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CEF1C" w14:textId="77777777" w:rsidR="007E5EA6" w:rsidRPr="00CD1BDD" w:rsidRDefault="00020C7C" w:rsidP="0094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Arial"/>
          <w:b/>
          <w:bCs/>
          <w:smallCaps/>
          <w:szCs w:val="20"/>
        </w:rPr>
      </w:pPr>
      <w:r w:rsidRPr="00CD1BDD">
        <w:rPr>
          <w:rFonts w:cs="Arial"/>
          <w:noProof/>
          <w:sz w:val="24"/>
        </w:rPr>
        <w:drawing>
          <wp:inline distT="0" distB="0" distL="0" distR="0" wp14:anchorId="0AF2449A" wp14:editId="6512BB13">
            <wp:extent cx="1087120" cy="1087120"/>
            <wp:effectExtent l="0" t="0" r="0" b="0"/>
            <wp:docPr id="1" name="Picture 1" descr="Seal of the State of Tennes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eal of the State of Tennesse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7120" cy="1087120"/>
                    </a:xfrm>
                    <a:prstGeom prst="rect">
                      <a:avLst/>
                    </a:prstGeom>
                    <a:noFill/>
                    <a:ln>
                      <a:noFill/>
                    </a:ln>
                  </pic:spPr>
                </pic:pic>
              </a:graphicData>
            </a:graphic>
          </wp:inline>
        </w:drawing>
      </w:r>
    </w:p>
    <w:p w14:paraId="5F7CAF66" w14:textId="142BC731" w:rsidR="00913FD1" w:rsidRPr="008D74A9" w:rsidRDefault="00C050FC" w:rsidP="00214518">
      <w:pPr>
        <w:pStyle w:val="Heading1"/>
        <w:spacing w:after="3000"/>
        <w:jc w:val="center"/>
        <w:rPr>
          <w:color w:val="000000" w:themeColor="text1"/>
          <w:sz w:val="32"/>
          <w:szCs w:val="32"/>
        </w:rPr>
      </w:pPr>
      <w:r w:rsidRPr="00CD1BDD">
        <w:t>STATE OF TENNESSEE</w:t>
      </w:r>
      <w:r w:rsidR="000124DF">
        <w:br/>
      </w:r>
      <w:r w:rsidR="00557A17" w:rsidRPr="008D74A9">
        <w:rPr>
          <w:color w:val="000000" w:themeColor="text1"/>
          <w:szCs w:val="36"/>
        </w:rPr>
        <w:t>DEPARTMENT OF FINANCE AND ADMINISTRATION</w:t>
      </w:r>
      <w:r w:rsidR="000124DF" w:rsidRPr="008D74A9">
        <w:rPr>
          <w:color w:val="000000" w:themeColor="text1"/>
          <w:szCs w:val="36"/>
        </w:rPr>
        <w:br/>
      </w:r>
      <w:r w:rsidR="000124DF" w:rsidRPr="008D74A9">
        <w:rPr>
          <w:color w:val="000000" w:themeColor="text1"/>
          <w:sz w:val="28"/>
        </w:rPr>
        <w:br/>
      </w:r>
      <w:r w:rsidR="000124DF" w:rsidRPr="008D74A9">
        <w:rPr>
          <w:color w:val="000000" w:themeColor="text1"/>
          <w:sz w:val="28"/>
        </w:rPr>
        <w:br/>
      </w:r>
      <w:r w:rsidRPr="008D74A9">
        <w:rPr>
          <w:color w:val="000000" w:themeColor="text1"/>
          <w:sz w:val="32"/>
          <w:szCs w:val="32"/>
        </w:rPr>
        <w:t>REQUEST FOR PROPOSALS</w:t>
      </w:r>
      <w:r w:rsidR="000124DF" w:rsidRPr="008D74A9">
        <w:rPr>
          <w:color w:val="000000" w:themeColor="text1"/>
          <w:sz w:val="32"/>
          <w:szCs w:val="32"/>
        </w:rPr>
        <w:br/>
      </w:r>
      <w:r w:rsidRPr="008D74A9">
        <w:rPr>
          <w:color w:val="000000" w:themeColor="text1"/>
          <w:sz w:val="32"/>
          <w:szCs w:val="32"/>
        </w:rPr>
        <w:t>FOR</w:t>
      </w:r>
      <w:r w:rsidR="000124DF" w:rsidRPr="008D74A9">
        <w:rPr>
          <w:color w:val="000000" w:themeColor="text1"/>
          <w:sz w:val="32"/>
          <w:szCs w:val="32"/>
        </w:rPr>
        <w:br/>
      </w:r>
      <w:r w:rsidR="00557A17" w:rsidRPr="008D74A9">
        <w:rPr>
          <w:color w:val="000000" w:themeColor="text1"/>
          <w:sz w:val="32"/>
          <w:szCs w:val="32"/>
        </w:rPr>
        <w:t>THIRD PARTY ADMINISTRATOR SERVICES FOR THE STATE’S PUBLIC SECTOR HEALTH PLANS</w:t>
      </w:r>
      <w:r w:rsidR="000124DF" w:rsidRPr="008D74A9">
        <w:rPr>
          <w:color w:val="000000" w:themeColor="text1"/>
          <w:sz w:val="32"/>
          <w:szCs w:val="32"/>
        </w:rPr>
        <w:br/>
      </w:r>
      <w:r w:rsidR="000124DF" w:rsidRPr="008D74A9">
        <w:rPr>
          <w:color w:val="000000" w:themeColor="text1"/>
          <w:sz w:val="32"/>
          <w:szCs w:val="32"/>
        </w:rPr>
        <w:br/>
      </w:r>
      <w:r w:rsidRPr="008D74A9">
        <w:rPr>
          <w:color w:val="000000" w:themeColor="text1"/>
          <w:sz w:val="32"/>
          <w:szCs w:val="32"/>
        </w:rPr>
        <w:t xml:space="preserve">RFP # </w:t>
      </w:r>
      <w:r w:rsidR="00557A17" w:rsidRPr="008D74A9">
        <w:rPr>
          <w:color w:val="000000" w:themeColor="text1"/>
          <w:sz w:val="32"/>
          <w:szCs w:val="32"/>
        </w:rPr>
        <w:t>31786-00190</w:t>
      </w:r>
    </w:p>
    <w:p w14:paraId="1D1F2BEA" w14:textId="77777777" w:rsidR="000124DF" w:rsidRPr="00CD1BDD" w:rsidRDefault="000124DF" w:rsidP="00B011BF">
      <w:pPr>
        <w:spacing w:before="120" w:after="120"/>
        <w:jc w:val="center"/>
        <w:rPr>
          <w:rFonts w:cs="Arial"/>
          <w:b/>
          <w:bCs/>
          <w:sz w:val="24"/>
          <w:szCs w:val="24"/>
        </w:rPr>
      </w:pPr>
      <w:r w:rsidRPr="00CD1BDD">
        <w:rPr>
          <w:rFonts w:cs="Arial"/>
          <w:b/>
          <w:bCs/>
          <w:sz w:val="24"/>
          <w:szCs w:val="24"/>
        </w:rPr>
        <w:t>RFP CONTENTS</w:t>
      </w:r>
    </w:p>
    <w:p w14:paraId="4FE46B93" w14:textId="77777777" w:rsidR="000124DF" w:rsidRPr="00CD1BDD" w:rsidRDefault="000124DF" w:rsidP="00B011BF">
      <w:pPr>
        <w:spacing w:after="120"/>
        <w:ind w:left="720"/>
        <w:rPr>
          <w:rFonts w:cs="Arial"/>
          <w:b/>
          <w:bCs/>
          <w:szCs w:val="28"/>
        </w:rPr>
      </w:pPr>
      <w:r w:rsidRPr="00CD1BDD">
        <w:rPr>
          <w:rFonts w:cs="Arial"/>
          <w:b/>
          <w:bCs/>
        </w:rPr>
        <w:t>SECTIONS:</w:t>
      </w:r>
    </w:p>
    <w:p w14:paraId="08FFCFC1" w14:textId="233D54CD" w:rsidR="000124DF" w:rsidRPr="000124DF" w:rsidRDefault="000124DF" w:rsidP="00DE64D7">
      <w:pPr>
        <w:pStyle w:val="ListParagraph"/>
        <w:numPr>
          <w:ilvl w:val="0"/>
          <w:numId w:val="8"/>
        </w:numPr>
        <w:spacing w:after="120"/>
        <w:contextualSpacing w:val="0"/>
        <w:rPr>
          <w:rFonts w:cs="Arial"/>
          <w:b/>
          <w:bCs/>
        </w:rPr>
      </w:pPr>
      <w:r w:rsidRPr="000124DF">
        <w:rPr>
          <w:rFonts w:cs="Arial"/>
          <w:b/>
          <w:bCs/>
          <w:szCs w:val="28"/>
        </w:rPr>
        <w:t>INTRODUCTION</w:t>
      </w:r>
    </w:p>
    <w:p w14:paraId="58D1E16C" w14:textId="47831B00" w:rsidR="000124DF" w:rsidRPr="000124DF" w:rsidRDefault="000124DF" w:rsidP="00DE64D7">
      <w:pPr>
        <w:pStyle w:val="ListParagraph"/>
        <w:numPr>
          <w:ilvl w:val="0"/>
          <w:numId w:val="8"/>
        </w:numPr>
        <w:spacing w:after="120"/>
        <w:contextualSpacing w:val="0"/>
        <w:rPr>
          <w:rFonts w:cs="Arial"/>
          <w:b/>
          <w:bCs/>
        </w:rPr>
      </w:pPr>
      <w:r w:rsidRPr="000124DF">
        <w:rPr>
          <w:rFonts w:cs="Arial"/>
          <w:b/>
          <w:bCs/>
          <w:szCs w:val="28"/>
        </w:rPr>
        <w:t>RFP SCHEDULE OF EVENTS</w:t>
      </w:r>
    </w:p>
    <w:p w14:paraId="06C1E2ED" w14:textId="703B9E98" w:rsidR="000124DF" w:rsidRPr="000124DF" w:rsidRDefault="000124DF" w:rsidP="00DE64D7">
      <w:pPr>
        <w:pStyle w:val="ListParagraph"/>
        <w:numPr>
          <w:ilvl w:val="0"/>
          <w:numId w:val="8"/>
        </w:numPr>
        <w:spacing w:after="120"/>
        <w:contextualSpacing w:val="0"/>
        <w:rPr>
          <w:rFonts w:cs="Arial"/>
          <w:b/>
          <w:bCs/>
        </w:rPr>
      </w:pPr>
      <w:r w:rsidRPr="000124DF">
        <w:rPr>
          <w:rFonts w:cs="Arial"/>
          <w:b/>
          <w:bCs/>
          <w:szCs w:val="28"/>
        </w:rPr>
        <w:t>RESPONSE REQUIREMENTS</w:t>
      </w:r>
    </w:p>
    <w:p w14:paraId="572B46C8" w14:textId="4150B33B" w:rsidR="000124DF" w:rsidRPr="000124DF" w:rsidRDefault="000124DF" w:rsidP="00DE64D7">
      <w:pPr>
        <w:pStyle w:val="ListParagraph"/>
        <w:numPr>
          <w:ilvl w:val="0"/>
          <w:numId w:val="8"/>
        </w:numPr>
        <w:spacing w:after="120"/>
        <w:contextualSpacing w:val="0"/>
        <w:rPr>
          <w:rFonts w:cs="Arial"/>
          <w:b/>
          <w:bCs/>
        </w:rPr>
      </w:pPr>
      <w:r w:rsidRPr="000124DF">
        <w:rPr>
          <w:rFonts w:cs="Arial"/>
          <w:b/>
          <w:bCs/>
          <w:szCs w:val="28"/>
        </w:rPr>
        <w:t>GENERAL CONTRACTING INFORMATION &amp; REQUIREMENTS</w:t>
      </w:r>
    </w:p>
    <w:p w14:paraId="324758B3" w14:textId="6942F0B5" w:rsidR="000124DF" w:rsidRPr="000124DF" w:rsidRDefault="000124DF" w:rsidP="00DE64D7">
      <w:pPr>
        <w:pStyle w:val="ListParagraph"/>
        <w:numPr>
          <w:ilvl w:val="0"/>
          <w:numId w:val="8"/>
        </w:numPr>
        <w:spacing w:after="120"/>
        <w:contextualSpacing w:val="0"/>
        <w:rPr>
          <w:rFonts w:cs="Arial"/>
          <w:b/>
          <w:bCs/>
        </w:rPr>
      </w:pPr>
      <w:proofErr w:type="gramStart"/>
      <w:r w:rsidRPr="000124DF">
        <w:rPr>
          <w:rFonts w:cs="Arial"/>
          <w:b/>
          <w:bCs/>
          <w:szCs w:val="28"/>
        </w:rPr>
        <w:t>EVALUATION</w:t>
      </w:r>
      <w:proofErr w:type="gramEnd"/>
      <w:r w:rsidRPr="000124DF">
        <w:rPr>
          <w:rFonts w:cs="Arial"/>
          <w:b/>
          <w:bCs/>
          <w:szCs w:val="28"/>
        </w:rPr>
        <w:t xml:space="preserve"> &amp; CONTRACT AWARD</w:t>
      </w:r>
    </w:p>
    <w:p w14:paraId="76229009" w14:textId="77777777" w:rsidR="000124DF" w:rsidRPr="00CD1BDD" w:rsidRDefault="000124DF" w:rsidP="00B011BF">
      <w:pPr>
        <w:spacing w:after="120"/>
        <w:ind w:left="720"/>
        <w:rPr>
          <w:rFonts w:cs="Arial"/>
          <w:b/>
          <w:bCs/>
        </w:rPr>
      </w:pPr>
      <w:r w:rsidRPr="00CD1BDD">
        <w:rPr>
          <w:rFonts w:cs="Arial"/>
          <w:b/>
          <w:bCs/>
          <w:szCs w:val="28"/>
        </w:rPr>
        <w:t>ATTACHMENTS:</w:t>
      </w:r>
    </w:p>
    <w:p w14:paraId="26FC8E46" w14:textId="07147F6A" w:rsidR="000124DF" w:rsidRPr="000124DF" w:rsidRDefault="000124DF" w:rsidP="00DE64D7">
      <w:pPr>
        <w:pStyle w:val="ListParagraph"/>
        <w:numPr>
          <w:ilvl w:val="2"/>
          <w:numId w:val="9"/>
        </w:numPr>
        <w:spacing w:after="120"/>
        <w:contextualSpacing w:val="0"/>
        <w:rPr>
          <w:rFonts w:cs="Arial"/>
          <w:b/>
          <w:bCs/>
          <w:szCs w:val="28"/>
        </w:rPr>
      </w:pPr>
      <w:r w:rsidRPr="000124DF">
        <w:rPr>
          <w:rFonts w:cs="Arial"/>
          <w:b/>
          <w:bCs/>
          <w:szCs w:val="28"/>
        </w:rPr>
        <w:t>Response Statement of Certifications &amp; Assurances</w:t>
      </w:r>
    </w:p>
    <w:p w14:paraId="41EAE793" w14:textId="36675B9A" w:rsidR="000124DF" w:rsidRPr="000124DF" w:rsidRDefault="000124DF" w:rsidP="00DE64D7">
      <w:pPr>
        <w:pStyle w:val="ListParagraph"/>
        <w:numPr>
          <w:ilvl w:val="2"/>
          <w:numId w:val="9"/>
        </w:numPr>
        <w:spacing w:after="120"/>
        <w:contextualSpacing w:val="0"/>
        <w:rPr>
          <w:rFonts w:cs="Arial"/>
          <w:b/>
          <w:bCs/>
          <w:szCs w:val="28"/>
        </w:rPr>
      </w:pPr>
      <w:r w:rsidRPr="000124DF">
        <w:rPr>
          <w:rFonts w:cs="Arial"/>
          <w:b/>
          <w:bCs/>
          <w:szCs w:val="28"/>
        </w:rPr>
        <w:t>Technical Response &amp; Evaluation Guide</w:t>
      </w:r>
    </w:p>
    <w:p w14:paraId="6BC2CB91" w14:textId="5A763F9C" w:rsidR="000124DF" w:rsidRPr="000124DF" w:rsidRDefault="000124DF" w:rsidP="00DE64D7">
      <w:pPr>
        <w:pStyle w:val="ListParagraph"/>
        <w:numPr>
          <w:ilvl w:val="2"/>
          <w:numId w:val="9"/>
        </w:numPr>
        <w:spacing w:after="120"/>
        <w:contextualSpacing w:val="0"/>
        <w:rPr>
          <w:rFonts w:cs="Arial"/>
          <w:b/>
          <w:bCs/>
          <w:szCs w:val="28"/>
        </w:rPr>
      </w:pPr>
      <w:r w:rsidRPr="000124DF">
        <w:rPr>
          <w:rFonts w:cs="Arial"/>
          <w:b/>
          <w:bCs/>
          <w:szCs w:val="28"/>
        </w:rPr>
        <w:t>Cost Proposal &amp; Scoring Guide</w:t>
      </w:r>
    </w:p>
    <w:p w14:paraId="2B08595C" w14:textId="217181EB" w:rsidR="000124DF" w:rsidRPr="000124DF" w:rsidRDefault="000124DF" w:rsidP="00DE64D7">
      <w:pPr>
        <w:pStyle w:val="ListParagraph"/>
        <w:numPr>
          <w:ilvl w:val="2"/>
          <w:numId w:val="9"/>
        </w:numPr>
        <w:spacing w:after="120"/>
        <w:contextualSpacing w:val="0"/>
        <w:rPr>
          <w:rFonts w:cs="Arial"/>
          <w:b/>
          <w:bCs/>
          <w:szCs w:val="28"/>
        </w:rPr>
      </w:pPr>
      <w:r w:rsidRPr="000124DF">
        <w:rPr>
          <w:rFonts w:cs="Arial"/>
          <w:b/>
          <w:bCs/>
          <w:szCs w:val="28"/>
        </w:rPr>
        <w:t>Reference Questionnaire</w:t>
      </w:r>
    </w:p>
    <w:p w14:paraId="7A58F69C" w14:textId="4135963C" w:rsidR="000124DF" w:rsidRPr="000124DF" w:rsidRDefault="000124DF" w:rsidP="00DE64D7">
      <w:pPr>
        <w:pStyle w:val="ListParagraph"/>
        <w:numPr>
          <w:ilvl w:val="2"/>
          <w:numId w:val="9"/>
        </w:numPr>
        <w:spacing w:after="120"/>
        <w:contextualSpacing w:val="0"/>
        <w:rPr>
          <w:rFonts w:cs="Arial"/>
          <w:b/>
          <w:bCs/>
          <w:szCs w:val="28"/>
        </w:rPr>
      </w:pPr>
      <w:r w:rsidRPr="000124DF">
        <w:rPr>
          <w:rFonts w:cs="Arial"/>
          <w:b/>
          <w:bCs/>
          <w:szCs w:val="28"/>
        </w:rPr>
        <w:t>Score Summary Matrix</w:t>
      </w:r>
    </w:p>
    <w:p w14:paraId="41F9B6DB" w14:textId="363B244A" w:rsidR="000124DF" w:rsidRDefault="000124DF" w:rsidP="00DE64D7">
      <w:pPr>
        <w:pStyle w:val="ListParagraph"/>
        <w:numPr>
          <w:ilvl w:val="2"/>
          <w:numId w:val="9"/>
        </w:numPr>
        <w:spacing w:after="120"/>
        <w:contextualSpacing w:val="0"/>
        <w:rPr>
          <w:rFonts w:cs="Arial"/>
          <w:b/>
          <w:bCs/>
          <w:szCs w:val="28"/>
        </w:rPr>
      </w:pPr>
      <w:r w:rsidRPr="000124DF">
        <w:rPr>
          <w:rFonts w:cs="Arial"/>
          <w:b/>
          <w:bCs/>
          <w:szCs w:val="28"/>
        </w:rPr>
        <w:t>Pro Forma Contract</w:t>
      </w:r>
      <w:r w:rsidR="008D74A9">
        <w:rPr>
          <w:rFonts w:cs="Arial"/>
          <w:b/>
          <w:bCs/>
          <w:szCs w:val="28"/>
        </w:rPr>
        <w:br/>
      </w:r>
    </w:p>
    <w:p w14:paraId="777188CE" w14:textId="77777777" w:rsidR="00773E2A" w:rsidRDefault="00773E2A" w:rsidP="00773E2A">
      <w:pPr>
        <w:pStyle w:val="ListParagraph"/>
        <w:spacing w:after="120"/>
        <w:ind w:left="2160"/>
        <w:contextualSpacing w:val="0"/>
        <w:rPr>
          <w:rFonts w:cs="Arial"/>
          <w:b/>
          <w:bCs/>
          <w:szCs w:val="28"/>
        </w:rPr>
      </w:pPr>
    </w:p>
    <w:p w14:paraId="1A4D2114" w14:textId="52CDDB27" w:rsidR="008D74A9" w:rsidRDefault="008D74A9" w:rsidP="008D74A9">
      <w:pPr>
        <w:spacing w:after="120"/>
        <w:ind w:left="720"/>
        <w:rPr>
          <w:rFonts w:cs="Arial"/>
          <w:b/>
          <w:bCs/>
          <w:szCs w:val="28"/>
        </w:rPr>
      </w:pPr>
      <w:r>
        <w:rPr>
          <w:rFonts w:cs="Arial"/>
          <w:b/>
          <w:bCs/>
          <w:szCs w:val="28"/>
        </w:rPr>
        <w:lastRenderedPageBreak/>
        <w:t xml:space="preserve">APPENDICES: </w:t>
      </w:r>
    </w:p>
    <w:p w14:paraId="0B973CE9" w14:textId="44DE0D2A" w:rsidR="007B3400" w:rsidRPr="007B3400" w:rsidRDefault="007B3400" w:rsidP="007B3400">
      <w:pPr>
        <w:spacing w:after="120"/>
        <w:ind w:left="720"/>
        <w:rPr>
          <w:rFonts w:cs="Arial"/>
          <w:b/>
          <w:bCs/>
          <w:szCs w:val="28"/>
        </w:rPr>
      </w:pPr>
      <w:r w:rsidRPr="007B3400">
        <w:rPr>
          <w:rFonts w:cs="Arial"/>
          <w:b/>
          <w:bCs/>
          <w:szCs w:val="28"/>
        </w:rPr>
        <w:t>7.1      Discount Data Specifications</w:t>
      </w:r>
    </w:p>
    <w:p w14:paraId="440860D4" w14:textId="65FDDE39" w:rsidR="007B3400" w:rsidRPr="007B3400" w:rsidRDefault="007B3400" w:rsidP="007B3400">
      <w:pPr>
        <w:spacing w:after="120"/>
        <w:ind w:left="720"/>
        <w:rPr>
          <w:rFonts w:cs="Arial"/>
          <w:b/>
          <w:bCs/>
          <w:szCs w:val="28"/>
        </w:rPr>
      </w:pPr>
      <w:r w:rsidRPr="007B3400">
        <w:rPr>
          <w:rFonts w:cs="Arial"/>
          <w:b/>
          <w:bCs/>
          <w:szCs w:val="28"/>
        </w:rPr>
        <w:t>7.2      Network Access Analysis Instructions</w:t>
      </w:r>
    </w:p>
    <w:p w14:paraId="3248B08F" w14:textId="052AB6D1" w:rsidR="007B3400" w:rsidRDefault="007B3400" w:rsidP="007B3400">
      <w:pPr>
        <w:spacing w:after="120"/>
        <w:ind w:left="720"/>
        <w:rPr>
          <w:rFonts w:cs="Arial"/>
          <w:b/>
          <w:bCs/>
          <w:szCs w:val="28"/>
        </w:rPr>
      </w:pPr>
      <w:r w:rsidRPr="007B3400">
        <w:rPr>
          <w:rFonts w:cs="Arial"/>
          <w:b/>
          <w:bCs/>
          <w:szCs w:val="28"/>
        </w:rPr>
        <w:t xml:space="preserve">7.3      Provider Disruption Analysis Instructions and Template </w:t>
      </w:r>
    </w:p>
    <w:p w14:paraId="4BCE52FE" w14:textId="22867FD3" w:rsidR="0085604F" w:rsidRPr="0085604F" w:rsidRDefault="0085604F" w:rsidP="007B3400">
      <w:pPr>
        <w:spacing w:after="120"/>
        <w:ind w:left="720"/>
        <w:rPr>
          <w:rFonts w:cs="Arial"/>
          <w:b/>
          <w:bCs/>
          <w:szCs w:val="28"/>
        </w:rPr>
      </w:pPr>
      <w:r w:rsidRPr="0085604F">
        <w:rPr>
          <w:rFonts w:cs="Arial"/>
          <w:b/>
          <w:bCs/>
          <w:szCs w:val="28"/>
        </w:rPr>
        <w:t xml:space="preserve">7.4      </w:t>
      </w:r>
      <w:r w:rsidR="002C3BD7">
        <w:rPr>
          <w:rFonts w:cs="Arial"/>
          <w:b/>
          <w:bCs/>
          <w:szCs w:val="28"/>
        </w:rPr>
        <w:t>Quest Analy</w:t>
      </w:r>
      <w:r w:rsidR="008556AF">
        <w:rPr>
          <w:rFonts w:cs="Arial"/>
          <w:b/>
          <w:bCs/>
          <w:szCs w:val="28"/>
        </w:rPr>
        <w:t>tics Sample Reports</w:t>
      </w:r>
      <w:r w:rsidRPr="0085604F">
        <w:rPr>
          <w:rFonts w:cs="Arial"/>
          <w:b/>
          <w:bCs/>
          <w:szCs w:val="28"/>
        </w:rPr>
        <w:t xml:space="preserve"> </w:t>
      </w:r>
    </w:p>
    <w:p w14:paraId="4552B40A" w14:textId="35D65910" w:rsidR="0085604F" w:rsidRPr="0085604F" w:rsidRDefault="0085604F" w:rsidP="0085604F">
      <w:pPr>
        <w:spacing w:after="120"/>
        <w:ind w:left="720"/>
        <w:rPr>
          <w:rFonts w:cs="Arial"/>
          <w:b/>
        </w:rPr>
      </w:pPr>
      <w:r w:rsidRPr="42372CF1">
        <w:rPr>
          <w:rFonts w:cs="Arial"/>
          <w:b/>
        </w:rPr>
        <w:t xml:space="preserve">7.5     </w:t>
      </w:r>
      <w:r w:rsidR="007B3400" w:rsidRPr="42372CF1">
        <w:rPr>
          <w:rFonts w:cs="Arial"/>
          <w:b/>
        </w:rPr>
        <w:t xml:space="preserve"> </w:t>
      </w:r>
      <w:r w:rsidR="38AB87EE" w:rsidRPr="42372CF1">
        <w:rPr>
          <w:rFonts w:cs="Arial"/>
          <w:b/>
          <w:bCs/>
        </w:rPr>
        <w:t xml:space="preserve">2026 </w:t>
      </w:r>
      <w:r w:rsidRPr="42372CF1">
        <w:rPr>
          <w:rFonts w:cs="Arial"/>
          <w:b/>
        </w:rPr>
        <w:t>TN ZIP Code Enrollment Counts</w:t>
      </w:r>
    </w:p>
    <w:p w14:paraId="10D1AE57" w14:textId="1CCCFADD" w:rsidR="0085604F" w:rsidRPr="0085604F" w:rsidRDefault="0085604F" w:rsidP="0085604F">
      <w:pPr>
        <w:spacing w:after="120"/>
        <w:ind w:left="720"/>
        <w:rPr>
          <w:rFonts w:cs="Arial"/>
          <w:b/>
          <w:bCs/>
          <w:szCs w:val="28"/>
        </w:rPr>
      </w:pPr>
      <w:r w:rsidRPr="0085604F">
        <w:rPr>
          <w:rFonts w:cs="Arial"/>
          <w:b/>
          <w:bCs/>
          <w:szCs w:val="28"/>
        </w:rPr>
        <w:t xml:space="preserve">7.6     </w:t>
      </w:r>
      <w:r w:rsidR="007B3400">
        <w:rPr>
          <w:rFonts w:cs="Arial"/>
          <w:b/>
          <w:bCs/>
          <w:szCs w:val="28"/>
        </w:rPr>
        <w:t xml:space="preserve"> </w:t>
      </w:r>
      <w:r w:rsidRPr="0085604F">
        <w:rPr>
          <w:rFonts w:cs="Arial"/>
          <w:b/>
          <w:bCs/>
          <w:szCs w:val="28"/>
        </w:rPr>
        <w:t>Enrollment by Plan Group</w:t>
      </w:r>
    </w:p>
    <w:p w14:paraId="5719F6C0" w14:textId="72A771FD" w:rsidR="0085604F" w:rsidRPr="0085604F" w:rsidRDefault="0085604F" w:rsidP="0085604F">
      <w:pPr>
        <w:spacing w:after="120"/>
        <w:ind w:left="720"/>
        <w:rPr>
          <w:rFonts w:cs="Arial"/>
          <w:b/>
          <w:bCs/>
          <w:szCs w:val="28"/>
        </w:rPr>
      </w:pPr>
      <w:r w:rsidRPr="0085604F">
        <w:rPr>
          <w:rFonts w:cs="Arial"/>
          <w:b/>
          <w:bCs/>
          <w:szCs w:val="28"/>
        </w:rPr>
        <w:t xml:space="preserve">7.7     </w:t>
      </w:r>
      <w:r w:rsidR="007B3400">
        <w:rPr>
          <w:rFonts w:cs="Arial"/>
          <w:b/>
          <w:bCs/>
          <w:szCs w:val="28"/>
        </w:rPr>
        <w:t xml:space="preserve"> </w:t>
      </w:r>
      <w:r w:rsidRPr="0085604F">
        <w:rPr>
          <w:rFonts w:cs="Arial"/>
          <w:b/>
          <w:bCs/>
          <w:szCs w:val="28"/>
        </w:rPr>
        <w:t>Enrollment by Plan</w:t>
      </w:r>
    </w:p>
    <w:p w14:paraId="1A1C17F7" w14:textId="2F0A5673" w:rsidR="0085604F" w:rsidRPr="0085604F" w:rsidRDefault="0085604F" w:rsidP="0085604F">
      <w:pPr>
        <w:spacing w:after="120"/>
        <w:ind w:left="720"/>
        <w:rPr>
          <w:rFonts w:cs="Arial"/>
          <w:b/>
        </w:rPr>
      </w:pPr>
      <w:r w:rsidRPr="42372CF1">
        <w:rPr>
          <w:rFonts w:cs="Arial"/>
          <w:b/>
        </w:rPr>
        <w:t xml:space="preserve">7.8      </w:t>
      </w:r>
      <w:r w:rsidR="62E04978" w:rsidRPr="42372CF1">
        <w:rPr>
          <w:rFonts w:cs="Arial"/>
          <w:b/>
          <w:bCs/>
        </w:rPr>
        <w:t xml:space="preserve">2025 </w:t>
      </w:r>
      <w:r w:rsidRPr="42372CF1">
        <w:rPr>
          <w:rFonts w:cs="Arial"/>
          <w:b/>
        </w:rPr>
        <w:t xml:space="preserve">Claims </w:t>
      </w:r>
      <w:r w:rsidR="008556AF" w:rsidRPr="42372CF1">
        <w:rPr>
          <w:rFonts w:cs="Arial"/>
          <w:b/>
        </w:rPr>
        <w:t xml:space="preserve">and Utilization </w:t>
      </w:r>
      <w:r w:rsidR="008556AF" w:rsidRPr="42372CF1">
        <w:rPr>
          <w:rFonts w:cs="Arial"/>
          <w:b/>
          <w:bCs/>
        </w:rPr>
        <w:t>History</w:t>
      </w:r>
      <w:r w:rsidRPr="42372CF1">
        <w:rPr>
          <w:rFonts w:cs="Arial"/>
          <w:b/>
        </w:rPr>
        <w:t xml:space="preserve"> </w:t>
      </w:r>
    </w:p>
    <w:p w14:paraId="42D02E01" w14:textId="77777777" w:rsidR="0085604F" w:rsidRPr="0085604F" w:rsidRDefault="0085604F" w:rsidP="0085604F">
      <w:pPr>
        <w:spacing w:after="120"/>
        <w:ind w:left="720"/>
        <w:rPr>
          <w:rFonts w:cs="Arial"/>
          <w:b/>
          <w:bCs/>
          <w:szCs w:val="28"/>
        </w:rPr>
      </w:pPr>
      <w:r w:rsidRPr="0085604F">
        <w:rPr>
          <w:rFonts w:cs="Arial"/>
          <w:b/>
          <w:bCs/>
          <w:szCs w:val="28"/>
        </w:rPr>
        <w:t>7.9      Benefits Administration 834 Guidance Manual</w:t>
      </w:r>
    </w:p>
    <w:p w14:paraId="4781BCF2" w14:textId="77777777" w:rsidR="0085604F" w:rsidRPr="0085604F" w:rsidRDefault="0085604F" w:rsidP="0085604F">
      <w:pPr>
        <w:spacing w:after="120"/>
        <w:ind w:left="720"/>
        <w:rPr>
          <w:rFonts w:cs="Arial"/>
          <w:b/>
          <w:bCs/>
          <w:szCs w:val="28"/>
        </w:rPr>
      </w:pPr>
      <w:r w:rsidRPr="0085604F">
        <w:rPr>
          <w:rFonts w:cs="Arial"/>
          <w:b/>
          <w:bCs/>
          <w:szCs w:val="28"/>
        </w:rPr>
        <w:t>7.10    Decision Support System File Format</w:t>
      </w:r>
    </w:p>
    <w:p w14:paraId="573A6EEC" w14:textId="77777777" w:rsidR="0085604F" w:rsidRPr="0085604F" w:rsidRDefault="0085604F" w:rsidP="0085604F">
      <w:pPr>
        <w:spacing w:after="120"/>
        <w:ind w:left="720"/>
        <w:rPr>
          <w:rFonts w:cs="Arial"/>
          <w:b/>
          <w:bCs/>
          <w:szCs w:val="28"/>
        </w:rPr>
      </w:pPr>
      <w:r w:rsidRPr="0085604F">
        <w:rPr>
          <w:rFonts w:cs="Arial"/>
          <w:b/>
          <w:bCs/>
          <w:szCs w:val="28"/>
        </w:rPr>
        <w:t xml:space="preserve">7.11    HIPAA Business Associate Assessment </w:t>
      </w:r>
    </w:p>
    <w:p w14:paraId="77BE39DC" w14:textId="77777777" w:rsidR="0085604F" w:rsidRPr="0085604F" w:rsidRDefault="0085604F" w:rsidP="0085604F">
      <w:pPr>
        <w:spacing w:after="120"/>
        <w:ind w:left="720"/>
        <w:rPr>
          <w:rFonts w:cs="Arial"/>
          <w:b/>
          <w:bCs/>
          <w:szCs w:val="28"/>
        </w:rPr>
      </w:pPr>
      <w:r w:rsidRPr="0085604F">
        <w:rPr>
          <w:rFonts w:cs="Arial"/>
          <w:b/>
          <w:bCs/>
          <w:szCs w:val="28"/>
        </w:rPr>
        <w:t>7.12    Bank Draft Report Template</w:t>
      </w:r>
    </w:p>
    <w:p w14:paraId="4694B283" w14:textId="5A926FA0" w:rsidR="0085604F" w:rsidRPr="0085604F" w:rsidRDefault="0085604F" w:rsidP="0085604F">
      <w:pPr>
        <w:spacing w:after="120"/>
        <w:ind w:left="720"/>
        <w:rPr>
          <w:rFonts w:cs="Arial"/>
          <w:b/>
        </w:rPr>
      </w:pPr>
      <w:r w:rsidRPr="42372CF1">
        <w:rPr>
          <w:rFonts w:cs="Arial"/>
          <w:b/>
        </w:rPr>
        <w:t>7.</w:t>
      </w:r>
      <w:r w:rsidRPr="42372CF1">
        <w:rPr>
          <w:rFonts w:cs="Arial"/>
          <w:b/>
          <w:bCs/>
        </w:rPr>
        <w:t>1</w:t>
      </w:r>
      <w:r w:rsidR="1BE4277C" w:rsidRPr="42372CF1">
        <w:rPr>
          <w:rFonts w:cs="Arial"/>
          <w:b/>
          <w:bCs/>
        </w:rPr>
        <w:t>3</w:t>
      </w:r>
      <w:r w:rsidRPr="42372CF1">
        <w:rPr>
          <w:rFonts w:cs="Arial"/>
          <w:b/>
        </w:rPr>
        <w:t xml:space="preserve">    Supplier Direct Deposit Authorization</w:t>
      </w:r>
    </w:p>
    <w:p w14:paraId="51911877" w14:textId="774F9CB0" w:rsidR="0085604F" w:rsidRPr="0085604F" w:rsidRDefault="0085604F" w:rsidP="0085604F">
      <w:pPr>
        <w:spacing w:after="120"/>
        <w:ind w:left="720"/>
        <w:rPr>
          <w:rFonts w:cs="Arial"/>
          <w:b/>
        </w:rPr>
      </w:pPr>
      <w:r w:rsidRPr="42372CF1">
        <w:rPr>
          <w:rFonts w:cs="Arial"/>
          <w:b/>
        </w:rPr>
        <w:t>7.</w:t>
      </w:r>
      <w:r w:rsidRPr="42372CF1">
        <w:rPr>
          <w:rFonts w:cs="Arial"/>
          <w:b/>
          <w:bCs/>
        </w:rPr>
        <w:t>1</w:t>
      </w:r>
      <w:r w:rsidR="055623B4" w:rsidRPr="42372CF1">
        <w:rPr>
          <w:rFonts w:cs="Arial"/>
          <w:b/>
          <w:bCs/>
        </w:rPr>
        <w:t>4</w:t>
      </w:r>
      <w:r w:rsidRPr="42372CF1">
        <w:rPr>
          <w:rFonts w:cs="Arial"/>
          <w:b/>
        </w:rPr>
        <w:t xml:space="preserve">    </w:t>
      </w:r>
      <w:r w:rsidR="003B13B6" w:rsidRPr="42372CF1">
        <w:rPr>
          <w:rFonts w:cs="Arial"/>
          <w:b/>
        </w:rPr>
        <w:t xml:space="preserve">Process for </w:t>
      </w:r>
      <w:r w:rsidRPr="42372CF1">
        <w:rPr>
          <w:rFonts w:cs="Arial"/>
          <w:b/>
        </w:rPr>
        <w:t xml:space="preserve">Subrogation </w:t>
      </w:r>
      <w:r w:rsidR="003B13B6" w:rsidRPr="42372CF1">
        <w:rPr>
          <w:rFonts w:cs="Arial"/>
          <w:b/>
          <w:bCs/>
        </w:rPr>
        <w:t>and</w:t>
      </w:r>
      <w:r w:rsidR="003B13B6" w:rsidRPr="42372CF1">
        <w:rPr>
          <w:rFonts w:cs="Arial"/>
          <w:b/>
        </w:rPr>
        <w:t xml:space="preserve"> Other Recoveries</w:t>
      </w:r>
    </w:p>
    <w:p w14:paraId="16E99729" w14:textId="40C6042B" w:rsidR="0085604F" w:rsidRPr="0085604F" w:rsidRDefault="0085604F" w:rsidP="0085604F">
      <w:pPr>
        <w:spacing w:after="120"/>
        <w:ind w:left="720"/>
        <w:rPr>
          <w:rFonts w:cs="Arial"/>
          <w:b/>
        </w:rPr>
      </w:pPr>
      <w:r w:rsidRPr="42372CF1">
        <w:rPr>
          <w:rFonts w:cs="Arial"/>
          <w:b/>
        </w:rPr>
        <w:t>7.</w:t>
      </w:r>
      <w:r w:rsidRPr="42372CF1">
        <w:rPr>
          <w:rFonts w:cs="Arial"/>
          <w:b/>
          <w:bCs/>
        </w:rPr>
        <w:t>1</w:t>
      </w:r>
      <w:r w:rsidR="222A2E0A" w:rsidRPr="42372CF1">
        <w:rPr>
          <w:rFonts w:cs="Arial"/>
          <w:b/>
          <w:bCs/>
        </w:rPr>
        <w:t>5</w:t>
      </w:r>
      <w:r w:rsidRPr="42372CF1">
        <w:rPr>
          <w:rFonts w:cs="Arial"/>
          <w:b/>
        </w:rPr>
        <w:t xml:space="preserve">    Simplified</w:t>
      </w:r>
      <w:r w:rsidR="006528C7">
        <w:rPr>
          <w:rFonts w:cs="Arial"/>
          <w:b/>
        </w:rPr>
        <w:t xml:space="preserve"> W</w:t>
      </w:r>
      <w:r w:rsidRPr="42372CF1">
        <w:rPr>
          <w:rFonts w:cs="Arial"/>
          <w:b/>
        </w:rPr>
        <w:t>ellness</w:t>
      </w:r>
      <w:r w:rsidR="006528C7">
        <w:rPr>
          <w:rFonts w:cs="Arial"/>
          <w:b/>
        </w:rPr>
        <w:t xml:space="preserve"> A</w:t>
      </w:r>
      <w:r w:rsidRPr="42372CF1">
        <w:rPr>
          <w:rFonts w:cs="Arial"/>
          <w:b/>
        </w:rPr>
        <w:t>ctivity</w:t>
      </w:r>
      <w:r w:rsidR="006528C7">
        <w:rPr>
          <w:rFonts w:cs="Arial"/>
          <w:b/>
        </w:rPr>
        <w:t xml:space="preserve"> </w:t>
      </w:r>
      <w:proofErr w:type="spellStart"/>
      <w:r w:rsidR="006528C7">
        <w:rPr>
          <w:rFonts w:cs="Arial"/>
          <w:b/>
        </w:rPr>
        <w:t>L</w:t>
      </w:r>
      <w:r w:rsidRPr="42372CF1">
        <w:rPr>
          <w:rFonts w:cs="Arial"/>
          <w:b/>
        </w:rPr>
        <w:t>layout</w:t>
      </w:r>
      <w:proofErr w:type="spellEnd"/>
    </w:p>
    <w:p w14:paraId="1F6134C0" w14:textId="4E363A5B" w:rsidR="00FE3F3E" w:rsidRDefault="0085604F" w:rsidP="0061545B">
      <w:pPr>
        <w:spacing w:after="120"/>
        <w:ind w:left="720"/>
        <w:rPr>
          <w:rFonts w:cs="Arial"/>
          <w:b/>
        </w:rPr>
      </w:pPr>
      <w:r w:rsidRPr="42372CF1">
        <w:rPr>
          <w:rFonts w:cs="Arial"/>
          <w:b/>
        </w:rPr>
        <w:t>7.</w:t>
      </w:r>
      <w:r w:rsidR="206F061C" w:rsidRPr="42372CF1">
        <w:rPr>
          <w:rFonts w:cs="Arial"/>
          <w:b/>
          <w:bCs/>
        </w:rPr>
        <w:t>1</w:t>
      </w:r>
      <w:r w:rsidR="0B320CC7" w:rsidRPr="42372CF1">
        <w:rPr>
          <w:rFonts w:cs="Arial"/>
          <w:b/>
          <w:bCs/>
        </w:rPr>
        <w:t>6</w:t>
      </w:r>
      <w:r w:rsidRPr="42372CF1">
        <w:rPr>
          <w:rFonts w:cs="Arial"/>
          <w:b/>
        </w:rPr>
        <w:t xml:space="preserve">    Implementation and Account team surveys</w:t>
      </w:r>
    </w:p>
    <w:p w14:paraId="1D9338DF" w14:textId="181AC97E" w:rsidR="008D74A9" w:rsidRDefault="00453FCA" w:rsidP="0061545B">
      <w:pPr>
        <w:spacing w:after="120"/>
        <w:ind w:left="720"/>
      </w:pPr>
      <w:r w:rsidRPr="42372CF1">
        <w:rPr>
          <w:rFonts w:cs="Arial"/>
          <w:b/>
        </w:rPr>
        <w:t>7.</w:t>
      </w:r>
      <w:r w:rsidR="26071BA7" w:rsidRPr="42372CF1">
        <w:rPr>
          <w:rFonts w:cs="Arial"/>
          <w:b/>
          <w:bCs/>
        </w:rPr>
        <w:t>1</w:t>
      </w:r>
      <w:r w:rsidR="41293498" w:rsidRPr="42372CF1">
        <w:rPr>
          <w:rFonts w:cs="Arial"/>
          <w:b/>
          <w:bCs/>
        </w:rPr>
        <w:t>7</w:t>
      </w:r>
      <w:r w:rsidRPr="42372CF1">
        <w:rPr>
          <w:rFonts w:cs="Arial"/>
          <w:b/>
        </w:rPr>
        <w:t xml:space="preserve">    ASP Reconciliation Template</w:t>
      </w:r>
      <w:r w:rsidR="008D74A9">
        <w:tab/>
      </w:r>
    </w:p>
    <w:p w14:paraId="67C47AED" w14:textId="579D8FB3" w:rsidR="000453E0" w:rsidRPr="00697C70" w:rsidRDefault="000453E0" w:rsidP="0061545B">
      <w:pPr>
        <w:spacing w:after="120"/>
        <w:ind w:left="720"/>
        <w:rPr>
          <w:rFonts w:cs="Arial"/>
          <w:b/>
          <w:bCs/>
        </w:rPr>
      </w:pPr>
      <w:r w:rsidRPr="00A71C8F">
        <w:rPr>
          <w:b/>
        </w:rPr>
        <w:t xml:space="preserve">7.18    </w:t>
      </w:r>
      <w:r w:rsidR="0053410D" w:rsidRPr="00A71C8F">
        <w:rPr>
          <w:b/>
        </w:rPr>
        <w:t xml:space="preserve">Written Questions </w:t>
      </w:r>
      <w:r w:rsidR="00697C70" w:rsidRPr="00A71C8F">
        <w:rPr>
          <w:b/>
        </w:rPr>
        <w:t>&amp; Comments</w:t>
      </w:r>
      <w:r w:rsidR="0053410D" w:rsidRPr="00A71C8F">
        <w:rPr>
          <w:b/>
        </w:rPr>
        <w:t xml:space="preserve"> Template</w:t>
      </w:r>
    </w:p>
    <w:p w14:paraId="1F185E49" w14:textId="77777777" w:rsidR="00B40FF9" w:rsidRPr="00CD1BDD" w:rsidRDefault="00B40FF9" w:rsidP="00C37FD5">
      <w:pPr>
        <w:rPr>
          <w:rFonts w:cs="Arial"/>
          <w:b/>
          <w:bCs/>
          <w:szCs w:val="20"/>
        </w:rPr>
      </w:pPr>
    </w:p>
    <w:p w14:paraId="04E5E5CC" w14:textId="77777777" w:rsidR="00222E7C" w:rsidRPr="00CD1BDD" w:rsidRDefault="00222E7C" w:rsidP="00C37FD5">
      <w:pPr>
        <w:rPr>
          <w:rFonts w:cs="Arial"/>
          <w:b/>
          <w:bCs/>
          <w:szCs w:val="20"/>
        </w:rPr>
        <w:sectPr w:rsidR="00222E7C" w:rsidRPr="00CD1BDD" w:rsidSect="0046268F">
          <w:headerReference w:type="default" r:id="rId9"/>
          <w:footerReference w:type="default" r:id="rId10"/>
          <w:headerReference w:type="first" r:id="rId11"/>
          <w:pgSz w:w="12240" w:h="15840" w:code="1"/>
          <w:pgMar w:top="720" w:right="1440" w:bottom="1440" w:left="1440" w:header="360" w:footer="720" w:gutter="0"/>
          <w:pgNumType w:start="1"/>
          <w:cols w:space="720"/>
        </w:sectPr>
      </w:pPr>
    </w:p>
    <w:p w14:paraId="02AD7D55" w14:textId="77777777" w:rsidR="002B0BDB" w:rsidRPr="000124DF" w:rsidRDefault="00C050FC" w:rsidP="000124DF">
      <w:pPr>
        <w:pStyle w:val="Heading2"/>
        <w:rPr>
          <w:b/>
          <w:bCs w:val="0"/>
        </w:rPr>
      </w:pPr>
      <w:r w:rsidRPr="000124DF">
        <w:rPr>
          <w:b/>
          <w:bCs w:val="0"/>
        </w:rPr>
        <w:lastRenderedPageBreak/>
        <w:t>1.</w:t>
      </w:r>
      <w:r w:rsidRPr="000124DF">
        <w:rPr>
          <w:b/>
          <w:bCs w:val="0"/>
        </w:rPr>
        <w:tab/>
        <w:t>INTRODUCTION</w:t>
      </w:r>
    </w:p>
    <w:p w14:paraId="54ADDE86" w14:textId="77777777" w:rsidR="002B0BDB" w:rsidRPr="00CD1BDD" w:rsidRDefault="002B0BDB" w:rsidP="002B0BDB">
      <w:pPr>
        <w:ind w:left="1440" w:hanging="1440"/>
        <w:rPr>
          <w:rFonts w:cs="Arial"/>
          <w:szCs w:val="20"/>
        </w:rPr>
      </w:pPr>
    </w:p>
    <w:p w14:paraId="2D3EA0D0" w14:textId="6248009A" w:rsidR="00C42716" w:rsidRPr="00CD1BDD" w:rsidRDefault="00C050FC" w:rsidP="001468FE">
      <w:pPr>
        <w:spacing w:after="240"/>
        <w:ind w:left="720"/>
        <w:rPr>
          <w:rFonts w:cs="Arial"/>
          <w:szCs w:val="20"/>
        </w:rPr>
      </w:pPr>
      <w:r w:rsidRPr="008D74A9">
        <w:rPr>
          <w:rFonts w:cs="Arial"/>
          <w:color w:val="000000" w:themeColor="text1"/>
          <w:szCs w:val="20"/>
        </w:rPr>
        <w:t xml:space="preserve">The State of Tennessee, </w:t>
      </w:r>
      <w:r w:rsidR="008D74A9" w:rsidRPr="008D74A9">
        <w:rPr>
          <w:rFonts w:cs="Arial"/>
          <w:color w:val="000000" w:themeColor="text1"/>
          <w:szCs w:val="20"/>
        </w:rPr>
        <w:t>State, Local Education, and Local Government Insurance Committees</w:t>
      </w:r>
      <w:r w:rsidRPr="008D74A9">
        <w:rPr>
          <w:rFonts w:cs="Arial"/>
          <w:color w:val="000000" w:themeColor="text1"/>
          <w:szCs w:val="20"/>
        </w:rPr>
        <w:t xml:space="preserve">, hereinafter referred to as “the State,” </w:t>
      </w:r>
      <w:r w:rsidR="00085DD3" w:rsidRPr="008D74A9">
        <w:rPr>
          <w:rFonts w:cs="Arial"/>
          <w:color w:val="000000" w:themeColor="text1"/>
          <w:szCs w:val="20"/>
        </w:rPr>
        <w:t>issues</w:t>
      </w:r>
      <w:r w:rsidRPr="008D74A9">
        <w:rPr>
          <w:rFonts w:cs="Arial"/>
          <w:color w:val="000000" w:themeColor="text1"/>
          <w:szCs w:val="20"/>
        </w:rPr>
        <w:t xml:space="preserve"> this Request for Proposals (RFP) to define minimum contract requirements; solicit responses; detail response requirements; and, outline the State’s process </w:t>
      </w:r>
      <w:r w:rsidRPr="00CD1BDD">
        <w:rPr>
          <w:rFonts w:cs="Arial"/>
          <w:szCs w:val="20"/>
        </w:rPr>
        <w:t xml:space="preserve">for evaluating responses and selecting a contractor to provide the needed goods or services. </w:t>
      </w:r>
    </w:p>
    <w:p w14:paraId="2066A8AB" w14:textId="3BAE221A" w:rsidR="00233BD1" w:rsidRPr="00CD1BDD" w:rsidRDefault="00C050FC" w:rsidP="001468FE">
      <w:pPr>
        <w:spacing w:after="240"/>
        <w:ind w:left="720"/>
        <w:rPr>
          <w:rFonts w:cs="Arial"/>
          <w:szCs w:val="20"/>
        </w:rPr>
      </w:pPr>
      <w:r w:rsidRPr="00CD1BDD">
        <w:rPr>
          <w:rFonts w:cs="Arial"/>
          <w:szCs w:val="20"/>
        </w:rPr>
        <w:t xml:space="preserve">Through this RFP, the State seeks to procure necessary goods or services at the most favorable, competitive prices and to give ALL qualified </w:t>
      </w:r>
      <w:r w:rsidR="00085DD3" w:rsidRPr="00CD1BDD">
        <w:rPr>
          <w:rFonts w:cs="Arial"/>
          <w:szCs w:val="20"/>
        </w:rPr>
        <w:t>respondents</w:t>
      </w:r>
      <w:r w:rsidR="00F37527" w:rsidRPr="00CD1BDD">
        <w:rPr>
          <w:rFonts w:cs="Arial"/>
          <w:szCs w:val="20"/>
        </w:rPr>
        <w:t xml:space="preserve"> </w:t>
      </w:r>
      <w:r w:rsidRPr="00CD1BDD">
        <w:rPr>
          <w:rFonts w:cs="Arial"/>
          <w:szCs w:val="20"/>
        </w:rPr>
        <w:t xml:space="preserve">an opportunity to do business with the state </w:t>
      </w:r>
      <w:proofErr w:type="gramStart"/>
      <w:r w:rsidRPr="00CD1BDD">
        <w:rPr>
          <w:rFonts w:cs="Arial"/>
          <w:szCs w:val="20"/>
        </w:rPr>
        <w:t>as</w:t>
      </w:r>
      <w:proofErr w:type="gramEnd"/>
      <w:r w:rsidRPr="00CD1BDD">
        <w:rPr>
          <w:rFonts w:cs="Arial"/>
          <w:szCs w:val="20"/>
        </w:rPr>
        <w:t xml:space="preserve"> contractors, subcontractors or suppliers.</w:t>
      </w:r>
    </w:p>
    <w:p w14:paraId="11BBE842" w14:textId="22614D89" w:rsidR="008F3808" w:rsidRDefault="00C050FC" w:rsidP="00DE64D7">
      <w:pPr>
        <w:pStyle w:val="Heading3"/>
        <w:numPr>
          <w:ilvl w:val="1"/>
          <w:numId w:val="14"/>
        </w:numPr>
        <w:spacing w:after="240"/>
      </w:pPr>
      <w:r w:rsidRPr="005502B3">
        <w:t>Statement of Procurement Purpose</w:t>
      </w:r>
    </w:p>
    <w:p w14:paraId="0A658FDE" w14:textId="015667EF" w:rsidR="008D74A9" w:rsidRDefault="008D74A9" w:rsidP="008D74A9">
      <w:pPr>
        <w:ind w:left="720"/>
      </w:pPr>
      <w:r w:rsidRPr="008D74A9">
        <w:t>The State intends to secure</w:t>
      </w:r>
      <w:r w:rsidR="00F830A7">
        <w:t xml:space="preserve"> up to</w:t>
      </w:r>
      <w:r w:rsidRPr="008D74A9">
        <w:t xml:space="preserve"> two contracts with Third Party Administrator</w:t>
      </w:r>
      <w:r w:rsidR="00F830A7">
        <w:t>(</w:t>
      </w:r>
      <w:r w:rsidRPr="008D74A9">
        <w:t>s</w:t>
      </w:r>
      <w:r w:rsidR="00F830A7">
        <w:t>)</w:t>
      </w:r>
      <w:r w:rsidRPr="008D74A9">
        <w:t xml:space="preserve"> (TPAs) with a </w:t>
      </w:r>
      <w:r w:rsidRPr="008D74A9">
        <w:rPr>
          <w:lang w:val="en"/>
        </w:rPr>
        <w:t>Preferred Provider Organization</w:t>
      </w:r>
      <w:r w:rsidRPr="008D74A9">
        <w:t xml:space="preserve"> (PPO) network servicing all ninety-five (95) Tennessee counties statewide as well as nationally for Members residing or traveling outside of the state. The TPA</w:t>
      </w:r>
      <w:r w:rsidR="00F830A7">
        <w:t>(</w:t>
      </w:r>
      <w:r w:rsidRPr="008D74A9">
        <w:t>s</w:t>
      </w:r>
      <w:proofErr w:type="gramStart"/>
      <w:r w:rsidR="00F830A7">
        <w:t>)</w:t>
      </w:r>
      <w:r w:rsidRPr="008D74A9">
        <w:t xml:space="preserve"> shall</w:t>
      </w:r>
      <w:proofErr w:type="gramEnd"/>
      <w:r w:rsidRPr="008D74A9">
        <w:t xml:space="preserve"> provide access to an existing (current) efficient, high-quality, </w:t>
      </w:r>
      <w:proofErr w:type="gramStart"/>
      <w:r w:rsidRPr="008D74A9">
        <w:t>cost effective</w:t>
      </w:r>
      <w:proofErr w:type="gramEnd"/>
      <w:r w:rsidRPr="008D74A9">
        <w:t xml:space="preserve"> commercial PPO network that meets the </w:t>
      </w:r>
      <w:r w:rsidR="00C93B2F">
        <w:t>S</w:t>
      </w:r>
      <w:r w:rsidR="00C93B2F" w:rsidRPr="008D74A9">
        <w:t xml:space="preserve">tate’s </w:t>
      </w:r>
      <w:r w:rsidRPr="008D74A9">
        <w:t>access requirements. Additionally, the TPA</w:t>
      </w:r>
      <w:r w:rsidR="00F830A7">
        <w:t>(</w:t>
      </w:r>
      <w:r w:rsidRPr="008D74A9">
        <w:t>s</w:t>
      </w:r>
      <w:r w:rsidR="00F830A7">
        <w:t>)</w:t>
      </w:r>
      <w:r w:rsidRPr="008D74A9">
        <w:t xml:space="preserve"> shall provide access to their most inclusive and broadest existing (current) commercial PPO network. The broad network option(s) shall be implemented at the State’s discretion and may be implemented on a separate timeline, if at all. Network surcharges, to be paid by the Member, may also be added to the most expensive network options. Benefits Administration currently utilizes such surcharges to incentivize the use of the most cost-effective networks while also providing Member choice. The</w:t>
      </w:r>
      <w:r w:rsidRPr="008D74A9" w:rsidDel="003E198D">
        <w:t xml:space="preserve"> </w:t>
      </w:r>
      <w:r w:rsidRPr="008D74A9">
        <w:t>TPA</w:t>
      </w:r>
      <w:r w:rsidR="003E198D">
        <w:t>(</w:t>
      </w:r>
      <w:r w:rsidRPr="008D74A9">
        <w:t>s</w:t>
      </w:r>
      <w:r w:rsidR="003E198D">
        <w:t>)</w:t>
      </w:r>
      <w:r w:rsidRPr="008D74A9">
        <w:t xml:space="preserve"> shall offer all benefit options currently offered by the State or any other benefit options that the State subsequently develops </w:t>
      </w:r>
      <w:r w:rsidR="00B458FD">
        <w:t>and</w:t>
      </w:r>
      <w:r w:rsidR="00B458FD" w:rsidRPr="00B458FD">
        <w:t xml:space="preserve"> shall ensure that all benefit options and plan designs</w:t>
      </w:r>
      <w:r w:rsidR="00C83251">
        <w:t>, including our new Copay PPO,</w:t>
      </w:r>
      <w:r w:rsidR="00B458FD" w:rsidRPr="00B458FD">
        <w:t xml:space="preserve"> are implemented and administered in strict adherence with the State’s intent.</w:t>
      </w:r>
      <w:r w:rsidR="00B458FD">
        <w:t xml:space="preserve"> </w:t>
      </w:r>
      <w:r w:rsidRPr="008D74A9">
        <w:t xml:space="preserve">The State’s current benefit designs may be reviewed at </w:t>
      </w:r>
      <w:hyperlink r:id="rId12">
        <w:r w:rsidR="00452DB5" w:rsidRPr="08A77DB9">
          <w:rPr>
            <w:rStyle w:val="Hyperlink"/>
          </w:rPr>
          <w:t>http://partnersforhealthtn.gov/</w:t>
        </w:r>
      </w:hyperlink>
      <w:r>
        <w:t>.</w:t>
      </w:r>
    </w:p>
    <w:p w14:paraId="26B703F9" w14:textId="16F1A115" w:rsidR="00AD7B4A" w:rsidRDefault="00AD7B4A" w:rsidP="008D74A9">
      <w:pPr>
        <w:ind w:left="720"/>
      </w:pPr>
    </w:p>
    <w:p w14:paraId="12C189EF" w14:textId="2B04A282" w:rsidR="00AD7B4A" w:rsidRPr="008D74A9" w:rsidRDefault="00AD7B4A" w:rsidP="008D74A9">
      <w:pPr>
        <w:ind w:left="720"/>
      </w:pPr>
      <w:r>
        <w:t xml:space="preserve">To enhance </w:t>
      </w:r>
      <w:r w:rsidR="00747019">
        <w:t xml:space="preserve">contract transparency, the State has introduced new and updated </w:t>
      </w:r>
      <w:r w:rsidR="00C93B2F">
        <w:rPr>
          <w:i/>
          <w:iCs/>
        </w:rPr>
        <w:t xml:space="preserve">pro forma </w:t>
      </w:r>
      <w:r w:rsidR="00747019">
        <w:t>contract language</w:t>
      </w:r>
      <w:r w:rsidR="00395692">
        <w:t>, with corresponding</w:t>
      </w:r>
      <w:r w:rsidR="0025216C">
        <w:t xml:space="preserve"> changes reflected in the cost proposal</w:t>
      </w:r>
      <w:r w:rsidR="00395692">
        <w:t xml:space="preserve">, including but not limited to the following: </w:t>
      </w:r>
      <w:r w:rsidR="0025216C">
        <w:t xml:space="preserve"> </w:t>
      </w:r>
    </w:p>
    <w:p w14:paraId="0B54B8ED" w14:textId="77777777" w:rsidR="00747019" w:rsidRDefault="00747019" w:rsidP="008D74A9">
      <w:pPr>
        <w:ind w:left="720"/>
      </w:pPr>
    </w:p>
    <w:p w14:paraId="68C0675E" w14:textId="0CBA5B7B" w:rsidR="00747019" w:rsidRPr="008D74A9" w:rsidRDefault="005A79B9" w:rsidP="00DE64D7">
      <w:pPr>
        <w:pStyle w:val="ListParagraph"/>
        <w:numPr>
          <w:ilvl w:val="0"/>
          <w:numId w:val="22"/>
        </w:numPr>
      </w:pPr>
      <w:r>
        <w:t>Updated</w:t>
      </w:r>
      <w:r w:rsidR="0025216C">
        <w:t xml:space="preserve"> language </w:t>
      </w:r>
      <w:r w:rsidR="00C93B2F">
        <w:t xml:space="preserve">that </w:t>
      </w:r>
      <w:r>
        <w:t>clarifies</w:t>
      </w:r>
      <w:r w:rsidR="0025216C">
        <w:t xml:space="preserve"> expectations regarding utilization management and prior authorization services including new reporting requirements.</w:t>
      </w:r>
      <w:r>
        <w:t xml:space="preserve"> </w:t>
      </w:r>
    </w:p>
    <w:p w14:paraId="3D1BCBE0" w14:textId="38579953" w:rsidR="0025216C" w:rsidRDefault="0025216C" w:rsidP="00DE64D7">
      <w:pPr>
        <w:pStyle w:val="ListParagraph"/>
        <w:numPr>
          <w:ilvl w:val="0"/>
          <w:numId w:val="22"/>
        </w:numPr>
      </w:pPr>
      <w:r>
        <w:t xml:space="preserve">New </w:t>
      </w:r>
      <w:r w:rsidR="005A79B9">
        <w:t>provisions establish</w:t>
      </w:r>
      <w:r w:rsidR="00C93B2F">
        <w:t>ing</w:t>
      </w:r>
      <w:r w:rsidR="005A79B9">
        <w:t xml:space="preserve"> expectations</w:t>
      </w:r>
      <w:r>
        <w:t xml:space="preserve"> for processing and payment of out-of-network claims, including setting a maximum allowable charge methodology and a </w:t>
      </w:r>
      <w:r w:rsidR="00A2327F">
        <w:t>savings report</w:t>
      </w:r>
      <w:r>
        <w:t>.</w:t>
      </w:r>
    </w:p>
    <w:p w14:paraId="5E9DEDB5" w14:textId="1A485DE8" w:rsidR="0025216C" w:rsidRDefault="0082251C" w:rsidP="00DE64D7">
      <w:pPr>
        <w:pStyle w:val="ListParagraph"/>
        <w:numPr>
          <w:ilvl w:val="0"/>
          <w:numId w:val="22"/>
        </w:numPr>
      </w:pPr>
      <w:r>
        <w:t>Additional</w:t>
      </w:r>
      <w:r w:rsidR="0025216C">
        <w:t xml:space="preserve"> language </w:t>
      </w:r>
      <w:r w:rsidR="00C93B2F">
        <w:t xml:space="preserve">that </w:t>
      </w:r>
      <w:r>
        <w:t>outlines requirements</w:t>
      </w:r>
      <w:r w:rsidR="0025216C">
        <w:t xml:space="preserve"> </w:t>
      </w:r>
      <w:r>
        <w:t>for</w:t>
      </w:r>
      <w:r w:rsidR="0025216C">
        <w:t xml:space="preserve"> </w:t>
      </w:r>
      <w:proofErr w:type="gramStart"/>
      <w:r w:rsidR="0025216C">
        <w:t>pre and</w:t>
      </w:r>
      <w:proofErr w:type="gramEnd"/>
      <w:r w:rsidR="0025216C">
        <w:t xml:space="preserve"> post payment activities including options for carving out these activities at the State’s discretion as well as detailed reporting.</w:t>
      </w:r>
    </w:p>
    <w:p w14:paraId="603C0262" w14:textId="5FC09FC9" w:rsidR="0025216C" w:rsidRDefault="0025216C" w:rsidP="00DE64D7">
      <w:pPr>
        <w:pStyle w:val="ListParagraph"/>
        <w:numPr>
          <w:ilvl w:val="0"/>
          <w:numId w:val="22"/>
        </w:numPr>
      </w:pPr>
      <w:r>
        <w:t>Updated language regarding the No Surprises Act Independent Dispute Resolution process including detailed reporting and invoicing.</w:t>
      </w:r>
    </w:p>
    <w:p w14:paraId="3F242EBD" w14:textId="77777777" w:rsidR="0025216C" w:rsidRPr="008D74A9" w:rsidRDefault="0025216C" w:rsidP="00B74608"/>
    <w:p w14:paraId="229FFF67" w14:textId="6D5CA880" w:rsidR="008D74A9" w:rsidRPr="008D74A9" w:rsidRDefault="008D74A9" w:rsidP="008D74A9">
      <w:pPr>
        <w:ind w:left="720"/>
      </w:pPr>
      <w:r w:rsidRPr="008D74A9">
        <w:t xml:space="preserve">The State will select </w:t>
      </w:r>
      <w:r w:rsidR="007D7AAA">
        <w:t>up to</w:t>
      </w:r>
      <w:r w:rsidRPr="008D74A9">
        <w:t xml:space="preserve"> two </w:t>
      </w:r>
      <w:r w:rsidR="008F007B">
        <w:t>highest overall scored</w:t>
      </w:r>
      <w:r w:rsidRPr="008D74A9">
        <w:t xml:space="preserve"> proposals resulting in </w:t>
      </w:r>
      <w:r w:rsidR="00411865">
        <w:t xml:space="preserve">up to </w:t>
      </w:r>
      <w:r w:rsidRPr="008D74A9">
        <w:t>two contracts. The TPA</w:t>
      </w:r>
      <w:r w:rsidR="00411865">
        <w:t>(s)</w:t>
      </w:r>
      <w:r w:rsidRPr="008D74A9">
        <w:t xml:space="preserve"> shall provide network administration, utilization management, claims adjudication, call center services, and benefits communication materials for Members. </w:t>
      </w:r>
      <w:r w:rsidR="00411865">
        <w:t>The TPA(s)</w:t>
      </w:r>
      <w:r w:rsidRPr="008D74A9">
        <w:t xml:space="preserve"> shall perform all services described in the Scope of Services of the pro forma contract (RFP Attachment 6.6).</w:t>
      </w:r>
    </w:p>
    <w:p w14:paraId="6F15DBC5" w14:textId="77777777" w:rsidR="008D74A9" w:rsidRPr="008D74A9" w:rsidRDefault="008D74A9" w:rsidP="008D74A9">
      <w:pPr>
        <w:ind w:left="720"/>
        <w:rPr>
          <w:b/>
          <w:bCs/>
        </w:rPr>
      </w:pPr>
    </w:p>
    <w:p w14:paraId="349D0E1A" w14:textId="6E11A953" w:rsidR="008D74A9" w:rsidRPr="008D74A9" w:rsidRDefault="008D74A9" w:rsidP="008D74A9">
      <w:pPr>
        <w:ind w:left="720"/>
        <w:rPr>
          <w:b/>
          <w:bCs/>
        </w:rPr>
      </w:pPr>
      <w:r w:rsidRPr="008D74A9">
        <w:rPr>
          <w:b/>
          <w:bCs/>
        </w:rPr>
        <w:t>Background and Context</w:t>
      </w:r>
    </w:p>
    <w:p w14:paraId="0832C6E7" w14:textId="77777777" w:rsidR="008D74A9" w:rsidRPr="008D74A9" w:rsidRDefault="008D74A9" w:rsidP="008D74A9">
      <w:pPr>
        <w:ind w:left="720"/>
      </w:pPr>
    </w:p>
    <w:p w14:paraId="1F053C06" w14:textId="53792584" w:rsidR="008D74A9" w:rsidRPr="008D74A9" w:rsidRDefault="008D74A9" w:rsidP="008D74A9">
      <w:pPr>
        <w:ind w:left="720"/>
      </w:pPr>
      <w:r w:rsidRPr="008D74A9">
        <w:t xml:space="preserve">The State is the largest purchaser of employer-based health care services in Tennessee. The State operates three financially independent self-funded public sector plans which provide health benefits to approximately </w:t>
      </w:r>
      <w:r w:rsidR="00F11211">
        <w:t>306</w:t>
      </w:r>
      <w:r w:rsidRPr="008D74A9">
        <w:t xml:space="preserve">,000 employees, retirees and dependents of the State, the University of Tennessee (UT) system, the Tennessee Board of Regents (TBR) system, Local Education Agencies (LEAs), and Local Government </w:t>
      </w:r>
      <w:r w:rsidR="00C93B2F">
        <w:t>A</w:t>
      </w:r>
      <w:r w:rsidR="00C93B2F" w:rsidRPr="008D74A9">
        <w:t xml:space="preserve">gencies </w:t>
      </w:r>
      <w:r w:rsidRPr="008D74A9">
        <w:t>(LGA). Approximately half (</w:t>
      </w:r>
      <w:r w:rsidR="005166DD" w:rsidRPr="008D74A9">
        <w:t>1</w:t>
      </w:r>
      <w:r w:rsidR="005166DD">
        <w:t>52</w:t>
      </w:r>
      <w:r w:rsidRPr="008D74A9">
        <w:t xml:space="preserve">,000) of the Members are employees and retirees while dependents make up the other half. See the most recent Annual Report for a description of program and plan information. The report is available at </w:t>
      </w:r>
      <w:bookmarkStart w:id="0" w:name="_Hlk41987786"/>
      <w:r w:rsidRPr="008D74A9">
        <w:fldChar w:fldCharType="begin"/>
      </w:r>
      <w:r w:rsidRPr="008D74A9">
        <w:instrText xml:space="preserve"> HYPERLINK "http://www.tn.gov/partnersforhealth/publications/reports.html" </w:instrText>
      </w:r>
      <w:r w:rsidRPr="008D74A9">
        <w:fldChar w:fldCharType="separate"/>
      </w:r>
      <w:r w:rsidRPr="008D74A9">
        <w:rPr>
          <w:rStyle w:val="Hyperlink"/>
        </w:rPr>
        <w:t>www.tn.gov/partnersforhealth/publications/reports.html</w:t>
      </w:r>
      <w:bookmarkEnd w:id="0"/>
      <w:r w:rsidRPr="008D74A9">
        <w:fldChar w:fldCharType="end"/>
      </w:r>
      <w:r w:rsidRPr="008D74A9">
        <w:t>. Current benefit options include self-funded PPOs</w:t>
      </w:r>
      <w:r w:rsidR="00BC2AF7">
        <w:t>, Copay PPO</w:t>
      </w:r>
      <w:r w:rsidR="00640633">
        <w:t>,</w:t>
      </w:r>
      <w:r w:rsidRPr="008D74A9">
        <w:t xml:space="preserve"> and Consumer Driven </w:t>
      </w:r>
      <w:proofErr w:type="gramStart"/>
      <w:r w:rsidRPr="008D74A9">
        <w:t>High Deductible</w:t>
      </w:r>
      <w:proofErr w:type="gramEnd"/>
      <w:r w:rsidRPr="008D74A9">
        <w:t xml:space="preserve"> Plans with Health Savings Accounts (CDHP/HSAs). </w:t>
      </w:r>
      <w:r w:rsidRPr="008D74A9">
        <w:lastRenderedPageBreak/>
        <w:t>BlueCross BlueShield of Tennessee and CIGNA Healthcare administer the plans in all three grand divisions.</w:t>
      </w:r>
    </w:p>
    <w:p w14:paraId="26DC7D2F" w14:textId="77777777" w:rsidR="008D74A9" w:rsidRPr="008D74A9" w:rsidRDefault="008D74A9" w:rsidP="008D74A9">
      <w:pPr>
        <w:ind w:left="720"/>
      </w:pPr>
    </w:p>
    <w:p w14:paraId="73BB4718" w14:textId="7C31F452" w:rsidR="008D74A9" w:rsidRPr="008D74A9" w:rsidRDefault="008D74A9" w:rsidP="008D74A9">
      <w:pPr>
        <w:ind w:left="720"/>
        <w:rPr>
          <w:b/>
          <w:bCs/>
        </w:rPr>
      </w:pPr>
      <w:r w:rsidRPr="008D74A9">
        <w:rPr>
          <w:b/>
          <w:bCs/>
        </w:rPr>
        <w:t>State Group Insurance Plan</w:t>
      </w:r>
    </w:p>
    <w:p w14:paraId="72A34772" w14:textId="77777777" w:rsidR="008D74A9" w:rsidRPr="008D74A9" w:rsidRDefault="008D74A9" w:rsidP="008D74A9">
      <w:pPr>
        <w:ind w:left="720"/>
      </w:pPr>
    </w:p>
    <w:p w14:paraId="7CF8D79F" w14:textId="0F210EAC" w:rsidR="008D74A9" w:rsidRPr="008D74A9" w:rsidRDefault="008D74A9" w:rsidP="008D74A9">
      <w:pPr>
        <w:ind w:left="720"/>
      </w:pPr>
      <w:r w:rsidRPr="008D74A9">
        <w:t>The State Group Insurance Plan is governed by the State Insurance Committee and is a financially separate, self-funded program. The State plan provides medical coverage to approximately 14</w:t>
      </w:r>
      <w:r w:rsidR="000E5BF8">
        <w:t>8</w:t>
      </w:r>
      <w:r w:rsidRPr="008D74A9">
        <w:t xml:space="preserve">,000 state and higher education employees, pre-65 retirees, COBRA participants and their dependents. The State, as the employer, contributes monthly to premiums in an amount equal to approximately 80% of the premium cost of one or more of the basic health plans. </w:t>
      </w:r>
      <w:r w:rsidRPr="00A41B76">
        <w:t>Approximately $</w:t>
      </w:r>
      <w:r w:rsidR="00164EDA" w:rsidRPr="00A41B76">
        <w:t>713</w:t>
      </w:r>
      <w:r w:rsidRPr="00A41B76">
        <w:t xml:space="preserve"> million in medical </w:t>
      </w:r>
      <w:r w:rsidR="004124D7" w:rsidRPr="00A41B76">
        <w:t>c</w:t>
      </w:r>
      <w:r w:rsidRPr="00A41B76">
        <w:t>laims</w:t>
      </w:r>
      <w:r w:rsidR="00164EDA" w:rsidRPr="00A41B76">
        <w:t>,</w:t>
      </w:r>
      <w:r w:rsidRPr="00A41B76">
        <w:t xml:space="preserve"> $</w:t>
      </w:r>
      <w:r w:rsidR="00164EDA" w:rsidRPr="00A41B76">
        <w:t>612</w:t>
      </w:r>
      <w:r w:rsidRPr="00A41B76">
        <w:t xml:space="preserve"> million in pharmacy</w:t>
      </w:r>
      <w:r w:rsidR="004124D7" w:rsidRPr="00A41B76">
        <w:t xml:space="preserve"> claims,</w:t>
      </w:r>
      <w:r w:rsidRPr="00A41B76">
        <w:t xml:space="preserve"> and </w:t>
      </w:r>
      <w:r w:rsidR="004124D7" w:rsidRPr="00A41B76">
        <w:t xml:space="preserve">$33 million in </w:t>
      </w:r>
      <w:r w:rsidRPr="00A41B76">
        <w:t xml:space="preserve">behavioral health </w:t>
      </w:r>
      <w:r w:rsidR="004124D7" w:rsidRPr="00A41B76">
        <w:t>c</w:t>
      </w:r>
      <w:r w:rsidRPr="00A41B76">
        <w:t>laims were paid under these Plan options during Plan year 20</w:t>
      </w:r>
      <w:r w:rsidR="000E5BF8" w:rsidRPr="00A41B76">
        <w:t>25</w:t>
      </w:r>
      <w:r w:rsidRPr="00A41B76">
        <w:t>.</w:t>
      </w:r>
    </w:p>
    <w:p w14:paraId="7174EEA9" w14:textId="77777777" w:rsidR="008D74A9" w:rsidRPr="008D74A9" w:rsidRDefault="008D74A9" w:rsidP="008D74A9">
      <w:pPr>
        <w:ind w:left="720"/>
      </w:pPr>
    </w:p>
    <w:p w14:paraId="2DF4CBFF" w14:textId="0A9F7A84" w:rsidR="008D74A9" w:rsidRPr="008D74A9" w:rsidRDefault="008D74A9" w:rsidP="008D74A9">
      <w:pPr>
        <w:ind w:left="720"/>
      </w:pPr>
      <w:r w:rsidRPr="008D74A9">
        <w:t xml:space="preserve">The State has a separate carve-out contract </w:t>
      </w:r>
      <w:r w:rsidR="008F007B">
        <w:t xml:space="preserve">currently </w:t>
      </w:r>
      <w:r w:rsidRPr="008D74A9">
        <w:t xml:space="preserve">with </w:t>
      </w:r>
      <w:r>
        <w:t>Caremark</w:t>
      </w:r>
      <w:r w:rsidR="790752C5">
        <w:t xml:space="preserve"> </w:t>
      </w:r>
      <w:r>
        <w:t>PCS</w:t>
      </w:r>
      <w:r w:rsidRPr="008D74A9">
        <w:t xml:space="preserve"> Health for pharmacy benefits and a separate carve-out contract with Optum</w:t>
      </w:r>
      <w:r w:rsidR="007463AD">
        <w:t xml:space="preserve"> Behavioral</w:t>
      </w:r>
      <w:r w:rsidRPr="008D74A9">
        <w:t xml:space="preserve"> for the employee assistance program (EAP), </w:t>
      </w:r>
      <w:r w:rsidR="007463AD">
        <w:t>behavioral</w:t>
      </w:r>
      <w:r w:rsidR="007463AD" w:rsidRPr="008D74A9">
        <w:t xml:space="preserve"> </w:t>
      </w:r>
      <w:r w:rsidRPr="008D74A9">
        <w:t xml:space="preserve">health and substance use benefit. The employee population health program is administered by </w:t>
      </w:r>
      <w:r w:rsidR="007463AD">
        <w:t>Sharecare</w:t>
      </w:r>
      <w:r w:rsidRPr="008D74A9">
        <w:t xml:space="preserve"> and delivers disease management, lifestyle management, and weight management. Supplemental Medical Insurance for Retirees with Medicare is offered to eligible retirees and is administered by </w:t>
      </w:r>
      <w:r w:rsidR="0010726C">
        <w:t>BCBST.</w:t>
      </w:r>
    </w:p>
    <w:p w14:paraId="2342C031" w14:textId="77777777" w:rsidR="008D74A9" w:rsidRPr="008D74A9" w:rsidRDefault="008D74A9" w:rsidP="008D74A9">
      <w:pPr>
        <w:ind w:left="720"/>
      </w:pPr>
    </w:p>
    <w:p w14:paraId="52D3E760" w14:textId="77777777" w:rsidR="008D74A9" w:rsidRPr="008D74A9" w:rsidRDefault="008D74A9" w:rsidP="008D74A9">
      <w:pPr>
        <w:ind w:left="720"/>
      </w:pPr>
      <w:r w:rsidRPr="008D74A9">
        <w:t>Voluntary benefits offered to State Plan Members and retirees include:</w:t>
      </w:r>
    </w:p>
    <w:p w14:paraId="266023F8" w14:textId="77777777" w:rsidR="008D74A9" w:rsidRPr="008D74A9" w:rsidRDefault="008D74A9" w:rsidP="00DE64D7">
      <w:pPr>
        <w:numPr>
          <w:ilvl w:val="0"/>
          <w:numId w:val="15"/>
        </w:numPr>
      </w:pPr>
      <w:r w:rsidRPr="008D74A9">
        <w:t>Prepaid dental plan - Cigna</w:t>
      </w:r>
    </w:p>
    <w:p w14:paraId="5150AF9E" w14:textId="6CDD2FBE" w:rsidR="008D74A9" w:rsidRPr="008D74A9" w:rsidRDefault="008D74A9" w:rsidP="00DE64D7">
      <w:pPr>
        <w:numPr>
          <w:ilvl w:val="0"/>
          <w:numId w:val="15"/>
        </w:numPr>
      </w:pPr>
      <w:r w:rsidRPr="008D74A9">
        <w:t xml:space="preserve">Preferred dental organization plan - </w:t>
      </w:r>
      <w:r w:rsidR="0010726C">
        <w:t>MetLife</w:t>
      </w:r>
    </w:p>
    <w:p w14:paraId="1F6E2807" w14:textId="7C7D6F73" w:rsidR="008D74A9" w:rsidRPr="008D74A9" w:rsidRDefault="008D74A9" w:rsidP="00DE64D7">
      <w:pPr>
        <w:numPr>
          <w:ilvl w:val="0"/>
          <w:numId w:val="15"/>
        </w:numPr>
      </w:pPr>
      <w:r w:rsidRPr="008D74A9">
        <w:t xml:space="preserve">Vision plan – </w:t>
      </w:r>
      <w:r w:rsidR="00C34CBC">
        <w:t>EyeMed</w:t>
      </w:r>
    </w:p>
    <w:p w14:paraId="60025009" w14:textId="77777777" w:rsidR="008D74A9" w:rsidRPr="008D74A9" w:rsidRDefault="008D74A9" w:rsidP="00DE64D7">
      <w:pPr>
        <w:numPr>
          <w:ilvl w:val="0"/>
          <w:numId w:val="15"/>
        </w:numPr>
      </w:pPr>
      <w:r w:rsidRPr="008D74A9">
        <w:t>Life Insurance – Securian Financial</w:t>
      </w:r>
    </w:p>
    <w:p w14:paraId="53C54BA6" w14:textId="77777777" w:rsidR="008D74A9" w:rsidRPr="008D74A9" w:rsidRDefault="008D74A9" w:rsidP="00DE64D7">
      <w:pPr>
        <w:numPr>
          <w:ilvl w:val="0"/>
          <w:numId w:val="15"/>
        </w:numPr>
      </w:pPr>
      <w:r w:rsidRPr="008D74A9">
        <w:t>Disability Insurance – MetLife</w:t>
      </w:r>
    </w:p>
    <w:p w14:paraId="52F40C1A" w14:textId="7329907A" w:rsidR="008D74A9" w:rsidRPr="008D74A9" w:rsidRDefault="008D74A9" w:rsidP="00DE64D7">
      <w:pPr>
        <w:numPr>
          <w:ilvl w:val="0"/>
          <w:numId w:val="15"/>
        </w:numPr>
      </w:pPr>
      <w:r w:rsidRPr="008D74A9">
        <w:t xml:space="preserve">Health Savings and Flexible Savings Accounts – </w:t>
      </w:r>
      <w:r w:rsidR="0083373A">
        <w:t>TASC</w:t>
      </w:r>
    </w:p>
    <w:p w14:paraId="77811164" w14:textId="77777777" w:rsidR="008D74A9" w:rsidRPr="008D74A9" w:rsidRDefault="008D74A9" w:rsidP="008D74A9">
      <w:pPr>
        <w:ind w:left="720"/>
      </w:pPr>
    </w:p>
    <w:p w14:paraId="2D852244" w14:textId="4A982F2F" w:rsidR="008D74A9" w:rsidRPr="008D74A9" w:rsidRDefault="008D74A9" w:rsidP="008D74A9">
      <w:pPr>
        <w:ind w:left="720"/>
        <w:rPr>
          <w:b/>
          <w:bCs/>
        </w:rPr>
      </w:pPr>
      <w:r w:rsidRPr="008D74A9">
        <w:rPr>
          <w:b/>
          <w:bCs/>
        </w:rPr>
        <w:t>Local Education Group Insurance Plan</w:t>
      </w:r>
    </w:p>
    <w:p w14:paraId="678044C5" w14:textId="77777777" w:rsidR="008D74A9" w:rsidRPr="008D74A9" w:rsidRDefault="008D74A9" w:rsidP="008D74A9">
      <w:pPr>
        <w:ind w:left="720"/>
      </w:pPr>
    </w:p>
    <w:p w14:paraId="3EDB3101" w14:textId="3443264C" w:rsidR="008D74A9" w:rsidRPr="008D74A9" w:rsidRDefault="008D74A9" w:rsidP="008D74A9">
      <w:pPr>
        <w:ind w:left="720"/>
      </w:pPr>
      <w:r w:rsidRPr="008D74A9">
        <w:t>The Local Education Group Insurance Plan is governed by the Local Education Insurance Committee and is a financially separate, self-funded program for employees and retirees</w:t>
      </w:r>
      <w:r w:rsidRPr="008D74A9" w:rsidDel="00D37059">
        <w:t xml:space="preserve"> </w:t>
      </w:r>
      <w:r w:rsidRPr="008D74A9">
        <w:t xml:space="preserve">of </w:t>
      </w:r>
      <w:r w:rsidR="008B1EB1">
        <w:t>279</w:t>
      </w:r>
      <w:r w:rsidRPr="008D74A9">
        <w:t xml:space="preserve"> Local Education Agencies (LEA). The Local Education Plan offers similar health benefits as the State Plan which are administered by the State’s contracted TPAs.</w:t>
      </w:r>
    </w:p>
    <w:p w14:paraId="79F3BB5E" w14:textId="77777777" w:rsidR="008D74A9" w:rsidRPr="008D74A9" w:rsidRDefault="008D74A9" w:rsidP="008D74A9">
      <w:pPr>
        <w:ind w:left="720"/>
      </w:pPr>
    </w:p>
    <w:p w14:paraId="1667F458" w14:textId="24B54D26" w:rsidR="008D74A9" w:rsidRPr="008D74A9" w:rsidRDefault="008D74A9" w:rsidP="008D74A9">
      <w:pPr>
        <w:ind w:left="720"/>
      </w:pPr>
      <w:r w:rsidRPr="008D74A9">
        <w:t xml:space="preserve">The Local Education Plan enrollment has approximately </w:t>
      </w:r>
      <w:r w:rsidR="00C943E8">
        <w:t>64</w:t>
      </w:r>
      <w:r w:rsidRPr="008D74A9">
        <w:t xml:space="preserve">,000 employees/retirees with a total of over </w:t>
      </w:r>
      <w:r w:rsidR="005C4EB4">
        <w:t>128</w:t>
      </w:r>
      <w:r w:rsidRPr="008D74A9">
        <w:t xml:space="preserve">,000 covered lives. Most of the employees are teachers; the balance is comprised of administrators, cafeteria workers, maintenance and other support personnel. The State, through a budget funding formula, pays the LEA 45% of the aggregate average premium for each instructional staff and 30% of the aggregate average premium for each non-instructional staff. </w:t>
      </w:r>
      <w:r w:rsidRPr="00A41B76">
        <w:t>Approximately $</w:t>
      </w:r>
      <w:r w:rsidR="008452EC" w:rsidRPr="00A41B76">
        <w:t>550</w:t>
      </w:r>
      <w:r w:rsidRPr="00A41B76">
        <w:t xml:space="preserve"> million in medical </w:t>
      </w:r>
      <w:r w:rsidR="008452EC" w:rsidRPr="00A41B76">
        <w:t>c</w:t>
      </w:r>
      <w:r w:rsidRPr="00A41B76">
        <w:t>laims</w:t>
      </w:r>
      <w:r w:rsidR="008452EC" w:rsidRPr="00A41B76">
        <w:t>,</w:t>
      </w:r>
      <w:r w:rsidRPr="00A41B76">
        <w:t xml:space="preserve"> $</w:t>
      </w:r>
      <w:r w:rsidR="00CA1372" w:rsidRPr="00A41B76">
        <w:t>508</w:t>
      </w:r>
      <w:r w:rsidRPr="00A41B76">
        <w:t xml:space="preserve"> million in pharmacy </w:t>
      </w:r>
      <w:r w:rsidR="00723D9E" w:rsidRPr="00A41B76">
        <w:t xml:space="preserve">claims, </w:t>
      </w:r>
      <w:r w:rsidRPr="00A41B76">
        <w:t xml:space="preserve">and </w:t>
      </w:r>
      <w:r w:rsidR="00723D9E" w:rsidRPr="00A41B76">
        <w:t xml:space="preserve">$16 million in </w:t>
      </w:r>
      <w:r w:rsidRPr="00A41B76">
        <w:t xml:space="preserve">mental health </w:t>
      </w:r>
      <w:r w:rsidR="00723D9E" w:rsidRPr="00A41B76">
        <w:t>c</w:t>
      </w:r>
      <w:r w:rsidRPr="00A41B76">
        <w:t>laims were paid under these Plan options during Plan year 20</w:t>
      </w:r>
      <w:r w:rsidR="005C4EB4" w:rsidRPr="00A41B76">
        <w:t>25</w:t>
      </w:r>
      <w:r w:rsidRPr="008D74A9">
        <w:t>.</w:t>
      </w:r>
    </w:p>
    <w:p w14:paraId="2D159CBA" w14:textId="77777777" w:rsidR="008D74A9" w:rsidRPr="008D74A9" w:rsidRDefault="008D74A9" w:rsidP="008D74A9">
      <w:pPr>
        <w:ind w:left="720"/>
      </w:pPr>
    </w:p>
    <w:p w14:paraId="312A4D5C" w14:textId="77777777" w:rsidR="008D74A9" w:rsidRPr="008D74A9" w:rsidRDefault="008D74A9" w:rsidP="008D74A9">
      <w:pPr>
        <w:ind w:left="720"/>
      </w:pPr>
      <w:r w:rsidRPr="008D74A9">
        <w:t>In addition to health insurance coverage, LEAs may participate in the same dental and vision products as State Plan Members.</w:t>
      </w:r>
    </w:p>
    <w:p w14:paraId="3EE68855" w14:textId="77777777" w:rsidR="008D74A9" w:rsidRPr="008D74A9" w:rsidRDefault="008D74A9" w:rsidP="008D74A9">
      <w:pPr>
        <w:ind w:left="720"/>
      </w:pPr>
    </w:p>
    <w:p w14:paraId="2D08EA6A" w14:textId="6B773E9D" w:rsidR="008D74A9" w:rsidRPr="008D74A9" w:rsidRDefault="008D74A9" w:rsidP="008D74A9">
      <w:pPr>
        <w:ind w:left="720"/>
        <w:rPr>
          <w:b/>
          <w:bCs/>
        </w:rPr>
      </w:pPr>
      <w:r w:rsidRPr="008D74A9">
        <w:rPr>
          <w:b/>
          <w:bCs/>
        </w:rPr>
        <w:t>Local Government Group Insurance Plan</w:t>
      </w:r>
    </w:p>
    <w:p w14:paraId="4A15AD90" w14:textId="77777777" w:rsidR="008D74A9" w:rsidRPr="008D74A9" w:rsidRDefault="008D74A9" w:rsidP="008D74A9">
      <w:pPr>
        <w:ind w:left="720"/>
      </w:pPr>
    </w:p>
    <w:p w14:paraId="3CB04AF9" w14:textId="02F8067B" w:rsidR="008D74A9" w:rsidRPr="008D74A9" w:rsidRDefault="008D74A9" w:rsidP="008D74A9">
      <w:pPr>
        <w:ind w:left="720"/>
      </w:pPr>
      <w:r w:rsidRPr="008D74A9">
        <w:t xml:space="preserve">The Local Government Group Insurance Plan is governed by the Local Government Insurance Committee and is also a financially separate, self-funded program available to employees of </w:t>
      </w:r>
      <w:r w:rsidR="008B1EB1">
        <w:t>550</w:t>
      </w:r>
      <w:r w:rsidRPr="008D74A9">
        <w:t xml:space="preserve"> local governments or quasi-governmental entities in Tennessee who elect to secure health insurance coverage through this Plan. The health benefits and their administrators are identical to those under the Local Education Plan.</w:t>
      </w:r>
    </w:p>
    <w:p w14:paraId="52390E3E" w14:textId="77777777" w:rsidR="008D74A9" w:rsidRPr="008D74A9" w:rsidRDefault="008D74A9" w:rsidP="008D74A9">
      <w:pPr>
        <w:ind w:left="720"/>
      </w:pPr>
    </w:p>
    <w:p w14:paraId="71E44DEB" w14:textId="1478444E" w:rsidR="008D74A9" w:rsidRPr="008D74A9" w:rsidRDefault="008D74A9" w:rsidP="008D74A9">
      <w:pPr>
        <w:ind w:left="720"/>
      </w:pPr>
      <w:r w:rsidRPr="008D74A9">
        <w:t>The Local Government Plan enrollment is approximately 1</w:t>
      </w:r>
      <w:r w:rsidR="002D5169">
        <w:t>8</w:t>
      </w:r>
      <w:r w:rsidRPr="008D74A9">
        <w:t>,000 employees with a total of over 2</w:t>
      </w:r>
      <w:r w:rsidR="002A27AB">
        <w:t>9</w:t>
      </w:r>
      <w:r w:rsidRPr="008D74A9">
        <w:t xml:space="preserve">,000 </w:t>
      </w:r>
      <w:r w:rsidR="006528C7">
        <w:t xml:space="preserve">lives </w:t>
      </w:r>
      <w:proofErr w:type="gramStart"/>
      <w:r w:rsidR="006528C7">
        <w:t xml:space="preserve">covered </w:t>
      </w:r>
      <w:r w:rsidRPr="008D74A9">
        <w:t>.</w:t>
      </w:r>
      <w:proofErr w:type="gramEnd"/>
      <w:r w:rsidRPr="008D74A9">
        <w:t xml:space="preserve"> </w:t>
      </w:r>
      <w:r w:rsidRPr="00A41B76">
        <w:t>Approximately $</w:t>
      </w:r>
      <w:r w:rsidR="00723D9E" w:rsidRPr="00A41B76">
        <w:t>1</w:t>
      </w:r>
      <w:r w:rsidR="00154D10" w:rsidRPr="00A41B76">
        <w:t>40</w:t>
      </w:r>
      <w:r w:rsidRPr="00A41B76">
        <w:t xml:space="preserve"> million in medical </w:t>
      </w:r>
      <w:r w:rsidR="00154D10" w:rsidRPr="00A41B76">
        <w:t>c</w:t>
      </w:r>
      <w:r w:rsidRPr="00A41B76">
        <w:t>laims</w:t>
      </w:r>
      <w:r w:rsidR="00154D10" w:rsidRPr="00A41B76">
        <w:t>,</w:t>
      </w:r>
      <w:r w:rsidRPr="00A41B76">
        <w:t xml:space="preserve"> $</w:t>
      </w:r>
      <w:r w:rsidR="00154D10" w:rsidRPr="00A41B76">
        <w:t>111</w:t>
      </w:r>
      <w:r w:rsidRPr="00A41B76">
        <w:t xml:space="preserve"> million in pharmacy and </w:t>
      </w:r>
      <w:r w:rsidR="00EC19B1" w:rsidRPr="00A41B76">
        <w:t>$</w:t>
      </w:r>
      <w:r w:rsidR="004B2331" w:rsidRPr="00A41B76">
        <w:t>3</w:t>
      </w:r>
      <w:r w:rsidR="00EC19B1" w:rsidRPr="00A41B76">
        <w:t xml:space="preserve"> million </w:t>
      </w:r>
      <w:r w:rsidR="00911B6F" w:rsidRPr="00A41B76">
        <w:t xml:space="preserve">in </w:t>
      </w:r>
      <w:r w:rsidRPr="00A41B76">
        <w:lastRenderedPageBreak/>
        <w:t>mental health claims were paid under these Plan options during Plan year 20</w:t>
      </w:r>
      <w:r w:rsidR="00911B6F" w:rsidRPr="00A41B76">
        <w:t>25</w:t>
      </w:r>
      <w:r w:rsidRPr="00A41B76">
        <w:t>.</w:t>
      </w:r>
      <w:r w:rsidRPr="008D74A9">
        <w:t xml:space="preserve"> The State does not provide any funding to </w:t>
      </w:r>
      <w:proofErr w:type="gramStart"/>
      <w:r w:rsidRPr="008D74A9">
        <w:t>participating</w:t>
      </w:r>
      <w:proofErr w:type="gramEnd"/>
      <w:r w:rsidRPr="008D74A9">
        <w:t xml:space="preserve"> Local Government Agencies.</w:t>
      </w:r>
    </w:p>
    <w:p w14:paraId="5E8E11B4" w14:textId="77777777" w:rsidR="008D74A9" w:rsidRPr="008D74A9" w:rsidRDefault="008D74A9" w:rsidP="008D74A9">
      <w:pPr>
        <w:ind w:left="720"/>
      </w:pPr>
    </w:p>
    <w:p w14:paraId="0B49FE6F" w14:textId="77777777" w:rsidR="008D74A9" w:rsidRPr="008D74A9" w:rsidRDefault="008D74A9" w:rsidP="008D74A9">
      <w:pPr>
        <w:ind w:left="720"/>
      </w:pPr>
      <w:r w:rsidRPr="008D74A9">
        <w:t>In addition to health insurance coverage, Local Government Agencies may participate in the same dental and vision products as State Plan Members.</w:t>
      </w:r>
    </w:p>
    <w:p w14:paraId="30B2AC36" w14:textId="77777777" w:rsidR="008D74A9" w:rsidRPr="008D74A9" w:rsidRDefault="008D74A9" w:rsidP="008D74A9">
      <w:pPr>
        <w:ind w:left="720"/>
      </w:pPr>
    </w:p>
    <w:p w14:paraId="51855CD2" w14:textId="2C80B770" w:rsidR="008D74A9" w:rsidRPr="008D74A9" w:rsidRDefault="008D74A9" w:rsidP="008D74A9">
      <w:pPr>
        <w:ind w:left="720"/>
        <w:rPr>
          <w:b/>
          <w:bCs/>
        </w:rPr>
      </w:pPr>
      <w:r w:rsidRPr="008D74A9">
        <w:rPr>
          <w:b/>
          <w:bCs/>
        </w:rPr>
        <w:t>Other Recent, Relevant Initiatives and Developments</w:t>
      </w:r>
    </w:p>
    <w:p w14:paraId="0446CFE4" w14:textId="77777777" w:rsidR="008D74A9" w:rsidRPr="008D74A9" w:rsidRDefault="008D74A9" w:rsidP="008D74A9">
      <w:pPr>
        <w:ind w:left="720"/>
      </w:pPr>
    </w:p>
    <w:p w14:paraId="2BA20B03" w14:textId="24235EFC" w:rsidR="008D74A9" w:rsidRPr="008D74A9" w:rsidRDefault="008D74A9" w:rsidP="008D74A9">
      <w:pPr>
        <w:ind w:left="720"/>
      </w:pPr>
      <w:r w:rsidRPr="008D74A9">
        <w:t xml:space="preserve">The Plans strive to provide comprehensive, affordable, dependable and sustainable health benefits for our </w:t>
      </w:r>
      <w:r w:rsidR="002D5169">
        <w:t>306</w:t>
      </w:r>
      <w:r w:rsidRPr="008D74A9">
        <w:t xml:space="preserve">,000 Members with the aim of keeping expenditures at or below annual projected medical trend. Like all employers, we continue to search for, and implement, plan design concepts that deliver best value: “bending the cost curve” and improving quality for our </w:t>
      </w:r>
      <w:proofErr w:type="gramStart"/>
      <w:r w:rsidRPr="008D74A9">
        <w:t>Members</w:t>
      </w:r>
      <w:proofErr w:type="gramEnd"/>
      <w:r w:rsidRPr="008D74A9">
        <w:t>.</w:t>
      </w:r>
    </w:p>
    <w:p w14:paraId="028D39E0" w14:textId="77777777" w:rsidR="008D74A9" w:rsidRPr="008D74A9" w:rsidRDefault="008D74A9" w:rsidP="008D74A9">
      <w:pPr>
        <w:ind w:left="720"/>
      </w:pPr>
    </w:p>
    <w:p w14:paraId="7EF1FA4C" w14:textId="77777777" w:rsidR="008D74A9" w:rsidRPr="008D74A9" w:rsidRDefault="008D74A9" w:rsidP="008D74A9">
      <w:pPr>
        <w:ind w:left="720"/>
      </w:pPr>
      <w:r w:rsidRPr="008D74A9">
        <w:t>Population Health:</w:t>
      </w:r>
    </w:p>
    <w:p w14:paraId="241C3118" w14:textId="77777777" w:rsidR="008D74A9" w:rsidRDefault="008D74A9" w:rsidP="008D74A9">
      <w:pPr>
        <w:ind w:left="720"/>
      </w:pPr>
      <w:r w:rsidRPr="008D74A9">
        <w:t>Because of our heavy chronic disease burden, population health has been at the core of our Plan design since 2011. Reducing health risk and improving clinical outcomes is the focus for the population health initiative and continues to be the driving force in determining future population health incentives. Population health program availability differs between the State, Local Education, and Local Government Plans.</w:t>
      </w:r>
    </w:p>
    <w:p w14:paraId="5797DC32" w14:textId="77777777" w:rsidR="002D5169" w:rsidRDefault="002D5169" w:rsidP="008D74A9">
      <w:pPr>
        <w:ind w:left="720"/>
      </w:pPr>
    </w:p>
    <w:p w14:paraId="334A2764" w14:textId="4BAE2DDB" w:rsidR="002D5169" w:rsidRDefault="002D5169" w:rsidP="008D74A9">
      <w:pPr>
        <w:ind w:left="720"/>
      </w:pPr>
      <w:r>
        <w:t>Centers of Excellence:</w:t>
      </w:r>
    </w:p>
    <w:p w14:paraId="12DC3F1D" w14:textId="64E12BD1" w:rsidR="002D5169" w:rsidRPr="008D74A9" w:rsidRDefault="004946EA" w:rsidP="008D74A9">
      <w:pPr>
        <w:ind w:left="720"/>
      </w:pPr>
      <w:r>
        <w:t xml:space="preserve">Due to the </w:t>
      </w:r>
      <w:r w:rsidR="00CE69D4">
        <w:t>variability in the</w:t>
      </w:r>
      <w:r w:rsidR="00596523">
        <w:t xml:space="preserve"> cost </w:t>
      </w:r>
      <w:r w:rsidR="00CE69D4">
        <w:t xml:space="preserve">and quality </w:t>
      </w:r>
      <w:r w:rsidR="00596523">
        <w:t xml:space="preserve">of </w:t>
      </w:r>
      <w:r w:rsidR="00CE69D4">
        <w:t>surgical services</w:t>
      </w:r>
      <w:r w:rsidR="00C70E85">
        <w:t xml:space="preserve"> </w:t>
      </w:r>
      <w:r w:rsidR="00F10FE1">
        <w:t xml:space="preserve">and </w:t>
      </w:r>
      <w:r w:rsidR="00E00B7C">
        <w:t>cancer treatments</w:t>
      </w:r>
      <w:r w:rsidR="006A6AA2">
        <w:t>,</w:t>
      </w:r>
      <w:r w:rsidR="00E00B7C">
        <w:t xml:space="preserve"> </w:t>
      </w:r>
      <w:r w:rsidR="00C70E85">
        <w:t xml:space="preserve">and </w:t>
      </w:r>
      <w:r w:rsidR="00FF72CF">
        <w:t>to</w:t>
      </w:r>
      <w:r w:rsidR="00C70E85">
        <w:t xml:space="preserve"> provide </w:t>
      </w:r>
      <w:r w:rsidR="006F5226">
        <w:t>high</w:t>
      </w:r>
      <w:r w:rsidR="006A6AA2">
        <w:t>-</w:t>
      </w:r>
      <w:r w:rsidR="00C70E85">
        <w:t>touch member experience and benefit</w:t>
      </w:r>
      <w:r w:rsidR="00E00B7C">
        <w:t>,</w:t>
      </w:r>
      <w:r w:rsidR="00C70E85">
        <w:t xml:space="preserve"> </w:t>
      </w:r>
      <w:r w:rsidR="00663FD9">
        <w:t xml:space="preserve">Benefits Administration </w:t>
      </w:r>
      <w:r w:rsidR="0033529B">
        <w:t>has contract</w:t>
      </w:r>
      <w:r w:rsidR="00E00B7C">
        <w:t>ed</w:t>
      </w:r>
      <w:r w:rsidR="0033529B">
        <w:t xml:space="preserve"> with Carrum Health</w:t>
      </w:r>
      <w:r w:rsidR="00E00B7C">
        <w:t xml:space="preserve">. </w:t>
      </w:r>
      <w:r w:rsidR="007B4F1B">
        <w:t xml:space="preserve">Members may elect to utilize the Carrum Health centers of excellence program </w:t>
      </w:r>
      <w:r w:rsidR="00FF72CF">
        <w:t>and have their member costs waived</w:t>
      </w:r>
      <w:r w:rsidR="005E4433">
        <w:t>;</w:t>
      </w:r>
      <w:r w:rsidR="00FF72CF">
        <w:t xml:space="preserve"> after the deductible for CDHP members</w:t>
      </w:r>
      <w:r w:rsidR="003562B1">
        <w:t>.</w:t>
      </w:r>
      <w:r w:rsidR="004F4690">
        <w:t xml:space="preserve"> </w:t>
      </w:r>
      <w:r w:rsidR="00FD70B2">
        <w:t>B</w:t>
      </w:r>
      <w:r w:rsidR="004F4690">
        <w:t>ariatric weight-loss surgeries</w:t>
      </w:r>
      <w:r w:rsidR="003562B1">
        <w:t xml:space="preserve"> </w:t>
      </w:r>
      <w:r w:rsidR="00FD70B2">
        <w:t xml:space="preserve">are an </w:t>
      </w:r>
      <w:proofErr w:type="gramStart"/>
      <w:r w:rsidR="00FD70B2">
        <w:t>exception</w:t>
      </w:r>
      <w:proofErr w:type="gramEnd"/>
      <w:r w:rsidR="00FD70B2">
        <w:t xml:space="preserve"> and </w:t>
      </w:r>
      <w:r w:rsidR="00776CAD">
        <w:t>members are required</w:t>
      </w:r>
      <w:r w:rsidR="003562B1">
        <w:t xml:space="preserve"> </w:t>
      </w:r>
      <w:proofErr w:type="gramStart"/>
      <w:r w:rsidR="003562B1">
        <w:t>go</w:t>
      </w:r>
      <w:proofErr w:type="gramEnd"/>
      <w:r w:rsidR="003562B1">
        <w:t xml:space="preserve"> through Carrum Health</w:t>
      </w:r>
      <w:r w:rsidR="004F4690">
        <w:t xml:space="preserve"> for plan coverage. </w:t>
      </w:r>
    </w:p>
    <w:p w14:paraId="68943D75" w14:textId="77777777" w:rsidR="008D74A9" w:rsidRPr="008D74A9" w:rsidRDefault="008D74A9" w:rsidP="008D74A9">
      <w:pPr>
        <w:ind w:left="720"/>
      </w:pPr>
    </w:p>
    <w:p w14:paraId="65ED415E" w14:textId="77777777" w:rsidR="008F3808" w:rsidRPr="008D74A9" w:rsidRDefault="008F3808" w:rsidP="001468FE">
      <w:pPr>
        <w:pStyle w:val="Heading4"/>
        <w:ind w:left="720"/>
        <w:rPr>
          <w:rFonts w:cs="Arial"/>
          <w:vanish/>
          <w:color w:val="000000" w:themeColor="text1"/>
          <w:szCs w:val="20"/>
          <w:specVanish/>
        </w:rPr>
      </w:pPr>
      <w:r w:rsidRPr="008D74A9">
        <w:rPr>
          <w:rFonts w:cs="Arial"/>
          <w:color w:val="000000" w:themeColor="text1"/>
          <w:szCs w:val="20"/>
        </w:rPr>
        <w:t>1.1.2.</w:t>
      </w:r>
      <w:r w:rsidRPr="008D74A9">
        <w:rPr>
          <w:rFonts w:cs="Arial"/>
          <w:color w:val="000000" w:themeColor="text1"/>
          <w:szCs w:val="20"/>
        </w:rPr>
        <w:tab/>
      </w:r>
    </w:p>
    <w:p w14:paraId="768A44BC" w14:textId="77777777" w:rsidR="008D74A9" w:rsidRPr="008D74A9" w:rsidRDefault="008D74A9" w:rsidP="00DE64D7">
      <w:pPr>
        <w:numPr>
          <w:ilvl w:val="2"/>
          <w:numId w:val="16"/>
        </w:numPr>
        <w:contextualSpacing/>
        <w:rPr>
          <w:rFonts w:cs="Arial"/>
          <w:szCs w:val="20"/>
        </w:rPr>
      </w:pPr>
      <w:r w:rsidRPr="008D74A9">
        <w:rPr>
          <w:rFonts w:cs="Arial"/>
          <w:szCs w:val="20"/>
        </w:rPr>
        <w:t>The maximum liability for the resulting contract will be determined through the best evaluated cost proposal and estimated cost associated with this service. The maximum liability will exceed one dollar ($1.00).</w:t>
      </w:r>
    </w:p>
    <w:p w14:paraId="1F549E20" w14:textId="77777777" w:rsidR="008F4EBB" w:rsidRPr="00CD1BDD" w:rsidRDefault="008F4EBB" w:rsidP="008D74A9">
      <w:pPr>
        <w:pStyle w:val="Heading4"/>
        <w:ind w:left="720"/>
        <w:rPr>
          <w:rFonts w:cs="Arial"/>
          <w:szCs w:val="20"/>
        </w:rPr>
      </w:pPr>
    </w:p>
    <w:p w14:paraId="552DF03C" w14:textId="77777777" w:rsidR="005502B3" w:rsidRPr="005502B3" w:rsidRDefault="00C050FC" w:rsidP="005502B3">
      <w:pPr>
        <w:spacing w:after="240"/>
        <w:ind w:left="720" w:hanging="720"/>
        <w:rPr>
          <w:rFonts w:cs="Arial"/>
          <w:szCs w:val="20"/>
        </w:rPr>
      </w:pPr>
      <w:r w:rsidRPr="005502B3">
        <w:rPr>
          <w:rStyle w:val="Heading3Char"/>
          <w:szCs w:val="20"/>
        </w:rPr>
        <w:t>1.2.</w:t>
      </w:r>
      <w:r w:rsidRPr="005502B3">
        <w:rPr>
          <w:rStyle w:val="Heading3Char"/>
          <w:szCs w:val="20"/>
        </w:rPr>
        <w:tab/>
        <w:t>Scope of Service, Contract Period, &amp; Required Terms and Conditions</w:t>
      </w:r>
    </w:p>
    <w:p w14:paraId="0C42FA4F" w14:textId="0CA719B9" w:rsidR="007E5EA6" w:rsidRPr="00CD1BDD" w:rsidRDefault="00C050FC" w:rsidP="005502B3">
      <w:pPr>
        <w:spacing w:after="240"/>
        <w:ind w:left="1440" w:hanging="720"/>
        <w:rPr>
          <w:rFonts w:cs="Arial"/>
          <w:szCs w:val="20"/>
        </w:rPr>
      </w:pPr>
      <w:r w:rsidRPr="00CD1BDD">
        <w:rPr>
          <w:rFonts w:cs="Arial"/>
          <w:szCs w:val="20"/>
        </w:rPr>
        <w:t xml:space="preserve">The </w:t>
      </w:r>
      <w:r w:rsidRPr="00CD1BDD">
        <w:rPr>
          <w:rFonts w:cs="Arial"/>
          <w:bCs/>
          <w:szCs w:val="20"/>
        </w:rPr>
        <w:t xml:space="preserve">RFP Attachment 6.6., </w:t>
      </w:r>
      <w:r w:rsidRPr="00CD1BDD">
        <w:rPr>
          <w:rFonts w:cs="Arial"/>
          <w:bCs/>
          <w:i/>
          <w:szCs w:val="20"/>
        </w:rPr>
        <w:t>Pro Forma</w:t>
      </w:r>
      <w:r w:rsidRPr="00CD1BDD">
        <w:rPr>
          <w:rFonts w:cs="Arial"/>
          <w:bCs/>
          <w:szCs w:val="20"/>
        </w:rPr>
        <w:t xml:space="preserve"> Contract</w:t>
      </w:r>
      <w:r w:rsidRPr="00CD1BDD">
        <w:rPr>
          <w:rFonts w:cs="Arial"/>
          <w:szCs w:val="20"/>
        </w:rPr>
        <w:t xml:space="preserve"> details the State’s requirements:</w:t>
      </w:r>
    </w:p>
    <w:p w14:paraId="27756B20" w14:textId="141236F8" w:rsidR="00187CDD" w:rsidRPr="00CD1BDD" w:rsidRDefault="00C050FC" w:rsidP="00DE64D7">
      <w:pPr>
        <w:numPr>
          <w:ilvl w:val="0"/>
          <w:numId w:val="1"/>
        </w:numPr>
        <w:tabs>
          <w:tab w:val="clear" w:pos="1368"/>
        </w:tabs>
        <w:ind w:left="1080"/>
        <w:rPr>
          <w:rFonts w:cs="Arial"/>
          <w:szCs w:val="20"/>
        </w:rPr>
      </w:pPr>
      <w:r w:rsidRPr="00CD1BDD">
        <w:rPr>
          <w:rFonts w:cs="Arial"/>
          <w:szCs w:val="20"/>
        </w:rPr>
        <w:t xml:space="preserve">The </w:t>
      </w:r>
      <w:r w:rsidRPr="00CD1BDD">
        <w:rPr>
          <w:rFonts w:cs="Arial"/>
          <w:i/>
          <w:iCs/>
          <w:szCs w:val="20"/>
        </w:rPr>
        <w:t>pro forma</w:t>
      </w:r>
      <w:r w:rsidRPr="00CD1BDD">
        <w:rPr>
          <w:rFonts w:cs="Arial"/>
          <w:szCs w:val="20"/>
        </w:rPr>
        <w:t xml:space="preserve"> contract substantially represents the contract document that the successful Respondent </w:t>
      </w:r>
      <w:r w:rsidRPr="00CD1BDD">
        <w:rPr>
          <w:rFonts w:cs="Arial"/>
          <w:szCs w:val="20"/>
          <w:u w:val="single"/>
        </w:rPr>
        <w:t>must</w:t>
      </w:r>
      <w:r w:rsidRPr="00CD1BDD">
        <w:rPr>
          <w:rFonts w:cs="Arial"/>
          <w:szCs w:val="20"/>
        </w:rPr>
        <w:t xml:space="preserve"> sign.</w:t>
      </w:r>
      <w:r w:rsidR="00187CDD" w:rsidRPr="00187CDD">
        <w:rPr>
          <w:rFonts w:cs="Arial"/>
          <w:szCs w:val="20"/>
        </w:rPr>
        <w:t xml:space="preserve"> </w:t>
      </w:r>
      <w:r w:rsidR="00187CDD" w:rsidRPr="00CD1BDD">
        <w:rPr>
          <w:rFonts w:cs="Arial"/>
          <w:szCs w:val="20"/>
        </w:rPr>
        <w:t>Scope of Services and Deliverables (Section A);</w:t>
      </w:r>
    </w:p>
    <w:p w14:paraId="5E9B7C12" w14:textId="77777777" w:rsidR="00187CDD" w:rsidRPr="00CD1BDD" w:rsidRDefault="00187CDD" w:rsidP="00DE64D7">
      <w:pPr>
        <w:numPr>
          <w:ilvl w:val="0"/>
          <w:numId w:val="1"/>
        </w:numPr>
        <w:tabs>
          <w:tab w:val="clear" w:pos="1368"/>
        </w:tabs>
        <w:ind w:left="1080"/>
        <w:rPr>
          <w:rFonts w:cs="Arial"/>
          <w:szCs w:val="20"/>
        </w:rPr>
      </w:pPr>
      <w:r w:rsidRPr="00CD1BDD">
        <w:rPr>
          <w:rFonts w:cs="Arial"/>
          <w:szCs w:val="20"/>
        </w:rPr>
        <w:t>Contract Period (Section B);</w:t>
      </w:r>
    </w:p>
    <w:p w14:paraId="0DF3A964" w14:textId="77777777" w:rsidR="00187CDD" w:rsidRPr="00CD1BDD" w:rsidRDefault="00187CDD" w:rsidP="00DE64D7">
      <w:pPr>
        <w:numPr>
          <w:ilvl w:val="0"/>
          <w:numId w:val="1"/>
        </w:numPr>
        <w:tabs>
          <w:tab w:val="clear" w:pos="1368"/>
        </w:tabs>
        <w:ind w:left="1080"/>
        <w:rPr>
          <w:rFonts w:cs="Arial"/>
          <w:szCs w:val="20"/>
        </w:rPr>
      </w:pPr>
      <w:r w:rsidRPr="00CD1BDD">
        <w:rPr>
          <w:rFonts w:cs="Arial"/>
          <w:szCs w:val="20"/>
        </w:rPr>
        <w:t xml:space="preserve">Payment Terms (Section C); </w:t>
      </w:r>
    </w:p>
    <w:p w14:paraId="57B6158D" w14:textId="77777777" w:rsidR="00187CDD" w:rsidRPr="00CD1BDD" w:rsidRDefault="00187CDD" w:rsidP="00DE64D7">
      <w:pPr>
        <w:numPr>
          <w:ilvl w:val="0"/>
          <w:numId w:val="1"/>
        </w:numPr>
        <w:tabs>
          <w:tab w:val="clear" w:pos="1368"/>
        </w:tabs>
        <w:ind w:left="1080"/>
        <w:rPr>
          <w:rFonts w:cs="Arial"/>
          <w:szCs w:val="20"/>
        </w:rPr>
      </w:pPr>
      <w:r w:rsidRPr="00CD1BDD">
        <w:rPr>
          <w:rFonts w:cs="Arial"/>
          <w:szCs w:val="20"/>
        </w:rPr>
        <w:t>Standard Terms and Conditions (Section D); and,</w:t>
      </w:r>
    </w:p>
    <w:p w14:paraId="7F65B336" w14:textId="77777777" w:rsidR="00187CDD" w:rsidRDefault="00187CDD" w:rsidP="00DE64D7">
      <w:pPr>
        <w:numPr>
          <w:ilvl w:val="0"/>
          <w:numId w:val="1"/>
        </w:numPr>
        <w:tabs>
          <w:tab w:val="clear" w:pos="1368"/>
        </w:tabs>
        <w:ind w:left="1080"/>
        <w:rPr>
          <w:rFonts w:cs="Arial"/>
          <w:szCs w:val="20"/>
        </w:rPr>
      </w:pPr>
      <w:r w:rsidRPr="00CD1BDD">
        <w:rPr>
          <w:rFonts w:cs="Arial"/>
          <w:szCs w:val="20"/>
        </w:rPr>
        <w:t>Special Terms and Conditions (Section E).</w:t>
      </w:r>
    </w:p>
    <w:p w14:paraId="7B991B85" w14:textId="77777777" w:rsidR="00187CDD" w:rsidRPr="008B28C4" w:rsidRDefault="00187CDD" w:rsidP="00DE64D7">
      <w:pPr>
        <w:numPr>
          <w:ilvl w:val="0"/>
          <w:numId w:val="1"/>
        </w:numPr>
        <w:tabs>
          <w:tab w:val="clear" w:pos="1368"/>
        </w:tabs>
        <w:ind w:left="1080"/>
        <w:rPr>
          <w:rFonts w:cs="Arial"/>
          <w:szCs w:val="20"/>
        </w:rPr>
      </w:pPr>
      <w:r w:rsidRPr="008B28C4">
        <w:rPr>
          <w:rFonts w:cs="Arial"/>
          <w:szCs w:val="20"/>
        </w:rPr>
        <w:t>Attestation Re Personnel Used in Contract Performance (Attachment A);</w:t>
      </w:r>
    </w:p>
    <w:p w14:paraId="3BC1B5BA" w14:textId="77777777" w:rsidR="00187CDD" w:rsidRPr="008B28C4" w:rsidRDefault="00187CDD" w:rsidP="00DE64D7">
      <w:pPr>
        <w:numPr>
          <w:ilvl w:val="0"/>
          <w:numId w:val="1"/>
        </w:numPr>
        <w:tabs>
          <w:tab w:val="clear" w:pos="1368"/>
        </w:tabs>
        <w:ind w:left="1080"/>
        <w:rPr>
          <w:rFonts w:cs="Arial"/>
          <w:szCs w:val="20"/>
        </w:rPr>
      </w:pPr>
      <w:r w:rsidRPr="008B28C4">
        <w:rPr>
          <w:rFonts w:cs="Arial"/>
          <w:szCs w:val="20"/>
        </w:rPr>
        <w:t>Liquidated Damages (Attachment B);</w:t>
      </w:r>
    </w:p>
    <w:p w14:paraId="11657684" w14:textId="77777777" w:rsidR="00187CDD" w:rsidRPr="008B28C4" w:rsidRDefault="00187CDD" w:rsidP="00DE64D7">
      <w:pPr>
        <w:numPr>
          <w:ilvl w:val="0"/>
          <w:numId w:val="1"/>
        </w:numPr>
        <w:tabs>
          <w:tab w:val="clear" w:pos="1368"/>
        </w:tabs>
        <w:ind w:left="1080"/>
        <w:rPr>
          <w:rFonts w:cs="Arial"/>
          <w:szCs w:val="20"/>
        </w:rPr>
      </w:pPr>
      <w:r w:rsidRPr="008B28C4">
        <w:rPr>
          <w:rFonts w:cs="Arial"/>
          <w:szCs w:val="20"/>
        </w:rPr>
        <w:t>Reporting Requirements (Attachment C);</w:t>
      </w:r>
    </w:p>
    <w:p w14:paraId="7C80668A" w14:textId="77777777" w:rsidR="00187CDD" w:rsidRDefault="00187CDD" w:rsidP="00DE64D7">
      <w:pPr>
        <w:numPr>
          <w:ilvl w:val="0"/>
          <w:numId w:val="1"/>
        </w:numPr>
        <w:tabs>
          <w:tab w:val="clear" w:pos="1368"/>
        </w:tabs>
        <w:ind w:left="1080"/>
        <w:rPr>
          <w:rFonts w:cs="Arial"/>
          <w:szCs w:val="20"/>
        </w:rPr>
      </w:pPr>
      <w:r w:rsidRPr="008B28C4">
        <w:rPr>
          <w:rFonts w:cs="Arial"/>
          <w:szCs w:val="20"/>
        </w:rPr>
        <w:t>Service Level Agreement Scorecard (Attachment D); and</w:t>
      </w:r>
    </w:p>
    <w:p w14:paraId="64EAAC00" w14:textId="77777777" w:rsidR="00187CDD" w:rsidRPr="008B28C4" w:rsidRDefault="00187CDD" w:rsidP="00DE64D7">
      <w:pPr>
        <w:numPr>
          <w:ilvl w:val="0"/>
          <w:numId w:val="1"/>
        </w:numPr>
        <w:tabs>
          <w:tab w:val="clear" w:pos="1368"/>
        </w:tabs>
        <w:ind w:left="1080"/>
        <w:rPr>
          <w:rFonts w:cs="Arial"/>
          <w:szCs w:val="20"/>
        </w:rPr>
      </w:pPr>
      <w:r>
        <w:rPr>
          <w:rFonts w:cs="Arial"/>
          <w:szCs w:val="20"/>
        </w:rPr>
        <w:t>HIPAA Business Associate Agreement (Attachment E).</w:t>
      </w:r>
    </w:p>
    <w:p w14:paraId="19D55D2F" w14:textId="77777777" w:rsidR="00187CDD" w:rsidRPr="00CD1BDD" w:rsidRDefault="00187CDD" w:rsidP="00187CDD">
      <w:pPr>
        <w:spacing w:after="240"/>
        <w:ind w:left="1080"/>
        <w:rPr>
          <w:rFonts w:cs="Arial"/>
          <w:szCs w:val="20"/>
        </w:rPr>
      </w:pPr>
    </w:p>
    <w:p w14:paraId="4B5131DA" w14:textId="29649E1B" w:rsidR="007E5EA6" w:rsidRPr="00CD1BDD" w:rsidRDefault="007E5EA6" w:rsidP="005502B3">
      <w:pPr>
        <w:spacing w:after="240"/>
        <w:ind w:left="720"/>
        <w:rPr>
          <w:rFonts w:cs="Arial"/>
          <w:szCs w:val="20"/>
        </w:rPr>
      </w:pPr>
    </w:p>
    <w:p w14:paraId="7A6C65FB" w14:textId="77777777" w:rsidR="005502B3" w:rsidRDefault="00C050FC" w:rsidP="005502B3">
      <w:pPr>
        <w:pStyle w:val="Heading3"/>
      </w:pPr>
      <w:r w:rsidRPr="00CD1BDD">
        <w:t>1.3.</w:t>
      </w:r>
      <w:r w:rsidRPr="00CD1BDD">
        <w:tab/>
        <w:t>Nondiscrimination</w:t>
      </w:r>
    </w:p>
    <w:p w14:paraId="5DF483F1" w14:textId="7E56D648" w:rsidR="00782783" w:rsidRPr="00CD1BDD" w:rsidRDefault="00C050FC" w:rsidP="005502B3">
      <w:pPr>
        <w:spacing w:after="240"/>
        <w:ind w:left="720"/>
        <w:rPr>
          <w:rFonts w:cs="Arial"/>
        </w:rPr>
      </w:pPr>
      <w:r w:rsidRPr="00CD1BDD">
        <w:rPr>
          <w:rFonts w:cs="Arial"/>
        </w:rPr>
        <w:t>No person shall be excluded from participation in, be denied benefits of, or be otherwise subjected to discrimination in the performance of a Contract pursuant to this RFP or in the employment practices of the Contractor on the grounds of handicap or disability, age, race, creed, color, religion, sex, national origin, or any other classification protected by federal, Tennessee state constitutional, or statutory law.  The Contractor pursuant to this RFP shall, upon request, show proof of such nondiscrimination and shall post in conspicuous places, available to all employees and applicants, notices of nondiscrimination.</w:t>
      </w:r>
    </w:p>
    <w:p w14:paraId="49D68641" w14:textId="77777777" w:rsidR="00734CC8" w:rsidRPr="00CD1BDD" w:rsidRDefault="00C050FC" w:rsidP="005502B3">
      <w:pPr>
        <w:pStyle w:val="Heading3"/>
        <w:spacing w:after="240"/>
        <w:rPr>
          <w:b/>
        </w:rPr>
      </w:pPr>
      <w:r w:rsidRPr="00CD1BDD">
        <w:lastRenderedPageBreak/>
        <w:t>1.4.</w:t>
      </w:r>
      <w:r w:rsidRPr="00CD1BDD">
        <w:tab/>
      </w:r>
      <w:r w:rsidRPr="00CD1BDD">
        <w:rPr>
          <w:b/>
        </w:rPr>
        <w:t xml:space="preserve">RFP Communications </w:t>
      </w:r>
    </w:p>
    <w:p w14:paraId="211C9041" w14:textId="77777777" w:rsidR="005502B3" w:rsidRPr="005502B3" w:rsidRDefault="00C050FC" w:rsidP="005502B3">
      <w:pPr>
        <w:pStyle w:val="Heading4"/>
        <w:rPr>
          <w:vanish/>
          <w:specVanish/>
        </w:rPr>
      </w:pPr>
      <w:r w:rsidRPr="00CD1BDD">
        <w:t>1.4.1.</w:t>
      </w:r>
      <w:r w:rsidRPr="00CD1BDD">
        <w:tab/>
      </w:r>
    </w:p>
    <w:p w14:paraId="68C496D3" w14:textId="77777777" w:rsidR="005502B3" w:rsidRPr="008007F7" w:rsidRDefault="005502B3" w:rsidP="005502B3">
      <w:pPr>
        <w:spacing w:after="240"/>
        <w:ind w:left="1440" w:hanging="720"/>
        <w:rPr>
          <w:rFonts w:cs="Arial"/>
          <w:color w:val="000000" w:themeColor="text1"/>
          <w:szCs w:val="20"/>
        </w:rPr>
      </w:pPr>
      <w:r>
        <w:rPr>
          <w:rFonts w:cs="Arial"/>
          <w:szCs w:val="20"/>
        </w:rPr>
        <w:t xml:space="preserve"> </w:t>
      </w:r>
      <w:r w:rsidR="00C050FC" w:rsidRPr="00CD1BDD">
        <w:rPr>
          <w:rFonts w:cs="Arial"/>
          <w:szCs w:val="20"/>
        </w:rPr>
        <w:t xml:space="preserve">The State has assigned the following RFP identification number that must be referenced in all </w:t>
      </w:r>
      <w:r w:rsidR="00C050FC" w:rsidRPr="008007F7">
        <w:rPr>
          <w:rFonts w:cs="Arial"/>
          <w:color w:val="000000" w:themeColor="text1"/>
          <w:szCs w:val="20"/>
        </w:rPr>
        <w:t>communications regarding this RFP:</w:t>
      </w:r>
    </w:p>
    <w:p w14:paraId="22B83231" w14:textId="1052B50F" w:rsidR="00D87FC6" w:rsidRPr="008007F7" w:rsidRDefault="00C050FC" w:rsidP="005502B3">
      <w:pPr>
        <w:spacing w:after="240"/>
        <w:ind w:left="2160" w:hanging="720"/>
        <w:rPr>
          <w:rFonts w:cs="Arial"/>
          <w:b/>
          <w:color w:val="000000" w:themeColor="text1"/>
          <w:szCs w:val="20"/>
        </w:rPr>
      </w:pPr>
      <w:r w:rsidRPr="008007F7">
        <w:rPr>
          <w:rFonts w:cs="Arial"/>
          <w:b/>
          <w:bCs/>
          <w:color w:val="000000" w:themeColor="text1"/>
          <w:szCs w:val="20"/>
        </w:rPr>
        <w:t xml:space="preserve">RFP # </w:t>
      </w:r>
      <w:r w:rsidR="008007F7" w:rsidRPr="008007F7">
        <w:rPr>
          <w:rFonts w:cs="Arial"/>
          <w:b/>
          <w:color w:val="000000" w:themeColor="text1"/>
          <w:szCs w:val="20"/>
        </w:rPr>
        <w:t>31786-00190</w:t>
      </w:r>
    </w:p>
    <w:p w14:paraId="3F034683" w14:textId="77777777" w:rsidR="005502B3" w:rsidRPr="005502B3" w:rsidRDefault="00C050FC" w:rsidP="005502B3">
      <w:pPr>
        <w:pStyle w:val="Heading4"/>
        <w:rPr>
          <w:vanish/>
          <w:specVanish/>
        </w:rPr>
      </w:pPr>
      <w:r w:rsidRPr="00CD1BDD">
        <w:t>1.4.2.</w:t>
      </w:r>
      <w:r w:rsidRPr="00CD1BDD">
        <w:tab/>
      </w:r>
    </w:p>
    <w:p w14:paraId="7B875410" w14:textId="125716BE" w:rsidR="00734CC8" w:rsidRPr="00CD1BDD" w:rsidRDefault="00C050FC" w:rsidP="005502B3">
      <w:pPr>
        <w:spacing w:after="240"/>
        <w:ind w:left="1440" w:hanging="720"/>
        <w:rPr>
          <w:rFonts w:cs="Arial"/>
          <w:szCs w:val="20"/>
        </w:rPr>
      </w:pPr>
      <w:r w:rsidRPr="00CD1BDD">
        <w:rPr>
          <w:rFonts w:cs="Arial"/>
          <w:b/>
          <w:bCs/>
          <w:szCs w:val="20"/>
        </w:rPr>
        <w:t xml:space="preserve">Unauthorized contact about this RFP with employees or officials of the State of Tennessee except as detailed below may result in disqualification from consideration under this procurement </w:t>
      </w:r>
      <w:r w:rsidRPr="00CD1BDD">
        <w:rPr>
          <w:rFonts w:cs="Arial"/>
          <w:b/>
          <w:szCs w:val="20"/>
        </w:rPr>
        <w:t>process</w:t>
      </w:r>
      <w:r w:rsidRPr="00CD1BDD">
        <w:rPr>
          <w:rFonts w:cs="Arial"/>
          <w:b/>
          <w:bCs/>
          <w:szCs w:val="20"/>
        </w:rPr>
        <w:t>.</w:t>
      </w:r>
      <w:r w:rsidRPr="00CD1BDD">
        <w:rPr>
          <w:rFonts w:cs="Arial"/>
          <w:szCs w:val="20"/>
        </w:rPr>
        <w:t xml:space="preserve">  </w:t>
      </w:r>
    </w:p>
    <w:p w14:paraId="3AAE3E25" w14:textId="77777777" w:rsidR="005502B3" w:rsidRPr="005502B3" w:rsidRDefault="00C050FC" w:rsidP="005502B3">
      <w:pPr>
        <w:pStyle w:val="Heading5"/>
        <w:rPr>
          <w:vanish/>
          <w:specVanish/>
        </w:rPr>
      </w:pPr>
      <w:r w:rsidRPr="00CD1BDD">
        <w:t>1.4.2.1.</w:t>
      </w:r>
      <w:r w:rsidRPr="00CD1BDD">
        <w:tab/>
      </w:r>
    </w:p>
    <w:p w14:paraId="49A0D886" w14:textId="77777777" w:rsidR="000534C3" w:rsidRDefault="00C050FC" w:rsidP="000534C3">
      <w:pPr>
        <w:spacing w:after="240"/>
      </w:pPr>
      <w:r w:rsidRPr="00CD1BDD">
        <w:t xml:space="preserve">Prospective Respondents </w:t>
      </w:r>
      <w:r w:rsidRPr="00CD1BDD">
        <w:rPr>
          <w:u w:val="single"/>
        </w:rPr>
        <w:t>must</w:t>
      </w:r>
      <w:r w:rsidRPr="00CD1BDD">
        <w:t xml:space="preserve"> direct communications concerning this RFP to the following person designated as the </w:t>
      </w:r>
      <w:r w:rsidR="0064029C" w:rsidRPr="00CD1BDD">
        <w:t>Solicitation Coordinator</w:t>
      </w:r>
      <w:r w:rsidR="0051772C" w:rsidRPr="00CD1BDD">
        <w:t>:</w:t>
      </w:r>
    </w:p>
    <w:p w14:paraId="6F437A42" w14:textId="77777777" w:rsidR="008853CF" w:rsidRPr="008B28C4" w:rsidRDefault="008853CF" w:rsidP="008853CF">
      <w:pPr>
        <w:ind w:left="2340"/>
        <w:rPr>
          <w:color w:val="000000" w:themeColor="text1"/>
        </w:rPr>
      </w:pPr>
      <w:r w:rsidRPr="008B28C4">
        <w:rPr>
          <w:color w:val="000000" w:themeColor="text1"/>
        </w:rPr>
        <w:t>Heather Pease</w:t>
      </w:r>
    </w:p>
    <w:p w14:paraId="0AB619B6" w14:textId="77777777" w:rsidR="008853CF" w:rsidRPr="008B28C4" w:rsidRDefault="008853CF" w:rsidP="008853CF">
      <w:pPr>
        <w:ind w:left="2340"/>
        <w:rPr>
          <w:color w:val="000000" w:themeColor="text1"/>
        </w:rPr>
      </w:pPr>
      <w:r w:rsidRPr="008B28C4">
        <w:rPr>
          <w:color w:val="000000" w:themeColor="text1"/>
        </w:rPr>
        <w:t>Procurement and Contracts Director</w:t>
      </w:r>
    </w:p>
    <w:p w14:paraId="0705059B" w14:textId="77777777" w:rsidR="008853CF" w:rsidRPr="008B28C4" w:rsidRDefault="008853CF" w:rsidP="008853CF">
      <w:pPr>
        <w:ind w:left="2340"/>
        <w:rPr>
          <w:color w:val="000000" w:themeColor="text1"/>
        </w:rPr>
      </w:pPr>
      <w:r w:rsidRPr="008B28C4">
        <w:rPr>
          <w:color w:val="000000" w:themeColor="text1"/>
        </w:rPr>
        <w:t>Tennessee Department of Finance &amp; Administration, Division of Benefits Administration</w:t>
      </w:r>
    </w:p>
    <w:p w14:paraId="66B4BE68" w14:textId="77777777" w:rsidR="008853CF" w:rsidRPr="006734CB" w:rsidRDefault="008853CF" w:rsidP="008853CF">
      <w:pPr>
        <w:ind w:left="2340"/>
        <w:rPr>
          <w:color w:val="000000" w:themeColor="text1"/>
          <w:lang w:val="fr-FR"/>
        </w:rPr>
      </w:pPr>
      <w:r w:rsidRPr="006734CB">
        <w:rPr>
          <w:color w:val="000000" w:themeColor="text1"/>
          <w:lang w:val="fr-FR"/>
        </w:rPr>
        <w:t>312 Rosa L. Parks Avenue, Suite 1900</w:t>
      </w:r>
    </w:p>
    <w:p w14:paraId="3EF99757" w14:textId="77777777" w:rsidR="008853CF" w:rsidRPr="006734CB" w:rsidRDefault="008853CF" w:rsidP="008853CF">
      <w:pPr>
        <w:ind w:left="2340"/>
        <w:rPr>
          <w:color w:val="000000" w:themeColor="text1"/>
          <w:lang w:val="fr-FR"/>
        </w:rPr>
      </w:pPr>
      <w:r w:rsidRPr="006734CB">
        <w:rPr>
          <w:color w:val="000000" w:themeColor="text1"/>
          <w:lang w:val="fr-FR"/>
        </w:rPr>
        <w:t>Nashville, TN 37243</w:t>
      </w:r>
    </w:p>
    <w:p w14:paraId="082FAC3E" w14:textId="77777777" w:rsidR="008853CF" w:rsidRPr="006734CB" w:rsidRDefault="008853CF" w:rsidP="008853CF">
      <w:pPr>
        <w:ind w:left="2340"/>
        <w:rPr>
          <w:color w:val="C00000"/>
          <w:lang w:val="fr-FR"/>
        </w:rPr>
      </w:pPr>
      <w:hyperlink r:id="rId13" w:history="1">
        <w:r w:rsidRPr="006734CB">
          <w:rPr>
            <w:rStyle w:val="Hyperlink"/>
            <w:lang w:val="fr-FR"/>
          </w:rPr>
          <w:t>Heather.pease@tn.gov</w:t>
        </w:r>
      </w:hyperlink>
    </w:p>
    <w:p w14:paraId="27EF6C84" w14:textId="77777777" w:rsidR="008853CF" w:rsidRPr="006734CB" w:rsidRDefault="008853CF" w:rsidP="008853CF">
      <w:pPr>
        <w:ind w:left="2340"/>
        <w:rPr>
          <w:color w:val="C00000"/>
          <w:lang w:val="fr-FR"/>
        </w:rPr>
      </w:pPr>
      <w:proofErr w:type="gramStart"/>
      <w:r w:rsidRPr="006734CB">
        <w:rPr>
          <w:color w:val="000000" w:themeColor="text1"/>
          <w:lang w:val="fr-FR"/>
        </w:rPr>
        <w:t>cc:</w:t>
      </w:r>
      <w:proofErr w:type="gramEnd"/>
      <w:r w:rsidRPr="006734CB">
        <w:rPr>
          <w:color w:val="C00000"/>
          <w:lang w:val="fr-FR"/>
        </w:rPr>
        <w:t xml:space="preserve"> </w:t>
      </w:r>
      <w:hyperlink r:id="rId14" w:history="1">
        <w:r w:rsidRPr="006734CB">
          <w:rPr>
            <w:rStyle w:val="Hyperlink"/>
            <w:lang w:val="fr-FR"/>
          </w:rPr>
          <w:t>vanessa.watson@tn.gov</w:t>
        </w:r>
      </w:hyperlink>
    </w:p>
    <w:p w14:paraId="2722BAF4" w14:textId="77777777" w:rsidR="008853CF" w:rsidRPr="006734CB" w:rsidRDefault="008853CF" w:rsidP="008853CF">
      <w:pPr>
        <w:ind w:left="2340"/>
        <w:rPr>
          <w:color w:val="000000" w:themeColor="text1"/>
          <w:lang w:val="fr-FR"/>
        </w:rPr>
      </w:pPr>
      <w:proofErr w:type="spellStart"/>
      <w:proofErr w:type="gramStart"/>
      <w:r w:rsidRPr="006734CB">
        <w:rPr>
          <w:color w:val="000000" w:themeColor="text1"/>
          <w:lang w:val="fr-FR"/>
        </w:rPr>
        <w:t>Telephone</w:t>
      </w:r>
      <w:proofErr w:type="spellEnd"/>
      <w:r w:rsidRPr="006734CB">
        <w:rPr>
          <w:color w:val="000000" w:themeColor="text1"/>
          <w:lang w:val="fr-FR"/>
        </w:rPr>
        <w:t>:</w:t>
      </w:r>
      <w:proofErr w:type="gramEnd"/>
      <w:r w:rsidRPr="006734CB">
        <w:rPr>
          <w:color w:val="000000" w:themeColor="text1"/>
          <w:lang w:val="fr-FR"/>
        </w:rPr>
        <w:t xml:space="preserve"> 615.917.4165</w:t>
      </w:r>
    </w:p>
    <w:p w14:paraId="47B013FF" w14:textId="7E5D4FAD" w:rsidR="008C1BB6" w:rsidRPr="006734CB" w:rsidRDefault="008C1BB6" w:rsidP="000534C3">
      <w:pPr>
        <w:spacing w:after="240"/>
        <w:ind w:left="2340"/>
        <w:rPr>
          <w:i/>
          <w:iCs/>
          <w:color w:val="ED0000"/>
          <w:lang w:val="fr-FR"/>
        </w:rPr>
      </w:pPr>
    </w:p>
    <w:p w14:paraId="38708103" w14:textId="77777777" w:rsidR="000534C3" w:rsidRPr="000534C3" w:rsidRDefault="00C050FC" w:rsidP="000534C3">
      <w:pPr>
        <w:pStyle w:val="Heading5"/>
        <w:rPr>
          <w:vanish/>
          <w:specVanish/>
        </w:rPr>
      </w:pPr>
      <w:r w:rsidRPr="00CD1BDD">
        <w:t>1.4.2.2.</w:t>
      </w:r>
      <w:r w:rsidRPr="00CD1BDD">
        <w:tab/>
      </w:r>
    </w:p>
    <w:p w14:paraId="07995ABE" w14:textId="542FDDA2" w:rsidR="00734CC8" w:rsidRPr="00CD1BDD" w:rsidRDefault="000534C3" w:rsidP="000534C3">
      <w:pPr>
        <w:spacing w:after="240"/>
        <w:ind w:left="2340" w:hanging="900"/>
        <w:rPr>
          <w:rFonts w:cs="Arial"/>
          <w:szCs w:val="20"/>
        </w:rPr>
      </w:pPr>
      <w:r>
        <w:rPr>
          <w:rFonts w:cs="Arial"/>
          <w:szCs w:val="20"/>
        </w:rPr>
        <w:t xml:space="preserve"> </w:t>
      </w:r>
      <w:r w:rsidR="00C050FC" w:rsidRPr="00CD1BDD">
        <w:rPr>
          <w:rFonts w:cs="Arial"/>
          <w:szCs w:val="20"/>
        </w:rPr>
        <w:t>Notwithstanding the foregoing, Prospective Respondents may alternatively contact:</w:t>
      </w:r>
    </w:p>
    <w:p w14:paraId="489BB7E9" w14:textId="77777777" w:rsidR="000534C3" w:rsidRDefault="00C050FC" w:rsidP="000534C3">
      <w:pPr>
        <w:spacing w:after="240"/>
        <w:ind w:left="2700"/>
        <w:rPr>
          <w:rFonts w:cs="Arial"/>
          <w:szCs w:val="20"/>
        </w:rPr>
      </w:pPr>
      <w:r w:rsidRPr="00CD1BDD">
        <w:rPr>
          <w:rFonts w:cs="Arial"/>
          <w:szCs w:val="20"/>
        </w:rPr>
        <w:t>the following individual designated by the State to coordinate compliance with the nondiscrimination requirements of the State of Tennessee, Title VI of the Civil Rights Act of 1964, the Americans with Disabilities Act of 1990, and associated federal regulations:</w:t>
      </w:r>
    </w:p>
    <w:p w14:paraId="25429D37" w14:textId="77777777" w:rsidR="008853CF" w:rsidRPr="001B37BF" w:rsidRDefault="008853CF" w:rsidP="008853CF">
      <w:pPr>
        <w:ind w:left="2700"/>
        <w:rPr>
          <w:rFonts w:cs="Arial"/>
          <w:color w:val="000000" w:themeColor="text1"/>
          <w:szCs w:val="20"/>
        </w:rPr>
      </w:pPr>
      <w:r w:rsidRPr="001B37BF">
        <w:rPr>
          <w:rFonts w:cs="Arial"/>
          <w:color w:val="000000" w:themeColor="text1"/>
          <w:szCs w:val="20"/>
        </w:rPr>
        <w:t>Lucian Geise, General Counsel</w:t>
      </w:r>
    </w:p>
    <w:p w14:paraId="07961E93" w14:textId="77777777" w:rsidR="008853CF" w:rsidRPr="001B37BF" w:rsidRDefault="008853CF" w:rsidP="008853CF">
      <w:pPr>
        <w:ind w:left="2700"/>
        <w:rPr>
          <w:rFonts w:cs="Arial"/>
          <w:color w:val="000000" w:themeColor="text1"/>
          <w:szCs w:val="20"/>
        </w:rPr>
      </w:pPr>
      <w:r w:rsidRPr="001B37BF">
        <w:rPr>
          <w:rFonts w:cs="Arial"/>
          <w:color w:val="000000" w:themeColor="text1"/>
          <w:szCs w:val="20"/>
        </w:rPr>
        <w:t>Tennessee Department of Finance &amp; Administration</w:t>
      </w:r>
    </w:p>
    <w:p w14:paraId="251FADD8" w14:textId="77777777" w:rsidR="008853CF" w:rsidRPr="006734CB" w:rsidRDefault="008853CF" w:rsidP="008853CF">
      <w:pPr>
        <w:ind w:left="2700"/>
        <w:rPr>
          <w:rFonts w:cs="Arial"/>
          <w:color w:val="000000" w:themeColor="text1"/>
          <w:szCs w:val="20"/>
          <w:lang w:val="fr-FR"/>
        </w:rPr>
      </w:pPr>
      <w:r w:rsidRPr="006734CB">
        <w:rPr>
          <w:rFonts w:cs="Arial"/>
          <w:color w:val="000000" w:themeColor="text1"/>
          <w:szCs w:val="20"/>
          <w:lang w:val="fr-FR"/>
        </w:rPr>
        <w:t>312 Rosa L. Parks Avenue, Suite 1900 Nashville, TN 37243</w:t>
      </w:r>
    </w:p>
    <w:p w14:paraId="4B5CF309" w14:textId="77777777" w:rsidR="008853CF" w:rsidRPr="001B37BF" w:rsidRDefault="008853CF" w:rsidP="008853CF">
      <w:pPr>
        <w:ind w:left="2700"/>
        <w:rPr>
          <w:rFonts w:cs="Arial"/>
          <w:color w:val="000000" w:themeColor="text1"/>
          <w:szCs w:val="20"/>
        </w:rPr>
      </w:pPr>
      <w:r w:rsidRPr="001B37BF">
        <w:rPr>
          <w:rFonts w:cs="Arial"/>
          <w:color w:val="000000" w:themeColor="text1"/>
          <w:szCs w:val="20"/>
        </w:rPr>
        <w:t>Phone number: 615.532.9617</w:t>
      </w:r>
    </w:p>
    <w:p w14:paraId="47E4899E" w14:textId="77777777" w:rsidR="008853CF" w:rsidRDefault="008853CF" w:rsidP="008853CF">
      <w:pPr>
        <w:spacing w:after="240"/>
        <w:ind w:left="2700"/>
        <w:rPr>
          <w:rFonts w:cs="Arial"/>
          <w:color w:val="C00000"/>
          <w:szCs w:val="20"/>
        </w:rPr>
      </w:pPr>
      <w:hyperlink r:id="rId15" w:history="1">
        <w:r w:rsidRPr="00336A42">
          <w:rPr>
            <w:rStyle w:val="Hyperlink"/>
            <w:rFonts w:cs="Arial"/>
            <w:szCs w:val="20"/>
          </w:rPr>
          <w:t>FA.CivilRights@tn.gov</w:t>
        </w:r>
      </w:hyperlink>
    </w:p>
    <w:p w14:paraId="0EE4FA38" w14:textId="77777777" w:rsidR="00464EF2" w:rsidRPr="00464EF2" w:rsidRDefault="00C050FC" w:rsidP="00464EF2">
      <w:pPr>
        <w:pStyle w:val="Heading4"/>
        <w:rPr>
          <w:vanish/>
          <w:specVanish/>
        </w:rPr>
      </w:pPr>
      <w:r w:rsidRPr="00CD1BDD">
        <w:t>1.4.3.</w:t>
      </w:r>
      <w:r w:rsidRPr="00CD1BDD">
        <w:tab/>
      </w:r>
    </w:p>
    <w:p w14:paraId="73AB4A3C" w14:textId="7B98D85E" w:rsidR="008853CF" w:rsidRPr="00CD1BDD" w:rsidRDefault="00464EF2" w:rsidP="008853CF">
      <w:pPr>
        <w:spacing w:after="240"/>
        <w:ind w:left="1440" w:hanging="720"/>
        <w:rPr>
          <w:rFonts w:cs="Arial"/>
          <w:szCs w:val="20"/>
        </w:rPr>
      </w:pPr>
      <w:r>
        <w:rPr>
          <w:rFonts w:cs="Arial"/>
          <w:szCs w:val="20"/>
        </w:rPr>
        <w:t xml:space="preserve"> </w:t>
      </w:r>
      <w:r w:rsidR="00C050FC" w:rsidRPr="00CD1BDD">
        <w:rPr>
          <w:rFonts w:cs="Arial"/>
          <w:szCs w:val="20"/>
        </w:rPr>
        <w:t xml:space="preserve">Only the State’s official, written responses and communications with Respondents are binding </w:t>
      </w:r>
      <w:proofErr w:type="gramStart"/>
      <w:r w:rsidR="00C050FC" w:rsidRPr="00CD1BDD">
        <w:rPr>
          <w:rFonts w:cs="Arial"/>
          <w:szCs w:val="20"/>
        </w:rPr>
        <w:t>with regard to</w:t>
      </w:r>
      <w:proofErr w:type="gramEnd"/>
      <w:r w:rsidR="00C050FC" w:rsidRPr="00CD1BDD">
        <w:rPr>
          <w:rFonts w:cs="Arial"/>
          <w:szCs w:val="20"/>
        </w:rPr>
        <w:t xml:space="preserve"> this RFP.  Oral communications between a State official and one or more Respondents are unofficial and non-binding.  </w:t>
      </w:r>
    </w:p>
    <w:p w14:paraId="791E4E62" w14:textId="77777777" w:rsidR="00464EF2" w:rsidRPr="00464EF2" w:rsidRDefault="00C050FC" w:rsidP="00464EF2">
      <w:pPr>
        <w:pStyle w:val="Heading4"/>
        <w:rPr>
          <w:vanish/>
          <w:specVanish/>
        </w:rPr>
      </w:pPr>
      <w:r w:rsidRPr="00CD1BDD">
        <w:t>1.4.4.</w:t>
      </w:r>
      <w:r w:rsidRPr="00CD1BDD">
        <w:tab/>
      </w:r>
    </w:p>
    <w:p w14:paraId="53ADBEB2" w14:textId="26E133D2" w:rsidR="001E0B99" w:rsidRPr="00CD1BDD" w:rsidRDefault="00464EF2" w:rsidP="00464EF2">
      <w:pPr>
        <w:spacing w:after="240"/>
        <w:ind w:left="1440" w:hanging="720"/>
        <w:rPr>
          <w:rFonts w:cs="Arial"/>
          <w:szCs w:val="20"/>
        </w:rPr>
      </w:pPr>
      <w:r>
        <w:rPr>
          <w:rFonts w:cs="Arial"/>
          <w:szCs w:val="20"/>
        </w:rPr>
        <w:t xml:space="preserve"> </w:t>
      </w:r>
      <w:r w:rsidR="00C050FC" w:rsidRPr="00CD1BDD">
        <w:rPr>
          <w:rFonts w:cs="Arial"/>
          <w:szCs w:val="20"/>
        </w:rPr>
        <w:t xml:space="preserve">Potential </w:t>
      </w:r>
      <w:r w:rsidR="00C050FC" w:rsidRPr="00187CDD">
        <w:rPr>
          <w:rFonts w:cs="Arial"/>
          <w:szCs w:val="20"/>
        </w:rPr>
        <w:t xml:space="preserve">Respondents must ensure that the State receives all written </w:t>
      </w:r>
      <w:r w:rsidR="00691ABB" w:rsidRPr="00187CDD">
        <w:rPr>
          <w:rFonts w:cs="Arial"/>
          <w:szCs w:val="20"/>
        </w:rPr>
        <w:t xml:space="preserve">questions and </w:t>
      </w:r>
      <w:r w:rsidR="00C050FC" w:rsidRPr="00187CDD">
        <w:rPr>
          <w:rFonts w:cs="Arial"/>
          <w:szCs w:val="20"/>
        </w:rPr>
        <w:t xml:space="preserve">comments, including questions and requests for clarification, no later than the Written </w:t>
      </w:r>
      <w:r w:rsidR="008502AB" w:rsidRPr="00187CDD">
        <w:rPr>
          <w:rFonts w:cs="Arial"/>
          <w:szCs w:val="20"/>
        </w:rPr>
        <w:t xml:space="preserve">Questions &amp; </w:t>
      </w:r>
      <w:r w:rsidR="00C050FC" w:rsidRPr="00187CDD">
        <w:rPr>
          <w:rFonts w:cs="Arial"/>
          <w:szCs w:val="20"/>
        </w:rPr>
        <w:t>Comments Deadline detailed in the RFP Section 2, Schedule of Events</w:t>
      </w:r>
      <w:r w:rsidR="00C050FC" w:rsidRPr="00187CDD">
        <w:rPr>
          <w:rFonts w:cs="Arial"/>
          <w:color w:val="000000"/>
          <w:szCs w:val="20"/>
        </w:rPr>
        <w:t>.</w:t>
      </w:r>
      <w:r w:rsidR="00C702B4" w:rsidRPr="00187CDD">
        <w:rPr>
          <w:rFonts w:cs="Arial"/>
          <w:color w:val="000000"/>
          <w:szCs w:val="20"/>
        </w:rPr>
        <w:t xml:space="preserve"> Respondents should submit written questions and comments on Appendix 7.18 the written questions and</w:t>
      </w:r>
      <w:r w:rsidR="00C702B4">
        <w:rPr>
          <w:rFonts w:cs="Arial"/>
          <w:color w:val="000000"/>
          <w:szCs w:val="20"/>
        </w:rPr>
        <w:t xml:space="preserve"> comments template. </w:t>
      </w:r>
    </w:p>
    <w:p w14:paraId="31C8F0A3" w14:textId="77777777" w:rsidR="00464EF2" w:rsidRPr="00464EF2" w:rsidRDefault="00C050FC" w:rsidP="00464EF2">
      <w:pPr>
        <w:pStyle w:val="Heading4"/>
        <w:rPr>
          <w:vanish/>
          <w:specVanish/>
        </w:rPr>
      </w:pPr>
      <w:r w:rsidRPr="00CD1BDD">
        <w:t>1.4.5.</w:t>
      </w:r>
      <w:r w:rsidRPr="00CD1BDD">
        <w:tab/>
      </w:r>
    </w:p>
    <w:p w14:paraId="10E21B9C" w14:textId="78A1403C" w:rsidR="001E0B99" w:rsidRPr="00CD1BDD" w:rsidRDefault="00464EF2" w:rsidP="00464EF2">
      <w:pPr>
        <w:spacing w:after="240"/>
        <w:ind w:left="1440" w:hanging="720"/>
        <w:rPr>
          <w:rFonts w:cs="Arial"/>
          <w:szCs w:val="20"/>
        </w:rPr>
      </w:pPr>
      <w:r>
        <w:rPr>
          <w:rFonts w:cs="Arial"/>
          <w:szCs w:val="20"/>
        </w:rPr>
        <w:t xml:space="preserve"> </w:t>
      </w:r>
      <w:r w:rsidR="00C050FC" w:rsidRPr="00CD1BDD">
        <w:rPr>
          <w:rFonts w:cs="Arial"/>
          <w:szCs w:val="20"/>
        </w:rPr>
        <w:t xml:space="preserve">Respondents must assume the risk of the method of dispatching any </w:t>
      </w:r>
      <w:r w:rsidR="00C050FC" w:rsidRPr="00CD1BDD">
        <w:rPr>
          <w:rFonts w:cs="Arial"/>
          <w:szCs w:val="20"/>
        </w:rPr>
        <w:t>communication or response to the State.  The State assumes no responsibility for delays or delivery failures resulting from the Respondent’s method of dispatch.  Actual or digital “postmarking” of a communication or response to the State by a specified deadline is not a substitute for the State’s actual receipt of a communication or response.</w:t>
      </w:r>
      <w:r w:rsidR="00764723" w:rsidRPr="00CD1BDD">
        <w:rPr>
          <w:rFonts w:cs="Arial"/>
          <w:szCs w:val="20"/>
        </w:rPr>
        <w:t xml:space="preserve">  It is encouraged for Respondents to submit bids digitally. </w:t>
      </w:r>
    </w:p>
    <w:p w14:paraId="35DED719" w14:textId="77777777" w:rsidR="00464EF2" w:rsidRPr="00464EF2" w:rsidRDefault="00C050FC" w:rsidP="00464EF2">
      <w:pPr>
        <w:pStyle w:val="Heading4"/>
        <w:rPr>
          <w:vanish/>
          <w:specVanish/>
        </w:rPr>
      </w:pPr>
      <w:r w:rsidRPr="00CD1BDD">
        <w:t>1.4.6.</w:t>
      </w:r>
      <w:r w:rsidRPr="00CD1BDD">
        <w:tab/>
      </w:r>
    </w:p>
    <w:p w14:paraId="2950BB50" w14:textId="078BFA1F" w:rsidR="00E6146A" w:rsidRPr="00EB1947" w:rsidRDefault="00464EF2" w:rsidP="00464EF2">
      <w:pPr>
        <w:spacing w:after="240"/>
        <w:ind w:left="1440" w:hanging="720"/>
        <w:rPr>
          <w:rFonts w:cs="Arial"/>
          <w:color w:val="000000" w:themeColor="text1"/>
          <w:szCs w:val="20"/>
        </w:rPr>
      </w:pPr>
      <w:r>
        <w:rPr>
          <w:rFonts w:cs="Arial"/>
          <w:szCs w:val="20"/>
        </w:rPr>
        <w:t xml:space="preserve"> </w:t>
      </w:r>
      <w:r w:rsidR="00C050FC" w:rsidRPr="00CD1BDD">
        <w:rPr>
          <w:rFonts w:cs="Arial"/>
          <w:szCs w:val="20"/>
        </w:rPr>
        <w:t xml:space="preserve">The State will convey all official responses and communications related to this RFP to the prospective Respondents from whom the State has received a Notice of Intent to Respond (refer to RFP </w:t>
      </w:r>
      <w:r w:rsidR="00C050FC" w:rsidRPr="00EB1947">
        <w:rPr>
          <w:rFonts w:cs="Arial"/>
          <w:color w:val="000000" w:themeColor="text1"/>
          <w:szCs w:val="20"/>
        </w:rPr>
        <w:t xml:space="preserve">Section </w:t>
      </w:r>
      <w:r w:rsidR="00EB1947" w:rsidRPr="00EB1947">
        <w:rPr>
          <w:rFonts w:cs="Arial"/>
          <w:color w:val="000000" w:themeColor="text1"/>
          <w:szCs w:val="20"/>
        </w:rPr>
        <w:t>1.8</w:t>
      </w:r>
      <w:r w:rsidR="00C050FC" w:rsidRPr="00EB1947">
        <w:rPr>
          <w:rFonts w:cs="Arial"/>
          <w:color w:val="000000" w:themeColor="text1"/>
          <w:szCs w:val="20"/>
        </w:rPr>
        <w:t>).</w:t>
      </w:r>
    </w:p>
    <w:p w14:paraId="399590B7" w14:textId="77777777" w:rsidR="00464EF2" w:rsidRPr="00464EF2" w:rsidRDefault="00C050FC" w:rsidP="00464EF2">
      <w:pPr>
        <w:pStyle w:val="Heading4"/>
        <w:rPr>
          <w:vanish/>
          <w:specVanish/>
        </w:rPr>
      </w:pPr>
      <w:r w:rsidRPr="00CD1BDD">
        <w:lastRenderedPageBreak/>
        <w:t>1.4.7.</w:t>
      </w:r>
      <w:r w:rsidRPr="00CD1BDD">
        <w:tab/>
      </w:r>
    </w:p>
    <w:p w14:paraId="2D3DDC36" w14:textId="63D0A746" w:rsidR="000825E4" w:rsidRPr="00CD1BDD" w:rsidRDefault="00464EF2" w:rsidP="00464EF2">
      <w:pPr>
        <w:spacing w:after="240"/>
        <w:ind w:left="1440" w:hanging="720"/>
        <w:rPr>
          <w:rFonts w:cs="Arial"/>
          <w:szCs w:val="20"/>
        </w:rPr>
      </w:pPr>
      <w:r>
        <w:rPr>
          <w:rFonts w:cs="Arial"/>
          <w:szCs w:val="20"/>
        </w:rPr>
        <w:t xml:space="preserve"> </w:t>
      </w:r>
      <w:r w:rsidR="00C050FC" w:rsidRPr="00CD1BDD">
        <w:rPr>
          <w:rFonts w:cs="Arial"/>
          <w:szCs w:val="20"/>
        </w:rPr>
        <w:t>The State reserves the right to determine, at its sole discretion, the method of conveying official, written responses and communications related to this RFP.   Such written communications may be transmitted by mail, hand-delivery, facsimile, electronic mail, Internet posting, or any other means deemed reasonable by the State.</w:t>
      </w:r>
      <w:r w:rsidR="00694720" w:rsidRPr="00CD1BDD">
        <w:rPr>
          <w:rFonts w:cs="Arial"/>
          <w:szCs w:val="20"/>
        </w:rPr>
        <w:t xml:space="preserve">  For internet posting, please refer to the following website:</w:t>
      </w:r>
      <w:r w:rsidR="00ED067F" w:rsidRPr="00CD1BDD">
        <w:rPr>
          <w:rFonts w:cs="Arial"/>
        </w:rPr>
        <w:t xml:space="preserve"> </w:t>
      </w:r>
      <w:hyperlink r:id="rId16" w:tooltip="Central Procurement Office RFP opportunities" w:history="1">
        <w:r w:rsidR="00ED067F" w:rsidRPr="00464EF2">
          <w:rPr>
            <w:rStyle w:val="Hyperlink"/>
            <w:rFonts w:cs="Arial"/>
            <w:szCs w:val="20"/>
          </w:rPr>
          <w:t>https://www.tn.gov/generalservices/procurement/central-procurement-office--cpo-/supplier-information/request-for-proposals--rfp--opportunities1.html</w:t>
        </w:r>
        <w:r w:rsidR="00ED067F" w:rsidRPr="00464EF2">
          <w:rPr>
            <w:rStyle w:val="Hyperlink"/>
            <w:rFonts w:cs="Arial"/>
          </w:rPr>
          <w:t>.</w:t>
        </w:r>
      </w:hyperlink>
    </w:p>
    <w:p w14:paraId="7070F682" w14:textId="77777777" w:rsidR="00464EF2" w:rsidRPr="00464EF2" w:rsidRDefault="00C050FC" w:rsidP="00464EF2">
      <w:pPr>
        <w:pStyle w:val="Heading4"/>
        <w:rPr>
          <w:vanish/>
          <w:specVanish/>
        </w:rPr>
      </w:pPr>
      <w:r w:rsidRPr="00CD1BDD">
        <w:t>1.4.8.</w:t>
      </w:r>
      <w:r w:rsidRPr="00CD1BDD">
        <w:tab/>
      </w:r>
    </w:p>
    <w:p w14:paraId="69DFFC2E" w14:textId="3538DDC9" w:rsidR="001E0B99" w:rsidRPr="00CD1BDD" w:rsidRDefault="00464EF2" w:rsidP="00464EF2">
      <w:pPr>
        <w:spacing w:after="240"/>
        <w:ind w:left="1440" w:hanging="720"/>
        <w:rPr>
          <w:rFonts w:cs="Arial"/>
          <w:szCs w:val="20"/>
        </w:rPr>
      </w:pPr>
      <w:r>
        <w:rPr>
          <w:rFonts w:cs="Arial"/>
          <w:szCs w:val="20"/>
        </w:rPr>
        <w:t xml:space="preserve"> </w:t>
      </w:r>
      <w:r w:rsidR="00C050FC" w:rsidRPr="00CD1BDD">
        <w:rPr>
          <w:rFonts w:cs="Arial"/>
          <w:szCs w:val="20"/>
        </w:rPr>
        <w:t>The State reserves the right to determine, at its sole discretion, the appropriate</w:t>
      </w:r>
      <w:r w:rsidR="00452704" w:rsidRPr="00CD1BDD">
        <w:rPr>
          <w:rFonts w:cs="Arial"/>
          <w:szCs w:val="20"/>
        </w:rPr>
        <w:t>ness</w:t>
      </w:r>
      <w:r w:rsidR="00C050FC" w:rsidRPr="00CD1BDD">
        <w:rPr>
          <w:rFonts w:cs="Arial"/>
          <w:szCs w:val="20"/>
        </w:rPr>
        <w:t xml:space="preserve"> and adequa</w:t>
      </w:r>
      <w:r w:rsidR="00452704" w:rsidRPr="00CD1BDD">
        <w:rPr>
          <w:rFonts w:cs="Arial"/>
          <w:szCs w:val="20"/>
        </w:rPr>
        <w:t>cy</w:t>
      </w:r>
      <w:r w:rsidR="00C050FC" w:rsidRPr="00CD1BDD">
        <w:rPr>
          <w:rFonts w:cs="Arial"/>
          <w:szCs w:val="20"/>
        </w:rPr>
        <w:t xml:space="preserve"> </w:t>
      </w:r>
      <w:r w:rsidR="00452704" w:rsidRPr="00CD1BDD">
        <w:rPr>
          <w:rFonts w:cs="Arial"/>
          <w:szCs w:val="20"/>
        </w:rPr>
        <w:t xml:space="preserve">of </w:t>
      </w:r>
      <w:r w:rsidR="00C050FC" w:rsidRPr="00CD1BDD">
        <w:rPr>
          <w:rFonts w:cs="Arial"/>
          <w:szCs w:val="20"/>
        </w:rPr>
        <w:t xml:space="preserve">responses to written comments, questions, and requests related to this RFP.  The State’s </w:t>
      </w:r>
      <w:proofErr w:type="gramStart"/>
      <w:r w:rsidR="00C050FC" w:rsidRPr="00CD1BDD">
        <w:rPr>
          <w:rFonts w:cs="Arial"/>
          <w:szCs w:val="20"/>
        </w:rPr>
        <w:t>official,</w:t>
      </w:r>
      <w:proofErr w:type="gramEnd"/>
      <w:r w:rsidR="00C050FC" w:rsidRPr="00CD1BDD">
        <w:rPr>
          <w:rFonts w:cs="Arial"/>
          <w:szCs w:val="20"/>
        </w:rPr>
        <w:t xml:space="preserve"> written responses will constitute an amendment of this RFP.  </w:t>
      </w:r>
    </w:p>
    <w:p w14:paraId="7EB3D145" w14:textId="77777777" w:rsidR="00464EF2" w:rsidRPr="00464EF2" w:rsidRDefault="00C050FC" w:rsidP="00464EF2">
      <w:pPr>
        <w:pStyle w:val="Heading4"/>
        <w:rPr>
          <w:vanish/>
          <w:specVanish/>
        </w:rPr>
      </w:pPr>
      <w:r w:rsidRPr="00CD1BDD">
        <w:t>1.4.9.</w:t>
      </w:r>
      <w:r w:rsidRPr="00CD1BDD">
        <w:tab/>
      </w:r>
    </w:p>
    <w:p w14:paraId="62D50499" w14:textId="26043CB3" w:rsidR="001E0B99" w:rsidRPr="00CD1BDD" w:rsidRDefault="00464EF2" w:rsidP="00464EF2">
      <w:pPr>
        <w:spacing w:after="240"/>
        <w:ind w:left="1440" w:hanging="720"/>
        <w:rPr>
          <w:rFonts w:cs="Arial"/>
          <w:szCs w:val="20"/>
        </w:rPr>
      </w:pPr>
      <w:r>
        <w:rPr>
          <w:rFonts w:cs="Arial"/>
          <w:szCs w:val="20"/>
        </w:rPr>
        <w:t xml:space="preserve"> </w:t>
      </w:r>
      <w:r w:rsidR="00C050FC" w:rsidRPr="00CD1BDD">
        <w:rPr>
          <w:rFonts w:cs="Arial"/>
          <w:szCs w:val="20"/>
        </w:rPr>
        <w:t xml:space="preserve">Any data or </w:t>
      </w:r>
      <w:proofErr w:type="gramStart"/>
      <w:r w:rsidR="00C050FC" w:rsidRPr="00CD1BDD">
        <w:rPr>
          <w:rFonts w:cs="Arial"/>
          <w:szCs w:val="20"/>
        </w:rPr>
        <w:t>factual information</w:t>
      </w:r>
      <w:proofErr w:type="gramEnd"/>
      <w:r w:rsidR="00C050FC" w:rsidRPr="00CD1BDD">
        <w:rPr>
          <w:rFonts w:cs="Arial"/>
          <w:szCs w:val="20"/>
        </w:rPr>
        <w:t xml:space="preserve"> provided by the State (in this RFP, an RFP amendment or any other communication relating to this RFP) is for informational purposes only.  The State will make reasonable efforts to ensure the accuracy of such data or </w:t>
      </w:r>
      <w:proofErr w:type="gramStart"/>
      <w:r w:rsidR="00C050FC" w:rsidRPr="00CD1BDD">
        <w:rPr>
          <w:rFonts w:cs="Arial"/>
          <w:szCs w:val="20"/>
        </w:rPr>
        <w:t>information,</w:t>
      </w:r>
      <w:proofErr w:type="gramEnd"/>
      <w:r w:rsidR="00C050FC" w:rsidRPr="00CD1BDD">
        <w:rPr>
          <w:rFonts w:cs="Arial"/>
          <w:szCs w:val="20"/>
        </w:rPr>
        <w:t xml:space="preserve"> however it is the Respondent’s obligation to independently verify any data or information provided by the State.  The State expressly disclaims the accuracy or adequacy of any information or data that it provides to prospective Respondents.</w:t>
      </w:r>
    </w:p>
    <w:p w14:paraId="35103679" w14:textId="77777777" w:rsidR="004D33A3" w:rsidRDefault="00C050FC" w:rsidP="004D33A3">
      <w:pPr>
        <w:pStyle w:val="Heading3"/>
        <w:spacing w:after="240"/>
        <w:rPr>
          <w:b/>
        </w:rPr>
      </w:pPr>
      <w:r w:rsidRPr="00F302DC">
        <w:t>1.5.</w:t>
      </w:r>
      <w:r w:rsidRPr="00CD1BDD">
        <w:tab/>
      </w:r>
      <w:r w:rsidRPr="00CD1BDD">
        <w:rPr>
          <w:b/>
        </w:rPr>
        <w:t xml:space="preserve">Assistance to Respondents </w:t>
      </w:r>
      <w:proofErr w:type="gramStart"/>
      <w:r w:rsidRPr="00CD1BDD">
        <w:rPr>
          <w:b/>
        </w:rPr>
        <w:t>With</w:t>
      </w:r>
      <w:proofErr w:type="gramEnd"/>
      <w:r w:rsidRPr="00CD1BDD">
        <w:rPr>
          <w:b/>
        </w:rPr>
        <w:t xml:space="preserve"> a Handicap or Disability</w:t>
      </w:r>
    </w:p>
    <w:p w14:paraId="227551E8" w14:textId="1EF6304C" w:rsidR="00782783" w:rsidRPr="00CD1BDD" w:rsidRDefault="00C050FC" w:rsidP="004D33A3">
      <w:pPr>
        <w:spacing w:after="240"/>
        <w:ind w:left="720"/>
        <w:rPr>
          <w:rFonts w:cs="Arial"/>
          <w:szCs w:val="20"/>
        </w:rPr>
      </w:pPr>
      <w:r w:rsidRPr="00CD1BDD">
        <w:rPr>
          <w:rFonts w:cs="Arial"/>
          <w:szCs w:val="20"/>
        </w:rPr>
        <w:t xml:space="preserve">Prospective Respondents with a handicap or disability may receive accommodation relating to the communication of this RFP and participating in the RFP process.  Prospective Respondents may contact the </w:t>
      </w:r>
      <w:r w:rsidR="0064029C" w:rsidRPr="00CD1BDD">
        <w:rPr>
          <w:rFonts w:cs="Arial"/>
          <w:szCs w:val="20"/>
        </w:rPr>
        <w:t>Solicitation Coordinator</w:t>
      </w:r>
      <w:r w:rsidRPr="00CD1BDD">
        <w:rPr>
          <w:rFonts w:cs="Arial"/>
          <w:szCs w:val="20"/>
        </w:rPr>
        <w:t xml:space="preserve"> to request such reasonable accommodation no later than the Disability Accommodation Request Deadline detailed in the RFP Section 2, Schedule of Events.</w:t>
      </w:r>
    </w:p>
    <w:p w14:paraId="215D73C1" w14:textId="77777777" w:rsidR="00782783" w:rsidRPr="00CD1BDD" w:rsidRDefault="00C050FC" w:rsidP="00F302DC">
      <w:pPr>
        <w:pStyle w:val="Heading3"/>
        <w:spacing w:after="240"/>
        <w:rPr>
          <w:b/>
        </w:rPr>
      </w:pPr>
      <w:r w:rsidRPr="00F302DC">
        <w:t>1.6.</w:t>
      </w:r>
      <w:r w:rsidRPr="00CD1BDD">
        <w:tab/>
      </w:r>
      <w:r w:rsidRPr="00CD1BDD">
        <w:rPr>
          <w:b/>
        </w:rPr>
        <w:t xml:space="preserve">Respondent Required Review </w:t>
      </w:r>
      <w:r w:rsidRPr="00CD1BDD">
        <w:rPr>
          <w:b/>
          <w:szCs w:val="28"/>
        </w:rPr>
        <w:t>&amp;</w:t>
      </w:r>
      <w:r w:rsidRPr="00CD1BDD">
        <w:rPr>
          <w:b/>
        </w:rPr>
        <w:t xml:space="preserve"> Waiver of Objections</w:t>
      </w:r>
    </w:p>
    <w:p w14:paraId="00EE01E7" w14:textId="77777777" w:rsidR="00F302DC" w:rsidRPr="00F302DC" w:rsidRDefault="00C050FC" w:rsidP="00F302DC">
      <w:pPr>
        <w:pStyle w:val="Heading4"/>
        <w:rPr>
          <w:vanish/>
          <w:specVanish/>
        </w:rPr>
      </w:pPr>
      <w:r w:rsidRPr="00CD1BDD">
        <w:t>1.6.1.</w:t>
      </w:r>
      <w:r w:rsidRPr="00CD1BDD">
        <w:tab/>
      </w:r>
    </w:p>
    <w:p w14:paraId="2610EA49" w14:textId="634B98D7" w:rsidR="00C23623" w:rsidRPr="00CD1BDD" w:rsidRDefault="00F302DC" w:rsidP="00464EF2">
      <w:pPr>
        <w:spacing w:after="240"/>
        <w:ind w:left="1440" w:hanging="720"/>
        <w:rPr>
          <w:rFonts w:cs="Arial"/>
          <w:szCs w:val="20"/>
        </w:rPr>
      </w:pPr>
      <w:r>
        <w:rPr>
          <w:rFonts w:cs="Arial"/>
          <w:szCs w:val="20"/>
        </w:rPr>
        <w:t xml:space="preserve"> </w:t>
      </w:r>
      <w:r w:rsidR="00C050FC" w:rsidRPr="00CD1BDD">
        <w:rPr>
          <w:rFonts w:cs="Arial"/>
          <w:szCs w:val="20"/>
        </w:rPr>
        <w:t xml:space="preserve">Each prospective Respondent must carefully review this RFP, including but not limited to, attachments, the </w:t>
      </w:r>
      <w:r w:rsidR="00C050FC" w:rsidRPr="00CD1BDD">
        <w:rPr>
          <w:rFonts w:cs="Arial"/>
          <w:bCs/>
          <w:szCs w:val="20"/>
        </w:rPr>
        <w:t xml:space="preserve">RFP Attachment 6.6., </w:t>
      </w:r>
      <w:r w:rsidR="00C050FC" w:rsidRPr="00CD1BDD">
        <w:rPr>
          <w:rFonts w:cs="Arial"/>
          <w:bCs/>
          <w:i/>
          <w:szCs w:val="20"/>
        </w:rPr>
        <w:t>Pro Forma</w:t>
      </w:r>
      <w:r w:rsidR="00C050FC" w:rsidRPr="00CD1BDD">
        <w:rPr>
          <w:rFonts w:cs="Arial"/>
          <w:bCs/>
          <w:szCs w:val="20"/>
        </w:rPr>
        <w:t xml:space="preserve"> Contract</w:t>
      </w:r>
      <w:r w:rsidR="00C050FC" w:rsidRPr="00CD1BDD">
        <w:rPr>
          <w:rFonts w:cs="Arial"/>
          <w:szCs w:val="20"/>
        </w:rPr>
        <w:t xml:space="preserve">, and any amendments, for questions, comments, defects, objections, or any other matter requiring clarification or correction (collectively called “questions and comments”).  </w:t>
      </w:r>
    </w:p>
    <w:p w14:paraId="5BC7B6A2" w14:textId="77777777" w:rsidR="00F302DC" w:rsidRPr="00F302DC" w:rsidRDefault="00C050FC" w:rsidP="00F302DC">
      <w:pPr>
        <w:pStyle w:val="Heading4"/>
        <w:rPr>
          <w:vanish/>
          <w:specVanish/>
        </w:rPr>
      </w:pPr>
      <w:r w:rsidRPr="00CD1BDD">
        <w:t>1.6.2.</w:t>
      </w:r>
      <w:r w:rsidRPr="00CD1BDD">
        <w:tab/>
      </w:r>
    </w:p>
    <w:p w14:paraId="6DF6176C" w14:textId="30CDB5C2" w:rsidR="00782783" w:rsidRPr="00CD1BDD" w:rsidRDefault="00F302DC" w:rsidP="00464EF2">
      <w:pPr>
        <w:spacing w:after="240"/>
        <w:ind w:left="1440" w:hanging="720"/>
        <w:rPr>
          <w:rFonts w:cs="Arial"/>
          <w:szCs w:val="20"/>
        </w:rPr>
      </w:pPr>
      <w:r>
        <w:rPr>
          <w:rFonts w:cs="Arial"/>
          <w:szCs w:val="20"/>
        </w:rPr>
        <w:t xml:space="preserve"> </w:t>
      </w:r>
      <w:r w:rsidR="00C050FC" w:rsidRPr="00CD1BDD">
        <w:rPr>
          <w:rFonts w:cs="Arial"/>
          <w:szCs w:val="20"/>
        </w:rPr>
        <w:t xml:space="preserve">Any prospective Respondent having questions and comments concerning this RFP must provide </w:t>
      </w:r>
      <w:proofErr w:type="gramStart"/>
      <w:r w:rsidR="00C050FC" w:rsidRPr="00CD1BDD">
        <w:rPr>
          <w:rFonts w:cs="Arial"/>
          <w:szCs w:val="20"/>
        </w:rPr>
        <w:t>them</w:t>
      </w:r>
      <w:proofErr w:type="gramEnd"/>
      <w:r w:rsidR="00C050FC" w:rsidRPr="00CD1BDD">
        <w:rPr>
          <w:rFonts w:cs="Arial"/>
          <w:szCs w:val="20"/>
        </w:rPr>
        <w:t xml:space="preserve"> in writing to the State no later than the Written </w:t>
      </w:r>
      <w:r w:rsidR="00630432" w:rsidRPr="00CD1BDD">
        <w:rPr>
          <w:rFonts w:cs="Arial"/>
          <w:szCs w:val="20"/>
        </w:rPr>
        <w:t xml:space="preserve">Questions &amp; </w:t>
      </w:r>
      <w:r w:rsidR="00C050FC" w:rsidRPr="00CD1BDD">
        <w:rPr>
          <w:rFonts w:cs="Arial"/>
          <w:szCs w:val="20"/>
        </w:rPr>
        <w:t>Comments Deadline detailed in the RFP Section 2, Schedule of Events.</w:t>
      </w:r>
    </w:p>
    <w:p w14:paraId="6C4C3BEF" w14:textId="77777777" w:rsidR="00F302DC" w:rsidRPr="00F302DC" w:rsidRDefault="00C050FC" w:rsidP="00F302DC">
      <w:pPr>
        <w:pStyle w:val="Heading4"/>
        <w:rPr>
          <w:vanish/>
          <w:specVanish/>
        </w:rPr>
      </w:pPr>
      <w:r w:rsidRPr="00CD1BDD">
        <w:t>1.6.3.</w:t>
      </w:r>
      <w:r w:rsidRPr="00CD1BDD">
        <w:tab/>
      </w:r>
    </w:p>
    <w:p w14:paraId="76FEC6C7" w14:textId="18FD76B5" w:rsidR="00782783" w:rsidRPr="00CD1BDD" w:rsidRDefault="00F302DC" w:rsidP="00464EF2">
      <w:pPr>
        <w:spacing w:after="240"/>
        <w:ind w:left="1440" w:hanging="720"/>
        <w:rPr>
          <w:rFonts w:cs="Arial"/>
          <w:szCs w:val="20"/>
        </w:rPr>
      </w:pPr>
      <w:r>
        <w:rPr>
          <w:rFonts w:cs="Arial"/>
          <w:szCs w:val="20"/>
        </w:rPr>
        <w:t xml:space="preserve"> </w:t>
      </w:r>
      <w:r w:rsidR="00C050FC" w:rsidRPr="00CD1BDD">
        <w:rPr>
          <w:rFonts w:cs="Arial"/>
          <w:szCs w:val="20"/>
        </w:rPr>
        <w:t>Protests based on any objection to the RFP shall be considered waived and invalid if the objection has not been brought to the attention of the State, in writing, by the Written</w:t>
      </w:r>
      <w:r w:rsidR="00630432" w:rsidRPr="00CD1BDD">
        <w:rPr>
          <w:rFonts w:cs="Arial"/>
          <w:szCs w:val="20"/>
        </w:rPr>
        <w:t xml:space="preserve"> Questions &amp;</w:t>
      </w:r>
      <w:r w:rsidR="00C050FC" w:rsidRPr="00CD1BDD">
        <w:rPr>
          <w:rFonts w:cs="Arial"/>
          <w:szCs w:val="20"/>
        </w:rPr>
        <w:t xml:space="preserve"> Comments Deadline.</w:t>
      </w:r>
    </w:p>
    <w:p w14:paraId="7456A610" w14:textId="77777777" w:rsidR="00F302DC" w:rsidRDefault="00C050FC" w:rsidP="00F302DC">
      <w:pPr>
        <w:pStyle w:val="Heading3"/>
        <w:spacing w:after="240"/>
        <w:rPr>
          <w:b/>
        </w:rPr>
      </w:pPr>
      <w:r w:rsidRPr="00F302DC">
        <w:t>1.7.</w:t>
      </w:r>
      <w:r w:rsidRPr="00CD1BDD">
        <w:tab/>
      </w:r>
      <w:r w:rsidRPr="00CD1BDD">
        <w:rPr>
          <w:b/>
        </w:rPr>
        <w:t>Pre-Response Conference</w:t>
      </w:r>
    </w:p>
    <w:p w14:paraId="2AB1590D" w14:textId="77777777" w:rsidR="00F302DC" w:rsidRDefault="00C050FC" w:rsidP="00F302DC">
      <w:pPr>
        <w:spacing w:after="240"/>
        <w:ind w:left="720"/>
        <w:rPr>
          <w:rFonts w:cs="Arial"/>
          <w:szCs w:val="20"/>
        </w:rPr>
      </w:pPr>
      <w:r w:rsidRPr="00CD1BDD">
        <w:rPr>
          <w:rFonts w:cs="Arial"/>
          <w:szCs w:val="20"/>
        </w:rPr>
        <w:t xml:space="preserve">A Pre-response Conference will be held at the time and date detailed in the RFP Section 2, Schedule of Events.  Pre-response Conference attendance is not mandatory, and prospective Respondents may be limited to a maximum number of attendees depending upon overall attendance and space limitations. </w:t>
      </w:r>
    </w:p>
    <w:p w14:paraId="798E07B6" w14:textId="77777777" w:rsidR="00F302DC" w:rsidRDefault="00C050FC" w:rsidP="00F302DC">
      <w:pPr>
        <w:spacing w:after="240"/>
        <w:ind w:left="720"/>
        <w:rPr>
          <w:rFonts w:cs="Arial"/>
          <w:szCs w:val="20"/>
        </w:rPr>
      </w:pPr>
      <w:r w:rsidRPr="00CD1BDD">
        <w:rPr>
          <w:rFonts w:cs="Arial"/>
          <w:szCs w:val="20"/>
        </w:rPr>
        <w:t>The conference will be held at:</w:t>
      </w:r>
    </w:p>
    <w:tbl>
      <w:tblPr>
        <w:tblW w:w="7116" w:type="dxa"/>
        <w:tblCellSpacing w:w="0" w:type="dxa"/>
        <w:tblCellMar>
          <w:left w:w="0" w:type="dxa"/>
          <w:right w:w="0" w:type="dxa"/>
        </w:tblCellMar>
        <w:tblLook w:val="04A0" w:firstRow="1" w:lastRow="0" w:firstColumn="1" w:lastColumn="0" w:noHBand="0" w:noVBand="1"/>
      </w:tblPr>
      <w:tblGrid>
        <w:gridCol w:w="7116"/>
      </w:tblGrid>
      <w:tr w:rsidR="007A64F3" w:rsidRPr="007A64F3" w14:paraId="7F8E7797" w14:textId="77777777" w:rsidTr="007A64F3">
        <w:trPr>
          <w:tblCellSpacing w:w="0" w:type="dxa"/>
        </w:trPr>
        <w:tc>
          <w:tcPr>
            <w:tcW w:w="0" w:type="auto"/>
            <w:vAlign w:val="center"/>
            <w:hideMark/>
          </w:tcPr>
          <w:p w14:paraId="792AF1E3" w14:textId="77777777" w:rsidR="007A64F3" w:rsidRPr="007A64F3" w:rsidRDefault="007A64F3" w:rsidP="007A64F3">
            <w:pPr>
              <w:framePr w:hSpace="45" w:wrap="around" w:vAnchor="text" w:hAnchor="text" w:x="720" w:y="1"/>
              <w:spacing w:line="360" w:lineRule="atLeast"/>
              <w:rPr>
                <w:rFonts w:eastAsia="Aptos" w:cs="Arial"/>
                <w:b/>
                <w:bCs/>
                <w:color w:val="000000"/>
                <w:sz w:val="18"/>
                <w:szCs w:val="18"/>
              </w:rPr>
            </w:pPr>
            <w:r w:rsidRPr="007A64F3">
              <w:rPr>
                <w:rFonts w:eastAsia="Aptos" w:cs="Arial"/>
                <w:b/>
                <w:bCs/>
                <w:color w:val="000000"/>
                <w:sz w:val="18"/>
                <w:szCs w:val="18"/>
              </w:rPr>
              <w:t xml:space="preserve">Join from the meeting link </w:t>
            </w:r>
          </w:p>
        </w:tc>
      </w:tr>
      <w:tr w:rsidR="007A64F3" w:rsidRPr="007A64F3" w14:paraId="5C301921" w14:textId="77777777" w:rsidTr="007A64F3">
        <w:trPr>
          <w:tblCellSpacing w:w="0" w:type="dxa"/>
        </w:trPr>
        <w:tc>
          <w:tcPr>
            <w:tcW w:w="0" w:type="auto"/>
            <w:vAlign w:val="center"/>
            <w:hideMark/>
          </w:tcPr>
          <w:p w14:paraId="178ECBE0" w14:textId="77777777" w:rsidR="007A64F3" w:rsidRPr="007A64F3" w:rsidRDefault="007A64F3" w:rsidP="007A64F3">
            <w:pPr>
              <w:framePr w:hSpace="45" w:wrap="around" w:vAnchor="text" w:hAnchor="text" w:x="720" w:y="1"/>
              <w:rPr>
                <w:rFonts w:ascii="Aptos" w:eastAsia="Aptos" w:hAnsi="Aptos" w:cs="Aptos"/>
                <w:sz w:val="24"/>
                <w:szCs w:val="24"/>
              </w:rPr>
            </w:pPr>
            <w:hyperlink r:id="rId17" w:history="1">
              <w:r w:rsidRPr="007A64F3">
                <w:rPr>
                  <w:rFonts w:eastAsia="Aptos" w:cs="Arial"/>
                  <w:color w:val="005E7D"/>
                  <w:sz w:val="21"/>
                  <w:szCs w:val="21"/>
                </w:rPr>
                <w:t>https://tn.webex.com/tn/j.php?MTID=m397a6240a1ccf4fd4140fdcd877b720c</w:t>
              </w:r>
            </w:hyperlink>
            <w:r w:rsidRPr="007A64F3">
              <w:rPr>
                <w:rFonts w:ascii="Aptos" w:eastAsia="Aptos" w:hAnsi="Aptos" w:cs="Aptos"/>
                <w:sz w:val="24"/>
                <w:szCs w:val="24"/>
              </w:rPr>
              <w:t xml:space="preserve"> </w:t>
            </w:r>
          </w:p>
        </w:tc>
      </w:tr>
    </w:tbl>
    <w:p w14:paraId="2132CBDE" w14:textId="77777777" w:rsidR="001F5735" w:rsidRDefault="001F5735" w:rsidP="00F302DC">
      <w:pPr>
        <w:spacing w:after="240"/>
        <w:ind w:left="720"/>
        <w:rPr>
          <w:rFonts w:cs="Arial"/>
          <w:szCs w:val="20"/>
        </w:rPr>
      </w:pPr>
    </w:p>
    <w:p w14:paraId="60B21321" w14:textId="77777777" w:rsidR="007A64F3" w:rsidRDefault="007A64F3" w:rsidP="00F302DC">
      <w:pPr>
        <w:spacing w:after="240"/>
        <w:ind w:left="720"/>
        <w:rPr>
          <w:rFonts w:cs="Arial"/>
          <w:szCs w:val="20"/>
        </w:rPr>
      </w:pPr>
    </w:p>
    <w:tbl>
      <w:tblPr>
        <w:tblW w:w="4402" w:type="dxa"/>
        <w:tblCellSpacing w:w="0" w:type="dxa"/>
        <w:tblCellMar>
          <w:left w:w="0" w:type="dxa"/>
          <w:right w:w="0" w:type="dxa"/>
        </w:tblCellMar>
        <w:tblLook w:val="04A0" w:firstRow="1" w:lastRow="0" w:firstColumn="1" w:lastColumn="0" w:noHBand="0" w:noVBand="1"/>
      </w:tblPr>
      <w:tblGrid>
        <w:gridCol w:w="4402"/>
      </w:tblGrid>
      <w:tr w:rsidR="00FF1C72" w:rsidRPr="00FF1C72" w14:paraId="7EDFC886" w14:textId="77777777" w:rsidTr="00AE210F">
        <w:trPr>
          <w:trHeight w:val="70"/>
          <w:tblCellSpacing w:w="0" w:type="dxa"/>
        </w:trPr>
        <w:tc>
          <w:tcPr>
            <w:tcW w:w="0" w:type="auto"/>
            <w:vAlign w:val="center"/>
            <w:hideMark/>
          </w:tcPr>
          <w:p w14:paraId="0EAC30FB" w14:textId="77777777" w:rsidR="00FF1C72" w:rsidRPr="00FF1C72" w:rsidRDefault="00FF1C72" w:rsidP="00FF1C72">
            <w:pPr>
              <w:framePr w:hSpace="45" w:wrap="around" w:vAnchor="text" w:hAnchor="text" w:x="720" w:y="1"/>
              <w:spacing w:line="360" w:lineRule="atLeast"/>
              <w:rPr>
                <w:rFonts w:eastAsia="Aptos" w:cs="Arial"/>
                <w:b/>
                <w:bCs/>
                <w:color w:val="000000"/>
                <w:sz w:val="18"/>
                <w:szCs w:val="18"/>
              </w:rPr>
            </w:pPr>
            <w:r w:rsidRPr="00FF1C72">
              <w:rPr>
                <w:rFonts w:eastAsia="Aptos" w:cs="Arial"/>
                <w:b/>
                <w:bCs/>
                <w:color w:val="000000"/>
                <w:sz w:val="18"/>
                <w:szCs w:val="18"/>
              </w:rPr>
              <w:t xml:space="preserve">Join by meeting number </w:t>
            </w:r>
          </w:p>
        </w:tc>
      </w:tr>
      <w:tr w:rsidR="00FF1C72" w:rsidRPr="00FF1C72" w14:paraId="6AB80528" w14:textId="77777777" w:rsidTr="00FF1C72">
        <w:trPr>
          <w:tblCellSpacing w:w="0" w:type="dxa"/>
        </w:trPr>
        <w:tc>
          <w:tcPr>
            <w:tcW w:w="0" w:type="auto"/>
            <w:vAlign w:val="center"/>
            <w:hideMark/>
          </w:tcPr>
          <w:p w14:paraId="6A1CB77C" w14:textId="77777777" w:rsidR="00FF1C72" w:rsidRPr="00FF1C72" w:rsidRDefault="00FF1C72" w:rsidP="00FF1C72">
            <w:pPr>
              <w:framePr w:hSpace="45" w:wrap="around" w:vAnchor="text" w:hAnchor="text" w:x="720" w:y="1"/>
              <w:spacing w:line="330" w:lineRule="atLeast"/>
              <w:rPr>
                <w:rFonts w:eastAsia="Aptos" w:cs="Arial"/>
                <w:color w:val="000000"/>
                <w:sz w:val="21"/>
                <w:szCs w:val="21"/>
              </w:rPr>
            </w:pPr>
            <w:r w:rsidRPr="00FF1C72">
              <w:rPr>
                <w:rFonts w:eastAsia="Aptos" w:cs="Arial"/>
                <w:color w:val="000000"/>
                <w:sz w:val="21"/>
                <w:szCs w:val="21"/>
              </w:rPr>
              <w:t>Meeting number (access code): 2309 595 2123</w:t>
            </w:r>
          </w:p>
        </w:tc>
      </w:tr>
      <w:tr w:rsidR="00FF1C72" w:rsidRPr="00FF1C72" w14:paraId="2363574F" w14:textId="77777777" w:rsidTr="00FF1C72">
        <w:trPr>
          <w:tblCellSpacing w:w="0" w:type="dxa"/>
        </w:trPr>
        <w:tc>
          <w:tcPr>
            <w:tcW w:w="0" w:type="auto"/>
            <w:vAlign w:val="center"/>
            <w:hideMark/>
          </w:tcPr>
          <w:p w14:paraId="30AACC10" w14:textId="77777777" w:rsidR="00FF1C72" w:rsidRPr="00FF1C72" w:rsidRDefault="00FF1C72" w:rsidP="00FF1C72">
            <w:pPr>
              <w:framePr w:hSpace="45" w:wrap="around" w:vAnchor="text" w:hAnchor="text" w:x="720" w:y="1"/>
              <w:spacing w:line="330" w:lineRule="atLeast"/>
              <w:rPr>
                <w:rFonts w:eastAsia="Aptos" w:cs="Arial"/>
                <w:color w:val="000000"/>
                <w:sz w:val="21"/>
                <w:szCs w:val="21"/>
              </w:rPr>
            </w:pPr>
            <w:r w:rsidRPr="00FF1C72">
              <w:rPr>
                <w:rFonts w:eastAsia="Aptos" w:cs="Arial"/>
                <w:color w:val="000000"/>
                <w:sz w:val="21"/>
                <w:szCs w:val="21"/>
              </w:rPr>
              <w:t xml:space="preserve">Meeting password: Whn2qqvFa44 </w:t>
            </w:r>
          </w:p>
        </w:tc>
      </w:tr>
    </w:tbl>
    <w:p w14:paraId="0FB82935" w14:textId="77777777" w:rsidR="00FF1C72" w:rsidRDefault="00FF1C72" w:rsidP="00F302DC">
      <w:pPr>
        <w:spacing w:after="240"/>
        <w:ind w:left="720"/>
        <w:rPr>
          <w:rFonts w:cs="Arial"/>
          <w:szCs w:val="20"/>
        </w:rPr>
      </w:pPr>
    </w:p>
    <w:p w14:paraId="1FEE4779" w14:textId="77777777" w:rsidR="00FF1C72" w:rsidRDefault="00FF1C72" w:rsidP="00F302DC">
      <w:pPr>
        <w:spacing w:after="240"/>
        <w:ind w:left="720"/>
        <w:rPr>
          <w:rFonts w:cs="Arial"/>
          <w:szCs w:val="20"/>
        </w:rPr>
      </w:pPr>
    </w:p>
    <w:p w14:paraId="0581098F" w14:textId="77777777" w:rsidR="00042231" w:rsidRDefault="00042231" w:rsidP="00F302DC">
      <w:pPr>
        <w:spacing w:after="240"/>
        <w:ind w:left="720"/>
        <w:rPr>
          <w:rFonts w:cs="Arial"/>
          <w:szCs w:val="20"/>
        </w:rPr>
      </w:pPr>
    </w:p>
    <w:p w14:paraId="6B8E95F3" w14:textId="77777777" w:rsidR="00042231" w:rsidRPr="00042231" w:rsidRDefault="00042231" w:rsidP="00042231">
      <w:pPr>
        <w:framePr w:wrap="auto" w:hAnchor="text" w:y="1"/>
        <w:spacing w:after="240"/>
        <w:ind w:left="720"/>
        <w:rPr>
          <w:rFonts w:cs="Arial"/>
          <w:szCs w:val="20"/>
        </w:rPr>
      </w:pPr>
      <w:r w:rsidRPr="00042231">
        <w:rPr>
          <w:rFonts w:cs="Arial"/>
          <w:b/>
          <w:bCs/>
          <w:szCs w:val="20"/>
        </w:rPr>
        <w:lastRenderedPageBreak/>
        <w:t>Join by phone</w:t>
      </w:r>
      <w:r w:rsidRPr="00042231">
        <w:rPr>
          <w:rFonts w:cs="Arial"/>
          <w:szCs w:val="20"/>
        </w:rPr>
        <w:t xml:space="preserve">   </w:t>
      </w:r>
      <w:r w:rsidRPr="00042231">
        <w:rPr>
          <w:rFonts w:cs="Arial"/>
          <w:szCs w:val="20"/>
        </w:rPr>
        <w:br/>
        <w:t xml:space="preserve">+1 615-747-4911 Webex Call-In   </w:t>
      </w:r>
      <w:r w:rsidRPr="00042231">
        <w:rPr>
          <w:rFonts w:cs="Arial"/>
          <w:szCs w:val="20"/>
        </w:rPr>
        <w:br/>
        <w:t xml:space="preserve">+1-415-655-0001 US Toll   </w:t>
      </w:r>
      <w:r w:rsidRPr="00042231">
        <w:rPr>
          <w:rFonts w:cs="Arial"/>
          <w:szCs w:val="20"/>
        </w:rPr>
        <w:br/>
      </w:r>
      <w:hyperlink r:id="rId18" w:history="1">
        <w:r w:rsidRPr="00042231">
          <w:rPr>
            <w:rStyle w:val="Hyperlink"/>
            <w:rFonts w:cs="Arial"/>
            <w:szCs w:val="20"/>
          </w:rPr>
          <w:t>Global call-in numbers</w:t>
        </w:r>
      </w:hyperlink>
    </w:p>
    <w:p w14:paraId="13B5C99C" w14:textId="42585E7C" w:rsidR="00C172B9" w:rsidRPr="00CD1BDD" w:rsidRDefault="00C050FC" w:rsidP="00F302DC">
      <w:pPr>
        <w:spacing w:after="240"/>
        <w:ind w:left="720"/>
        <w:rPr>
          <w:rFonts w:cs="Arial"/>
          <w:szCs w:val="20"/>
        </w:rPr>
      </w:pPr>
      <w:r w:rsidRPr="00CD1BDD">
        <w:rPr>
          <w:rFonts w:cs="Arial"/>
          <w:szCs w:val="20"/>
        </w:rPr>
        <w:t xml:space="preserve">The purpose of the conference is to discuss the RFP scope of </w:t>
      </w:r>
      <w:r w:rsidR="00630432" w:rsidRPr="00CD1BDD">
        <w:rPr>
          <w:rFonts w:cs="Arial"/>
          <w:szCs w:val="20"/>
        </w:rPr>
        <w:t xml:space="preserve">goods or </w:t>
      </w:r>
      <w:r w:rsidRPr="00CD1BDD">
        <w:rPr>
          <w:rFonts w:cs="Arial"/>
          <w:szCs w:val="20"/>
        </w:rPr>
        <w:t xml:space="preserve">services.  The State will entertain </w:t>
      </w:r>
      <w:proofErr w:type="gramStart"/>
      <w:r w:rsidRPr="00CD1BDD">
        <w:rPr>
          <w:rFonts w:cs="Arial"/>
          <w:szCs w:val="20"/>
        </w:rPr>
        <w:t>questions,</w:t>
      </w:r>
      <w:proofErr w:type="gramEnd"/>
      <w:r w:rsidRPr="00CD1BDD">
        <w:rPr>
          <w:rFonts w:cs="Arial"/>
          <w:szCs w:val="20"/>
        </w:rPr>
        <w:t xml:space="preserve"> however prospective Respondents must understand that the State’s oral response to any question at the Pre-response Conference shall be unofficial and non-binding.  Prospective Respondents must submit all questions, comments, or other concerns regarding the RFP in writing prior to the Written </w:t>
      </w:r>
      <w:r w:rsidR="00630432" w:rsidRPr="00CD1BDD">
        <w:rPr>
          <w:rFonts w:cs="Arial"/>
          <w:szCs w:val="20"/>
        </w:rPr>
        <w:t xml:space="preserve">Questions &amp; </w:t>
      </w:r>
      <w:r w:rsidRPr="00CD1BDD">
        <w:rPr>
          <w:rFonts w:cs="Arial"/>
          <w:szCs w:val="20"/>
        </w:rPr>
        <w:t xml:space="preserve">Comments Deadline date detailed in the RFP Section 2, Schedule of Events.  The State will send the official response to these questions and comments to prospective Respondents from whom the State has received a Notice of Intent to respond as indicated in RFP </w:t>
      </w:r>
      <w:r w:rsidRPr="008853CF">
        <w:rPr>
          <w:rFonts w:cs="Arial"/>
          <w:color w:val="000000" w:themeColor="text1"/>
          <w:szCs w:val="20"/>
        </w:rPr>
        <w:t xml:space="preserve">Section </w:t>
      </w:r>
      <w:r w:rsidR="008853CF" w:rsidRPr="008853CF">
        <w:rPr>
          <w:rFonts w:cs="Arial"/>
          <w:color w:val="000000" w:themeColor="text1"/>
          <w:szCs w:val="20"/>
        </w:rPr>
        <w:t>1.8</w:t>
      </w:r>
      <w:r w:rsidRPr="008853CF">
        <w:rPr>
          <w:rFonts w:cs="Arial"/>
          <w:color w:val="000000" w:themeColor="text1"/>
          <w:szCs w:val="20"/>
        </w:rPr>
        <w:t xml:space="preserve"> and </w:t>
      </w:r>
      <w:r w:rsidRPr="00CD1BDD">
        <w:rPr>
          <w:rFonts w:cs="Arial"/>
          <w:szCs w:val="20"/>
        </w:rPr>
        <w:t xml:space="preserve">on the date detailed in the RFP Section 2, Schedule of Events. </w:t>
      </w:r>
    </w:p>
    <w:p w14:paraId="69A7D752" w14:textId="77777777" w:rsidR="00F302DC" w:rsidRDefault="00C050FC" w:rsidP="00F302DC">
      <w:pPr>
        <w:pStyle w:val="Heading3"/>
        <w:spacing w:after="240"/>
      </w:pPr>
      <w:r w:rsidRPr="00CD1BDD">
        <w:t>1.8.</w:t>
      </w:r>
      <w:r w:rsidRPr="00CD1BDD">
        <w:tab/>
      </w:r>
      <w:r w:rsidRPr="00F302DC">
        <w:rPr>
          <w:b/>
          <w:bCs w:val="0"/>
        </w:rPr>
        <w:t>Notice of Intent to Respond</w:t>
      </w:r>
    </w:p>
    <w:p w14:paraId="7A482153" w14:textId="45762D8E" w:rsidR="007E5EA6" w:rsidRPr="00CD1BDD" w:rsidRDefault="00C050FC" w:rsidP="00F302DC">
      <w:pPr>
        <w:spacing w:after="240"/>
        <w:ind w:left="720"/>
        <w:rPr>
          <w:rFonts w:cs="Arial"/>
          <w:szCs w:val="20"/>
        </w:rPr>
      </w:pPr>
      <w:r w:rsidRPr="00CD1BDD">
        <w:rPr>
          <w:rFonts w:cs="Arial"/>
          <w:szCs w:val="20"/>
        </w:rPr>
        <w:t xml:space="preserve">Before the </w:t>
      </w:r>
      <w:r w:rsidRPr="00CD1BDD">
        <w:rPr>
          <w:rFonts w:cs="Arial"/>
          <w:bCs/>
          <w:szCs w:val="20"/>
        </w:rPr>
        <w:t>Notice of Intent to Respond</w:t>
      </w:r>
      <w:r w:rsidRPr="00CD1BDD">
        <w:rPr>
          <w:rFonts w:cs="Arial"/>
          <w:szCs w:val="20"/>
        </w:rPr>
        <w:t xml:space="preserve"> Deadline detailed in the RFP Section 2, Schedule of Events, prospective Respondents should submit to the </w:t>
      </w:r>
      <w:r w:rsidR="0064029C" w:rsidRPr="00CD1BDD">
        <w:rPr>
          <w:rFonts w:cs="Arial"/>
          <w:szCs w:val="20"/>
        </w:rPr>
        <w:t>Solicitation Coordinator</w:t>
      </w:r>
      <w:r w:rsidRPr="00CD1BDD">
        <w:rPr>
          <w:rFonts w:cs="Arial"/>
          <w:szCs w:val="20"/>
        </w:rPr>
        <w:t xml:space="preserve"> a Notice of Intent to Respond (in the form of a simple e-mail or other written communication).  Such notice should include the following information:  </w:t>
      </w:r>
    </w:p>
    <w:p w14:paraId="1A957DA4" w14:textId="77777777" w:rsidR="007E5EA6" w:rsidRPr="00CD1BDD" w:rsidRDefault="00C050FC" w:rsidP="00DE64D7">
      <w:pPr>
        <w:numPr>
          <w:ilvl w:val="0"/>
          <w:numId w:val="1"/>
        </w:numPr>
        <w:tabs>
          <w:tab w:val="clear" w:pos="1368"/>
        </w:tabs>
        <w:ind w:left="1080"/>
        <w:rPr>
          <w:rFonts w:cs="Arial"/>
          <w:szCs w:val="20"/>
        </w:rPr>
      </w:pPr>
      <w:r w:rsidRPr="00CD1BDD">
        <w:rPr>
          <w:rFonts w:cs="Arial"/>
          <w:szCs w:val="20"/>
        </w:rPr>
        <w:t>the business or individual’s name (as appropriate)</w:t>
      </w:r>
      <w:r w:rsidR="00085DD3" w:rsidRPr="00CD1BDD">
        <w:rPr>
          <w:rFonts w:cs="Arial"/>
          <w:szCs w:val="20"/>
        </w:rPr>
        <w:t>;</w:t>
      </w:r>
    </w:p>
    <w:p w14:paraId="7401B7C5" w14:textId="77777777" w:rsidR="007E5EA6" w:rsidRPr="00CD1BDD" w:rsidRDefault="00C050FC" w:rsidP="00DE64D7">
      <w:pPr>
        <w:numPr>
          <w:ilvl w:val="0"/>
          <w:numId w:val="1"/>
        </w:numPr>
        <w:tabs>
          <w:tab w:val="clear" w:pos="1368"/>
        </w:tabs>
        <w:ind w:left="1080"/>
        <w:rPr>
          <w:rFonts w:cs="Arial"/>
          <w:szCs w:val="20"/>
        </w:rPr>
      </w:pPr>
      <w:r w:rsidRPr="00CD1BDD">
        <w:rPr>
          <w:rFonts w:cs="Arial"/>
          <w:szCs w:val="20"/>
        </w:rPr>
        <w:t>a contact person’s name and title</w:t>
      </w:r>
      <w:r w:rsidR="00085DD3" w:rsidRPr="00CD1BDD">
        <w:rPr>
          <w:rFonts w:cs="Arial"/>
          <w:szCs w:val="20"/>
        </w:rPr>
        <w:t>; and</w:t>
      </w:r>
    </w:p>
    <w:p w14:paraId="00F3ED71" w14:textId="77777777" w:rsidR="007E5EA6" w:rsidRPr="00CD1BDD" w:rsidRDefault="00C050FC" w:rsidP="00DE64D7">
      <w:pPr>
        <w:numPr>
          <w:ilvl w:val="0"/>
          <w:numId w:val="1"/>
        </w:numPr>
        <w:tabs>
          <w:tab w:val="clear" w:pos="1368"/>
        </w:tabs>
        <w:spacing w:after="240"/>
        <w:ind w:left="1080"/>
        <w:rPr>
          <w:rFonts w:cs="Arial"/>
          <w:szCs w:val="20"/>
        </w:rPr>
      </w:pPr>
      <w:r w:rsidRPr="00CD1BDD">
        <w:rPr>
          <w:rFonts w:cs="Arial"/>
          <w:szCs w:val="20"/>
        </w:rPr>
        <w:t>the contact person’s mailing address, telephone number, facsimile number, and e-mail address</w:t>
      </w:r>
      <w:r w:rsidR="00085DD3" w:rsidRPr="00CD1BDD">
        <w:rPr>
          <w:rFonts w:cs="Arial"/>
          <w:szCs w:val="20"/>
        </w:rPr>
        <w:t>.</w:t>
      </w:r>
    </w:p>
    <w:p w14:paraId="0301C0A2" w14:textId="77777777" w:rsidR="007E5EA6" w:rsidRPr="00CD1BDD" w:rsidRDefault="00C050FC" w:rsidP="00F302DC">
      <w:pPr>
        <w:spacing w:after="240"/>
        <w:ind w:left="720"/>
        <w:rPr>
          <w:rFonts w:cs="Arial"/>
          <w:b/>
          <w:bCs/>
          <w:szCs w:val="20"/>
        </w:rPr>
      </w:pPr>
      <w:r w:rsidRPr="00CD1BDD">
        <w:rPr>
          <w:rFonts w:cs="Arial"/>
          <w:b/>
          <w:bCs/>
          <w:szCs w:val="20"/>
        </w:rPr>
        <w:t>A Notice of Intent to Respond creates no obligation and is not a prerequisite for submitting a response, however, it is necessary to ensure receipt of any RFP amendments or other notices and communications relating to this RFP.</w:t>
      </w:r>
    </w:p>
    <w:p w14:paraId="4063AA6B" w14:textId="77777777" w:rsidR="00F302DC" w:rsidRDefault="00C050FC" w:rsidP="00F302DC">
      <w:pPr>
        <w:pStyle w:val="Heading3"/>
        <w:spacing w:after="240"/>
      </w:pPr>
      <w:r w:rsidRPr="00CD1BDD">
        <w:t>1.9.</w:t>
      </w:r>
      <w:r w:rsidRPr="00CD1BDD">
        <w:tab/>
      </w:r>
      <w:r w:rsidRPr="00F302DC">
        <w:rPr>
          <w:b/>
          <w:bCs w:val="0"/>
        </w:rPr>
        <w:t>Response Deadline</w:t>
      </w:r>
      <w:r w:rsidRPr="00CD1BDD">
        <w:t xml:space="preserve"> </w:t>
      </w:r>
    </w:p>
    <w:p w14:paraId="5DE4B1AE" w14:textId="2BC60479" w:rsidR="007E5EA6" w:rsidRPr="00CD1BDD" w:rsidRDefault="00C050FC" w:rsidP="00F302DC">
      <w:pPr>
        <w:ind w:left="720"/>
        <w:rPr>
          <w:rFonts w:cs="Arial"/>
          <w:szCs w:val="20"/>
        </w:rPr>
      </w:pPr>
      <w:r w:rsidRPr="00CD1BDD">
        <w:rPr>
          <w:rFonts w:cs="Arial"/>
          <w:szCs w:val="20"/>
        </w:rPr>
        <w:t xml:space="preserve">A Respondent must ensure that the State receives a response no later than the </w:t>
      </w:r>
      <w:r w:rsidR="00085DD3" w:rsidRPr="00CD1BDD">
        <w:rPr>
          <w:rFonts w:cs="Arial"/>
          <w:szCs w:val="20"/>
        </w:rPr>
        <w:t>R</w:t>
      </w:r>
      <w:r w:rsidRPr="00CD1BDD">
        <w:rPr>
          <w:rFonts w:cs="Arial"/>
          <w:szCs w:val="20"/>
        </w:rPr>
        <w:t>esponse Deadline time and date detailed in the RFP Section 2, Schedule of Events.  The State will not accept late responses, and a Respondent’s failure to submit a response before the deadline will result in disqualification of the response</w:t>
      </w:r>
      <w:r w:rsidR="00845121" w:rsidRPr="00CD1BDD">
        <w:rPr>
          <w:rFonts w:cs="Arial"/>
          <w:szCs w:val="20"/>
        </w:rPr>
        <w:t>.</w:t>
      </w:r>
      <w:r w:rsidR="00E37049" w:rsidRPr="00CD1BDD">
        <w:rPr>
          <w:rFonts w:cs="Arial"/>
          <w:szCs w:val="20"/>
        </w:rPr>
        <w:t xml:space="preserve">  It is the responsibility of the Respondent to ascertain any additional security requirements with respect to packaging and delivery to the State of Tennessee.  Respondents should be mindful of any potential delays due to security screening procedures</w:t>
      </w:r>
      <w:r w:rsidR="00F352F8" w:rsidRPr="00CD1BDD">
        <w:rPr>
          <w:rFonts w:cs="Arial"/>
          <w:szCs w:val="20"/>
        </w:rPr>
        <w:t xml:space="preserve">, weather, or other filing delays whether foreseeable or unforeseeable.  </w:t>
      </w:r>
    </w:p>
    <w:p w14:paraId="61D5A5C4" w14:textId="77777777" w:rsidR="000A293B" w:rsidRPr="00CD1BDD" w:rsidRDefault="000A293B" w:rsidP="00F302DC">
      <w:pPr>
        <w:pBdr>
          <w:bottom w:val="single" w:sz="4" w:space="1" w:color="auto"/>
        </w:pBdr>
        <w:rPr>
          <w:rFonts w:cs="Arial"/>
          <w:b/>
          <w:bCs/>
          <w:szCs w:val="28"/>
        </w:rPr>
        <w:sectPr w:rsidR="000A293B" w:rsidRPr="00CD1BDD" w:rsidSect="00EF3688">
          <w:footerReference w:type="default" r:id="rId19"/>
          <w:footerReference w:type="first" r:id="rId20"/>
          <w:pgSz w:w="12240" w:h="15840" w:code="1"/>
          <w:pgMar w:top="1080" w:right="1080" w:bottom="1440" w:left="1080" w:header="360" w:footer="720" w:gutter="0"/>
          <w:cols w:space="720"/>
        </w:sectPr>
      </w:pPr>
    </w:p>
    <w:tbl>
      <w:tblPr>
        <w:tblpPr w:leftFromText="180" w:rightFromText="180" w:vertAnchor="page" w:horzAnchor="margin" w:tblpY="1901"/>
        <w:tblW w:w="109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5"/>
        <w:gridCol w:w="1848"/>
        <w:gridCol w:w="3984"/>
      </w:tblGrid>
      <w:tr w:rsidR="005939A7" w:rsidRPr="005939A7" w14:paraId="2F02E22B" w14:textId="77777777" w:rsidTr="481E503A">
        <w:trPr>
          <w:trHeight w:val="642"/>
        </w:trPr>
        <w:tc>
          <w:tcPr>
            <w:tcW w:w="5125" w:type="dxa"/>
            <w:shd w:val="clear" w:color="auto" w:fill="D9D9D9" w:themeFill="background1" w:themeFillShade="D9"/>
          </w:tcPr>
          <w:p w14:paraId="4354D789" w14:textId="77777777" w:rsidR="005939A7" w:rsidRPr="005939A7" w:rsidRDefault="005939A7" w:rsidP="005939A7">
            <w:pPr>
              <w:widowControl w:val="0"/>
              <w:autoSpaceDE w:val="0"/>
              <w:autoSpaceDN w:val="0"/>
              <w:spacing w:before="57"/>
              <w:ind w:right="166"/>
              <w:jc w:val="center"/>
              <w:rPr>
                <w:rFonts w:eastAsia="Arial" w:cs="Arial"/>
                <w:b/>
              </w:rPr>
            </w:pPr>
            <w:r w:rsidRPr="005939A7">
              <w:rPr>
                <w:rFonts w:eastAsia="Arial" w:cs="Arial"/>
                <w:b/>
                <w:spacing w:val="-2"/>
              </w:rPr>
              <w:lastRenderedPageBreak/>
              <w:t>EVENT</w:t>
            </w:r>
          </w:p>
        </w:tc>
        <w:tc>
          <w:tcPr>
            <w:tcW w:w="1848" w:type="dxa"/>
            <w:shd w:val="clear" w:color="auto" w:fill="D9D9D9" w:themeFill="background1" w:themeFillShade="D9"/>
          </w:tcPr>
          <w:p w14:paraId="28DD854D" w14:textId="77777777" w:rsidR="005939A7" w:rsidRPr="005939A7" w:rsidRDefault="005939A7" w:rsidP="005939A7">
            <w:pPr>
              <w:widowControl w:val="0"/>
              <w:autoSpaceDE w:val="0"/>
              <w:autoSpaceDN w:val="0"/>
              <w:spacing w:before="69" w:line="217" w:lineRule="exact"/>
              <w:ind w:left="195" w:right="169"/>
              <w:jc w:val="center"/>
              <w:rPr>
                <w:rFonts w:eastAsia="Arial" w:cs="Arial"/>
                <w:b/>
              </w:rPr>
            </w:pPr>
            <w:r w:rsidRPr="005939A7">
              <w:rPr>
                <w:rFonts w:eastAsia="Arial" w:cs="Arial"/>
                <w:b/>
                <w:spacing w:val="-4"/>
              </w:rPr>
              <w:t>TIME</w:t>
            </w:r>
          </w:p>
          <w:p w14:paraId="554FAF57" w14:textId="77777777" w:rsidR="005939A7" w:rsidRPr="005939A7" w:rsidRDefault="005939A7" w:rsidP="005939A7">
            <w:pPr>
              <w:widowControl w:val="0"/>
              <w:autoSpaceDE w:val="0"/>
              <w:autoSpaceDN w:val="0"/>
              <w:spacing w:line="170" w:lineRule="exact"/>
              <w:ind w:left="191" w:right="169"/>
              <w:jc w:val="center"/>
              <w:rPr>
                <w:rFonts w:eastAsia="Arial" w:cs="Arial"/>
                <w:b/>
                <w:sz w:val="18"/>
              </w:rPr>
            </w:pPr>
            <w:r w:rsidRPr="005939A7">
              <w:rPr>
                <w:rFonts w:eastAsia="Arial" w:cs="Arial"/>
                <w:b/>
                <w:sz w:val="18"/>
              </w:rPr>
              <w:t>(central</w:t>
            </w:r>
            <w:r w:rsidRPr="005939A7">
              <w:rPr>
                <w:rFonts w:eastAsia="Arial" w:cs="Arial"/>
                <w:b/>
                <w:spacing w:val="-13"/>
                <w:sz w:val="18"/>
              </w:rPr>
              <w:t xml:space="preserve"> </w:t>
            </w:r>
            <w:r w:rsidRPr="005939A7">
              <w:rPr>
                <w:rFonts w:eastAsia="Arial" w:cs="Arial"/>
                <w:b/>
                <w:sz w:val="18"/>
              </w:rPr>
              <w:t xml:space="preserve">time </w:t>
            </w:r>
            <w:r w:rsidRPr="005939A7">
              <w:rPr>
                <w:rFonts w:eastAsia="Arial" w:cs="Arial"/>
                <w:b/>
                <w:spacing w:val="-2"/>
                <w:sz w:val="18"/>
              </w:rPr>
              <w:t>zone)</w:t>
            </w:r>
          </w:p>
        </w:tc>
        <w:tc>
          <w:tcPr>
            <w:tcW w:w="3984" w:type="dxa"/>
            <w:shd w:val="clear" w:color="auto" w:fill="D9D9D9" w:themeFill="background1" w:themeFillShade="D9"/>
          </w:tcPr>
          <w:p w14:paraId="6D068AAC" w14:textId="77777777" w:rsidR="005939A7" w:rsidRPr="005939A7" w:rsidRDefault="005939A7" w:rsidP="005939A7">
            <w:pPr>
              <w:widowControl w:val="0"/>
              <w:autoSpaceDE w:val="0"/>
              <w:autoSpaceDN w:val="0"/>
              <w:spacing w:before="69"/>
              <w:ind w:right="153"/>
              <w:jc w:val="center"/>
              <w:rPr>
                <w:rFonts w:eastAsia="Arial" w:cs="Arial"/>
                <w:b/>
              </w:rPr>
            </w:pPr>
            <w:r w:rsidRPr="005939A7">
              <w:rPr>
                <w:rFonts w:eastAsia="Arial" w:cs="Arial"/>
                <w:b/>
                <w:spacing w:val="-4"/>
              </w:rPr>
              <w:t>DATE</w:t>
            </w:r>
          </w:p>
        </w:tc>
      </w:tr>
      <w:tr w:rsidR="005939A7" w:rsidRPr="005939A7" w14:paraId="5AA9E55B" w14:textId="77777777" w:rsidTr="481E503A">
        <w:trPr>
          <w:trHeight w:val="470"/>
        </w:trPr>
        <w:tc>
          <w:tcPr>
            <w:tcW w:w="5125" w:type="dxa"/>
          </w:tcPr>
          <w:p w14:paraId="1CAB64DD" w14:textId="77777777" w:rsidR="005939A7" w:rsidRPr="005939A7" w:rsidRDefault="005939A7" w:rsidP="005939A7">
            <w:pPr>
              <w:widowControl w:val="0"/>
              <w:autoSpaceDE w:val="0"/>
              <w:autoSpaceDN w:val="0"/>
              <w:spacing w:before="117"/>
              <w:ind w:left="216"/>
              <w:rPr>
                <w:rFonts w:eastAsia="Arial" w:cs="Arial"/>
              </w:rPr>
            </w:pPr>
            <w:r w:rsidRPr="005939A7">
              <w:rPr>
                <w:rFonts w:eastAsia="Arial" w:cs="Arial"/>
              </w:rPr>
              <w:t>1.</w:t>
            </w:r>
            <w:r w:rsidRPr="005939A7">
              <w:rPr>
                <w:rFonts w:eastAsia="Arial" w:cs="Arial"/>
                <w:spacing w:val="-4"/>
              </w:rPr>
              <w:t xml:space="preserve"> </w:t>
            </w:r>
            <w:r w:rsidRPr="005939A7">
              <w:rPr>
                <w:rFonts w:eastAsia="Arial" w:cs="Arial"/>
              </w:rPr>
              <w:t>RFP</w:t>
            </w:r>
            <w:r w:rsidRPr="005939A7">
              <w:rPr>
                <w:rFonts w:eastAsia="Arial" w:cs="Arial"/>
                <w:spacing w:val="-2"/>
              </w:rPr>
              <w:t xml:space="preserve"> Issued</w:t>
            </w:r>
          </w:p>
        </w:tc>
        <w:tc>
          <w:tcPr>
            <w:tcW w:w="1848" w:type="dxa"/>
            <w:shd w:val="clear" w:color="auto" w:fill="EBEBEB"/>
          </w:tcPr>
          <w:p w14:paraId="76493292" w14:textId="77777777" w:rsidR="005939A7" w:rsidRPr="005939A7" w:rsidRDefault="005939A7" w:rsidP="005939A7">
            <w:pPr>
              <w:widowControl w:val="0"/>
              <w:autoSpaceDE w:val="0"/>
              <w:autoSpaceDN w:val="0"/>
              <w:rPr>
                <w:rFonts w:ascii="Times New Roman" w:eastAsia="Arial" w:cs="Arial"/>
                <w:sz w:val="18"/>
              </w:rPr>
            </w:pPr>
          </w:p>
        </w:tc>
        <w:tc>
          <w:tcPr>
            <w:tcW w:w="3984" w:type="dxa"/>
          </w:tcPr>
          <w:p w14:paraId="71260565" w14:textId="346B9850" w:rsidR="005939A7" w:rsidRPr="005939A7" w:rsidRDefault="005939A7" w:rsidP="005939A7">
            <w:pPr>
              <w:widowControl w:val="0"/>
              <w:autoSpaceDE w:val="0"/>
              <w:autoSpaceDN w:val="0"/>
              <w:spacing w:before="117"/>
              <w:ind w:left="218"/>
              <w:rPr>
                <w:rFonts w:eastAsia="Arial" w:cs="Arial"/>
              </w:rPr>
            </w:pPr>
            <w:r w:rsidRPr="005939A7">
              <w:rPr>
                <w:rFonts w:eastAsia="Arial" w:cs="Arial"/>
              </w:rPr>
              <w:t xml:space="preserve">September </w:t>
            </w:r>
            <w:r w:rsidR="0019472A">
              <w:rPr>
                <w:rFonts w:eastAsia="Arial" w:cs="Arial"/>
              </w:rPr>
              <w:t>1</w:t>
            </w:r>
            <w:r w:rsidR="00187CDD">
              <w:rPr>
                <w:rFonts w:eastAsia="Arial" w:cs="Arial"/>
              </w:rPr>
              <w:t>5</w:t>
            </w:r>
            <w:r w:rsidRPr="005939A7">
              <w:rPr>
                <w:rFonts w:eastAsia="Arial" w:cs="Arial"/>
              </w:rPr>
              <w:t>, 2026</w:t>
            </w:r>
          </w:p>
        </w:tc>
      </w:tr>
      <w:tr w:rsidR="005939A7" w:rsidRPr="005939A7" w14:paraId="6ABEAA45" w14:textId="77777777" w:rsidTr="481E503A">
        <w:trPr>
          <w:trHeight w:val="470"/>
        </w:trPr>
        <w:tc>
          <w:tcPr>
            <w:tcW w:w="5125" w:type="dxa"/>
          </w:tcPr>
          <w:p w14:paraId="42D0C307" w14:textId="77777777" w:rsidR="005939A7" w:rsidRPr="005939A7" w:rsidRDefault="005939A7" w:rsidP="005939A7">
            <w:pPr>
              <w:widowControl w:val="0"/>
              <w:autoSpaceDE w:val="0"/>
              <w:autoSpaceDN w:val="0"/>
              <w:spacing w:before="117"/>
              <w:ind w:left="216"/>
              <w:rPr>
                <w:rFonts w:eastAsia="Arial" w:cs="Arial"/>
              </w:rPr>
            </w:pPr>
            <w:r w:rsidRPr="005939A7">
              <w:rPr>
                <w:rFonts w:eastAsia="Arial" w:cs="Arial"/>
              </w:rPr>
              <w:t>2.</w:t>
            </w:r>
            <w:r w:rsidRPr="005939A7">
              <w:rPr>
                <w:rFonts w:eastAsia="Arial" w:cs="Arial"/>
                <w:spacing w:val="-11"/>
              </w:rPr>
              <w:t xml:space="preserve"> </w:t>
            </w:r>
            <w:r w:rsidRPr="005939A7">
              <w:rPr>
                <w:rFonts w:eastAsia="Arial" w:cs="Arial"/>
              </w:rPr>
              <w:t>Disability</w:t>
            </w:r>
            <w:r w:rsidRPr="005939A7">
              <w:rPr>
                <w:rFonts w:eastAsia="Arial" w:cs="Arial"/>
                <w:spacing w:val="-9"/>
              </w:rPr>
              <w:t xml:space="preserve"> </w:t>
            </w:r>
            <w:r w:rsidRPr="005939A7">
              <w:rPr>
                <w:rFonts w:eastAsia="Arial" w:cs="Arial"/>
              </w:rPr>
              <w:t>Accommodation</w:t>
            </w:r>
            <w:r w:rsidRPr="005939A7">
              <w:rPr>
                <w:rFonts w:eastAsia="Arial" w:cs="Arial"/>
                <w:spacing w:val="-11"/>
              </w:rPr>
              <w:t xml:space="preserve"> </w:t>
            </w:r>
            <w:r w:rsidRPr="005939A7">
              <w:rPr>
                <w:rFonts w:eastAsia="Arial" w:cs="Arial"/>
              </w:rPr>
              <w:t>Request</w:t>
            </w:r>
            <w:r w:rsidRPr="005939A7">
              <w:rPr>
                <w:rFonts w:eastAsia="Arial" w:cs="Arial"/>
                <w:spacing w:val="-11"/>
              </w:rPr>
              <w:t xml:space="preserve"> </w:t>
            </w:r>
            <w:r w:rsidRPr="005939A7">
              <w:rPr>
                <w:rFonts w:eastAsia="Arial" w:cs="Arial"/>
                <w:spacing w:val="-2"/>
              </w:rPr>
              <w:t>Deadline</w:t>
            </w:r>
          </w:p>
        </w:tc>
        <w:tc>
          <w:tcPr>
            <w:tcW w:w="1848" w:type="dxa"/>
          </w:tcPr>
          <w:p w14:paraId="5DD6BDC1" w14:textId="77777777" w:rsidR="005939A7" w:rsidRPr="005939A7" w:rsidRDefault="005939A7" w:rsidP="005939A7">
            <w:pPr>
              <w:widowControl w:val="0"/>
              <w:autoSpaceDE w:val="0"/>
              <w:autoSpaceDN w:val="0"/>
              <w:spacing w:before="117"/>
              <w:ind w:right="195"/>
              <w:jc w:val="right"/>
              <w:rPr>
                <w:rFonts w:eastAsia="Arial" w:cs="Arial"/>
              </w:rPr>
            </w:pPr>
            <w:r w:rsidRPr="005939A7">
              <w:rPr>
                <w:rFonts w:eastAsia="Arial" w:cs="Arial"/>
              </w:rPr>
              <w:t>2:00</w:t>
            </w:r>
            <w:r w:rsidRPr="005939A7">
              <w:rPr>
                <w:rFonts w:eastAsia="Arial" w:cs="Arial"/>
                <w:spacing w:val="-6"/>
              </w:rPr>
              <w:t xml:space="preserve"> </w:t>
            </w:r>
            <w:r w:rsidRPr="005939A7">
              <w:rPr>
                <w:rFonts w:eastAsia="Arial" w:cs="Arial"/>
                <w:spacing w:val="-4"/>
              </w:rPr>
              <w:t>p.m.</w:t>
            </w:r>
          </w:p>
        </w:tc>
        <w:tc>
          <w:tcPr>
            <w:tcW w:w="3984" w:type="dxa"/>
          </w:tcPr>
          <w:p w14:paraId="123A89A1" w14:textId="1EBF04F0" w:rsidR="005939A7" w:rsidRPr="005939A7" w:rsidRDefault="005939A7" w:rsidP="005939A7">
            <w:pPr>
              <w:widowControl w:val="0"/>
              <w:autoSpaceDE w:val="0"/>
              <w:autoSpaceDN w:val="0"/>
              <w:spacing w:before="117"/>
              <w:ind w:left="218"/>
              <w:rPr>
                <w:rFonts w:eastAsia="Arial" w:cs="Arial"/>
              </w:rPr>
            </w:pPr>
            <w:r w:rsidRPr="005939A7">
              <w:rPr>
                <w:rFonts w:eastAsia="Arial" w:cs="Arial"/>
              </w:rPr>
              <w:t>September 1</w:t>
            </w:r>
            <w:r w:rsidR="00B002C3">
              <w:rPr>
                <w:rFonts w:eastAsia="Arial" w:cs="Arial"/>
              </w:rPr>
              <w:t>8</w:t>
            </w:r>
            <w:r w:rsidRPr="005939A7">
              <w:rPr>
                <w:rFonts w:eastAsia="Arial" w:cs="Arial"/>
              </w:rPr>
              <w:t>, 2026</w:t>
            </w:r>
          </w:p>
        </w:tc>
      </w:tr>
      <w:tr w:rsidR="005939A7" w:rsidRPr="005939A7" w14:paraId="32FCE797" w14:textId="77777777" w:rsidTr="481E503A">
        <w:trPr>
          <w:trHeight w:val="470"/>
        </w:trPr>
        <w:tc>
          <w:tcPr>
            <w:tcW w:w="5125" w:type="dxa"/>
          </w:tcPr>
          <w:p w14:paraId="2F970F88" w14:textId="77777777" w:rsidR="005939A7" w:rsidRPr="005939A7" w:rsidRDefault="005939A7" w:rsidP="005939A7">
            <w:pPr>
              <w:widowControl w:val="0"/>
              <w:autoSpaceDE w:val="0"/>
              <w:autoSpaceDN w:val="0"/>
              <w:spacing w:before="117"/>
              <w:ind w:left="216"/>
              <w:rPr>
                <w:rFonts w:eastAsia="Arial" w:cs="Arial"/>
              </w:rPr>
            </w:pPr>
            <w:r w:rsidRPr="005939A7">
              <w:rPr>
                <w:rFonts w:eastAsia="Arial" w:cs="Arial"/>
              </w:rPr>
              <w:t>3.</w:t>
            </w:r>
            <w:r w:rsidRPr="005939A7">
              <w:rPr>
                <w:rFonts w:eastAsia="Arial" w:cs="Arial"/>
                <w:spacing w:val="-9"/>
              </w:rPr>
              <w:t xml:space="preserve"> </w:t>
            </w:r>
            <w:r w:rsidRPr="005939A7">
              <w:rPr>
                <w:rFonts w:eastAsia="Arial" w:cs="Arial"/>
              </w:rPr>
              <w:t>Pre-response</w:t>
            </w:r>
            <w:r w:rsidRPr="005939A7">
              <w:rPr>
                <w:rFonts w:eastAsia="Arial" w:cs="Arial"/>
                <w:spacing w:val="-8"/>
              </w:rPr>
              <w:t xml:space="preserve"> </w:t>
            </w:r>
            <w:r w:rsidRPr="005939A7">
              <w:rPr>
                <w:rFonts w:eastAsia="Arial" w:cs="Arial"/>
                <w:spacing w:val="-2"/>
              </w:rPr>
              <w:t>Conference</w:t>
            </w:r>
          </w:p>
        </w:tc>
        <w:tc>
          <w:tcPr>
            <w:tcW w:w="1848" w:type="dxa"/>
          </w:tcPr>
          <w:p w14:paraId="513B8E8D" w14:textId="212D36CB" w:rsidR="005939A7" w:rsidRPr="005939A7" w:rsidRDefault="005939A7" w:rsidP="005939A7">
            <w:pPr>
              <w:widowControl w:val="0"/>
              <w:autoSpaceDE w:val="0"/>
              <w:autoSpaceDN w:val="0"/>
              <w:spacing w:before="117"/>
              <w:ind w:right="195"/>
              <w:jc w:val="right"/>
              <w:rPr>
                <w:rFonts w:eastAsia="Arial" w:cs="Arial"/>
              </w:rPr>
            </w:pPr>
            <w:r w:rsidRPr="005939A7">
              <w:rPr>
                <w:rFonts w:eastAsia="Arial" w:cs="Arial"/>
              </w:rPr>
              <w:t>1</w:t>
            </w:r>
            <w:r w:rsidR="00791A24">
              <w:rPr>
                <w:rFonts w:eastAsia="Arial" w:cs="Arial"/>
              </w:rPr>
              <w:t>0</w:t>
            </w:r>
            <w:r w:rsidRPr="005939A7">
              <w:rPr>
                <w:rFonts w:eastAsia="Arial" w:cs="Arial"/>
              </w:rPr>
              <w:t>:00</w:t>
            </w:r>
            <w:r w:rsidRPr="005939A7">
              <w:rPr>
                <w:rFonts w:eastAsia="Arial" w:cs="Arial"/>
                <w:spacing w:val="-6"/>
              </w:rPr>
              <w:t xml:space="preserve"> </w:t>
            </w:r>
            <w:r w:rsidR="00791A24">
              <w:rPr>
                <w:rFonts w:eastAsia="Arial" w:cs="Arial"/>
                <w:spacing w:val="-4"/>
              </w:rPr>
              <w:t>a</w:t>
            </w:r>
            <w:r w:rsidRPr="005939A7">
              <w:rPr>
                <w:rFonts w:eastAsia="Arial" w:cs="Arial"/>
                <w:spacing w:val="-4"/>
              </w:rPr>
              <w:t>.m.</w:t>
            </w:r>
          </w:p>
        </w:tc>
        <w:tc>
          <w:tcPr>
            <w:tcW w:w="3984" w:type="dxa"/>
          </w:tcPr>
          <w:p w14:paraId="74D88F43" w14:textId="5E9BC7C9" w:rsidR="005939A7" w:rsidRPr="005939A7" w:rsidRDefault="005939A7" w:rsidP="005939A7">
            <w:pPr>
              <w:widowControl w:val="0"/>
              <w:autoSpaceDE w:val="0"/>
              <w:autoSpaceDN w:val="0"/>
              <w:spacing w:before="117"/>
              <w:ind w:left="218"/>
              <w:rPr>
                <w:rFonts w:eastAsia="Arial" w:cs="Arial"/>
              </w:rPr>
            </w:pPr>
            <w:r w:rsidRPr="005939A7">
              <w:rPr>
                <w:rFonts w:eastAsia="Arial" w:cs="Arial"/>
              </w:rPr>
              <w:t xml:space="preserve">September </w:t>
            </w:r>
            <w:r w:rsidR="00B002C3">
              <w:rPr>
                <w:rFonts w:eastAsia="Arial" w:cs="Arial"/>
              </w:rPr>
              <w:t>21</w:t>
            </w:r>
            <w:r w:rsidRPr="005939A7">
              <w:rPr>
                <w:rFonts w:eastAsia="Arial" w:cs="Arial"/>
              </w:rPr>
              <w:t>, 2026</w:t>
            </w:r>
          </w:p>
        </w:tc>
      </w:tr>
      <w:tr w:rsidR="005939A7" w:rsidRPr="005939A7" w14:paraId="7A445B77" w14:textId="77777777" w:rsidTr="481E503A">
        <w:trPr>
          <w:trHeight w:val="470"/>
        </w:trPr>
        <w:tc>
          <w:tcPr>
            <w:tcW w:w="5125" w:type="dxa"/>
          </w:tcPr>
          <w:p w14:paraId="2B4D5536" w14:textId="77777777" w:rsidR="005939A7" w:rsidRPr="005939A7" w:rsidRDefault="005939A7" w:rsidP="005939A7">
            <w:pPr>
              <w:widowControl w:val="0"/>
              <w:autoSpaceDE w:val="0"/>
              <w:autoSpaceDN w:val="0"/>
              <w:spacing w:before="117"/>
              <w:ind w:left="216"/>
              <w:rPr>
                <w:rFonts w:eastAsia="Arial" w:cs="Arial"/>
              </w:rPr>
            </w:pPr>
            <w:r w:rsidRPr="005939A7">
              <w:rPr>
                <w:rFonts w:eastAsia="Arial" w:cs="Arial"/>
              </w:rPr>
              <w:t>4.</w:t>
            </w:r>
            <w:r w:rsidRPr="005939A7">
              <w:rPr>
                <w:rFonts w:eastAsia="Arial" w:cs="Arial"/>
                <w:spacing w:val="-6"/>
              </w:rPr>
              <w:t xml:space="preserve"> </w:t>
            </w:r>
            <w:r w:rsidRPr="005939A7">
              <w:rPr>
                <w:rFonts w:eastAsia="Arial" w:cs="Arial"/>
              </w:rPr>
              <w:t>Notice</w:t>
            </w:r>
            <w:r w:rsidRPr="005939A7">
              <w:rPr>
                <w:rFonts w:eastAsia="Arial" w:cs="Arial"/>
                <w:spacing w:val="-5"/>
              </w:rPr>
              <w:t xml:space="preserve"> </w:t>
            </w:r>
            <w:r w:rsidRPr="005939A7">
              <w:rPr>
                <w:rFonts w:eastAsia="Arial" w:cs="Arial"/>
              </w:rPr>
              <w:t>of</w:t>
            </w:r>
            <w:r w:rsidRPr="005939A7">
              <w:rPr>
                <w:rFonts w:eastAsia="Arial" w:cs="Arial"/>
                <w:spacing w:val="-5"/>
              </w:rPr>
              <w:t xml:space="preserve"> </w:t>
            </w:r>
            <w:r w:rsidRPr="005939A7">
              <w:rPr>
                <w:rFonts w:eastAsia="Arial" w:cs="Arial"/>
              </w:rPr>
              <w:t>Intent</w:t>
            </w:r>
            <w:r w:rsidRPr="005939A7">
              <w:rPr>
                <w:rFonts w:eastAsia="Arial" w:cs="Arial"/>
                <w:spacing w:val="-3"/>
              </w:rPr>
              <w:t xml:space="preserve"> </w:t>
            </w:r>
            <w:r w:rsidRPr="005939A7">
              <w:rPr>
                <w:rFonts w:eastAsia="Arial" w:cs="Arial"/>
              </w:rPr>
              <w:t>to</w:t>
            </w:r>
            <w:r w:rsidRPr="005939A7">
              <w:rPr>
                <w:rFonts w:eastAsia="Arial" w:cs="Arial"/>
                <w:spacing w:val="-6"/>
              </w:rPr>
              <w:t xml:space="preserve"> </w:t>
            </w:r>
            <w:r w:rsidRPr="005939A7">
              <w:rPr>
                <w:rFonts w:eastAsia="Arial" w:cs="Arial"/>
              </w:rPr>
              <w:t>Respond</w:t>
            </w:r>
            <w:r w:rsidRPr="005939A7">
              <w:rPr>
                <w:rFonts w:eastAsia="Arial" w:cs="Arial"/>
                <w:spacing w:val="-6"/>
              </w:rPr>
              <w:t xml:space="preserve"> </w:t>
            </w:r>
            <w:r w:rsidRPr="005939A7">
              <w:rPr>
                <w:rFonts w:eastAsia="Arial" w:cs="Arial"/>
                <w:spacing w:val="-2"/>
              </w:rPr>
              <w:t>Deadline</w:t>
            </w:r>
          </w:p>
        </w:tc>
        <w:tc>
          <w:tcPr>
            <w:tcW w:w="1848" w:type="dxa"/>
          </w:tcPr>
          <w:p w14:paraId="50CACBC9" w14:textId="77777777" w:rsidR="005939A7" w:rsidRPr="005939A7" w:rsidRDefault="005939A7" w:rsidP="005939A7">
            <w:pPr>
              <w:widowControl w:val="0"/>
              <w:autoSpaceDE w:val="0"/>
              <w:autoSpaceDN w:val="0"/>
              <w:spacing w:before="117"/>
              <w:ind w:right="195"/>
              <w:jc w:val="right"/>
              <w:rPr>
                <w:rFonts w:eastAsia="Arial" w:cs="Arial"/>
              </w:rPr>
            </w:pPr>
            <w:r w:rsidRPr="005939A7">
              <w:rPr>
                <w:rFonts w:eastAsia="Arial" w:cs="Arial"/>
              </w:rPr>
              <w:t>2:00</w:t>
            </w:r>
            <w:r w:rsidRPr="005939A7">
              <w:rPr>
                <w:rFonts w:eastAsia="Arial" w:cs="Arial"/>
                <w:spacing w:val="-6"/>
              </w:rPr>
              <w:t xml:space="preserve"> </w:t>
            </w:r>
            <w:r w:rsidRPr="005939A7">
              <w:rPr>
                <w:rFonts w:eastAsia="Arial" w:cs="Arial"/>
                <w:spacing w:val="-4"/>
              </w:rPr>
              <w:t>p.m.</w:t>
            </w:r>
          </w:p>
        </w:tc>
        <w:tc>
          <w:tcPr>
            <w:tcW w:w="3984" w:type="dxa"/>
          </w:tcPr>
          <w:p w14:paraId="0EF8CFB0" w14:textId="194C5326" w:rsidR="005939A7" w:rsidRPr="005939A7" w:rsidRDefault="005939A7" w:rsidP="005939A7">
            <w:pPr>
              <w:widowControl w:val="0"/>
              <w:autoSpaceDE w:val="0"/>
              <w:autoSpaceDN w:val="0"/>
              <w:spacing w:before="117"/>
              <w:ind w:left="218"/>
              <w:rPr>
                <w:rFonts w:eastAsia="Arial" w:cs="Arial"/>
              </w:rPr>
            </w:pPr>
            <w:r w:rsidRPr="005939A7">
              <w:rPr>
                <w:rFonts w:eastAsia="Arial" w:cs="Arial"/>
              </w:rPr>
              <w:t xml:space="preserve">September </w:t>
            </w:r>
            <w:r w:rsidR="00B002C3">
              <w:rPr>
                <w:rFonts w:eastAsia="Arial" w:cs="Arial"/>
              </w:rPr>
              <w:t>22</w:t>
            </w:r>
            <w:r w:rsidRPr="005939A7">
              <w:rPr>
                <w:rFonts w:eastAsia="Arial" w:cs="Arial"/>
              </w:rPr>
              <w:t>, 2026</w:t>
            </w:r>
          </w:p>
        </w:tc>
      </w:tr>
      <w:tr w:rsidR="005939A7" w:rsidRPr="005939A7" w14:paraId="70EB2ED6" w14:textId="77777777" w:rsidTr="481E503A">
        <w:trPr>
          <w:trHeight w:val="1114"/>
        </w:trPr>
        <w:tc>
          <w:tcPr>
            <w:tcW w:w="5125" w:type="dxa"/>
          </w:tcPr>
          <w:p w14:paraId="2B75DDD7" w14:textId="77777777" w:rsidR="005939A7" w:rsidRPr="00187CDD" w:rsidRDefault="005939A7" w:rsidP="005939A7">
            <w:pPr>
              <w:widowControl w:val="0"/>
              <w:autoSpaceDE w:val="0"/>
              <w:autoSpaceDN w:val="0"/>
              <w:spacing w:before="117"/>
              <w:ind w:left="216"/>
              <w:rPr>
                <w:rFonts w:eastAsia="Arial" w:cs="Arial"/>
              </w:rPr>
            </w:pPr>
            <w:r w:rsidRPr="005939A7">
              <w:rPr>
                <w:rFonts w:eastAsia="Arial" w:cs="Arial"/>
              </w:rPr>
              <w:t>5.</w:t>
            </w:r>
            <w:r w:rsidRPr="005939A7">
              <w:rPr>
                <w:rFonts w:eastAsia="Arial" w:cs="Arial"/>
                <w:spacing w:val="-8"/>
              </w:rPr>
              <w:t xml:space="preserve"> </w:t>
            </w:r>
            <w:r w:rsidRPr="00187CDD">
              <w:rPr>
                <w:rFonts w:eastAsia="Arial" w:cs="Arial"/>
              </w:rPr>
              <w:t>Written</w:t>
            </w:r>
            <w:r w:rsidRPr="00187CDD">
              <w:rPr>
                <w:rFonts w:eastAsia="Arial" w:cs="Arial"/>
                <w:spacing w:val="-8"/>
              </w:rPr>
              <w:t xml:space="preserve"> </w:t>
            </w:r>
            <w:r w:rsidRPr="00187CDD">
              <w:rPr>
                <w:rFonts w:eastAsia="Arial" w:cs="Arial"/>
              </w:rPr>
              <w:t>“Questions</w:t>
            </w:r>
            <w:r w:rsidRPr="00187CDD">
              <w:rPr>
                <w:rFonts w:eastAsia="Arial" w:cs="Arial"/>
                <w:spacing w:val="-7"/>
              </w:rPr>
              <w:t xml:space="preserve"> </w:t>
            </w:r>
            <w:r w:rsidRPr="00187CDD">
              <w:rPr>
                <w:rFonts w:eastAsia="Arial" w:cs="Arial"/>
              </w:rPr>
              <w:t>&amp;</w:t>
            </w:r>
            <w:r w:rsidRPr="00187CDD">
              <w:rPr>
                <w:rFonts w:eastAsia="Arial" w:cs="Arial"/>
                <w:spacing w:val="-6"/>
              </w:rPr>
              <w:t xml:space="preserve"> </w:t>
            </w:r>
            <w:r w:rsidRPr="00187CDD">
              <w:rPr>
                <w:rFonts w:eastAsia="Arial" w:cs="Arial"/>
              </w:rPr>
              <w:t>Comments”</w:t>
            </w:r>
            <w:r w:rsidRPr="00187CDD">
              <w:rPr>
                <w:rFonts w:eastAsia="Arial" w:cs="Arial"/>
                <w:spacing w:val="-7"/>
              </w:rPr>
              <w:t xml:space="preserve"> </w:t>
            </w:r>
            <w:r w:rsidRPr="00187CDD">
              <w:rPr>
                <w:rFonts w:eastAsia="Arial" w:cs="Arial"/>
                <w:spacing w:val="-2"/>
              </w:rPr>
              <w:t>Deadline</w:t>
            </w:r>
          </w:p>
          <w:p w14:paraId="63CC5373" w14:textId="12B52CA3" w:rsidR="006C08D8" w:rsidRPr="005939A7" w:rsidRDefault="005939A7" w:rsidP="006C08D8">
            <w:pPr>
              <w:widowControl w:val="0"/>
              <w:autoSpaceDE w:val="0"/>
              <w:autoSpaceDN w:val="0"/>
              <w:spacing w:before="121"/>
              <w:ind w:left="576" w:right="638"/>
              <w:rPr>
                <w:rFonts w:eastAsia="Arial" w:cs="Arial"/>
                <w:b/>
              </w:rPr>
            </w:pPr>
            <w:r w:rsidRPr="00187CDD">
              <w:rPr>
                <w:rFonts w:eastAsia="Arial" w:cs="Arial"/>
                <w:b/>
              </w:rPr>
              <w:t>*NOTE:</w:t>
            </w:r>
            <w:r w:rsidRPr="00187CDD">
              <w:rPr>
                <w:rFonts w:eastAsia="Arial" w:cs="Arial"/>
                <w:b/>
                <w:spacing w:val="-11"/>
              </w:rPr>
              <w:t xml:space="preserve"> </w:t>
            </w:r>
            <w:r w:rsidRPr="00187CDD">
              <w:rPr>
                <w:rFonts w:eastAsia="Arial" w:cs="Arial"/>
                <w:b/>
              </w:rPr>
              <w:t>Submit</w:t>
            </w:r>
            <w:r w:rsidRPr="00187CDD">
              <w:rPr>
                <w:rFonts w:eastAsia="Arial" w:cs="Arial"/>
                <w:b/>
                <w:spacing w:val="-11"/>
              </w:rPr>
              <w:t xml:space="preserve"> </w:t>
            </w:r>
            <w:r w:rsidRPr="00187CDD">
              <w:rPr>
                <w:rFonts w:eastAsia="Arial" w:cs="Arial"/>
                <w:b/>
              </w:rPr>
              <w:t>written</w:t>
            </w:r>
            <w:r w:rsidRPr="00187CDD">
              <w:rPr>
                <w:rFonts w:eastAsia="Arial" w:cs="Arial"/>
                <w:b/>
                <w:spacing w:val="-11"/>
              </w:rPr>
              <w:t xml:space="preserve"> </w:t>
            </w:r>
            <w:r w:rsidRPr="00187CDD">
              <w:rPr>
                <w:rFonts w:eastAsia="Arial" w:cs="Arial"/>
                <w:b/>
              </w:rPr>
              <w:t>questions</w:t>
            </w:r>
            <w:r w:rsidRPr="00187CDD">
              <w:rPr>
                <w:rFonts w:eastAsia="Arial" w:cs="Arial"/>
                <w:b/>
                <w:spacing w:val="-11"/>
              </w:rPr>
              <w:t xml:space="preserve"> </w:t>
            </w:r>
            <w:r w:rsidRPr="00187CDD">
              <w:rPr>
                <w:rFonts w:eastAsia="Arial" w:cs="Arial"/>
                <w:b/>
              </w:rPr>
              <w:t>and comments on Appendix 7.</w:t>
            </w:r>
            <w:r w:rsidR="00CC1F28" w:rsidRPr="00187CDD">
              <w:rPr>
                <w:rFonts w:eastAsia="Arial" w:cs="Arial"/>
                <w:b/>
              </w:rPr>
              <w:t>18</w:t>
            </w:r>
            <w:r w:rsidRPr="005939A7">
              <w:rPr>
                <w:rFonts w:eastAsia="Arial" w:cs="Arial"/>
                <w:b/>
              </w:rPr>
              <w:t xml:space="preserve"> </w:t>
            </w:r>
          </w:p>
          <w:p w14:paraId="30AA5485" w14:textId="5EC33D7C" w:rsidR="005939A7" w:rsidRPr="005939A7" w:rsidRDefault="005939A7" w:rsidP="006C08D8">
            <w:pPr>
              <w:widowControl w:val="0"/>
              <w:autoSpaceDE w:val="0"/>
              <w:autoSpaceDN w:val="0"/>
              <w:spacing w:line="230" w:lineRule="exact"/>
              <w:ind w:right="638"/>
              <w:rPr>
                <w:rFonts w:eastAsia="Arial" w:cs="Arial"/>
                <w:b/>
              </w:rPr>
            </w:pPr>
          </w:p>
        </w:tc>
        <w:tc>
          <w:tcPr>
            <w:tcW w:w="1848" w:type="dxa"/>
          </w:tcPr>
          <w:p w14:paraId="117941D2" w14:textId="77777777" w:rsidR="005939A7" w:rsidRPr="005939A7" w:rsidRDefault="005939A7" w:rsidP="005939A7">
            <w:pPr>
              <w:widowControl w:val="0"/>
              <w:autoSpaceDE w:val="0"/>
              <w:autoSpaceDN w:val="0"/>
              <w:rPr>
                <w:rFonts w:eastAsia="Arial" w:cs="Arial"/>
              </w:rPr>
            </w:pPr>
          </w:p>
          <w:p w14:paraId="73DEBE0C" w14:textId="77777777" w:rsidR="005939A7" w:rsidRPr="005939A7" w:rsidRDefault="005939A7" w:rsidP="005939A7">
            <w:pPr>
              <w:widowControl w:val="0"/>
              <w:autoSpaceDE w:val="0"/>
              <w:autoSpaceDN w:val="0"/>
              <w:spacing w:before="63"/>
              <w:rPr>
                <w:rFonts w:eastAsia="Arial" w:cs="Arial"/>
              </w:rPr>
            </w:pPr>
          </w:p>
          <w:p w14:paraId="432DCB5E" w14:textId="77777777" w:rsidR="005939A7" w:rsidRPr="005939A7" w:rsidRDefault="005939A7" w:rsidP="005939A7">
            <w:pPr>
              <w:widowControl w:val="0"/>
              <w:autoSpaceDE w:val="0"/>
              <w:autoSpaceDN w:val="0"/>
              <w:ind w:right="195"/>
              <w:jc w:val="right"/>
              <w:rPr>
                <w:rFonts w:eastAsia="Arial" w:cs="Arial"/>
              </w:rPr>
            </w:pPr>
            <w:r w:rsidRPr="005939A7">
              <w:rPr>
                <w:rFonts w:eastAsia="Arial" w:cs="Arial"/>
              </w:rPr>
              <w:t>2:00</w:t>
            </w:r>
            <w:r w:rsidRPr="005939A7">
              <w:rPr>
                <w:rFonts w:eastAsia="Arial" w:cs="Arial"/>
                <w:spacing w:val="-6"/>
              </w:rPr>
              <w:t xml:space="preserve"> </w:t>
            </w:r>
            <w:r w:rsidRPr="005939A7">
              <w:rPr>
                <w:rFonts w:eastAsia="Arial" w:cs="Arial"/>
                <w:spacing w:val="-4"/>
              </w:rPr>
              <w:t>p.m.</w:t>
            </w:r>
          </w:p>
        </w:tc>
        <w:tc>
          <w:tcPr>
            <w:tcW w:w="3984" w:type="dxa"/>
          </w:tcPr>
          <w:p w14:paraId="4EDFBC79" w14:textId="77777777" w:rsidR="005939A7" w:rsidRPr="005939A7" w:rsidRDefault="005939A7" w:rsidP="005939A7">
            <w:pPr>
              <w:widowControl w:val="0"/>
              <w:autoSpaceDE w:val="0"/>
              <w:autoSpaceDN w:val="0"/>
              <w:spacing w:before="29"/>
              <w:rPr>
                <w:rFonts w:eastAsia="Arial" w:cs="Arial"/>
              </w:rPr>
            </w:pPr>
          </w:p>
          <w:p w14:paraId="784E5A4D" w14:textId="201E8637" w:rsidR="005939A7" w:rsidRPr="005939A7" w:rsidRDefault="005939A7" w:rsidP="005939A7">
            <w:pPr>
              <w:widowControl w:val="0"/>
              <w:autoSpaceDE w:val="0"/>
              <w:autoSpaceDN w:val="0"/>
              <w:ind w:left="110"/>
              <w:rPr>
                <w:rFonts w:eastAsia="Arial" w:cs="Arial"/>
              </w:rPr>
            </w:pPr>
            <w:r w:rsidRPr="005939A7">
              <w:rPr>
                <w:rFonts w:eastAsia="Arial" w:cs="Arial"/>
              </w:rPr>
              <w:t xml:space="preserve">October </w:t>
            </w:r>
            <w:r w:rsidR="00791A24">
              <w:rPr>
                <w:rFonts w:eastAsia="Arial" w:cs="Arial"/>
              </w:rPr>
              <w:t>5</w:t>
            </w:r>
            <w:r w:rsidRPr="005939A7">
              <w:rPr>
                <w:rFonts w:eastAsia="Arial" w:cs="Arial"/>
              </w:rPr>
              <w:t>, 2026</w:t>
            </w:r>
          </w:p>
        </w:tc>
      </w:tr>
      <w:tr w:rsidR="005939A7" w:rsidRPr="005939A7" w14:paraId="2DBC58E4" w14:textId="77777777" w:rsidTr="481E503A">
        <w:trPr>
          <w:trHeight w:val="699"/>
        </w:trPr>
        <w:tc>
          <w:tcPr>
            <w:tcW w:w="5125" w:type="dxa"/>
          </w:tcPr>
          <w:p w14:paraId="0970B31E" w14:textId="77777777" w:rsidR="005939A7" w:rsidRPr="005939A7" w:rsidRDefault="005939A7" w:rsidP="005939A7">
            <w:pPr>
              <w:widowControl w:val="0"/>
              <w:autoSpaceDE w:val="0"/>
              <w:autoSpaceDN w:val="0"/>
              <w:spacing w:before="116" w:line="242" w:lineRule="auto"/>
              <w:ind w:left="576" w:right="638" w:hanging="360"/>
              <w:rPr>
                <w:rFonts w:eastAsia="Arial" w:cs="Arial"/>
              </w:rPr>
            </w:pPr>
            <w:r w:rsidRPr="005939A7">
              <w:rPr>
                <w:rFonts w:eastAsia="Arial" w:cs="Arial"/>
              </w:rPr>
              <w:t>6.</w:t>
            </w:r>
            <w:r w:rsidRPr="005939A7">
              <w:rPr>
                <w:rFonts w:eastAsia="Arial" w:cs="Arial"/>
                <w:spacing w:val="-8"/>
              </w:rPr>
              <w:t xml:space="preserve"> </w:t>
            </w:r>
            <w:r w:rsidRPr="005939A7">
              <w:rPr>
                <w:rFonts w:eastAsia="Arial" w:cs="Arial"/>
              </w:rPr>
              <w:t>State</w:t>
            </w:r>
            <w:r w:rsidRPr="005939A7">
              <w:rPr>
                <w:rFonts w:eastAsia="Arial" w:cs="Arial"/>
                <w:spacing w:val="-7"/>
              </w:rPr>
              <w:t xml:space="preserve"> </w:t>
            </w:r>
            <w:r w:rsidRPr="005939A7">
              <w:rPr>
                <w:rFonts w:eastAsia="Arial" w:cs="Arial"/>
              </w:rPr>
              <w:t>Response</w:t>
            </w:r>
            <w:r w:rsidRPr="005939A7">
              <w:rPr>
                <w:rFonts w:eastAsia="Arial" w:cs="Arial"/>
                <w:spacing w:val="-8"/>
              </w:rPr>
              <w:t xml:space="preserve"> </w:t>
            </w:r>
            <w:r w:rsidRPr="005939A7">
              <w:rPr>
                <w:rFonts w:eastAsia="Arial" w:cs="Arial"/>
              </w:rPr>
              <w:t>to</w:t>
            </w:r>
            <w:r w:rsidRPr="005939A7">
              <w:rPr>
                <w:rFonts w:eastAsia="Arial" w:cs="Arial"/>
                <w:spacing w:val="-6"/>
              </w:rPr>
              <w:t xml:space="preserve"> </w:t>
            </w:r>
            <w:r w:rsidRPr="005939A7">
              <w:rPr>
                <w:rFonts w:eastAsia="Arial" w:cs="Arial"/>
              </w:rPr>
              <w:t>Written</w:t>
            </w:r>
            <w:r w:rsidRPr="005939A7">
              <w:rPr>
                <w:rFonts w:eastAsia="Arial" w:cs="Arial"/>
                <w:spacing w:val="-8"/>
              </w:rPr>
              <w:t xml:space="preserve"> </w:t>
            </w:r>
            <w:r w:rsidRPr="005939A7">
              <w:rPr>
                <w:rFonts w:eastAsia="Arial" w:cs="Arial"/>
              </w:rPr>
              <w:t>“Questions</w:t>
            </w:r>
            <w:r w:rsidRPr="005939A7">
              <w:rPr>
                <w:rFonts w:eastAsia="Arial" w:cs="Arial"/>
                <w:spacing w:val="-7"/>
              </w:rPr>
              <w:t xml:space="preserve"> </w:t>
            </w:r>
            <w:r w:rsidRPr="005939A7">
              <w:rPr>
                <w:rFonts w:eastAsia="Arial" w:cs="Arial"/>
              </w:rPr>
              <w:t xml:space="preserve">&amp; </w:t>
            </w:r>
            <w:r w:rsidRPr="005939A7">
              <w:rPr>
                <w:rFonts w:eastAsia="Arial" w:cs="Arial"/>
                <w:spacing w:val="-2"/>
              </w:rPr>
              <w:t>Comments”</w:t>
            </w:r>
          </w:p>
        </w:tc>
        <w:tc>
          <w:tcPr>
            <w:tcW w:w="1848" w:type="dxa"/>
            <w:shd w:val="clear" w:color="auto" w:fill="EBEBEB"/>
          </w:tcPr>
          <w:p w14:paraId="4394449D" w14:textId="77777777" w:rsidR="005939A7" w:rsidRPr="005939A7" w:rsidRDefault="005939A7" w:rsidP="005939A7">
            <w:pPr>
              <w:widowControl w:val="0"/>
              <w:autoSpaceDE w:val="0"/>
              <w:autoSpaceDN w:val="0"/>
              <w:rPr>
                <w:rFonts w:ascii="Times New Roman" w:eastAsia="Arial" w:cs="Arial"/>
                <w:sz w:val="18"/>
              </w:rPr>
            </w:pPr>
          </w:p>
        </w:tc>
        <w:tc>
          <w:tcPr>
            <w:tcW w:w="3984" w:type="dxa"/>
          </w:tcPr>
          <w:p w14:paraId="2A191626" w14:textId="77777777" w:rsidR="005939A7" w:rsidRPr="005939A7" w:rsidRDefault="005939A7" w:rsidP="005939A7">
            <w:pPr>
              <w:widowControl w:val="0"/>
              <w:autoSpaceDE w:val="0"/>
              <w:autoSpaceDN w:val="0"/>
              <w:spacing w:before="4"/>
              <w:rPr>
                <w:rFonts w:eastAsia="Arial" w:cs="Arial"/>
              </w:rPr>
            </w:pPr>
          </w:p>
          <w:p w14:paraId="1F7384DA" w14:textId="77777777" w:rsidR="005939A7" w:rsidRPr="005939A7" w:rsidRDefault="005939A7" w:rsidP="005939A7">
            <w:pPr>
              <w:widowControl w:val="0"/>
              <w:autoSpaceDE w:val="0"/>
              <w:autoSpaceDN w:val="0"/>
              <w:ind w:left="218"/>
              <w:rPr>
                <w:rFonts w:eastAsia="Arial" w:cs="Arial"/>
              </w:rPr>
            </w:pPr>
            <w:r w:rsidRPr="005939A7">
              <w:rPr>
                <w:rFonts w:eastAsia="Arial" w:cs="Arial"/>
              </w:rPr>
              <w:t>October 30, 2026</w:t>
            </w:r>
          </w:p>
        </w:tc>
      </w:tr>
      <w:tr w:rsidR="005939A7" w:rsidRPr="005939A7" w14:paraId="117927DE" w14:textId="77777777" w:rsidTr="481E503A">
        <w:trPr>
          <w:trHeight w:val="1477"/>
        </w:trPr>
        <w:tc>
          <w:tcPr>
            <w:tcW w:w="5125" w:type="dxa"/>
          </w:tcPr>
          <w:p w14:paraId="2DAAF76C" w14:textId="77777777" w:rsidR="005939A7" w:rsidRPr="005939A7" w:rsidRDefault="005939A7" w:rsidP="005939A7">
            <w:pPr>
              <w:widowControl w:val="0"/>
              <w:autoSpaceDE w:val="0"/>
              <w:autoSpaceDN w:val="0"/>
              <w:spacing w:before="117"/>
              <w:ind w:left="576" w:right="1061" w:hanging="360"/>
              <w:rPr>
                <w:rFonts w:eastAsia="Arial" w:cs="Arial"/>
              </w:rPr>
            </w:pPr>
            <w:r w:rsidRPr="005939A7">
              <w:rPr>
                <w:rFonts w:eastAsia="Arial" w:cs="Arial"/>
              </w:rPr>
              <w:t>7.</w:t>
            </w:r>
            <w:r w:rsidRPr="005939A7">
              <w:rPr>
                <w:rFonts w:eastAsia="Arial" w:cs="Arial"/>
                <w:spacing w:val="-9"/>
              </w:rPr>
              <w:t xml:space="preserve"> </w:t>
            </w:r>
            <w:r w:rsidRPr="005939A7">
              <w:rPr>
                <w:rFonts w:eastAsia="Arial" w:cs="Arial"/>
              </w:rPr>
              <w:t>Round</w:t>
            </w:r>
            <w:r w:rsidRPr="005939A7">
              <w:rPr>
                <w:rFonts w:eastAsia="Arial" w:cs="Arial"/>
                <w:spacing w:val="-8"/>
              </w:rPr>
              <w:t xml:space="preserve"> </w:t>
            </w:r>
            <w:r w:rsidRPr="005939A7">
              <w:rPr>
                <w:rFonts w:eastAsia="Arial" w:cs="Arial"/>
              </w:rPr>
              <w:t>2</w:t>
            </w:r>
            <w:r w:rsidRPr="005939A7">
              <w:rPr>
                <w:rFonts w:eastAsia="Arial" w:cs="Arial"/>
                <w:spacing w:val="-8"/>
              </w:rPr>
              <w:t xml:space="preserve"> </w:t>
            </w:r>
            <w:r w:rsidRPr="005939A7">
              <w:rPr>
                <w:rFonts w:eastAsia="Arial" w:cs="Arial"/>
              </w:rPr>
              <w:t>Written</w:t>
            </w:r>
            <w:r w:rsidRPr="005939A7">
              <w:rPr>
                <w:rFonts w:eastAsia="Arial" w:cs="Arial"/>
                <w:spacing w:val="-9"/>
              </w:rPr>
              <w:t xml:space="preserve"> </w:t>
            </w:r>
            <w:r w:rsidRPr="005939A7">
              <w:rPr>
                <w:rFonts w:eastAsia="Arial" w:cs="Arial"/>
              </w:rPr>
              <w:t>“Questions</w:t>
            </w:r>
            <w:r w:rsidRPr="005939A7">
              <w:rPr>
                <w:rFonts w:eastAsia="Arial" w:cs="Arial"/>
                <w:spacing w:val="-9"/>
              </w:rPr>
              <w:t xml:space="preserve"> </w:t>
            </w:r>
            <w:r w:rsidRPr="005939A7">
              <w:rPr>
                <w:rFonts w:eastAsia="Arial" w:cs="Arial"/>
              </w:rPr>
              <w:t>&amp; Comments” Deadline</w:t>
            </w:r>
          </w:p>
          <w:p w14:paraId="12E2C6D9" w14:textId="77777777" w:rsidR="005939A7" w:rsidRPr="005939A7" w:rsidRDefault="005939A7" w:rsidP="005939A7">
            <w:pPr>
              <w:widowControl w:val="0"/>
              <w:autoSpaceDE w:val="0"/>
              <w:autoSpaceDN w:val="0"/>
              <w:spacing w:before="118"/>
              <w:ind w:left="600" w:right="168" w:hanging="90"/>
              <w:rPr>
                <w:rFonts w:eastAsia="Arial" w:cs="Arial"/>
                <w:b/>
              </w:rPr>
            </w:pPr>
            <w:r w:rsidRPr="005939A7">
              <w:rPr>
                <w:rFonts w:eastAsia="Arial" w:cs="Arial"/>
                <w:b/>
              </w:rPr>
              <w:t>*NOTE: Respondents may submit no more than</w:t>
            </w:r>
            <w:r w:rsidRPr="005939A7">
              <w:rPr>
                <w:rFonts w:eastAsia="Arial" w:cs="Arial"/>
                <w:b/>
                <w:spacing w:val="-5"/>
              </w:rPr>
              <w:t xml:space="preserve"> </w:t>
            </w:r>
            <w:r w:rsidRPr="005939A7">
              <w:rPr>
                <w:rFonts w:eastAsia="Arial" w:cs="Arial"/>
                <w:b/>
              </w:rPr>
              <w:t>five</w:t>
            </w:r>
            <w:r w:rsidRPr="005939A7">
              <w:rPr>
                <w:rFonts w:eastAsia="Arial" w:cs="Arial"/>
                <w:b/>
                <w:spacing w:val="-6"/>
              </w:rPr>
              <w:t xml:space="preserve"> </w:t>
            </w:r>
            <w:r w:rsidRPr="005939A7">
              <w:rPr>
                <w:rFonts w:eastAsia="Arial" w:cs="Arial"/>
                <w:b/>
              </w:rPr>
              <w:t>(5)</w:t>
            </w:r>
            <w:r w:rsidRPr="005939A7">
              <w:rPr>
                <w:rFonts w:eastAsia="Arial" w:cs="Arial"/>
                <w:b/>
                <w:spacing w:val="-5"/>
              </w:rPr>
              <w:t xml:space="preserve"> </w:t>
            </w:r>
            <w:r w:rsidRPr="005939A7">
              <w:rPr>
                <w:rFonts w:eastAsia="Arial" w:cs="Arial"/>
                <w:b/>
              </w:rPr>
              <w:t>questions</w:t>
            </w:r>
            <w:r w:rsidRPr="005939A7">
              <w:rPr>
                <w:rFonts w:eastAsia="Arial" w:cs="Arial"/>
                <w:b/>
                <w:spacing w:val="-3"/>
              </w:rPr>
              <w:t xml:space="preserve"> </w:t>
            </w:r>
            <w:r w:rsidRPr="005939A7">
              <w:rPr>
                <w:rFonts w:eastAsia="Arial" w:cs="Arial"/>
                <w:b/>
              </w:rPr>
              <w:t>to</w:t>
            </w:r>
            <w:r w:rsidRPr="005939A7">
              <w:rPr>
                <w:rFonts w:eastAsia="Arial" w:cs="Arial"/>
                <w:b/>
                <w:spacing w:val="-4"/>
              </w:rPr>
              <w:t xml:space="preserve"> </w:t>
            </w:r>
            <w:r w:rsidRPr="005939A7">
              <w:rPr>
                <w:rFonts w:eastAsia="Arial" w:cs="Arial"/>
                <w:b/>
              </w:rPr>
              <w:t>the</w:t>
            </w:r>
            <w:r w:rsidRPr="005939A7">
              <w:rPr>
                <w:rFonts w:eastAsia="Arial" w:cs="Arial"/>
                <w:b/>
                <w:spacing w:val="-5"/>
              </w:rPr>
              <w:t xml:space="preserve"> </w:t>
            </w:r>
            <w:r w:rsidRPr="005939A7">
              <w:rPr>
                <w:rFonts w:eastAsia="Arial" w:cs="Arial"/>
                <w:b/>
              </w:rPr>
              <w:t>State</w:t>
            </w:r>
            <w:r w:rsidRPr="005939A7">
              <w:rPr>
                <w:rFonts w:eastAsia="Arial" w:cs="Arial"/>
                <w:b/>
                <w:spacing w:val="-5"/>
              </w:rPr>
              <w:t xml:space="preserve"> </w:t>
            </w:r>
            <w:r w:rsidRPr="005939A7">
              <w:rPr>
                <w:rFonts w:eastAsia="Arial" w:cs="Arial"/>
                <w:b/>
              </w:rPr>
              <w:t>in</w:t>
            </w:r>
            <w:r w:rsidRPr="005939A7">
              <w:rPr>
                <w:rFonts w:eastAsia="Arial" w:cs="Arial"/>
                <w:b/>
                <w:spacing w:val="-5"/>
              </w:rPr>
              <w:t xml:space="preserve"> </w:t>
            </w:r>
            <w:r w:rsidRPr="005939A7">
              <w:rPr>
                <w:rFonts w:eastAsia="Arial" w:cs="Arial"/>
                <w:b/>
              </w:rPr>
              <w:t>the</w:t>
            </w:r>
            <w:r w:rsidRPr="005939A7">
              <w:rPr>
                <w:rFonts w:eastAsia="Arial" w:cs="Arial"/>
                <w:b/>
                <w:spacing w:val="-3"/>
              </w:rPr>
              <w:t xml:space="preserve"> </w:t>
            </w:r>
            <w:r w:rsidRPr="005939A7">
              <w:rPr>
                <w:rFonts w:eastAsia="Arial" w:cs="Arial"/>
                <w:b/>
              </w:rPr>
              <w:t>2</w:t>
            </w:r>
            <w:r w:rsidRPr="005939A7">
              <w:rPr>
                <w:rFonts w:eastAsia="Arial" w:cs="Arial"/>
                <w:b/>
                <w:vertAlign w:val="superscript"/>
              </w:rPr>
              <w:t>nd</w:t>
            </w:r>
            <w:r w:rsidRPr="005939A7">
              <w:rPr>
                <w:rFonts w:eastAsia="Arial" w:cs="Arial"/>
                <w:b/>
              </w:rPr>
              <w:t xml:space="preserve"> round</w:t>
            </w:r>
            <w:r w:rsidRPr="005939A7">
              <w:rPr>
                <w:rFonts w:eastAsia="Arial" w:cs="Arial"/>
                <w:b/>
                <w:spacing w:val="-6"/>
              </w:rPr>
              <w:t xml:space="preserve"> </w:t>
            </w:r>
            <w:r w:rsidRPr="005939A7">
              <w:rPr>
                <w:rFonts w:eastAsia="Arial" w:cs="Arial"/>
                <w:b/>
              </w:rPr>
              <w:t>of</w:t>
            </w:r>
            <w:r w:rsidRPr="005939A7">
              <w:rPr>
                <w:rFonts w:eastAsia="Arial" w:cs="Arial"/>
                <w:b/>
                <w:spacing w:val="-6"/>
              </w:rPr>
              <w:t xml:space="preserve"> </w:t>
            </w:r>
            <w:r w:rsidRPr="005939A7">
              <w:rPr>
                <w:rFonts w:eastAsia="Arial" w:cs="Arial"/>
                <w:b/>
              </w:rPr>
              <w:t>Written</w:t>
            </w:r>
            <w:r w:rsidRPr="005939A7">
              <w:rPr>
                <w:rFonts w:eastAsia="Arial" w:cs="Arial"/>
                <w:b/>
                <w:spacing w:val="-6"/>
              </w:rPr>
              <w:t xml:space="preserve"> </w:t>
            </w:r>
            <w:r w:rsidRPr="005939A7">
              <w:rPr>
                <w:rFonts w:eastAsia="Arial" w:cs="Arial"/>
                <w:b/>
              </w:rPr>
              <w:t>Questions</w:t>
            </w:r>
            <w:r w:rsidRPr="005939A7">
              <w:rPr>
                <w:rFonts w:eastAsia="Arial" w:cs="Arial"/>
                <w:b/>
                <w:spacing w:val="-7"/>
              </w:rPr>
              <w:t xml:space="preserve"> </w:t>
            </w:r>
            <w:r w:rsidRPr="005939A7">
              <w:rPr>
                <w:rFonts w:eastAsia="Arial" w:cs="Arial"/>
                <w:b/>
              </w:rPr>
              <w:t>and</w:t>
            </w:r>
            <w:r w:rsidRPr="005939A7">
              <w:rPr>
                <w:rFonts w:eastAsia="Arial" w:cs="Arial"/>
                <w:b/>
                <w:spacing w:val="-6"/>
              </w:rPr>
              <w:t xml:space="preserve"> </w:t>
            </w:r>
            <w:r w:rsidRPr="005939A7">
              <w:rPr>
                <w:rFonts w:eastAsia="Arial" w:cs="Arial"/>
                <w:b/>
                <w:spacing w:val="-2"/>
              </w:rPr>
              <w:t>Comments.</w:t>
            </w:r>
          </w:p>
        </w:tc>
        <w:tc>
          <w:tcPr>
            <w:tcW w:w="1848" w:type="dxa"/>
          </w:tcPr>
          <w:p w14:paraId="20F339CB" w14:textId="77777777" w:rsidR="005939A7" w:rsidRPr="005939A7" w:rsidRDefault="005939A7" w:rsidP="005939A7">
            <w:pPr>
              <w:widowControl w:val="0"/>
              <w:autoSpaceDE w:val="0"/>
              <w:autoSpaceDN w:val="0"/>
              <w:rPr>
                <w:rFonts w:ascii="Times New Roman" w:eastAsia="Arial" w:cs="Arial"/>
                <w:sz w:val="18"/>
              </w:rPr>
            </w:pPr>
          </w:p>
        </w:tc>
        <w:tc>
          <w:tcPr>
            <w:tcW w:w="3984" w:type="dxa"/>
          </w:tcPr>
          <w:p w14:paraId="2DFCD4BF" w14:textId="77777777" w:rsidR="005939A7" w:rsidRPr="005939A7" w:rsidRDefault="005939A7" w:rsidP="005939A7">
            <w:pPr>
              <w:widowControl w:val="0"/>
              <w:autoSpaceDE w:val="0"/>
              <w:autoSpaceDN w:val="0"/>
              <w:spacing w:before="2"/>
              <w:rPr>
                <w:rFonts w:eastAsia="Arial" w:cs="Arial"/>
              </w:rPr>
            </w:pPr>
          </w:p>
          <w:p w14:paraId="577A7F79" w14:textId="77777777" w:rsidR="005939A7" w:rsidRPr="005939A7" w:rsidRDefault="005939A7" w:rsidP="005939A7">
            <w:pPr>
              <w:widowControl w:val="0"/>
              <w:autoSpaceDE w:val="0"/>
              <w:autoSpaceDN w:val="0"/>
              <w:ind w:left="218"/>
              <w:rPr>
                <w:rFonts w:eastAsia="Arial" w:cs="Arial"/>
              </w:rPr>
            </w:pPr>
            <w:r w:rsidRPr="005939A7">
              <w:rPr>
                <w:rFonts w:eastAsia="Arial" w:cs="Arial"/>
              </w:rPr>
              <w:t>November 13, 2026</w:t>
            </w:r>
          </w:p>
        </w:tc>
      </w:tr>
      <w:tr w:rsidR="004F17EB" w:rsidRPr="00114FB3" w14:paraId="1C99E16C" w14:textId="77777777" w:rsidTr="481E503A">
        <w:trPr>
          <w:trHeight w:val="847"/>
        </w:trPr>
        <w:tc>
          <w:tcPr>
            <w:tcW w:w="5125" w:type="dxa"/>
          </w:tcPr>
          <w:p w14:paraId="4D9B205C" w14:textId="4E325D8A" w:rsidR="004F17EB" w:rsidRPr="00114FB3" w:rsidRDefault="004F17EB" w:rsidP="005939A7">
            <w:pPr>
              <w:widowControl w:val="0"/>
              <w:autoSpaceDE w:val="0"/>
              <w:autoSpaceDN w:val="0"/>
              <w:spacing w:before="117"/>
              <w:ind w:left="576" w:right="638" w:hanging="360"/>
              <w:rPr>
                <w:rFonts w:eastAsia="Arial" w:cs="Arial"/>
              </w:rPr>
            </w:pPr>
            <w:r w:rsidRPr="00114FB3">
              <w:rPr>
                <w:rFonts w:eastAsia="Arial" w:cs="Arial"/>
              </w:rPr>
              <w:t>8. Deadline to Submit Network and Claims Information to Aon</w:t>
            </w:r>
          </w:p>
        </w:tc>
        <w:tc>
          <w:tcPr>
            <w:tcW w:w="1848" w:type="dxa"/>
            <w:shd w:val="clear" w:color="auto" w:fill="EBEBEB"/>
          </w:tcPr>
          <w:p w14:paraId="53354A27" w14:textId="77777777" w:rsidR="004F17EB" w:rsidRPr="00114FB3" w:rsidRDefault="004F17EB" w:rsidP="005939A7">
            <w:pPr>
              <w:widowControl w:val="0"/>
              <w:autoSpaceDE w:val="0"/>
              <w:autoSpaceDN w:val="0"/>
              <w:rPr>
                <w:rFonts w:ascii="Times New Roman" w:eastAsia="Arial" w:cs="Arial"/>
                <w:sz w:val="18"/>
              </w:rPr>
            </w:pPr>
          </w:p>
        </w:tc>
        <w:tc>
          <w:tcPr>
            <w:tcW w:w="3984" w:type="dxa"/>
          </w:tcPr>
          <w:p w14:paraId="3E6AA71D" w14:textId="59679CB3" w:rsidR="004F17EB" w:rsidRPr="00114FB3" w:rsidRDefault="009861B9" w:rsidP="005939A7">
            <w:pPr>
              <w:widowControl w:val="0"/>
              <w:autoSpaceDE w:val="0"/>
              <w:autoSpaceDN w:val="0"/>
              <w:ind w:left="110"/>
              <w:rPr>
                <w:rFonts w:eastAsia="Arial" w:cs="Arial"/>
              </w:rPr>
            </w:pPr>
            <w:r w:rsidRPr="00114FB3">
              <w:rPr>
                <w:rFonts w:eastAsia="Arial" w:cs="Arial"/>
              </w:rPr>
              <w:t>December 3, 2026</w:t>
            </w:r>
          </w:p>
        </w:tc>
      </w:tr>
      <w:tr w:rsidR="005939A7" w:rsidRPr="00114FB3" w14:paraId="212612A3" w14:textId="77777777" w:rsidTr="481E503A">
        <w:trPr>
          <w:trHeight w:val="847"/>
        </w:trPr>
        <w:tc>
          <w:tcPr>
            <w:tcW w:w="5125" w:type="dxa"/>
          </w:tcPr>
          <w:p w14:paraId="6FFB1A21" w14:textId="77777777" w:rsidR="005939A7" w:rsidRPr="00114FB3" w:rsidRDefault="005939A7" w:rsidP="005939A7">
            <w:pPr>
              <w:widowControl w:val="0"/>
              <w:autoSpaceDE w:val="0"/>
              <w:autoSpaceDN w:val="0"/>
              <w:spacing w:before="117"/>
              <w:ind w:left="576" w:right="638" w:hanging="360"/>
              <w:rPr>
                <w:rFonts w:eastAsia="Arial" w:cs="Arial"/>
              </w:rPr>
            </w:pPr>
            <w:r w:rsidRPr="00114FB3">
              <w:rPr>
                <w:rFonts w:eastAsia="Arial" w:cs="Arial"/>
              </w:rPr>
              <w:t>8.</w:t>
            </w:r>
            <w:r w:rsidRPr="00114FB3">
              <w:rPr>
                <w:rFonts w:eastAsia="Arial" w:cs="Arial"/>
                <w:spacing w:val="-8"/>
              </w:rPr>
              <w:t xml:space="preserve"> </w:t>
            </w:r>
            <w:r w:rsidRPr="00114FB3">
              <w:rPr>
                <w:rFonts w:eastAsia="Arial" w:cs="Arial"/>
              </w:rPr>
              <w:t>State</w:t>
            </w:r>
            <w:r w:rsidRPr="00114FB3">
              <w:rPr>
                <w:rFonts w:eastAsia="Arial" w:cs="Arial"/>
                <w:spacing w:val="-7"/>
              </w:rPr>
              <w:t xml:space="preserve"> </w:t>
            </w:r>
            <w:r w:rsidRPr="00114FB3">
              <w:rPr>
                <w:rFonts w:eastAsia="Arial" w:cs="Arial"/>
              </w:rPr>
              <w:t>Response</w:t>
            </w:r>
            <w:r w:rsidRPr="00114FB3">
              <w:rPr>
                <w:rFonts w:eastAsia="Arial" w:cs="Arial"/>
                <w:spacing w:val="-8"/>
              </w:rPr>
              <w:t xml:space="preserve"> </w:t>
            </w:r>
            <w:r w:rsidRPr="00114FB3">
              <w:rPr>
                <w:rFonts w:eastAsia="Arial" w:cs="Arial"/>
              </w:rPr>
              <w:t>to</w:t>
            </w:r>
            <w:r w:rsidRPr="00114FB3">
              <w:rPr>
                <w:rFonts w:eastAsia="Arial" w:cs="Arial"/>
                <w:spacing w:val="-6"/>
              </w:rPr>
              <w:t xml:space="preserve"> </w:t>
            </w:r>
            <w:r w:rsidRPr="00114FB3">
              <w:rPr>
                <w:rFonts w:eastAsia="Arial" w:cs="Arial"/>
              </w:rPr>
              <w:t>Written</w:t>
            </w:r>
            <w:r w:rsidRPr="00114FB3">
              <w:rPr>
                <w:rFonts w:eastAsia="Arial" w:cs="Arial"/>
                <w:spacing w:val="-8"/>
              </w:rPr>
              <w:t xml:space="preserve"> </w:t>
            </w:r>
            <w:r w:rsidRPr="00114FB3">
              <w:rPr>
                <w:rFonts w:eastAsia="Arial" w:cs="Arial"/>
              </w:rPr>
              <w:t>“Questions</w:t>
            </w:r>
            <w:r w:rsidRPr="00114FB3">
              <w:rPr>
                <w:rFonts w:eastAsia="Arial" w:cs="Arial"/>
                <w:spacing w:val="-7"/>
              </w:rPr>
              <w:t xml:space="preserve"> </w:t>
            </w:r>
            <w:r w:rsidRPr="00114FB3">
              <w:rPr>
                <w:rFonts w:eastAsia="Arial" w:cs="Arial"/>
              </w:rPr>
              <w:t>&amp; Comments” Round 2</w:t>
            </w:r>
          </w:p>
        </w:tc>
        <w:tc>
          <w:tcPr>
            <w:tcW w:w="1848" w:type="dxa"/>
            <w:shd w:val="clear" w:color="auto" w:fill="EBEBEB"/>
          </w:tcPr>
          <w:p w14:paraId="0F2663D2" w14:textId="77777777" w:rsidR="005939A7" w:rsidRPr="00114FB3" w:rsidRDefault="005939A7" w:rsidP="005939A7">
            <w:pPr>
              <w:widowControl w:val="0"/>
              <w:autoSpaceDE w:val="0"/>
              <w:autoSpaceDN w:val="0"/>
              <w:rPr>
                <w:rFonts w:ascii="Times New Roman" w:eastAsia="Arial" w:cs="Arial"/>
                <w:sz w:val="18"/>
              </w:rPr>
            </w:pPr>
          </w:p>
        </w:tc>
        <w:tc>
          <w:tcPr>
            <w:tcW w:w="3984" w:type="dxa"/>
          </w:tcPr>
          <w:p w14:paraId="4ED01E45" w14:textId="77777777" w:rsidR="005939A7" w:rsidRPr="00114FB3" w:rsidRDefault="005939A7" w:rsidP="005939A7">
            <w:pPr>
              <w:widowControl w:val="0"/>
              <w:autoSpaceDE w:val="0"/>
              <w:autoSpaceDN w:val="0"/>
              <w:ind w:left="110"/>
              <w:rPr>
                <w:rFonts w:eastAsia="Arial" w:cs="Arial"/>
              </w:rPr>
            </w:pPr>
            <w:r w:rsidRPr="00114FB3">
              <w:rPr>
                <w:rFonts w:eastAsia="Arial" w:cs="Arial"/>
              </w:rPr>
              <w:t>December 4, 2026</w:t>
            </w:r>
          </w:p>
        </w:tc>
      </w:tr>
      <w:tr w:rsidR="005939A7" w:rsidRPr="00114FB3" w14:paraId="1AD46613" w14:textId="77777777" w:rsidTr="481E503A">
        <w:trPr>
          <w:trHeight w:val="470"/>
        </w:trPr>
        <w:tc>
          <w:tcPr>
            <w:tcW w:w="5125" w:type="dxa"/>
          </w:tcPr>
          <w:p w14:paraId="4CA5BB53" w14:textId="77777777" w:rsidR="005939A7" w:rsidRPr="00114FB3" w:rsidRDefault="005939A7" w:rsidP="005939A7">
            <w:pPr>
              <w:widowControl w:val="0"/>
              <w:autoSpaceDE w:val="0"/>
              <w:autoSpaceDN w:val="0"/>
              <w:spacing w:before="117"/>
              <w:ind w:left="216"/>
              <w:rPr>
                <w:rFonts w:eastAsia="Arial" w:cs="Arial"/>
              </w:rPr>
            </w:pPr>
            <w:r w:rsidRPr="00114FB3">
              <w:rPr>
                <w:rFonts w:eastAsia="Arial" w:cs="Arial"/>
              </w:rPr>
              <w:t>9.</w:t>
            </w:r>
            <w:r w:rsidRPr="00114FB3">
              <w:rPr>
                <w:rFonts w:eastAsia="Arial" w:cs="Arial"/>
                <w:spacing w:val="-7"/>
              </w:rPr>
              <w:t xml:space="preserve"> </w:t>
            </w:r>
            <w:r w:rsidRPr="00114FB3">
              <w:rPr>
                <w:rFonts w:eastAsia="Arial" w:cs="Arial"/>
              </w:rPr>
              <w:t>Response</w:t>
            </w:r>
            <w:r w:rsidRPr="00114FB3">
              <w:rPr>
                <w:rFonts w:eastAsia="Arial" w:cs="Arial"/>
                <w:spacing w:val="-6"/>
              </w:rPr>
              <w:t xml:space="preserve"> </w:t>
            </w:r>
            <w:r w:rsidRPr="00114FB3">
              <w:rPr>
                <w:rFonts w:eastAsia="Arial" w:cs="Arial"/>
                <w:spacing w:val="-2"/>
              </w:rPr>
              <w:t>Deadline</w:t>
            </w:r>
          </w:p>
        </w:tc>
        <w:tc>
          <w:tcPr>
            <w:tcW w:w="1848" w:type="dxa"/>
          </w:tcPr>
          <w:p w14:paraId="0D103D44" w14:textId="77777777" w:rsidR="005939A7" w:rsidRPr="00114FB3" w:rsidRDefault="005939A7" w:rsidP="005939A7">
            <w:pPr>
              <w:widowControl w:val="0"/>
              <w:autoSpaceDE w:val="0"/>
              <w:autoSpaceDN w:val="0"/>
              <w:spacing w:before="117"/>
              <w:ind w:right="195"/>
              <w:jc w:val="right"/>
              <w:rPr>
                <w:rFonts w:eastAsia="Arial" w:cs="Arial"/>
              </w:rPr>
            </w:pPr>
            <w:r w:rsidRPr="00114FB3">
              <w:rPr>
                <w:rFonts w:eastAsia="Arial" w:cs="Arial"/>
              </w:rPr>
              <w:t>2:00</w:t>
            </w:r>
            <w:r w:rsidRPr="00114FB3">
              <w:rPr>
                <w:rFonts w:eastAsia="Arial" w:cs="Arial"/>
                <w:spacing w:val="-6"/>
              </w:rPr>
              <w:t xml:space="preserve"> </w:t>
            </w:r>
            <w:r w:rsidRPr="00114FB3">
              <w:rPr>
                <w:rFonts w:eastAsia="Arial" w:cs="Arial"/>
                <w:spacing w:val="-4"/>
              </w:rPr>
              <w:t>p.m.</w:t>
            </w:r>
          </w:p>
        </w:tc>
        <w:tc>
          <w:tcPr>
            <w:tcW w:w="3984" w:type="dxa"/>
          </w:tcPr>
          <w:p w14:paraId="430B1293" w14:textId="77777777" w:rsidR="005939A7" w:rsidRPr="00114FB3" w:rsidRDefault="005939A7" w:rsidP="005939A7">
            <w:pPr>
              <w:widowControl w:val="0"/>
              <w:autoSpaceDE w:val="0"/>
              <w:autoSpaceDN w:val="0"/>
              <w:spacing w:before="117"/>
              <w:ind w:left="218"/>
              <w:rPr>
                <w:rFonts w:eastAsia="Arial" w:cs="Arial"/>
              </w:rPr>
            </w:pPr>
            <w:r w:rsidRPr="00114FB3">
              <w:rPr>
                <w:rFonts w:eastAsia="Arial" w:cs="Arial"/>
              </w:rPr>
              <w:t>December 18, 2026</w:t>
            </w:r>
          </w:p>
        </w:tc>
      </w:tr>
      <w:tr w:rsidR="006C08D8" w:rsidRPr="00114FB3" w14:paraId="3A423F9A" w14:textId="77777777" w:rsidTr="481E503A">
        <w:trPr>
          <w:trHeight w:val="502"/>
        </w:trPr>
        <w:tc>
          <w:tcPr>
            <w:tcW w:w="5125" w:type="dxa"/>
          </w:tcPr>
          <w:p w14:paraId="56A8CA45" w14:textId="1DDA0F51" w:rsidR="006C08D8" w:rsidRPr="00114FB3" w:rsidRDefault="006C08D8" w:rsidP="005939A7">
            <w:pPr>
              <w:widowControl w:val="0"/>
              <w:autoSpaceDE w:val="0"/>
              <w:autoSpaceDN w:val="0"/>
              <w:spacing w:before="117"/>
              <w:ind w:left="576" w:right="1061" w:hanging="360"/>
              <w:rPr>
                <w:rFonts w:eastAsia="Arial" w:cs="Arial"/>
              </w:rPr>
            </w:pPr>
            <w:r w:rsidRPr="00114FB3">
              <w:rPr>
                <w:rFonts w:eastAsia="Arial" w:cs="Arial"/>
              </w:rPr>
              <w:t>10. State Opening of Cost Proposals</w:t>
            </w:r>
          </w:p>
        </w:tc>
        <w:tc>
          <w:tcPr>
            <w:tcW w:w="1848" w:type="dxa"/>
          </w:tcPr>
          <w:p w14:paraId="2464A198" w14:textId="77777777" w:rsidR="006C08D8" w:rsidRPr="00114FB3" w:rsidRDefault="006C08D8" w:rsidP="005939A7">
            <w:pPr>
              <w:widowControl w:val="0"/>
              <w:autoSpaceDE w:val="0"/>
              <w:autoSpaceDN w:val="0"/>
              <w:rPr>
                <w:rFonts w:ascii="Times New Roman" w:eastAsia="Arial" w:cs="Arial"/>
                <w:sz w:val="18"/>
              </w:rPr>
            </w:pPr>
          </w:p>
        </w:tc>
        <w:tc>
          <w:tcPr>
            <w:tcW w:w="3984" w:type="dxa"/>
          </w:tcPr>
          <w:p w14:paraId="4398069B" w14:textId="757383A7" w:rsidR="006C08D8" w:rsidRPr="00114FB3" w:rsidRDefault="006C08D8" w:rsidP="006C08D8">
            <w:pPr>
              <w:widowControl w:val="0"/>
              <w:autoSpaceDE w:val="0"/>
              <w:autoSpaceDN w:val="0"/>
              <w:spacing w:before="2"/>
              <w:rPr>
                <w:rFonts w:eastAsia="Arial" w:cs="Arial"/>
              </w:rPr>
            </w:pPr>
            <w:r w:rsidRPr="00114FB3">
              <w:rPr>
                <w:rFonts w:eastAsia="Arial" w:cs="Arial"/>
              </w:rPr>
              <w:t xml:space="preserve">    December </w:t>
            </w:r>
            <w:r w:rsidR="006600C5" w:rsidRPr="00114FB3">
              <w:rPr>
                <w:rFonts w:eastAsia="Arial" w:cs="Arial"/>
              </w:rPr>
              <w:t>21</w:t>
            </w:r>
            <w:r w:rsidRPr="00114FB3">
              <w:rPr>
                <w:rFonts w:eastAsia="Arial" w:cs="Arial"/>
              </w:rPr>
              <w:t>, 2026</w:t>
            </w:r>
          </w:p>
        </w:tc>
      </w:tr>
      <w:tr w:rsidR="006C08D8" w:rsidRPr="00114FB3" w14:paraId="4A6D1DC9" w14:textId="77777777" w:rsidTr="481E503A">
        <w:trPr>
          <w:trHeight w:val="697"/>
        </w:trPr>
        <w:tc>
          <w:tcPr>
            <w:tcW w:w="5125" w:type="dxa"/>
          </w:tcPr>
          <w:p w14:paraId="64A9929C" w14:textId="787B465F" w:rsidR="006C08D8" w:rsidRPr="00114FB3" w:rsidRDefault="006C08D8" w:rsidP="005939A7">
            <w:pPr>
              <w:widowControl w:val="0"/>
              <w:autoSpaceDE w:val="0"/>
              <w:autoSpaceDN w:val="0"/>
              <w:spacing w:before="117"/>
              <w:ind w:left="576" w:right="1061" w:hanging="360"/>
              <w:rPr>
                <w:rFonts w:eastAsia="Arial" w:cs="Arial"/>
              </w:rPr>
            </w:pPr>
            <w:r w:rsidRPr="00114FB3">
              <w:rPr>
                <w:rFonts w:eastAsia="Arial" w:cs="Arial"/>
              </w:rPr>
              <w:t>11. Cost Proposal Analysis</w:t>
            </w:r>
          </w:p>
        </w:tc>
        <w:tc>
          <w:tcPr>
            <w:tcW w:w="1848" w:type="dxa"/>
          </w:tcPr>
          <w:p w14:paraId="586A59B7" w14:textId="77777777" w:rsidR="006C08D8" w:rsidRPr="00114FB3" w:rsidRDefault="006C08D8" w:rsidP="005939A7">
            <w:pPr>
              <w:widowControl w:val="0"/>
              <w:autoSpaceDE w:val="0"/>
              <w:autoSpaceDN w:val="0"/>
              <w:rPr>
                <w:rFonts w:ascii="Times New Roman" w:eastAsia="Arial" w:cs="Arial"/>
                <w:sz w:val="18"/>
              </w:rPr>
            </w:pPr>
          </w:p>
        </w:tc>
        <w:tc>
          <w:tcPr>
            <w:tcW w:w="3984" w:type="dxa"/>
          </w:tcPr>
          <w:p w14:paraId="0300A2AB" w14:textId="6B8E9194" w:rsidR="006C08D8" w:rsidRPr="00114FB3" w:rsidRDefault="006C08D8" w:rsidP="005939A7">
            <w:pPr>
              <w:widowControl w:val="0"/>
              <w:autoSpaceDE w:val="0"/>
              <w:autoSpaceDN w:val="0"/>
              <w:spacing w:before="2"/>
              <w:rPr>
                <w:rFonts w:eastAsia="Arial" w:cs="Arial"/>
              </w:rPr>
            </w:pPr>
            <w:r w:rsidRPr="00114FB3">
              <w:rPr>
                <w:rFonts w:eastAsia="Arial" w:cs="Arial"/>
              </w:rPr>
              <w:t xml:space="preserve">    December </w:t>
            </w:r>
            <w:r w:rsidR="006600C5" w:rsidRPr="00114FB3">
              <w:rPr>
                <w:rFonts w:eastAsia="Arial" w:cs="Arial"/>
              </w:rPr>
              <w:t>21</w:t>
            </w:r>
            <w:r w:rsidRPr="00114FB3">
              <w:rPr>
                <w:rFonts w:eastAsia="Arial" w:cs="Arial"/>
              </w:rPr>
              <w:t>, 2026-February 2, 202</w:t>
            </w:r>
            <w:r w:rsidR="00FC79A9" w:rsidRPr="00114FB3">
              <w:rPr>
                <w:rFonts w:eastAsia="Arial" w:cs="Arial"/>
              </w:rPr>
              <w:t>7</w:t>
            </w:r>
          </w:p>
        </w:tc>
      </w:tr>
      <w:tr w:rsidR="005939A7" w:rsidRPr="00114FB3" w14:paraId="5158BCDC" w14:textId="77777777" w:rsidTr="481E503A">
        <w:trPr>
          <w:trHeight w:val="697"/>
        </w:trPr>
        <w:tc>
          <w:tcPr>
            <w:tcW w:w="5125" w:type="dxa"/>
          </w:tcPr>
          <w:p w14:paraId="615CA41E" w14:textId="65205DA3" w:rsidR="005939A7" w:rsidRPr="00114FB3" w:rsidRDefault="005939A7" w:rsidP="005939A7">
            <w:pPr>
              <w:widowControl w:val="0"/>
              <w:autoSpaceDE w:val="0"/>
              <w:autoSpaceDN w:val="0"/>
              <w:spacing w:before="117"/>
              <w:ind w:left="576" w:right="1061" w:hanging="360"/>
              <w:rPr>
                <w:rFonts w:eastAsia="Arial" w:cs="Arial"/>
              </w:rPr>
            </w:pPr>
            <w:r w:rsidRPr="00114FB3">
              <w:rPr>
                <w:rFonts w:eastAsia="Arial" w:cs="Arial"/>
              </w:rPr>
              <w:t>1</w:t>
            </w:r>
            <w:r w:rsidR="006C08D8" w:rsidRPr="00114FB3">
              <w:rPr>
                <w:rFonts w:eastAsia="Arial" w:cs="Arial"/>
              </w:rPr>
              <w:t>2</w:t>
            </w:r>
            <w:r w:rsidRPr="00114FB3">
              <w:rPr>
                <w:rFonts w:eastAsia="Arial" w:cs="Arial"/>
              </w:rPr>
              <w:t>.</w:t>
            </w:r>
            <w:r w:rsidRPr="00114FB3">
              <w:rPr>
                <w:rFonts w:eastAsia="Arial" w:cs="Arial"/>
                <w:spacing w:val="-10"/>
              </w:rPr>
              <w:t xml:space="preserve"> </w:t>
            </w:r>
            <w:r w:rsidRPr="00114FB3">
              <w:rPr>
                <w:rFonts w:eastAsia="Arial" w:cs="Arial"/>
              </w:rPr>
              <w:t>State</w:t>
            </w:r>
            <w:r w:rsidRPr="00114FB3">
              <w:rPr>
                <w:rFonts w:eastAsia="Arial" w:cs="Arial"/>
                <w:spacing w:val="-12"/>
              </w:rPr>
              <w:t xml:space="preserve"> </w:t>
            </w:r>
            <w:r w:rsidRPr="00114FB3">
              <w:rPr>
                <w:rFonts w:eastAsia="Arial" w:cs="Arial"/>
              </w:rPr>
              <w:t>Completion</w:t>
            </w:r>
            <w:r w:rsidRPr="00114FB3">
              <w:rPr>
                <w:rFonts w:eastAsia="Arial" w:cs="Arial"/>
                <w:spacing w:val="-11"/>
              </w:rPr>
              <w:t xml:space="preserve"> </w:t>
            </w:r>
            <w:r w:rsidRPr="00114FB3">
              <w:rPr>
                <w:rFonts w:eastAsia="Arial" w:cs="Arial"/>
              </w:rPr>
              <w:t>of</w:t>
            </w:r>
            <w:r w:rsidRPr="00114FB3">
              <w:rPr>
                <w:rFonts w:eastAsia="Arial" w:cs="Arial"/>
                <w:spacing w:val="-12"/>
              </w:rPr>
              <w:t xml:space="preserve"> </w:t>
            </w:r>
            <w:r w:rsidRPr="00114FB3">
              <w:rPr>
                <w:rFonts w:eastAsia="Arial" w:cs="Arial"/>
              </w:rPr>
              <w:t>Technical Response Evaluations</w:t>
            </w:r>
          </w:p>
        </w:tc>
        <w:tc>
          <w:tcPr>
            <w:tcW w:w="1848" w:type="dxa"/>
          </w:tcPr>
          <w:p w14:paraId="3A10FC19" w14:textId="77777777" w:rsidR="005939A7" w:rsidRPr="00114FB3" w:rsidRDefault="005939A7" w:rsidP="005939A7">
            <w:pPr>
              <w:widowControl w:val="0"/>
              <w:autoSpaceDE w:val="0"/>
              <w:autoSpaceDN w:val="0"/>
              <w:rPr>
                <w:rFonts w:ascii="Times New Roman" w:eastAsia="Arial" w:cs="Arial"/>
                <w:sz w:val="18"/>
              </w:rPr>
            </w:pPr>
          </w:p>
        </w:tc>
        <w:tc>
          <w:tcPr>
            <w:tcW w:w="3984" w:type="dxa"/>
          </w:tcPr>
          <w:p w14:paraId="38A425D2" w14:textId="77777777" w:rsidR="005939A7" w:rsidRPr="00114FB3" w:rsidRDefault="005939A7" w:rsidP="005939A7">
            <w:pPr>
              <w:widowControl w:val="0"/>
              <w:autoSpaceDE w:val="0"/>
              <w:autoSpaceDN w:val="0"/>
              <w:spacing w:before="2"/>
              <w:rPr>
                <w:rFonts w:eastAsia="Arial" w:cs="Arial"/>
              </w:rPr>
            </w:pPr>
          </w:p>
          <w:p w14:paraId="0C4BC1DC" w14:textId="33230A8D" w:rsidR="005939A7" w:rsidRPr="00114FB3" w:rsidRDefault="005939A7" w:rsidP="005939A7">
            <w:pPr>
              <w:widowControl w:val="0"/>
              <w:autoSpaceDE w:val="0"/>
              <w:autoSpaceDN w:val="0"/>
              <w:ind w:left="218"/>
              <w:rPr>
                <w:rFonts w:eastAsia="Arial" w:cs="Arial"/>
              </w:rPr>
            </w:pPr>
            <w:r w:rsidRPr="00114FB3">
              <w:rPr>
                <w:rFonts w:eastAsia="Arial" w:cs="Arial"/>
              </w:rPr>
              <w:t>January 28, 2027</w:t>
            </w:r>
          </w:p>
        </w:tc>
      </w:tr>
      <w:tr w:rsidR="005939A7" w:rsidRPr="00114FB3" w14:paraId="39AEFE21" w14:textId="77777777" w:rsidTr="481E503A">
        <w:trPr>
          <w:trHeight w:val="701"/>
        </w:trPr>
        <w:tc>
          <w:tcPr>
            <w:tcW w:w="5125" w:type="dxa"/>
          </w:tcPr>
          <w:p w14:paraId="6D8DE395" w14:textId="6C49158B" w:rsidR="005939A7" w:rsidRPr="00114FB3" w:rsidRDefault="005939A7" w:rsidP="005939A7">
            <w:pPr>
              <w:widowControl w:val="0"/>
              <w:autoSpaceDE w:val="0"/>
              <w:autoSpaceDN w:val="0"/>
              <w:spacing w:before="117"/>
              <w:ind w:left="576" w:right="638" w:hanging="360"/>
              <w:rPr>
                <w:rFonts w:eastAsia="Arial" w:cs="Arial"/>
              </w:rPr>
            </w:pPr>
            <w:r w:rsidRPr="00114FB3">
              <w:rPr>
                <w:rFonts w:eastAsia="Arial" w:cs="Arial"/>
              </w:rPr>
              <w:t>1</w:t>
            </w:r>
            <w:r w:rsidR="003176CE" w:rsidRPr="00114FB3">
              <w:rPr>
                <w:rFonts w:eastAsia="Arial" w:cs="Arial"/>
              </w:rPr>
              <w:t>3</w:t>
            </w:r>
            <w:r w:rsidRPr="00114FB3">
              <w:rPr>
                <w:rFonts w:eastAsia="Arial" w:cs="Arial"/>
              </w:rPr>
              <w:t xml:space="preserve">. State Notice of Intent to Award Released </w:t>
            </w:r>
            <w:r w:rsidRPr="00114FB3">
              <w:rPr>
                <w:rFonts w:eastAsia="Arial" w:cs="Arial"/>
                <w:u w:val="single"/>
              </w:rPr>
              <w:t>and</w:t>
            </w:r>
            <w:r w:rsidRPr="00114FB3">
              <w:rPr>
                <w:rFonts w:eastAsia="Arial" w:cs="Arial"/>
                <w:spacing w:val="-8"/>
              </w:rPr>
              <w:t xml:space="preserve"> </w:t>
            </w:r>
            <w:r w:rsidRPr="00114FB3">
              <w:rPr>
                <w:rFonts w:eastAsia="Arial" w:cs="Arial"/>
              </w:rPr>
              <w:t>RFP</w:t>
            </w:r>
            <w:r w:rsidRPr="00114FB3">
              <w:rPr>
                <w:rFonts w:eastAsia="Arial" w:cs="Arial"/>
                <w:spacing w:val="-8"/>
              </w:rPr>
              <w:t xml:space="preserve"> </w:t>
            </w:r>
            <w:r w:rsidRPr="00114FB3">
              <w:rPr>
                <w:rFonts w:eastAsia="Arial" w:cs="Arial"/>
              </w:rPr>
              <w:t>Files</w:t>
            </w:r>
            <w:r w:rsidRPr="00114FB3">
              <w:rPr>
                <w:rFonts w:eastAsia="Arial" w:cs="Arial"/>
                <w:spacing w:val="-8"/>
              </w:rPr>
              <w:t xml:space="preserve"> </w:t>
            </w:r>
            <w:r w:rsidRPr="00114FB3">
              <w:rPr>
                <w:rFonts w:eastAsia="Arial" w:cs="Arial"/>
              </w:rPr>
              <w:t>Opened</w:t>
            </w:r>
            <w:r w:rsidRPr="00114FB3">
              <w:rPr>
                <w:rFonts w:eastAsia="Arial" w:cs="Arial"/>
                <w:spacing w:val="-8"/>
              </w:rPr>
              <w:t xml:space="preserve"> </w:t>
            </w:r>
            <w:r w:rsidRPr="00114FB3">
              <w:rPr>
                <w:rFonts w:eastAsia="Arial" w:cs="Arial"/>
              </w:rPr>
              <w:t>for</w:t>
            </w:r>
            <w:r w:rsidRPr="00114FB3">
              <w:rPr>
                <w:rFonts w:eastAsia="Arial" w:cs="Arial"/>
                <w:spacing w:val="-6"/>
              </w:rPr>
              <w:t xml:space="preserve"> </w:t>
            </w:r>
            <w:r w:rsidRPr="00114FB3">
              <w:rPr>
                <w:rFonts w:eastAsia="Arial" w:cs="Arial"/>
              </w:rPr>
              <w:t>Public</w:t>
            </w:r>
            <w:r w:rsidRPr="00114FB3">
              <w:rPr>
                <w:rFonts w:eastAsia="Arial" w:cs="Arial"/>
                <w:spacing w:val="-8"/>
              </w:rPr>
              <w:t xml:space="preserve"> </w:t>
            </w:r>
            <w:r w:rsidRPr="00114FB3">
              <w:rPr>
                <w:rFonts w:eastAsia="Arial" w:cs="Arial"/>
              </w:rPr>
              <w:t>Inspection</w:t>
            </w:r>
          </w:p>
        </w:tc>
        <w:tc>
          <w:tcPr>
            <w:tcW w:w="1848" w:type="dxa"/>
            <w:shd w:val="clear" w:color="auto" w:fill="EBEBEB"/>
          </w:tcPr>
          <w:p w14:paraId="7760B633" w14:textId="77777777" w:rsidR="005939A7" w:rsidRPr="00114FB3" w:rsidRDefault="005939A7" w:rsidP="005939A7">
            <w:pPr>
              <w:widowControl w:val="0"/>
              <w:autoSpaceDE w:val="0"/>
              <w:autoSpaceDN w:val="0"/>
              <w:spacing w:before="4"/>
              <w:rPr>
                <w:rFonts w:eastAsia="Arial" w:cs="Arial"/>
              </w:rPr>
            </w:pPr>
          </w:p>
          <w:p w14:paraId="543AB218" w14:textId="77777777" w:rsidR="005939A7" w:rsidRPr="00114FB3" w:rsidRDefault="005939A7" w:rsidP="005939A7">
            <w:pPr>
              <w:widowControl w:val="0"/>
              <w:autoSpaceDE w:val="0"/>
              <w:autoSpaceDN w:val="0"/>
              <w:ind w:right="195"/>
              <w:jc w:val="right"/>
              <w:rPr>
                <w:rFonts w:eastAsia="Arial" w:cs="Arial"/>
              </w:rPr>
            </w:pPr>
            <w:r w:rsidRPr="00114FB3">
              <w:rPr>
                <w:rFonts w:eastAsia="Arial" w:cs="Arial"/>
              </w:rPr>
              <w:t>2:00</w:t>
            </w:r>
            <w:r w:rsidRPr="00114FB3">
              <w:rPr>
                <w:rFonts w:eastAsia="Arial" w:cs="Arial"/>
                <w:spacing w:val="-6"/>
              </w:rPr>
              <w:t xml:space="preserve"> </w:t>
            </w:r>
            <w:r w:rsidRPr="00114FB3">
              <w:rPr>
                <w:rFonts w:eastAsia="Arial" w:cs="Arial"/>
                <w:spacing w:val="-4"/>
              </w:rPr>
              <w:t>p.m.</w:t>
            </w:r>
          </w:p>
        </w:tc>
        <w:tc>
          <w:tcPr>
            <w:tcW w:w="3984" w:type="dxa"/>
          </w:tcPr>
          <w:p w14:paraId="6ACF2E63" w14:textId="77777777" w:rsidR="005939A7" w:rsidRPr="00114FB3" w:rsidRDefault="005939A7" w:rsidP="005939A7">
            <w:pPr>
              <w:widowControl w:val="0"/>
              <w:autoSpaceDE w:val="0"/>
              <w:autoSpaceDN w:val="0"/>
              <w:spacing w:before="4"/>
              <w:rPr>
                <w:rFonts w:eastAsia="Arial" w:cs="Arial"/>
              </w:rPr>
            </w:pPr>
          </w:p>
          <w:p w14:paraId="29338CD8" w14:textId="77777777" w:rsidR="005939A7" w:rsidRPr="00114FB3" w:rsidRDefault="005939A7" w:rsidP="005939A7">
            <w:pPr>
              <w:widowControl w:val="0"/>
              <w:autoSpaceDE w:val="0"/>
              <w:autoSpaceDN w:val="0"/>
              <w:ind w:left="218"/>
              <w:rPr>
                <w:rFonts w:eastAsia="Arial" w:cs="Arial"/>
              </w:rPr>
            </w:pPr>
            <w:r w:rsidRPr="00114FB3">
              <w:rPr>
                <w:rFonts w:eastAsia="Arial" w:cs="Arial"/>
              </w:rPr>
              <w:t>February 25, 2027</w:t>
            </w:r>
          </w:p>
        </w:tc>
      </w:tr>
      <w:tr w:rsidR="005939A7" w:rsidRPr="00114FB3" w14:paraId="18D6A6F9" w14:textId="77777777" w:rsidTr="481E503A">
        <w:trPr>
          <w:trHeight w:val="470"/>
        </w:trPr>
        <w:tc>
          <w:tcPr>
            <w:tcW w:w="5125" w:type="dxa"/>
          </w:tcPr>
          <w:p w14:paraId="095812A8" w14:textId="1C319ACD" w:rsidR="005939A7" w:rsidRPr="00114FB3" w:rsidRDefault="005939A7" w:rsidP="005939A7">
            <w:pPr>
              <w:widowControl w:val="0"/>
              <w:autoSpaceDE w:val="0"/>
              <w:autoSpaceDN w:val="0"/>
              <w:spacing w:before="117"/>
              <w:ind w:left="216"/>
              <w:rPr>
                <w:rFonts w:eastAsia="Arial" w:cs="Arial"/>
              </w:rPr>
            </w:pPr>
            <w:r w:rsidRPr="00114FB3">
              <w:rPr>
                <w:rFonts w:eastAsia="Arial" w:cs="Arial"/>
              </w:rPr>
              <w:t>1</w:t>
            </w:r>
            <w:r w:rsidR="003176CE" w:rsidRPr="00114FB3">
              <w:rPr>
                <w:rFonts w:eastAsia="Arial" w:cs="Arial"/>
              </w:rPr>
              <w:t>4</w:t>
            </w:r>
            <w:r w:rsidRPr="00114FB3">
              <w:rPr>
                <w:rFonts w:eastAsia="Arial" w:cs="Arial"/>
              </w:rPr>
              <w:t>.</w:t>
            </w:r>
            <w:r w:rsidRPr="00114FB3">
              <w:rPr>
                <w:rFonts w:eastAsia="Arial" w:cs="Arial"/>
                <w:spacing w:val="-5"/>
              </w:rPr>
              <w:t xml:space="preserve"> </w:t>
            </w:r>
            <w:r w:rsidRPr="00114FB3">
              <w:rPr>
                <w:rFonts w:eastAsia="Arial" w:cs="Arial"/>
              </w:rPr>
              <w:t>End</w:t>
            </w:r>
            <w:r w:rsidRPr="00114FB3">
              <w:rPr>
                <w:rFonts w:eastAsia="Arial" w:cs="Arial"/>
                <w:spacing w:val="-5"/>
              </w:rPr>
              <w:t xml:space="preserve"> </w:t>
            </w:r>
            <w:r w:rsidRPr="00114FB3">
              <w:rPr>
                <w:rFonts w:eastAsia="Arial" w:cs="Arial"/>
              </w:rPr>
              <w:t>of</w:t>
            </w:r>
            <w:r w:rsidRPr="00114FB3">
              <w:rPr>
                <w:rFonts w:eastAsia="Arial" w:cs="Arial"/>
                <w:spacing w:val="-4"/>
              </w:rPr>
              <w:t xml:space="preserve"> </w:t>
            </w:r>
            <w:r w:rsidRPr="00114FB3">
              <w:rPr>
                <w:rFonts w:eastAsia="Arial" w:cs="Arial"/>
              </w:rPr>
              <w:t>Protest</w:t>
            </w:r>
            <w:r w:rsidRPr="00114FB3">
              <w:rPr>
                <w:rFonts w:eastAsia="Arial" w:cs="Arial"/>
                <w:spacing w:val="-5"/>
              </w:rPr>
              <w:t xml:space="preserve"> </w:t>
            </w:r>
            <w:r w:rsidRPr="00114FB3">
              <w:rPr>
                <w:rFonts w:eastAsia="Arial" w:cs="Arial"/>
                <w:spacing w:val="-2"/>
              </w:rPr>
              <w:t>Period</w:t>
            </w:r>
          </w:p>
        </w:tc>
        <w:tc>
          <w:tcPr>
            <w:tcW w:w="1848" w:type="dxa"/>
          </w:tcPr>
          <w:p w14:paraId="12D06245" w14:textId="77777777" w:rsidR="005939A7" w:rsidRPr="00114FB3" w:rsidRDefault="005939A7" w:rsidP="005939A7">
            <w:pPr>
              <w:widowControl w:val="0"/>
              <w:autoSpaceDE w:val="0"/>
              <w:autoSpaceDN w:val="0"/>
              <w:rPr>
                <w:rFonts w:ascii="Times New Roman" w:eastAsia="Arial" w:cs="Arial"/>
                <w:sz w:val="18"/>
              </w:rPr>
            </w:pPr>
          </w:p>
        </w:tc>
        <w:tc>
          <w:tcPr>
            <w:tcW w:w="3984" w:type="dxa"/>
          </w:tcPr>
          <w:p w14:paraId="5F569D1F" w14:textId="77777777" w:rsidR="005939A7" w:rsidRPr="00114FB3" w:rsidRDefault="005939A7" w:rsidP="005939A7">
            <w:pPr>
              <w:widowControl w:val="0"/>
              <w:autoSpaceDE w:val="0"/>
              <w:autoSpaceDN w:val="0"/>
              <w:spacing w:before="117"/>
              <w:ind w:left="218"/>
              <w:rPr>
                <w:rFonts w:eastAsia="Arial" w:cs="Arial"/>
              </w:rPr>
            </w:pPr>
            <w:r w:rsidRPr="00114FB3">
              <w:rPr>
                <w:rFonts w:eastAsia="Arial" w:cs="Arial"/>
              </w:rPr>
              <w:t>March 4, 2027</w:t>
            </w:r>
          </w:p>
        </w:tc>
      </w:tr>
      <w:tr w:rsidR="005939A7" w:rsidRPr="00114FB3" w14:paraId="63595DD2" w14:textId="77777777" w:rsidTr="481E503A">
        <w:trPr>
          <w:trHeight w:val="470"/>
        </w:trPr>
        <w:tc>
          <w:tcPr>
            <w:tcW w:w="5125" w:type="dxa"/>
          </w:tcPr>
          <w:p w14:paraId="7DD069D5" w14:textId="77777777" w:rsidR="005939A7" w:rsidRPr="00114FB3" w:rsidRDefault="005939A7" w:rsidP="005939A7">
            <w:pPr>
              <w:widowControl w:val="0"/>
              <w:autoSpaceDE w:val="0"/>
              <w:autoSpaceDN w:val="0"/>
              <w:spacing w:before="119"/>
              <w:ind w:left="216"/>
              <w:rPr>
                <w:rFonts w:eastAsia="Arial" w:cs="Arial"/>
              </w:rPr>
            </w:pPr>
            <w:r w:rsidRPr="00114FB3">
              <w:rPr>
                <w:rFonts w:eastAsia="Arial" w:cs="Arial"/>
              </w:rPr>
              <w:t>15.</w:t>
            </w:r>
            <w:r w:rsidRPr="00114FB3">
              <w:rPr>
                <w:rFonts w:eastAsia="Arial" w:cs="Arial"/>
                <w:spacing w:val="-5"/>
              </w:rPr>
              <w:t xml:space="preserve"> </w:t>
            </w:r>
            <w:r w:rsidRPr="00114FB3">
              <w:rPr>
                <w:rFonts w:eastAsia="Arial" w:cs="Arial"/>
              </w:rPr>
              <w:t>State</w:t>
            </w:r>
            <w:r w:rsidRPr="00114FB3">
              <w:rPr>
                <w:rFonts w:eastAsia="Arial" w:cs="Arial"/>
                <w:spacing w:val="-6"/>
              </w:rPr>
              <w:t xml:space="preserve"> </w:t>
            </w:r>
            <w:r w:rsidRPr="00114FB3">
              <w:rPr>
                <w:rFonts w:eastAsia="Arial" w:cs="Arial"/>
              </w:rPr>
              <w:t>sends</w:t>
            </w:r>
            <w:r w:rsidRPr="00114FB3">
              <w:rPr>
                <w:rFonts w:eastAsia="Arial" w:cs="Arial"/>
                <w:spacing w:val="-5"/>
              </w:rPr>
              <w:t xml:space="preserve"> </w:t>
            </w:r>
            <w:r w:rsidRPr="00114FB3">
              <w:rPr>
                <w:rFonts w:eastAsia="Arial" w:cs="Arial"/>
              </w:rPr>
              <w:t>contract</w:t>
            </w:r>
            <w:r w:rsidRPr="00114FB3">
              <w:rPr>
                <w:rFonts w:eastAsia="Arial" w:cs="Arial"/>
                <w:spacing w:val="-6"/>
              </w:rPr>
              <w:t xml:space="preserve"> </w:t>
            </w:r>
            <w:r w:rsidRPr="00114FB3">
              <w:rPr>
                <w:rFonts w:eastAsia="Arial" w:cs="Arial"/>
              </w:rPr>
              <w:t>to</w:t>
            </w:r>
            <w:r w:rsidRPr="00114FB3">
              <w:rPr>
                <w:rFonts w:eastAsia="Arial" w:cs="Arial"/>
                <w:spacing w:val="-2"/>
              </w:rPr>
              <w:t xml:space="preserve"> </w:t>
            </w:r>
            <w:r w:rsidRPr="00114FB3">
              <w:rPr>
                <w:rFonts w:eastAsia="Arial" w:cs="Arial"/>
              </w:rPr>
              <w:t>Contractor</w:t>
            </w:r>
            <w:r w:rsidRPr="00114FB3">
              <w:rPr>
                <w:rFonts w:eastAsia="Arial" w:cs="Arial"/>
                <w:spacing w:val="-6"/>
              </w:rPr>
              <w:t xml:space="preserve"> </w:t>
            </w:r>
            <w:r w:rsidRPr="00114FB3">
              <w:rPr>
                <w:rFonts w:eastAsia="Arial" w:cs="Arial"/>
              </w:rPr>
              <w:t>for</w:t>
            </w:r>
            <w:r w:rsidRPr="00114FB3">
              <w:rPr>
                <w:rFonts w:eastAsia="Arial" w:cs="Arial"/>
                <w:spacing w:val="-6"/>
              </w:rPr>
              <w:t xml:space="preserve"> </w:t>
            </w:r>
            <w:r w:rsidRPr="00114FB3">
              <w:rPr>
                <w:rFonts w:eastAsia="Arial" w:cs="Arial"/>
                <w:spacing w:val="-2"/>
              </w:rPr>
              <w:t>signature</w:t>
            </w:r>
          </w:p>
        </w:tc>
        <w:tc>
          <w:tcPr>
            <w:tcW w:w="1848" w:type="dxa"/>
          </w:tcPr>
          <w:p w14:paraId="3F79063E" w14:textId="77777777" w:rsidR="005939A7" w:rsidRPr="00114FB3" w:rsidRDefault="005939A7" w:rsidP="005939A7">
            <w:pPr>
              <w:widowControl w:val="0"/>
              <w:autoSpaceDE w:val="0"/>
              <w:autoSpaceDN w:val="0"/>
              <w:rPr>
                <w:rFonts w:ascii="Times New Roman" w:eastAsia="Arial" w:cs="Arial"/>
                <w:sz w:val="18"/>
              </w:rPr>
            </w:pPr>
          </w:p>
        </w:tc>
        <w:tc>
          <w:tcPr>
            <w:tcW w:w="3984" w:type="dxa"/>
          </w:tcPr>
          <w:p w14:paraId="20F147BA" w14:textId="77777777" w:rsidR="005939A7" w:rsidRPr="00114FB3" w:rsidRDefault="005939A7" w:rsidP="005939A7">
            <w:pPr>
              <w:widowControl w:val="0"/>
              <w:autoSpaceDE w:val="0"/>
              <w:autoSpaceDN w:val="0"/>
              <w:spacing w:before="119"/>
              <w:ind w:left="218"/>
              <w:rPr>
                <w:rFonts w:eastAsia="Arial" w:cs="Arial"/>
              </w:rPr>
            </w:pPr>
            <w:r w:rsidRPr="00114FB3">
              <w:rPr>
                <w:rFonts w:eastAsia="Arial" w:cs="Arial"/>
              </w:rPr>
              <w:t>March 5, 2027</w:t>
            </w:r>
          </w:p>
        </w:tc>
      </w:tr>
      <w:tr w:rsidR="005939A7" w:rsidRPr="005939A7" w14:paraId="04C42435" w14:textId="77777777" w:rsidTr="481E503A">
        <w:trPr>
          <w:trHeight w:val="470"/>
        </w:trPr>
        <w:tc>
          <w:tcPr>
            <w:tcW w:w="5125" w:type="dxa"/>
          </w:tcPr>
          <w:p w14:paraId="7671246B" w14:textId="77777777" w:rsidR="005939A7" w:rsidRPr="005939A7" w:rsidRDefault="005939A7" w:rsidP="005939A7">
            <w:pPr>
              <w:widowControl w:val="0"/>
              <w:autoSpaceDE w:val="0"/>
              <w:autoSpaceDN w:val="0"/>
              <w:spacing w:before="117"/>
              <w:ind w:left="216"/>
              <w:rPr>
                <w:rFonts w:eastAsia="Arial" w:cs="Arial"/>
              </w:rPr>
            </w:pPr>
            <w:r w:rsidRPr="005939A7">
              <w:rPr>
                <w:rFonts w:eastAsia="Arial" w:cs="Arial"/>
              </w:rPr>
              <w:t>16.</w:t>
            </w:r>
            <w:r w:rsidRPr="005939A7">
              <w:rPr>
                <w:rFonts w:eastAsia="Arial" w:cs="Arial"/>
                <w:spacing w:val="-11"/>
              </w:rPr>
              <w:t xml:space="preserve"> </w:t>
            </w:r>
            <w:r w:rsidRPr="005939A7">
              <w:rPr>
                <w:rFonts w:eastAsia="Arial" w:cs="Arial"/>
              </w:rPr>
              <w:t>Contractor</w:t>
            </w:r>
            <w:r w:rsidRPr="005939A7">
              <w:rPr>
                <w:rFonts w:eastAsia="Arial" w:cs="Arial"/>
                <w:spacing w:val="-7"/>
              </w:rPr>
              <w:t xml:space="preserve"> </w:t>
            </w:r>
            <w:r w:rsidRPr="005939A7">
              <w:rPr>
                <w:rFonts w:eastAsia="Arial" w:cs="Arial"/>
              </w:rPr>
              <w:t>Signature</w:t>
            </w:r>
            <w:r w:rsidRPr="005939A7">
              <w:rPr>
                <w:rFonts w:eastAsia="Arial" w:cs="Arial"/>
                <w:spacing w:val="-10"/>
              </w:rPr>
              <w:t xml:space="preserve"> </w:t>
            </w:r>
            <w:r w:rsidRPr="005939A7">
              <w:rPr>
                <w:rFonts w:eastAsia="Arial" w:cs="Arial"/>
                <w:spacing w:val="-2"/>
              </w:rPr>
              <w:t>Deadline</w:t>
            </w:r>
          </w:p>
        </w:tc>
        <w:tc>
          <w:tcPr>
            <w:tcW w:w="1848" w:type="dxa"/>
          </w:tcPr>
          <w:p w14:paraId="6D8F029F" w14:textId="77777777" w:rsidR="005939A7" w:rsidRPr="005939A7" w:rsidRDefault="005939A7" w:rsidP="005939A7">
            <w:pPr>
              <w:widowControl w:val="0"/>
              <w:autoSpaceDE w:val="0"/>
              <w:autoSpaceDN w:val="0"/>
              <w:spacing w:before="117"/>
              <w:ind w:right="195"/>
              <w:jc w:val="right"/>
              <w:rPr>
                <w:rFonts w:eastAsia="Arial" w:cs="Arial"/>
              </w:rPr>
            </w:pPr>
            <w:r w:rsidRPr="005939A7">
              <w:rPr>
                <w:rFonts w:eastAsia="Arial" w:cs="Arial"/>
              </w:rPr>
              <w:t>2:00</w:t>
            </w:r>
            <w:r w:rsidRPr="005939A7">
              <w:rPr>
                <w:rFonts w:eastAsia="Arial" w:cs="Arial"/>
                <w:spacing w:val="-6"/>
              </w:rPr>
              <w:t xml:space="preserve"> </w:t>
            </w:r>
            <w:r w:rsidRPr="005939A7">
              <w:rPr>
                <w:rFonts w:eastAsia="Arial" w:cs="Arial"/>
                <w:spacing w:val="-4"/>
              </w:rPr>
              <w:t>p.m.</w:t>
            </w:r>
          </w:p>
        </w:tc>
        <w:tc>
          <w:tcPr>
            <w:tcW w:w="3984" w:type="dxa"/>
          </w:tcPr>
          <w:p w14:paraId="22648161" w14:textId="77777777" w:rsidR="005939A7" w:rsidRPr="005939A7" w:rsidRDefault="005939A7" w:rsidP="005939A7">
            <w:pPr>
              <w:widowControl w:val="0"/>
              <w:autoSpaceDE w:val="0"/>
              <w:autoSpaceDN w:val="0"/>
              <w:spacing w:before="117"/>
              <w:ind w:left="218"/>
              <w:rPr>
                <w:rFonts w:eastAsia="Arial" w:cs="Arial"/>
              </w:rPr>
            </w:pPr>
            <w:r w:rsidRPr="005939A7">
              <w:rPr>
                <w:rFonts w:eastAsia="Arial" w:cs="Arial"/>
              </w:rPr>
              <w:t>March 12, 2027</w:t>
            </w:r>
          </w:p>
        </w:tc>
      </w:tr>
    </w:tbl>
    <w:p w14:paraId="7DE0DE41" w14:textId="77777777" w:rsidR="005939A7" w:rsidRPr="00CD1BDD" w:rsidRDefault="005939A7" w:rsidP="005939A7">
      <w:pPr>
        <w:pStyle w:val="Heading2"/>
        <w:spacing w:after="240"/>
      </w:pPr>
      <w:r w:rsidRPr="00CD1BDD">
        <w:t>2.</w:t>
      </w:r>
      <w:r w:rsidRPr="00CD1BDD">
        <w:tab/>
      </w:r>
      <w:r w:rsidRPr="00F302DC">
        <w:rPr>
          <w:b/>
          <w:bCs w:val="0"/>
        </w:rPr>
        <w:t xml:space="preserve">RFP </w:t>
      </w:r>
      <w:r w:rsidRPr="00F302DC">
        <w:rPr>
          <w:b/>
          <w:bCs w:val="0"/>
          <w:szCs w:val="20"/>
        </w:rPr>
        <w:t>SCHEDULE</w:t>
      </w:r>
      <w:r w:rsidRPr="00F302DC">
        <w:rPr>
          <w:b/>
          <w:bCs w:val="0"/>
        </w:rPr>
        <w:t xml:space="preserve"> OF EVENTS</w:t>
      </w:r>
    </w:p>
    <w:p w14:paraId="36BB5D39" w14:textId="77777777" w:rsidR="005939A7" w:rsidRPr="00F302DC" w:rsidRDefault="005939A7" w:rsidP="005939A7">
      <w:pPr>
        <w:pStyle w:val="Heading3"/>
        <w:rPr>
          <w:vanish/>
          <w:specVanish/>
        </w:rPr>
      </w:pPr>
      <w:r w:rsidRPr="00CD1BDD">
        <w:t>2.1.</w:t>
      </w:r>
      <w:r w:rsidRPr="00CD1BDD">
        <w:tab/>
      </w:r>
    </w:p>
    <w:p w14:paraId="4CF4260E" w14:textId="77777777" w:rsidR="005939A7" w:rsidRPr="00CD1BDD" w:rsidRDefault="005939A7" w:rsidP="005939A7">
      <w:pPr>
        <w:spacing w:after="240"/>
        <w:ind w:left="720" w:hanging="720"/>
        <w:rPr>
          <w:rFonts w:cs="Arial"/>
          <w:b/>
          <w:bCs/>
          <w:szCs w:val="20"/>
        </w:rPr>
      </w:pPr>
      <w:r>
        <w:rPr>
          <w:rFonts w:cs="Arial"/>
          <w:szCs w:val="20"/>
        </w:rPr>
        <w:t xml:space="preserve"> </w:t>
      </w:r>
      <w:r w:rsidRPr="00CD1BDD">
        <w:rPr>
          <w:rFonts w:cs="Arial"/>
          <w:szCs w:val="20"/>
        </w:rPr>
        <w:t xml:space="preserve">The following RFP Schedule of Events represents the </w:t>
      </w:r>
      <w:r w:rsidRPr="00CD1BDD">
        <w:rPr>
          <w:rFonts w:cs="Arial"/>
          <w:bCs/>
          <w:szCs w:val="20"/>
        </w:rPr>
        <w:t>State’s</w:t>
      </w:r>
      <w:r w:rsidRPr="00CD1BDD">
        <w:rPr>
          <w:rFonts w:cs="Arial"/>
          <w:szCs w:val="20"/>
        </w:rPr>
        <w:t xml:space="preserve"> best estimate for this RFP.  </w:t>
      </w:r>
    </w:p>
    <w:p w14:paraId="0987F1B7" w14:textId="77777777" w:rsidR="005939A7" w:rsidRDefault="005939A7" w:rsidP="00536DFD">
      <w:pPr>
        <w:pStyle w:val="Heading3"/>
        <w:spacing w:before="240"/>
      </w:pPr>
    </w:p>
    <w:p w14:paraId="6916F451" w14:textId="77777777" w:rsidR="005939A7" w:rsidRPr="005939A7" w:rsidRDefault="005939A7" w:rsidP="005939A7"/>
    <w:p w14:paraId="1E396074" w14:textId="402C961F" w:rsidR="00536DFD" w:rsidRPr="00536DFD" w:rsidRDefault="00A522AE" w:rsidP="00536DFD">
      <w:pPr>
        <w:pStyle w:val="Heading3"/>
        <w:spacing w:before="240"/>
        <w:rPr>
          <w:vanish/>
          <w:specVanish/>
        </w:rPr>
      </w:pPr>
      <w:r w:rsidRPr="00CD1BDD">
        <w:t>2.2.</w:t>
      </w:r>
      <w:r w:rsidRPr="00CD1BDD">
        <w:tab/>
      </w:r>
      <w:r w:rsidRPr="00536DFD">
        <w:rPr>
          <w:b/>
          <w:bCs w:val="0"/>
        </w:rPr>
        <w:t>The State reserves the right, at its sole discretion, to adjust the RFP Schedule of Events as it deems necessary.</w:t>
      </w:r>
      <w:r w:rsidRPr="00CD1BDD">
        <w:t xml:space="preserve"> </w:t>
      </w:r>
    </w:p>
    <w:p w14:paraId="46E3260E" w14:textId="566A7330" w:rsidR="00D73392" w:rsidRPr="00CD1BDD" w:rsidRDefault="00536DFD" w:rsidP="00023142">
      <w:pPr>
        <w:ind w:left="720" w:hanging="720"/>
        <w:rPr>
          <w:rFonts w:cs="Arial"/>
          <w:bCs/>
          <w:szCs w:val="20"/>
        </w:rPr>
      </w:pPr>
      <w:r>
        <w:rPr>
          <w:rFonts w:cs="Arial"/>
          <w:bCs/>
          <w:szCs w:val="20"/>
        </w:rPr>
        <w:t xml:space="preserve"> </w:t>
      </w:r>
      <w:r w:rsidR="00A522AE" w:rsidRPr="00CD1BDD">
        <w:rPr>
          <w:rFonts w:cs="Arial"/>
          <w:bCs/>
          <w:szCs w:val="20"/>
        </w:rPr>
        <w:t>Any adjustment of the Schedule of Events shall constitute an RFP amendment, and the State will communicate such to prospective Respondents from whom the State has received a Notice of Intent to Respond (</w:t>
      </w:r>
      <w:r w:rsidR="00A522AE" w:rsidRPr="006C08D8">
        <w:rPr>
          <w:rFonts w:cs="Arial"/>
          <w:bCs/>
          <w:color w:val="000000" w:themeColor="text1"/>
          <w:szCs w:val="20"/>
        </w:rPr>
        <w:t xml:space="preserve">refer to section </w:t>
      </w:r>
      <w:r w:rsidR="006C08D8" w:rsidRPr="006C08D8">
        <w:rPr>
          <w:rFonts w:cs="Arial"/>
          <w:bCs/>
          <w:color w:val="000000" w:themeColor="text1"/>
          <w:szCs w:val="20"/>
        </w:rPr>
        <w:t>1.8</w:t>
      </w:r>
      <w:r w:rsidR="00A522AE" w:rsidRPr="006C08D8">
        <w:rPr>
          <w:rFonts w:cs="Arial"/>
          <w:bCs/>
          <w:color w:val="000000" w:themeColor="text1"/>
          <w:szCs w:val="20"/>
        </w:rPr>
        <w:t>).</w:t>
      </w:r>
      <w:r w:rsidR="00A522AE" w:rsidRPr="006C08D8">
        <w:rPr>
          <w:rFonts w:cs="Arial"/>
          <w:color w:val="000000" w:themeColor="text1"/>
          <w:szCs w:val="20"/>
        </w:rPr>
        <w:t xml:space="preserve">  </w:t>
      </w:r>
    </w:p>
    <w:p w14:paraId="1337C114" w14:textId="77777777" w:rsidR="00D73392" w:rsidRPr="00CD1BDD" w:rsidRDefault="00D73392" w:rsidP="00365D92">
      <w:pPr>
        <w:rPr>
          <w:rFonts w:cs="Arial"/>
          <w:b/>
          <w:bCs/>
          <w:szCs w:val="28"/>
        </w:rPr>
        <w:sectPr w:rsidR="00D73392" w:rsidRPr="00CD1BDD" w:rsidSect="0046268F">
          <w:pgSz w:w="12240" w:h="15840" w:code="1"/>
          <w:pgMar w:top="1080" w:right="1080" w:bottom="1440" w:left="1080" w:header="360" w:footer="720" w:gutter="0"/>
          <w:cols w:space="720"/>
          <w:titlePg/>
        </w:sectPr>
      </w:pPr>
    </w:p>
    <w:p w14:paraId="5CF6D582" w14:textId="77777777" w:rsidR="007E5EA6" w:rsidRPr="00CD1BDD" w:rsidRDefault="00A522AE" w:rsidP="00536DFD">
      <w:pPr>
        <w:pStyle w:val="Heading2"/>
        <w:spacing w:after="240"/>
        <w:rPr>
          <w:szCs w:val="20"/>
        </w:rPr>
      </w:pPr>
      <w:r w:rsidRPr="00CD1BDD">
        <w:lastRenderedPageBreak/>
        <w:t>3.</w:t>
      </w:r>
      <w:r w:rsidRPr="00CD1BDD">
        <w:tab/>
      </w:r>
      <w:r w:rsidRPr="00536DFD">
        <w:rPr>
          <w:b/>
          <w:bCs w:val="0"/>
          <w:szCs w:val="20"/>
        </w:rPr>
        <w:t>RESPONSE</w:t>
      </w:r>
      <w:r w:rsidRPr="00536DFD">
        <w:rPr>
          <w:b/>
          <w:bCs w:val="0"/>
        </w:rPr>
        <w:t xml:space="preserve"> REQUIREMENTS</w:t>
      </w:r>
    </w:p>
    <w:p w14:paraId="2C3BD56C" w14:textId="599C3908" w:rsidR="008853CF" w:rsidRDefault="008853CF" w:rsidP="008853CF">
      <w:pPr>
        <w:pStyle w:val="Heading4"/>
        <w:spacing w:after="240"/>
      </w:pPr>
      <w:r>
        <w:t>3.1</w:t>
      </w:r>
      <w:r>
        <w:tab/>
        <w:t>Response Form</w:t>
      </w:r>
    </w:p>
    <w:p w14:paraId="3EFD2039" w14:textId="44E1464D" w:rsidR="008853CF" w:rsidRDefault="008853CF" w:rsidP="008853CF">
      <w:r>
        <w:tab/>
      </w:r>
      <w:r>
        <w:tab/>
        <w:t xml:space="preserve">A response to this RFP must consist of two parts, a Technical Response </w:t>
      </w:r>
      <w:r w:rsidRPr="008853CF">
        <w:rPr>
          <w:u w:val="single"/>
        </w:rPr>
        <w:t>and</w:t>
      </w:r>
      <w:r>
        <w:t xml:space="preserve"> a Cost Proposal. </w:t>
      </w:r>
    </w:p>
    <w:p w14:paraId="2EF20523" w14:textId="77777777" w:rsidR="008853CF" w:rsidRPr="008853CF" w:rsidRDefault="008853CF" w:rsidP="008853CF"/>
    <w:p w14:paraId="24DDEFEA" w14:textId="3E3256E1" w:rsidR="008853CF" w:rsidRPr="00CD1BDD" w:rsidRDefault="008853CF" w:rsidP="008853CF">
      <w:pPr>
        <w:pStyle w:val="Heading4"/>
        <w:spacing w:after="240"/>
      </w:pPr>
      <w:r w:rsidRPr="00CD1BDD">
        <w:t>3.1.1.</w:t>
      </w:r>
      <w:r w:rsidRPr="00CD1BDD">
        <w:tab/>
      </w:r>
      <w:r w:rsidRPr="00CD1BDD">
        <w:rPr>
          <w:b/>
          <w:bCs/>
          <w:u w:val="single"/>
        </w:rPr>
        <w:t>Technical Response</w:t>
      </w:r>
      <w:r w:rsidRPr="00CD1BDD">
        <w:t xml:space="preserve">.  </w:t>
      </w:r>
      <w:bookmarkStart w:id="1" w:name="OLE_LINK3"/>
      <w:bookmarkStart w:id="2" w:name="OLE_LINK4"/>
      <w:r w:rsidRPr="00CD1BDD">
        <w:t>RFP Attachment 6.2., Technical Response &amp; Evaluation Guide</w:t>
      </w:r>
      <w:bookmarkEnd w:id="1"/>
      <w:bookmarkEnd w:id="2"/>
      <w:r w:rsidRPr="00CD1BDD">
        <w:t xml:space="preserve"> provides the specific requirements for submitting a response.  This guide includes mandatory </w:t>
      </w:r>
      <w:proofErr w:type="gramStart"/>
      <w:r w:rsidRPr="00CD1BDD">
        <w:t>requirement items</w:t>
      </w:r>
      <w:proofErr w:type="gramEnd"/>
      <w:r w:rsidRPr="00CD1BDD">
        <w:t>, general qualifications and experience items, and technical qualifications, experience, and approach items all of which must be addressed with a written response and, in some instances, additional documentation.</w:t>
      </w:r>
    </w:p>
    <w:p w14:paraId="7149A7E4" w14:textId="77777777" w:rsidR="008853CF" w:rsidRPr="00CD1BDD" w:rsidRDefault="008853CF" w:rsidP="008853CF">
      <w:pPr>
        <w:pBdr>
          <w:top w:val="single" w:sz="4" w:space="1" w:color="auto"/>
          <w:left w:val="single" w:sz="4" w:space="4" w:color="auto"/>
          <w:bottom w:val="single" w:sz="4" w:space="1" w:color="auto"/>
          <w:right w:val="single" w:sz="4" w:space="4" w:color="auto"/>
        </w:pBdr>
        <w:ind w:left="1440"/>
        <w:rPr>
          <w:rFonts w:cs="Arial"/>
          <w:b/>
          <w:bCs/>
          <w:sz w:val="10"/>
          <w:szCs w:val="10"/>
        </w:rPr>
      </w:pPr>
    </w:p>
    <w:p w14:paraId="31BAC566" w14:textId="77777777" w:rsidR="008853CF" w:rsidRPr="00CD1BDD" w:rsidRDefault="008853CF" w:rsidP="008853CF">
      <w:pPr>
        <w:pBdr>
          <w:top w:val="single" w:sz="4" w:space="1" w:color="auto"/>
          <w:left w:val="single" w:sz="4" w:space="4" w:color="auto"/>
          <w:bottom w:val="single" w:sz="4" w:space="1" w:color="auto"/>
          <w:right w:val="single" w:sz="4" w:space="4" w:color="auto"/>
        </w:pBdr>
        <w:ind w:left="1440"/>
        <w:rPr>
          <w:rFonts w:cs="Arial"/>
          <w:b/>
        </w:rPr>
      </w:pPr>
      <w:r w:rsidRPr="00CD1BDD">
        <w:rPr>
          <w:rFonts w:cs="Arial"/>
          <w:b/>
          <w:bCs/>
        </w:rPr>
        <w:t>NOTICE</w:t>
      </w:r>
      <w:proofErr w:type="gramStart"/>
      <w:r w:rsidRPr="00CD1BDD">
        <w:rPr>
          <w:rFonts w:cs="Arial"/>
          <w:b/>
          <w:bCs/>
        </w:rPr>
        <w:t>:  A</w:t>
      </w:r>
      <w:proofErr w:type="gramEnd"/>
      <w:r w:rsidRPr="00CD1BDD">
        <w:rPr>
          <w:rFonts w:cs="Arial"/>
          <w:b/>
          <w:bCs/>
        </w:rPr>
        <w:t xml:space="preserve"> technical response </w:t>
      </w:r>
      <w:r w:rsidRPr="00CD1BDD">
        <w:rPr>
          <w:rFonts w:cs="Arial"/>
          <w:b/>
          <w:bCs/>
          <w:u w:val="single"/>
        </w:rPr>
        <w:t>must not</w:t>
      </w:r>
      <w:r w:rsidRPr="00CD1BDD">
        <w:rPr>
          <w:rFonts w:cs="Arial"/>
          <w:b/>
          <w:bCs/>
        </w:rPr>
        <w:t xml:space="preserve"> include </w:t>
      </w:r>
      <w:r w:rsidRPr="00CD1BDD">
        <w:rPr>
          <w:rFonts w:cs="Arial"/>
          <w:b/>
          <w:bCs/>
          <w:u w:val="single"/>
        </w:rPr>
        <w:t>any</w:t>
      </w:r>
      <w:r w:rsidRPr="00CD1BDD">
        <w:rPr>
          <w:rFonts w:cs="Arial"/>
          <w:b/>
          <w:bCs/>
        </w:rPr>
        <w:t xml:space="preserve"> pricing or cost information.  If any pricing or cost information amounts of any type (even pricing relating to other projects) </w:t>
      </w:r>
      <w:proofErr w:type="gramStart"/>
      <w:r w:rsidRPr="00CD1BDD">
        <w:rPr>
          <w:rFonts w:cs="Arial"/>
          <w:b/>
          <w:bCs/>
        </w:rPr>
        <w:t>is</w:t>
      </w:r>
      <w:proofErr w:type="gramEnd"/>
      <w:r w:rsidRPr="00CD1BDD">
        <w:rPr>
          <w:rFonts w:cs="Arial"/>
          <w:b/>
          <w:bCs/>
        </w:rPr>
        <w:t xml:space="preserve"> included in any part of the technical response, </w:t>
      </w:r>
      <w:r w:rsidRPr="00CD1BDD">
        <w:rPr>
          <w:rFonts w:cs="Arial"/>
          <w:b/>
        </w:rPr>
        <w:t>the state may deem the response to be non-responsive and reject it.</w:t>
      </w:r>
    </w:p>
    <w:p w14:paraId="65339F5D" w14:textId="77777777" w:rsidR="008853CF" w:rsidRPr="00CD1BDD" w:rsidRDefault="008853CF" w:rsidP="008853CF">
      <w:pPr>
        <w:pBdr>
          <w:top w:val="single" w:sz="4" w:space="1" w:color="auto"/>
          <w:left w:val="single" w:sz="4" w:space="4" w:color="auto"/>
          <w:bottom w:val="single" w:sz="4" w:space="1" w:color="auto"/>
          <w:right w:val="single" w:sz="4" w:space="4" w:color="auto"/>
        </w:pBdr>
        <w:ind w:left="1440"/>
        <w:rPr>
          <w:rFonts w:cs="Arial"/>
          <w:b/>
          <w:bCs/>
          <w:sz w:val="10"/>
          <w:szCs w:val="10"/>
        </w:rPr>
      </w:pPr>
    </w:p>
    <w:p w14:paraId="08758D4D" w14:textId="77777777" w:rsidR="008853CF" w:rsidRPr="00536DFD" w:rsidRDefault="008853CF" w:rsidP="008853CF">
      <w:pPr>
        <w:pStyle w:val="Heading5"/>
        <w:spacing w:before="240"/>
        <w:rPr>
          <w:vanish/>
          <w:specVanish/>
        </w:rPr>
      </w:pPr>
      <w:r w:rsidRPr="00CD1BDD">
        <w:t>3.1.1.1.</w:t>
      </w:r>
      <w:r w:rsidRPr="00CD1BDD">
        <w:tab/>
      </w:r>
    </w:p>
    <w:p w14:paraId="20BA86A3" w14:textId="77777777" w:rsidR="008853CF" w:rsidRPr="00CD1BDD" w:rsidRDefault="008853CF" w:rsidP="008853CF">
      <w:pPr>
        <w:spacing w:after="240"/>
        <w:ind w:left="2340" w:hanging="900"/>
        <w:rPr>
          <w:rFonts w:cs="Arial"/>
          <w:szCs w:val="20"/>
        </w:rPr>
      </w:pPr>
      <w:r>
        <w:rPr>
          <w:rFonts w:cs="Arial"/>
          <w:szCs w:val="20"/>
        </w:rPr>
        <w:t xml:space="preserve"> </w:t>
      </w:r>
      <w:r w:rsidRPr="00CD1BDD">
        <w:rPr>
          <w:rFonts w:cs="Arial"/>
          <w:szCs w:val="20"/>
        </w:rPr>
        <w:t>A Respondent should duplicate and use the RFP Attachment 6.2., Technical Response &amp; Evaluation Guide to organize, reference, and draft the Technical Response by duplicating the attachment, adding appropriate page numbers as required, and using the guide as a table of contents covering the Technical Response.</w:t>
      </w:r>
    </w:p>
    <w:p w14:paraId="2ECBCF84" w14:textId="77777777" w:rsidR="008853CF" w:rsidRPr="00536DFD" w:rsidRDefault="008853CF" w:rsidP="008853CF">
      <w:pPr>
        <w:pStyle w:val="Heading5"/>
        <w:rPr>
          <w:vanish/>
          <w:specVanish/>
        </w:rPr>
      </w:pPr>
      <w:r w:rsidRPr="00CD1BDD">
        <w:t>3.1.1.2.</w:t>
      </w:r>
      <w:r w:rsidRPr="00CD1BDD">
        <w:tab/>
      </w:r>
    </w:p>
    <w:p w14:paraId="5BE4CC8C" w14:textId="77777777" w:rsidR="008853CF" w:rsidRPr="00CD1BDD" w:rsidRDefault="008853CF" w:rsidP="008853CF">
      <w:pPr>
        <w:spacing w:after="240"/>
        <w:ind w:left="2340" w:hanging="900"/>
        <w:rPr>
          <w:rFonts w:cs="Arial"/>
          <w:szCs w:val="20"/>
        </w:rPr>
      </w:pPr>
      <w:r>
        <w:rPr>
          <w:rFonts w:cs="Arial"/>
          <w:szCs w:val="20"/>
        </w:rPr>
        <w:t xml:space="preserve"> </w:t>
      </w:r>
      <w:r w:rsidRPr="00CD1BDD">
        <w:rPr>
          <w:rFonts w:cs="Arial"/>
          <w:szCs w:val="20"/>
        </w:rPr>
        <w:t xml:space="preserve">A response should be economically prepared, with emphasis on completeness and clarity.  A response, as well as any reference material presented, must be written in English and must be written on standard 8 ½” x 11” pages (although oversize exhibits are permissible) and use a </w:t>
      </w:r>
      <w:proofErr w:type="gramStart"/>
      <w:r w:rsidRPr="00CD1BDD">
        <w:rPr>
          <w:rFonts w:cs="Arial"/>
          <w:szCs w:val="20"/>
        </w:rPr>
        <w:t>12 point</w:t>
      </w:r>
      <w:proofErr w:type="gramEnd"/>
      <w:r w:rsidRPr="00CD1BDD">
        <w:rPr>
          <w:rFonts w:cs="Arial"/>
          <w:szCs w:val="20"/>
        </w:rPr>
        <w:t xml:space="preserve"> font for text.  All response pages must be numbered.</w:t>
      </w:r>
    </w:p>
    <w:p w14:paraId="73880FA4" w14:textId="77777777" w:rsidR="008853CF" w:rsidRPr="00536DFD" w:rsidRDefault="008853CF" w:rsidP="008853CF">
      <w:pPr>
        <w:pStyle w:val="Heading5"/>
        <w:rPr>
          <w:vanish/>
          <w:specVanish/>
        </w:rPr>
      </w:pPr>
      <w:r w:rsidRPr="00CD1BDD">
        <w:t>3.1.1.3.</w:t>
      </w:r>
      <w:r w:rsidRPr="00CD1BDD">
        <w:tab/>
      </w:r>
    </w:p>
    <w:p w14:paraId="45CCFF4A" w14:textId="77777777" w:rsidR="008853CF" w:rsidRPr="00CD1BDD" w:rsidRDefault="008853CF" w:rsidP="008853CF">
      <w:pPr>
        <w:spacing w:after="240"/>
        <w:ind w:left="2340" w:hanging="900"/>
        <w:rPr>
          <w:rFonts w:cs="Arial"/>
          <w:szCs w:val="20"/>
        </w:rPr>
      </w:pPr>
      <w:r>
        <w:rPr>
          <w:rFonts w:cs="Arial"/>
          <w:szCs w:val="20"/>
        </w:rPr>
        <w:t xml:space="preserve"> </w:t>
      </w:r>
      <w:r w:rsidRPr="00CD1BDD">
        <w:rPr>
          <w:rFonts w:cs="Arial"/>
          <w:szCs w:val="20"/>
        </w:rPr>
        <w:t>All information and documentation included in a Technical Response should correspond to or address a specific requirement detailed in the RFP Attachment 6.2., Technical Response &amp; Evaluation Guide.  All information must be incorporated into a response to a specific requirement and clearly referenced.  Any information not meeting these criteria will be deemed extraneous and will not contribute to evaluations.</w:t>
      </w:r>
    </w:p>
    <w:p w14:paraId="646A8555" w14:textId="77777777" w:rsidR="008853CF" w:rsidRPr="00536DFD" w:rsidRDefault="008853CF" w:rsidP="008853CF">
      <w:pPr>
        <w:pStyle w:val="Heading5"/>
        <w:rPr>
          <w:vanish/>
          <w:specVanish/>
        </w:rPr>
      </w:pPr>
      <w:r w:rsidRPr="00CD1BDD">
        <w:t>3.1.1.4.</w:t>
      </w:r>
      <w:r w:rsidRPr="00CD1BDD">
        <w:tab/>
      </w:r>
    </w:p>
    <w:p w14:paraId="658A0AB5" w14:textId="77777777" w:rsidR="008853CF" w:rsidRPr="00CD1BDD" w:rsidRDefault="008853CF" w:rsidP="008853CF">
      <w:pPr>
        <w:spacing w:after="240"/>
        <w:ind w:left="2340" w:hanging="900"/>
        <w:rPr>
          <w:rFonts w:cs="Arial"/>
          <w:szCs w:val="20"/>
        </w:rPr>
      </w:pPr>
      <w:r>
        <w:rPr>
          <w:rFonts w:cs="Arial"/>
          <w:szCs w:val="20"/>
        </w:rPr>
        <w:t xml:space="preserve"> </w:t>
      </w:r>
      <w:r w:rsidRPr="00CD1BDD">
        <w:rPr>
          <w:rFonts w:cs="Arial"/>
          <w:szCs w:val="20"/>
        </w:rPr>
        <w:t xml:space="preserve">The State may determine a response to be non-responsive and reject it if: </w:t>
      </w:r>
    </w:p>
    <w:p w14:paraId="7BC9B31E" w14:textId="77777777" w:rsidR="008853CF" w:rsidRPr="00536DFD" w:rsidRDefault="008853CF" w:rsidP="00DE64D7">
      <w:pPr>
        <w:pStyle w:val="ListParagraph"/>
        <w:numPr>
          <w:ilvl w:val="1"/>
          <w:numId w:val="10"/>
        </w:numPr>
        <w:spacing w:after="240"/>
        <w:ind w:left="2700"/>
        <w:contextualSpacing w:val="0"/>
        <w:rPr>
          <w:rFonts w:cs="Arial"/>
          <w:szCs w:val="20"/>
        </w:rPr>
      </w:pPr>
      <w:r w:rsidRPr="00536DFD">
        <w:rPr>
          <w:rFonts w:cs="Arial"/>
          <w:szCs w:val="20"/>
        </w:rPr>
        <w:t>the Respondent fails to organize and properly reference the Technical Response as required by this RFP and the RFP Attachment 6.2., Technical Response &amp; Evaluation Guide; or</w:t>
      </w:r>
    </w:p>
    <w:p w14:paraId="03E97F49" w14:textId="77777777" w:rsidR="008853CF" w:rsidRPr="00536DFD" w:rsidRDefault="008853CF" w:rsidP="00DE64D7">
      <w:pPr>
        <w:pStyle w:val="ListParagraph"/>
        <w:numPr>
          <w:ilvl w:val="1"/>
          <w:numId w:val="10"/>
        </w:numPr>
        <w:spacing w:after="240"/>
        <w:ind w:left="2700"/>
        <w:contextualSpacing w:val="0"/>
        <w:rPr>
          <w:rFonts w:cs="Arial"/>
          <w:szCs w:val="20"/>
        </w:rPr>
      </w:pPr>
      <w:proofErr w:type="gramStart"/>
      <w:r w:rsidRPr="00536DFD">
        <w:rPr>
          <w:rFonts w:cs="Arial"/>
          <w:szCs w:val="20"/>
        </w:rPr>
        <w:t>the</w:t>
      </w:r>
      <w:proofErr w:type="gramEnd"/>
      <w:r w:rsidRPr="00536DFD">
        <w:rPr>
          <w:rFonts w:cs="Arial"/>
          <w:szCs w:val="20"/>
        </w:rPr>
        <w:t xml:space="preserve"> Technical Response document does not appropriately respond to, address, or meet </w:t>
      </w:r>
      <w:proofErr w:type="gramStart"/>
      <w:r w:rsidRPr="00536DFD">
        <w:rPr>
          <w:rFonts w:cs="Arial"/>
          <w:szCs w:val="20"/>
          <w:u w:val="single"/>
        </w:rPr>
        <w:t>all</w:t>
      </w:r>
      <w:r w:rsidRPr="00536DFD">
        <w:rPr>
          <w:rFonts w:cs="Arial"/>
          <w:szCs w:val="20"/>
        </w:rPr>
        <w:t xml:space="preserve"> of</w:t>
      </w:r>
      <w:proofErr w:type="gramEnd"/>
      <w:r w:rsidRPr="00536DFD">
        <w:rPr>
          <w:rFonts w:cs="Arial"/>
          <w:szCs w:val="20"/>
        </w:rPr>
        <w:t xml:space="preserve"> the requirements and response items detailed in the RFP Attachment </w:t>
      </w:r>
      <w:proofErr w:type="gramStart"/>
      <w:r w:rsidRPr="00536DFD">
        <w:rPr>
          <w:rFonts w:cs="Arial"/>
          <w:szCs w:val="20"/>
        </w:rPr>
        <w:t>6.2.,</w:t>
      </w:r>
      <w:proofErr w:type="gramEnd"/>
      <w:r w:rsidRPr="00536DFD">
        <w:rPr>
          <w:rFonts w:cs="Arial"/>
          <w:szCs w:val="20"/>
        </w:rPr>
        <w:t xml:space="preserve"> Technical Response &amp; Evaluation Guide.</w:t>
      </w:r>
    </w:p>
    <w:p w14:paraId="2FC4D0E3" w14:textId="77777777" w:rsidR="008853CF" w:rsidRPr="00536DFD" w:rsidRDefault="008853CF" w:rsidP="008853CF">
      <w:pPr>
        <w:pStyle w:val="Heading4"/>
        <w:rPr>
          <w:vanish/>
          <w:specVanish/>
        </w:rPr>
      </w:pPr>
      <w:r w:rsidRPr="00CD1BDD">
        <w:t>3.1.2.</w:t>
      </w:r>
      <w:r w:rsidRPr="00CD1BDD">
        <w:tab/>
      </w:r>
      <w:r w:rsidRPr="007C23E3">
        <w:rPr>
          <w:b/>
          <w:bCs/>
          <w:u w:val="single"/>
        </w:rPr>
        <w:t>Cost Proposal</w:t>
      </w:r>
      <w:r w:rsidRPr="00536DFD">
        <w:rPr>
          <w:b/>
          <w:bCs/>
        </w:rPr>
        <w:t>.</w:t>
      </w:r>
      <w:r w:rsidRPr="00CD1BDD">
        <w:t xml:space="preserve">  </w:t>
      </w:r>
    </w:p>
    <w:p w14:paraId="2C8E653D" w14:textId="77777777" w:rsidR="008853CF" w:rsidRPr="00CD1BDD" w:rsidRDefault="008853CF" w:rsidP="008853CF">
      <w:pPr>
        <w:spacing w:after="240"/>
        <w:ind w:left="1440" w:hanging="720"/>
        <w:rPr>
          <w:rFonts w:cs="Arial"/>
          <w:bCs/>
          <w:szCs w:val="20"/>
        </w:rPr>
      </w:pPr>
      <w:r>
        <w:rPr>
          <w:rFonts w:cs="Arial"/>
          <w:szCs w:val="20"/>
        </w:rPr>
        <w:t xml:space="preserve"> </w:t>
      </w:r>
      <w:r w:rsidRPr="00CD1BDD">
        <w:rPr>
          <w:rFonts w:cs="Arial"/>
          <w:szCs w:val="20"/>
        </w:rPr>
        <w:t xml:space="preserve">A Cost Proposal </w:t>
      </w:r>
      <w:r w:rsidRPr="00CD1BDD">
        <w:rPr>
          <w:rFonts w:cs="Arial"/>
          <w:szCs w:val="20"/>
          <w:u w:val="single"/>
        </w:rPr>
        <w:t>must</w:t>
      </w:r>
      <w:r w:rsidRPr="00CD1BDD">
        <w:rPr>
          <w:rFonts w:cs="Arial"/>
          <w:szCs w:val="20"/>
        </w:rPr>
        <w:t xml:space="preserve"> be recorded on an exact duplicate of the RFP Attachment 6.3., Cost Proposal &amp; Scoring Guide</w:t>
      </w:r>
      <w:r w:rsidRPr="00CD1BDD">
        <w:rPr>
          <w:rFonts w:cs="Arial"/>
          <w:bCs/>
          <w:szCs w:val="20"/>
        </w:rPr>
        <w:t>.</w:t>
      </w:r>
    </w:p>
    <w:p w14:paraId="6DCEA7A7" w14:textId="77777777" w:rsidR="008853CF" w:rsidRPr="00CD1BDD" w:rsidRDefault="008853CF" w:rsidP="008853CF">
      <w:pPr>
        <w:pBdr>
          <w:top w:val="single" w:sz="4" w:space="1" w:color="auto"/>
          <w:left w:val="single" w:sz="4" w:space="4" w:color="auto"/>
          <w:bottom w:val="single" w:sz="4" w:space="1" w:color="auto"/>
          <w:right w:val="single" w:sz="4" w:space="4" w:color="auto"/>
        </w:pBdr>
        <w:ind w:left="1440"/>
        <w:rPr>
          <w:rFonts w:cs="Arial"/>
          <w:b/>
          <w:bCs/>
          <w:sz w:val="10"/>
          <w:szCs w:val="10"/>
        </w:rPr>
      </w:pPr>
    </w:p>
    <w:p w14:paraId="2C02B159" w14:textId="7BFFB299" w:rsidR="008853CF" w:rsidRPr="00CD1BDD" w:rsidRDefault="008853CF" w:rsidP="008853CF">
      <w:pPr>
        <w:pBdr>
          <w:top w:val="single" w:sz="4" w:space="1" w:color="auto"/>
          <w:left w:val="single" w:sz="4" w:space="4" w:color="auto"/>
          <w:bottom w:val="single" w:sz="4" w:space="1" w:color="auto"/>
          <w:right w:val="single" w:sz="4" w:space="4" w:color="auto"/>
        </w:pBdr>
        <w:ind w:left="1440"/>
        <w:rPr>
          <w:rFonts w:cs="Arial"/>
          <w:b/>
        </w:rPr>
      </w:pPr>
      <w:r w:rsidRPr="00CD1BDD">
        <w:rPr>
          <w:rFonts w:cs="Arial"/>
          <w:b/>
          <w:bCs/>
        </w:rPr>
        <w:t xml:space="preserve">NOTICE: </w:t>
      </w:r>
      <w:r w:rsidRPr="00CD1BDD">
        <w:rPr>
          <w:rFonts w:cs="Arial"/>
          <w:b/>
        </w:rPr>
        <w:t xml:space="preserve">If a Respondent fails to submit a cost proposal </w:t>
      </w:r>
      <w:r w:rsidRPr="00CD1BDD">
        <w:rPr>
          <w:rFonts w:cs="Arial"/>
          <w:b/>
          <w:u w:val="single"/>
        </w:rPr>
        <w:t>exactly</w:t>
      </w:r>
      <w:r w:rsidRPr="00CD1BDD">
        <w:rPr>
          <w:rFonts w:cs="Arial"/>
          <w:b/>
        </w:rPr>
        <w:t xml:space="preserve"> as required, the State may deem the response to be non-responsive and reject it.</w:t>
      </w:r>
    </w:p>
    <w:p w14:paraId="7E5A6A96" w14:textId="77777777" w:rsidR="008853CF" w:rsidRPr="00CD1BDD" w:rsidRDefault="008853CF" w:rsidP="008853CF">
      <w:pPr>
        <w:pBdr>
          <w:top w:val="single" w:sz="4" w:space="1" w:color="auto"/>
          <w:left w:val="single" w:sz="4" w:space="4" w:color="auto"/>
          <w:bottom w:val="single" w:sz="4" w:space="1" w:color="auto"/>
          <w:right w:val="single" w:sz="4" w:space="4" w:color="auto"/>
        </w:pBdr>
        <w:ind w:left="1440"/>
        <w:rPr>
          <w:rFonts w:cs="Arial"/>
          <w:bCs/>
          <w:sz w:val="10"/>
          <w:szCs w:val="10"/>
        </w:rPr>
      </w:pPr>
    </w:p>
    <w:p w14:paraId="6DB7F2BA" w14:textId="77777777" w:rsidR="008853CF" w:rsidRPr="00CD1BDD" w:rsidRDefault="008853CF" w:rsidP="008853CF">
      <w:pPr>
        <w:ind w:left="1440" w:hanging="1440"/>
        <w:rPr>
          <w:rFonts w:cs="Arial"/>
          <w:szCs w:val="20"/>
        </w:rPr>
      </w:pPr>
    </w:p>
    <w:p w14:paraId="44E7BBB0" w14:textId="77777777" w:rsidR="008853CF" w:rsidRPr="002D464E" w:rsidRDefault="008853CF" w:rsidP="008853CF">
      <w:pPr>
        <w:pStyle w:val="Heading5"/>
        <w:rPr>
          <w:vanish/>
          <w:specVanish/>
        </w:rPr>
      </w:pPr>
      <w:r w:rsidRPr="00CD1BDD">
        <w:lastRenderedPageBreak/>
        <w:t>3.1.2.1.</w:t>
      </w:r>
      <w:r w:rsidRPr="00CD1BDD">
        <w:tab/>
      </w:r>
    </w:p>
    <w:p w14:paraId="09181AFE" w14:textId="77777777" w:rsidR="008853CF" w:rsidRPr="00CD1BDD" w:rsidRDefault="008853CF" w:rsidP="008853CF">
      <w:pPr>
        <w:spacing w:after="240"/>
        <w:ind w:left="2340" w:hanging="900"/>
        <w:rPr>
          <w:rFonts w:cs="Arial"/>
          <w:szCs w:val="20"/>
        </w:rPr>
      </w:pPr>
      <w:r>
        <w:rPr>
          <w:rFonts w:cs="Arial"/>
          <w:szCs w:val="20"/>
        </w:rPr>
        <w:t xml:space="preserve"> </w:t>
      </w:r>
      <w:r w:rsidRPr="00CD1BDD">
        <w:rPr>
          <w:rFonts w:cs="Arial"/>
          <w:szCs w:val="20"/>
        </w:rPr>
        <w:t xml:space="preserve">A Respondent must </w:t>
      </w:r>
      <w:r w:rsidRPr="00CD1BDD">
        <w:rPr>
          <w:rFonts w:cs="Arial"/>
          <w:szCs w:val="20"/>
          <w:u w:val="single"/>
        </w:rPr>
        <w:t>only</w:t>
      </w:r>
      <w:r w:rsidRPr="00CD1BDD">
        <w:rPr>
          <w:rFonts w:cs="Arial"/>
          <w:szCs w:val="20"/>
        </w:rPr>
        <w:t xml:space="preserve"> record the proposed cost exactly as required by the RFP Attachment 6.3., Cost Proposal &amp; Scoring Guide </w:t>
      </w:r>
      <w:r w:rsidRPr="00CD1BDD">
        <w:rPr>
          <w:rFonts w:cs="Arial"/>
          <w:szCs w:val="20"/>
          <w:u w:val="single"/>
        </w:rPr>
        <w:t>and must NOT record any other rates, amounts, or information</w:t>
      </w:r>
      <w:r w:rsidRPr="00CD1BDD">
        <w:rPr>
          <w:rFonts w:cs="Arial"/>
          <w:szCs w:val="20"/>
        </w:rPr>
        <w:t>.</w:t>
      </w:r>
    </w:p>
    <w:p w14:paraId="7CD043C2" w14:textId="77777777" w:rsidR="008853CF" w:rsidRPr="002D464E" w:rsidRDefault="008853CF" w:rsidP="008853CF">
      <w:pPr>
        <w:pStyle w:val="Heading5"/>
        <w:rPr>
          <w:vanish/>
          <w:specVanish/>
        </w:rPr>
      </w:pPr>
      <w:r w:rsidRPr="00CD1BDD">
        <w:t>3.1.2.2.</w:t>
      </w:r>
      <w:r w:rsidRPr="00CD1BDD">
        <w:tab/>
      </w:r>
    </w:p>
    <w:p w14:paraId="5CC4603D" w14:textId="77777777" w:rsidR="008853CF" w:rsidRPr="00CD1BDD" w:rsidRDefault="008853CF" w:rsidP="008853CF">
      <w:pPr>
        <w:spacing w:after="240"/>
        <w:ind w:left="2340" w:hanging="900"/>
        <w:rPr>
          <w:rFonts w:cs="Arial"/>
          <w:szCs w:val="20"/>
        </w:rPr>
      </w:pPr>
      <w:r>
        <w:rPr>
          <w:rFonts w:cs="Arial"/>
          <w:szCs w:val="20"/>
        </w:rPr>
        <w:t xml:space="preserve"> </w:t>
      </w:r>
      <w:r w:rsidRPr="00CD1BDD">
        <w:rPr>
          <w:rFonts w:cs="Arial"/>
          <w:szCs w:val="20"/>
        </w:rPr>
        <w:t xml:space="preserve">The proposed cost shall incorporate </w:t>
      </w:r>
      <w:r w:rsidRPr="00CD1BDD">
        <w:rPr>
          <w:rFonts w:cs="Arial"/>
          <w:szCs w:val="20"/>
          <w:u w:val="single"/>
        </w:rPr>
        <w:t>ALL</w:t>
      </w:r>
      <w:r w:rsidRPr="00CD1BDD">
        <w:rPr>
          <w:rFonts w:cs="Arial"/>
          <w:szCs w:val="20"/>
        </w:rPr>
        <w:t xml:space="preserve"> costs for services under the contract for the total contract period, including any renewals or extensions.  </w:t>
      </w:r>
    </w:p>
    <w:p w14:paraId="74ACDA40" w14:textId="77777777" w:rsidR="008853CF" w:rsidRPr="002D464E" w:rsidRDefault="008853CF" w:rsidP="008853CF">
      <w:pPr>
        <w:pStyle w:val="Heading5"/>
        <w:rPr>
          <w:vanish/>
          <w:specVanish/>
        </w:rPr>
      </w:pPr>
      <w:r w:rsidRPr="00CD1BDD">
        <w:t>3.1.2.3.</w:t>
      </w:r>
      <w:r w:rsidRPr="00CD1BDD">
        <w:tab/>
      </w:r>
    </w:p>
    <w:p w14:paraId="263DBE24" w14:textId="77777777" w:rsidR="008853CF" w:rsidRPr="00CD1BDD" w:rsidRDefault="008853CF" w:rsidP="008853CF">
      <w:pPr>
        <w:spacing w:after="240"/>
        <w:ind w:left="2340" w:hanging="900"/>
        <w:rPr>
          <w:rFonts w:cs="Arial"/>
          <w:szCs w:val="20"/>
        </w:rPr>
      </w:pPr>
      <w:r>
        <w:rPr>
          <w:rFonts w:cs="Arial"/>
          <w:szCs w:val="20"/>
        </w:rPr>
        <w:t xml:space="preserve"> </w:t>
      </w:r>
      <w:r w:rsidRPr="00CD1BDD">
        <w:rPr>
          <w:rFonts w:cs="Arial"/>
          <w:szCs w:val="20"/>
        </w:rPr>
        <w:t>A Respondent must sign and date the Cost Proposal.</w:t>
      </w:r>
    </w:p>
    <w:p w14:paraId="29B42C58" w14:textId="77777777" w:rsidR="008853CF" w:rsidRPr="002D464E" w:rsidRDefault="008853CF" w:rsidP="008853CF">
      <w:pPr>
        <w:pStyle w:val="Heading5"/>
        <w:rPr>
          <w:vanish/>
          <w:specVanish/>
        </w:rPr>
      </w:pPr>
      <w:r w:rsidRPr="00CD1BDD">
        <w:t>3.1.2.4.</w:t>
      </w:r>
      <w:r w:rsidRPr="00CD1BDD">
        <w:tab/>
      </w:r>
    </w:p>
    <w:p w14:paraId="0015E777" w14:textId="77777777" w:rsidR="008853CF" w:rsidRPr="00CD1BDD" w:rsidRDefault="008853CF" w:rsidP="008853CF">
      <w:pPr>
        <w:spacing w:after="240"/>
        <w:ind w:left="2340" w:hanging="900"/>
        <w:rPr>
          <w:rFonts w:cs="Arial"/>
          <w:szCs w:val="20"/>
        </w:rPr>
      </w:pPr>
      <w:r>
        <w:rPr>
          <w:rFonts w:cs="Arial"/>
          <w:szCs w:val="20"/>
        </w:rPr>
        <w:t xml:space="preserve"> </w:t>
      </w:r>
      <w:r w:rsidRPr="00CD1BDD">
        <w:rPr>
          <w:rFonts w:cs="Arial"/>
          <w:szCs w:val="20"/>
        </w:rPr>
        <w:t xml:space="preserve">A Respondent must submit the Cost Proposal to the State </w:t>
      </w:r>
      <w:r>
        <w:rPr>
          <w:rFonts w:cs="Arial"/>
          <w:szCs w:val="20"/>
        </w:rPr>
        <w:t>on a separate e-mail, digital online submission, or USB flash drive</w:t>
      </w:r>
      <w:r w:rsidRPr="00CD1BDD">
        <w:rPr>
          <w:rFonts w:cs="Arial"/>
          <w:szCs w:val="20"/>
        </w:rPr>
        <w:t xml:space="preserve"> from the Technical Response (as detailed in RFP Sections 3.2.3., </w:t>
      </w:r>
      <w:r w:rsidRPr="00CD1BDD">
        <w:rPr>
          <w:rFonts w:cs="Arial"/>
          <w:i/>
          <w:iCs/>
          <w:szCs w:val="20"/>
        </w:rPr>
        <w:t>et seq.</w:t>
      </w:r>
      <w:r w:rsidRPr="00CD1BDD">
        <w:rPr>
          <w:rFonts w:cs="Arial"/>
          <w:szCs w:val="20"/>
        </w:rPr>
        <w:t>).</w:t>
      </w:r>
    </w:p>
    <w:p w14:paraId="635D7C3F" w14:textId="77777777" w:rsidR="008853CF" w:rsidRPr="009516C3" w:rsidRDefault="008853CF" w:rsidP="00DE64D7">
      <w:pPr>
        <w:widowControl w:val="0"/>
        <w:numPr>
          <w:ilvl w:val="1"/>
          <w:numId w:val="17"/>
        </w:numPr>
        <w:tabs>
          <w:tab w:val="left" w:pos="1440"/>
        </w:tabs>
        <w:autoSpaceDE w:val="0"/>
        <w:autoSpaceDN w:val="0"/>
        <w:outlineLvl w:val="2"/>
        <w:rPr>
          <w:rFonts w:eastAsia="Arial" w:cs="Arial"/>
          <w:b/>
          <w:bCs/>
          <w:szCs w:val="20"/>
        </w:rPr>
      </w:pPr>
      <w:r w:rsidRPr="009516C3">
        <w:rPr>
          <w:rFonts w:eastAsia="Arial" w:cs="Arial"/>
          <w:b/>
          <w:bCs/>
          <w:szCs w:val="20"/>
        </w:rPr>
        <w:t>Response</w:t>
      </w:r>
      <w:r w:rsidRPr="009516C3">
        <w:rPr>
          <w:rFonts w:eastAsia="Arial" w:cs="Arial"/>
          <w:b/>
          <w:bCs/>
          <w:spacing w:val="-11"/>
          <w:szCs w:val="20"/>
        </w:rPr>
        <w:t xml:space="preserve"> </w:t>
      </w:r>
      <w:r w:rsidRPr="009516C3">
        <w:rPr>
          <w:rFonts w:eastAsia="Arial" w:cs="Arial"/>
          <w:b/>
          <w:bCs/>
          <w:spacing w:val="-2"/>
          <w:szCs w:val="20"/>
        </w:rPr>
        <w:t>Delivery</w:t>
      </w:r>
    </w:p>
    <w:p w14:paraId="147469B0" w14:textId="77777777" w:rsidR="008853CF" w:rsidRPr="009516C3" w:rsidRDefault="008853CF" w:rsidP="008853CF">
      <w:pPr>
        <w:widowControl w:val="0"/>
        <w:autoSpaceDE w:val="0"/>
        <w:autoSpaceDN w:val="0"/>
        <w:spacing w:before="80"/>
        <w:rPr>
          <w:rFonts w:eastAsia="Arial" w:cs="Arial"/>
          <w:b/>
          <w:szCs w:val="20"/>
        </w:rPr>
      </w:pPr>
    </w:p>
    <w:p w14:paraId="51073C29" w14:textId="77777777" w:rsidR="008853CF" w:rsidRPr="009516C3" w:rsidRDefault="008853CF" w:rsidP="00DE64D7">
      <w:pPr>
        <w:widowControl w:val="0"/>
        <w:numPr>
          <w:ilvl w:val="2"/>
          <w:numId w:val="17"/>
        </w:numPr>
        <w:tabs>
          <w:tab w:val="left" w:pos="2160"/>
        </w:tabs>
        <w:autoSpaceDE w:val="0"/>
        <w:autoSpaceDN w:val="0"/>
        <w:ind w:right="1293"/>
        <w:rPr>
          <w:rFonts w:eastAsia="Arial" w:cs="Arial"/>
        </w:rPr>
      </w:pPr>
      <w:r w:rsidRPr="009516C3">
        <w:rPr>
          <w:rFonts w:eastAsia="Arial" w:cs="Arial"/>
        </w:rPr>
        <w:t>A</w:t>
      </w:r>
      <w:r w:rsidRPr="009516C3">
        <w:rPr>
          <w:rFonts w:eastAsia="Arial" w:cs="Arial"/>
          <w:spacing w:val="-5"/>
        </w:rPr>
        <w:t xml:space="preserve"> </w:t>
      </w:r>
      <w:r w:rsidRPr="009516C3">
        <w:rPr>
          <w:rFonts w:eastAsia="Arial" w:cs="Arial"/>
        </w:rPr>
        <w:t>Respondent</w:t>
      </w:r>
      <w:r w:rsidRPr="009516C3">
        <w:rPr>
          <w:rFonts w:eastAsia="Arial" w:cs="Arial"/>
          <w:spacing w:val="-3"/>
        </w:rPr>
        <w:t xml:space="preserve"> </w:t>
      </w:r>
      <w:r w:rsidRPr="009516C3">
        <w:rPr>
          <w:rFonts w:eastAsia="Arial" w:cs="Arial"/>
        </w:rPr>
        <w:t>must</w:t>
      </w:r>
      <w:r w:rsidRPr="009516C3">
        <w:rPr>
          <w:rFonts w:eastAsia="Arial" w:cs="Arial"/>
          <w:spacing w:val="-5"/>
        </w:rPr>
        <w:t xml:space="preserve"> </w:t>
      </w:r>
      <w:r w:rsidRPr="009516C3">
        <w:rPr>
          <w:rFonts w:eastAsia="Arial" w:cs="Arial"/>
        </w:rPr>
        <w:t>ensure</w:t>
      </w:r>
      <w:r w:rsidRPr="009516C3">
        <w:rPr>
          <w:rFonts w:eastAsia="Arial" w:cs="Arial"/>
          <w:spacing w:val="-2"/>
        </w:rPr>
        <w:t xml:space="preserve"> </w:t>
      </w:r>
      <w:r w:rsidRPr="009516C3">
        <w:rPr>
          <w:rFonts w:eastAsia="Arial" w:cs="Arial"/>
        </w:rPr>
        <w:t>that</w:t>
      </w:r>
      <w:r w:rsidRPr="009516C3">
        <w:rPr>
          <w:rFonts w:eastAsia="Arial" w:cs="Arial"/>
          <w:spacing w:val="-3"/>
        </w:rPr>
        <w:t xml:space="preserve"> </w:t>
      </w:r>
      <w:r w:rsidRPr="009516C3">
        <w:rPr>
          <w:rFonts w:eastAsia="Arial" w:cs="Arial"/>
        </w:rPr>
        <w:t>both</w:t>
      </w:r>
      <w:r w:rsidRPr="009516C3">
        <w:rPr>
          <w:rFonts w:eastAsia="Arial" w:cs="Arial"/>
          <w:spacing w:val="-5"/>
        </w:rPr>
        <w:t xml:space="preserve"> </w:t>
      </w:r>
      <w:r w:rsidRPr="009516C3">
        <w:rPr>
          <w:rFonts w:eastAsia="Arial" w:cs="Arial"/>
        </w:rPr>
        <w:t>the</w:t>
      </w:r>
      <w:r w:rsidRPr="009516C3">
        <w:rPr>
          <w:rFonts w:eastAsia="Arial" w:cs="Arial"/>
          <w:spacing w:val="-5"/>
        </w:rPr>
        <w:t xml:space="preserve"> </w:t>
      </w:r>
      <w:r w:rsidRPr="009516C3">
        <w:rPr>
          <w:rFonts w:eastAsia="Arial" w:cs="Arial"/>
        </w:rPr>
        <w:t>Technical</w:t>
      </w:r>
      <w:r w:rsidRPr="009516C3">
        <w:rPr>
          <w:rFonts w:eastAsia="Arial" w:cs="Arial"/>
          <w:spacing w:val="-4"/>
        </w:rPr>
        <w:t xml:space="preserve"> </w:t>
      </w:r>
      <w:r w:rsidRPr="009516C3">
        <w:rPr>
          <w:rFonts w:eastAsia="Arial" w:cs="Arial"/>
        </w:rPr>
        <w:t>Response</w:t>
      </w:r>
      <w:r w:rsidRPr="009516C3">
        <w:rPr>
          <w:rFonts w:eastAsia="Arial" w:cs="Arial"/>
          <w:spacing w:val="-5"/>
        </w:rPr>
        <w:t xml:space="preserve"> </w:t>
      </w:r>
      <w:r w:rsidRPr="009516C3">
        <w:rPr>
          <w:rFonts w:eastAsia="Arial" w:cs="Arial"/>
        </w:rPr>
        <w:t>and</w:t>
      </w:r>
      <w:r w:rsidRPr="009516C3">
        <w:rPr>
          <w:rFonts w:eastAsia="Arial" w:cs="Arial"/>
          <w:spacing w:val="-6"/>
        </w:rPr>
        <w:t xml:space="preserve"> </w:t>
      </w:r>
      <w:r w:rsidRPr="009516C3">
        <w:rPr>
          <w:rFonts w:eastAsia="Arial" w:cs="Arial"/>
        </w:rPr>
        <w:t>Cost</w:t>
      </w:r>
      <w:r w:rsidRPr="009516C3">
        <w:rPr>
          <w:rFonts w:eastAsia="Arial" w:cs="Arial"/>
          <w:spacing w:val="-5"/>
        </w:rPr>
        <w:t xml:space="preserve"> </w:t>
      </w:r>
      <w:r w:rsidRPr="009516C3">
        <w:rPr>
          <w:rFonts w:eastAsia="Arial" w:cs="Arial"/>
        </w:rPr>
        <w:t>Proposal</w:t>
      </w:r>
      <w:r w:rsidRPr="009516C3">
        <w:rPr>
          <w:rFonts w:eastAsia="Arial" w:cs="Arial"/>
          <w:spacing w:val="-4"/>
        </w:rPr>
        <w:t xml:space="preserve"> </w:t>
      </w:r>
      <w:r w:rsidRPr="009516C3">
        <w:rPr>
          <w:rFonts w:eastAsia="Arial" w:cs="Arial"/>
        </w:rPr>
        <w:t>files</w:t>
      </w:r>
      <w:r w:rsidRPr="009516C3">
        <w:rPr>
          <w:rFonts w:eastAsia="Arial" w:cs="Arial"/>
          <w:spacing w:val="-4"/>
        </w:rPr>
        <w:t xml:space="preserve"> </w:t>
      </w:r>
      <w:r w:rsidRPr="009516C3">
        <w:rPr>
          <w:rFonts w:eastAsia="Arial" w:cs="Arial"/>
        </w:rPr>
        <w:t xml:space="preserve">meet all form and content requirements, including all required signatures, as detailed within this </w:t>
      </w:r>
      <w:r w:rsidRPr="009516C3">
        <w:rPr>
          <w:rFonts w:eastAsia="Arial" w:cs="Arial"/>
          <w:spacing w:val="-4"/>
        </w:rPr>
        <w:t>RFP.</w:t>
      </w:r>
    </w:p>
    <w:p w14:paraId="1D9BC5B7" w14:textId="77777777" w:rsidR="008853CF" w:rsidRPr="009516C3" w:rsidRDefault="008853CF" w:rsidP="00DE64D7">
      <w:pPr>
        <w:widowControl w:val="0"/>
        <w:numPr>
          <w:ilvl w:val="2"/>
          <w:numId w:val="17"/>
        </w:numPr>
        <w:tabs>
          <w:tab w:val="left" w:pos="2160"/>
        </w:tabs>
        <w:autoSpaceDE w:val="0"/>
        <w:autoSpaceDN w:val="0"/>
        <w:spacing w:before="122"/>
        <w:ind w:hanging="722"/>
        <w:rPr>
          <w:rFonts w:eastAsia="Arial" w:cs="Arial"/>
        </w:rPr>
      </w:pPr>
      <w:r w:rsidRPr="009516C3">
        <w:rPr>
          <w:rFonts w:eastAsia="Arial" w:cs="Arial"/>
        </w:rPr>
        <w:t>A</w:t>
      </w:r>
      <w:r w:rsidRPr="009516C3">
        <w:rPr>
          <w:rFonts w:eastAsia="Arial" w:cs="Arial"/>
          <w:spacing w:val="-7"/>
        </w:rPr>
        <w:t xml:space="preserve"> </w:t>
      </w:r>
      <w:r w:rsidRPr="009516C3">
        <w:rPr>
          <w:rFonts w:eastAsia="Arial" w:cs="Arial"/>
        </w:rPr>
        <w:t>Respondent</w:t>
      </w:r>
      <w:r w:rsidRPr="009516C3">
        <w:rPr>
          <w:rFonts w:eastAsia="Arial" w:cs="Arial"/>
          <w:spacing w:val="-5"/>
        </w:rPr>
        <w:t xml:space="preserve"> </w:t>
      </w:r>
      <w:r w:rsidRPr="009516C3">
        <w:rPr>
          <w:rFonts w:eastAsia="Arial" w:cs="Arial"/>
        </w:rPr>
        <w:t>must</w:t>
      </w:r>
      <w:r w:rsidRPr="009516C3">
        <w:rPr>
          <w:rFonts w:eastAsia="Arial" w:cs="Arial"/>
          <w:spacing w:val="-6"/>
        </w:rPr>
        <w:t xml:space="preserve"> </w:t>
      </w:r>
      <w:r w:rsidRPr="009516C3">
        <w:rPr>
          <w:rFonts w:eastAsia="Arial" w:cs="Arial"/>
        </w:rPr>
        <w:t>submit</w:t>
      </w:r>
      <w:r w:rsidRPr="009516C3">
        <w:rPr>
          <w:rFonts w:eastAsia="Arial" w:cs="Arial"/>
          <w:spacing w:val="-5"/>
        </w:rPr>
        <w:t xml:space="preserve"> </w:t>
      </w:r>
      <w:r w:rsidRPr="009516C3">
        <w:rPr>
          <w:rFonts w:eastAsia="Arial" w:cs="Arial"/>
        </w:rPr>
        <w:t>their</w:t>
      </w:r>
      <w:r w:rsidRPr="009516C3">
        <w:rPr>
          <w:rFonts w:eastAsia="Arial" w:cs="Arial"/>
          <w:spacing w:val="-6"/>
        </w:rPr>
        <w:t xml:space="preserve"> </w:t>
      </w:r>
      <w:r w:rsidRPr="009516C3">
        <w:rPr>
          <w:rFonts w:eastAsia="Arial" w:cs="Arial"/>
        </w:rPr>
        <w:t>response</w:t>
      </w:r>
      <w:r w:rsidRPr="009516C3">
        <w:rPr>
          <w:rFonts w:eastAsia="Arial" w:cs="Arial"/>
          <w:spacing w:val="-4"/>
        </w:rPr>
        <w:t xml:space="preserve"> </w:t>
      </w:r>
      <w:r w:rsidRPr="009516C3">
        <w:rPr>
          <w:rFonts w:eastAsia="Arial" w:cs="Arial"/>
        </w:rPr>
        <w:t>as</w:t>
      </w:r>
      <w:r w:rsidRPr="009516C3">
        <w:rPr>
          <w:rFonts w:eastAsia="Arial" w:cs="Arial"/>
          <w:spacing w:val="-6"/>
        </w:rPr>
        <w:t xml:space="preserve"> </w:t>
      </w:r>
      <w:r w:rsidRPr="009516C3">
        <w:rPr>
          <w:rFonts w:eastAsia="Arial" w:cs="Arial"/>
        </w:rPr>
        <w:t>specified</w:t>
      </w:r>
      <w:r w:rsidRPr="009516C3">
        <w:rPr>
          <w:rFonts w:eastAsia="Arial" w:cs="Arial"/>
          <w:spacing w:val="-5"/>
        </w:rPr>
        <w:t xml:space="preserve"> </w:t>
      </w:r>
      <w:r w:rsidRPr="009516C3">
        <w:rPr>
          <w:rFonts w:eastAsia="Arial" w:cs="Arial"/>
        </w:rPr>
        <w:t>in</w:t>
      </w:r>
      <w:r w:rsidRPr="009516C3">
        <w:rPr>
          <w:rFonts w:eastAsia="Arial" w:cs="Arial"/>
          <w:spacing w:val="-4"/>
        </w:rPr>
        <w:t xml:space="preserve"> </w:t>
      </w:r>
      <w:r w:rsidRPr="009516C3">
        <w:rPr>
          <w:rFonts w:eastAsia="Arial" w:cs="Arial"/>
        </w:rPr>
        <w:t>one</w:t>
      </w:r>
      <w:r w:rsidRPr="009516C3">
        <w:rPr>
          <w:rFonts w:eastAsia="Arial" w:cs="Arial"/>
          <w:spacing w:val="-5"/>
        </w:rPr>
        <w:t xml:space="preserve"> </w:t>
      </w:r>
      <w:r w:rsidRPr="009516C3">
        <w:rPr>
          <w:rFonts w:eastAsia="Arial" w:cs="Arial"/>
        </w:rPr>
        <w:t>of</w:t>
      </w:r>
      <w:r w:rsidRPr="009516C3">
        <w:rPr>
          <w:rFonts w:eastAsia="Arial" w:cs="Arial"/>
          <w:spacing w:val="-7"/>
        </w:rPr>
        <w:t xml:space="preserve"> </w:t>
      </w:r>
      <w:r w:rsidRPr="009516C3">
        <w:rPr>
          <w:rFonts w:eastAsia="Arial" w:cs="Arial"/>
        </w:rPr>
        <w:t>the</w:t>
      </w:r>
      <w:r w:rsidRPr="009516C3">
        <w:rPr>
          <w:rFonts w:eastAsia="Arial" w:cs="Arial"/>
          <w:spacing w:val="-7"/>
        </w:rPr>
        <w:t xml:space="preserve"> </w:t>
      </w:r>
      <w:r w:rsidRPr="009516C3">
        <w:rPr>
          <w:rFonts w:eastAsia="Arial" w:cs="Arial"/>
        </w:rPr>
        <w:t>two</w:t>
      </w:r>
      <w:r w:rsidRPr="009516C3">
        <w:rPr>
          <w:rFonts w:eastAsia="Arial" w:cs="Arial"/>
          <w:spacing w:val="-6"/>
        </w:rPr>
        <w:t xml:space="preserve"> </w:t>
      </w:r>
      <w:r w:rsidRPr="009516C3">
        <w:rPr>
          <w:rFonts w:eastAsia="Arial" w:cs="Arial"/>
        </w:rPr>
        <w:t>formats</w:t>
      </w:r>
      <w:r w:rsidRPr="009516C3">
        <w:rPr>
          <w:rFonts w:eastAsia="Arial" w:cs="Arial"/>
          <w:spacing w:val="-6"/>
        </w:rPr>
        <w:t xml:space="preserve"> </w:t>
      </w:r>
      <w:r w:rsidRPr="009516C3">
        <w:rPr>
          <w:rFonts w:eastAsia="Arial" w:cs="Arial"/>
          <w:spacing w:val="-2"/>
        </w:rPr>
        <w:t>below.</w:t>
      </w:r>
    </w:p>
    <w:p w14:paraId="7BFCC8A1" w14:textId="77777777" w:rsidR="008853CF" w:rsidRPr="009516C3" w:rsidRDefault="008853CF" w:rsidP="00DE64D7">
      <w:pPr>
        <w:widowControl w:val="0"/>
        <w:numPr>
          <w:ilvl w:val="3"/>
          <w:numId w:val="17"/>
        </w:numPr>
        <w:tabs>
          <w:tab w:val="left" w:pos="2156"/>
        </w:tabs>
        <w:autoSpaceDE w:val="0"/>
        <w:autoSpaceDN w:val="0"/>
        <w:spacing w:before="118"/>
        <w:ind w:left="2156" w:hanging="718"/>
        <w:rPr>
          <w:rFonts w:eastAsia="Arial" w:cs="Arial"/>
        </w:rPr>
      </w:pPr>
      <w:r w:rsidRPr="009516C3">
        <w:rPr>
          <w:rFonts w:eastAsia="Arial" w:cs="Arial"/>
          <w:u w:val="single"/>
        </w:rPr>
        <w:t>Digital</w:t>
      </w:r>
      <w:r w:rsidRPr="009516C3">
        <w:rPr>
          <w:rFonts w:eastAsia="Arial" w:cs="Arial"/>
          <w:spacing w:val="-11"/>
          <w:u w:val="single"/>
        </w:rPr>
        <w:t xml:space="preserve"> </w:t>
      </w:r>
      <w:r w:rsidRPr="009516C3">
        <w:rPr>
          <w:rFonts w:eastAsia="Arial" w:cs="Arial"/>
          <w:u w:val="single"/>
        </w:rPr>
        <w:t>Media</w:t>
      </w:r>
      <w:r w:rsidRPr="009516C3">
        <w:rPr>
          <w:rFonts w:eastAsia="Arial" w:cs="Arial"/>
          <w:spacing w:val="-8"/>
          <w:u w:val="single"/>
        </w:rPr>
        <w:t xml:space="preserve"> </w:t>
      </w:r>
      <w:r w:rsidRPr="009516C3">
        <w:rPr>
          <w:rFonts w:eastAsia="Arial" w:cs="Arial"/>
          <w:spacing w:val="-2"/>
          <w:u w:val="single"/>
        </w:rPr>
        <w:t>Submission</w:t>
      </w:r>
    </w:p>
    <w:p w14:paraId="2BA9CFCF" w14:textId="77777777" w:rsidR="008853CF" w:rsidRPr="009516C3" w:rsidRDefault="008853CF" w:rsidP="00DE64D7">
      <w:pPr>
        <w:widowControl w:val="0"/>
        <w:numPr>
          <w:ilvl w:val="4"/>
          <w:numId w:val="17"/>
        </w:numPr>
        <w:tabs>
          <w:tab w:val="left" w:pos="3054"/>
        </w:tabs>
        <w:autoSpaceDE w:val="0"/>
        <w:autoSpaceDN w:val="0"/>
        <w:spacing w:before="120"/>
        <w:ind w:left="3054" w:hanging="1076"/>
        <w:jc w:val="both"/>
        <w:rPr>
          <w:rFonts w:eastAsia="Arial" w:cs="Arial"/>
        </w:rPr>
      </w:pPr>
      <w:r w:rsidRPr="009516C3">
        <w:rPr>
          <w:rFonts w:eastAsia="Arial" w:cs="Arial"/>
          <w:u w:val="single"/>
        </w:rPr>
        <w:t>Technical</w:t>
      </w:r>
      <w:r w:rsidRPr="009516C3">
        <w:rPr>
          <w:rFonts w:eastAsia="Arial" w:cs="Arial"/>
          <w:spacing w:val="-13"/>
          <w:u w:val="single"/>
        </w:rPr>
        <w:t xml:space="preserve"> </w:t>
      </w:r>
      <w:r w:rsidRPr="009516C3">
        <w:rPr>
          <w:rFonts w:eastAsia="Arial" w:cs="Arial"/>
          <w:spacing w:val="-2"/>
          <w:u w:val="single"/>
        </w:rPr>
        <w:t>Response</w:t>
      </w:r>
    </w:p>
    <w:p w14:paraId="2C9613D7" w14:textId="77777777" w:rsidR="008853CF" w:rsidRPr="009516C3" w:rsidRDefault="008853CF" w:rsidP="008853CF">
      <w:pPr>
        <w:widowControl w:val="0"/>
        <w:autoSpaceDE w:val="0"/>
        <w:autoSpaceDN w:val="0"/>
        <w:spacing w:before="121" w:line="252" w:lineRule="auto"/>
        <w:ind w:left="3060" w:right="737"/>
        <w:jc w:val="both"/>
        <w:rPr>
          <w:rFonts w:eastAsia="Arial" w:cs="Arial"/>
          <w:szCs w:val="20"/>
        </w:rPr>
      </w:pPr>
      <w:r w:rsidRPr="009516C3">
        <w:rPr>
          <w:rFonts w:eastAsia="Arial" w:cs="Arial"/>
          <w:szCs w:val="20"/>
        </w:rPr>
        <w:t>The</w:t>
      </w:r>
      <w:r w:rsidRPr="009516C3">
        <w:rPr>
          <w:rFonts w:eastAsia="Arial" w:cs="Arial"/>
          <w:spacing w:val="-5"/>
          <w:szCs w:val="20"/>
        </w:rPr>
        <w:t xml:space="preserve"> </w:t>
      </w:r>
      <w:r w:rsidRPr="009516C3">
        <w:rPr>
          <w:rFonts w:eastAsia="Arial" w:cs="Arial"/>
          <w:szCs w:val="20"/>
        </w:rPr>
        <w:t>Technical</w:t>
      </w:r>
      <w:r w:rsidRPr="009516C3">
        <w:rPr>
          <w:rFonts w:eastAsia="Arial" w:cs="Arial"/>
          <w:spacing w:val="-3"/>
          <w:szCs w:val="20"/>
        </w:rPr>
        <w:t xml:space="preserve"> </w:t>
      </w:r>
      <w:r w:rsidRPr="009516C3">
        <w:rPr>
          <w:rFonts w:eastAsia="Arial" w:cs="Arial"/>
          <w:szCs w:val="20"/>
        </w:rPr>
        <w:t>Response</w:t>
      </w:r>
      <w:r w:rsidRPr="009516C3">
        <w:rPr>
          <w:rFonts w:eastAsia="Arial" w:cs="Arial"/>
          <w:spacing w:val="-2"/>
          <w:szCs w:val="20"/>
        </w:rPr>
        <w:t xml:space="preserve"> </w:t>
      </w:r>
      <w:r w:rsidRPr="009516C3">
        <w:rPr>
          <w:rFonts w:eastAsia="Arial" w:cs="Arial"/>
          <w:szCs w:val="20"/>
        </w:rPr>
        <w:t>document</w:t>
      </w:r>
      <w:r w:rsidRPr="009516C3">
        <w:rPr>
          <w:rFonts w:eastAsia="Arial" w:cs="Arial"/>
          <w:spacing w:val="-4"/>
          <w:szCs w:val="20"/>
        </w:rPr>
        <w:t xml:space="preserve"> </w:t>
      </w:r>
      <w:r w:rsidRPr="009516C3">
        <w:rPr>
          <w:rFonts w:eastAsia="Arial" w:cs="Arial"/>
          <w:szCs w:val="20"/>
        </w:rPr>
        <w:t>should</w:t>
      </w:r>
      <w:r w:rsidRPr="009516C3">
        <w:rPr>
          <w:rFonts w:eastAsia="Arial" w:cs="Arial"/>
          <w:spacing w:val="-2"/>
          <w:szCs w:val="20"/>
        </w:rPr>
        <w:t xml:space="preserve"> </w:t>
      </w:r>
      <w:r w:rsidRPr="009516C3">
        <w:rPr>
          <w:rFonts w:eastAsia="Arial" w:cs="Arial"/>
          <w:szCs w:val="20"/>
        </w:rPr>
        <w:t>be</w:t>
      </w:r>
      <w:r w:rsidRPr="009516C3">
        <w:rPr>
          <w:rFonts w:eastAsia="Arial" w:cs="Arial"/>
          <w:spacing w:val="-2"/>
          <w:szCs w:val="20"/>
        </w:rPr>
        <w:t xml:space="preserve"> </w:t>
      </w:r>
      <w:r w:rsidRPr="009516C3">
        <w:rPr>
          <w:rFonts w:eastAsia="Arial" w:cs="Arial"/>
          <w:szCs w:val="20"/>
        </w:rPr>
        <w:t>in</w:t>
      </w:r>
      <w:r w:rsidRPr="009516C3">
        <w:rPr>
          <w:rFonts w:eastAsia="Arial" w:cs="Arial"/>
          <w:spacing w:val="-2"/>
          <w:szCs w:val="20"/>
        </w:rPr>
        <w:t xml:space="preserve"> </w:t>
      </w:r>
      <w:r w:rsidRPr="009516C3">
        <w:rPr>
          <w:rFonts w:eastAsia="Arial" w:cs="Arial"/>
          <w:szCs w:val="20"/>
        </w:rPr>
        <w:t>the</w:t>
      </w:r>
      <w:r w:rsidRPr="009516C3">
        <w:rPr>
          <w:rFonts w:eastAsia="Arial" w:cs="Arial"/>
          <w:spacing w:val="-2"/>
          <w:szCs w:val="20"/>
        </w:rPr>
        <w:t xml:space="preserve"> </w:t>
      </w:r>
      <w:r w:rsidRPr="009516C3">
        <w:rPr>
          <w:rFonts w:eastAsia="Arial" w:cs="Arial"/>
          <w:szCs w:val="20"/>
        </w:rPr>
        <w:t>form</w:t>
      </w:r>
      <w:r w:rsidRPr="009516C3">
        <w:rPr>
          <w:rFonts w:eastAsia="Arial" w:cs="Arial"/>
          <w:spacing w:val="-1"/>
          <w:szCs w:val="20"/>
        </w:rPr>
        <w:t xml:space="preserve"> </w:t>
      </w:r>
      <w:r w:rsidRPr="009516C3">
        <w:rPr>
          <w:rFonts w:eastAsia="Arial" w:cs="Arial"/>
          <w:szCs w:val="20"/>
        </w:rPr>
        <w:t>of</w:t>
      </w:r>
      <w:r w:rsidRPr="009516C3">
        <w:rPr>
          <w:rFonts w:eastAsia="Arial" w:cs="Arial"/>
          <w:spacing w:val="-2"/>
          <w:szCs w:val="20"/>
        </w:rPr>
        <w:t xml:space="preserve"> </w:t>
      </w:r>
      <w:r w:rsidRPr="009516C3">
        <w:rPr>
          <w:rFonts w:eastAsia="Arial" w:cs="Arial"/>
          <w:szCs w:val="20"/>
        </w:rPr>
        <w:t>one</w:t>
      </w:r>
      <w:r w:rsidRPr="009516C3">
        <w:rPr>
          <w:rFonts w:eastAsia="Arial" w:cs="Arial"/>
          <w:spacing w:val="-2"/>
          <w:szCs w:val="20"/>
        </w:rPr>
        <w:t xml:space="preserve"> </w:t>
      </w:r>
      <w:r w:rsidRPr="009516C3">
        <w:rPr>
          <w:rFonts w:eastAsia="Arial" w:cs="Arial"/>
          <w:szCs w:val="20"/>
        </w:rPr>
        <w:t>(1)</w:t>
      </w:r>
      <w:r w:rsidRPr="009516C3">
        <w:rPr>
          <w:rFonts w:eastAsia="Arial" w:cs="Arial"/>
          <w:spacing w:val="-1"/>
          <w:szCs w:val="20"/>
        </w:rPr>
        <w:t xml:space="preserve"> </w:t>
      </w:r>
      <w:r w:rsidRPr="009516C3">
        <w:rPr>
          <w:rFonts w:eastAsia="Arial" w:cs="Arial"/>
          <w:szCs w:val="20"/>
        </w:rPr>
        <w:t>digital</w:t>
      </w:r>
      <w:r w:rsidRPr="009516C3">
        <w:rPr>
          <w:rFonts w:eastAsia="Arial" w:cs="Arial"/>
          <w:spacing w:val="-3"/>
          <w:szCs w:val="20"/>
        </w:rPr>
        <w:t xml:space="preserve"> </w:t>
      </w:r>
      <w:r w:rsidRPr="009516C3">
        <w:rPr>
          <w:rFonts w:eastAsia="Arial" w:cs="Arial"/>
          <w:szCs w:val="20"/>
        </w:rPr>
        <w:t>document</w:t>
      </w:r>
      <w:r w:rsidRPr="009516C3">
        <w:rPr>
          <w:rFonts w:eastAsia="Arial" w:cs="Arial"/>
          <w:spacing w:val="-2"/>
          <w:szCs w:val="20"/>
        </w:rPr>
        <w:t xml:space="preserve"> </w:t>
      </w:r>
      <w:r w:rsidRPr="009516C3">
        <w:rPr>
          <w:rFonts w:eastAsia="Arial" w:cs="Arial"/>
          <w:szCs w:val="20"/>
        </w:rPr>
        <w:t>in “PDF”</w:t>
      </w:r>
      <w:r w:rsidRPr="009516C3">
        <w:rPr>
          <w:rFonts w:eastAsia="Arial" w:cs="Arial"/>
          <w:spacing w:val="-4"/>
          <w:szCs w:val="20"/>
        </w:rPr>
        <w:t xml:space="preserve"> </w:t>
      </w:r>
      <w:r w:rsidRPr="009516C3">
        <w:rPr>
          <w:rFonts w:eastAsia="Arial" w:cs="Arial"/>
          <w:szCs w:val="20"/>
        </w:rPr>
        <w:t>format</w:t>
      </w:r>
      <w:r w:rsidRPr="009516C3">
        <w:rPr>
          <w:rFonts w:eastAsia="Arial" w:cs="Arial"/>
          <w:spacing w:val="-3"/>
          <w:szCs w:val="20"/>
        </w:rPr>
        <w:t xml:space="preserve"> </w:t>
      </w:r>
      <w:r w:rsidRPr="009516C3">
        <w:rPr>
          <w:rFonts w:eastAsia="Arial" w:cs="Arial"/>
          <w:szCs w:val="20"/>
        </w:rPr>
        <w:t>properly</w:t>
      </w:r>
      <w:r w:rsidRPr="009516C3">
        <w:rPr>
          <w:rFonts w:eastAsia="Arial" w:cs="Arial"/>
          <w:spacing w:val="-4"/>
          <w:szCs w:val="20"/>
        </w:rPr>
        <w:t xml:space="preserve"> </w:t>
      </w:r>
      <w:r w:rsidRPr="009516C3">
        <w:rPr>
          <w:rFonts w:eastAsia="Arial" w:cs="Arial"/>
          <w:szCs w:val="20"/>
        </w:rPr>
        <w:t>recorded</w:t>
      </w:r>
      <w:r w:rsidRPr="009516C3">
        <w:rPr>
          <w:rFonts w:eastAsia="Arial" w:cs="Arial"/>
          <w:spacing w:val="-6"/>
          <w:szCs w:val="20"/>
        </w:rPr>
        <w:t xml:space="preserve"> </w:t>
      </w:r>
      <w:r w:rsidRPr="009516C3">
        <w:rPr>
          <w:rFonts w:eastAsia="Arial" w:cs="Arial"/>
          <w:szCs w:val="20"/>
        </w:rPr>
        <w:t>on</w:t>
      </w:r>
      <w:r w:rsidRPr="009516C3">
        <w:rPr>
          <w:rFonts w:eastAsia="Arial" w:cs="Arial"/>
          <w:spacing w:val="-5"/>
          <w:szCs w:val="20"/>
        </w:rPr>
        <w:t xml:space="preserve"> </w:t>
      </w:r>
      <w:r w:rsidRPr="009516C3">
        <w:rPr>
          <w:rFonts w:eastAsia="Arial" w:cs="Arial"/>
          <w:szCs w:val="20"/>
        </w:rPr>
        <w:t>its</w:t>
      </w:r>
      <w:r w:rsidRPr="009516C3">
        <w:rPr>
          <w:rFonts w:eastAsia="Arial" w:cs="Arial"/>
          <w:spacing w:val="-4"/>
          <w:szCs w:val="20"/>
        </w:rPr>
        <w:t xml:space="preserve"> </w:t>
      </w:r>
      <w:r w:rsidRPr="009516C3">
        <w:rPr>
          <w:rFonts w:eastAsia="Arial" w:cs="Arial"/>
          <w:szCs w:val="20"/>
        </w:rPr>
        <w:t>own</w:t>
      </w:r>
      <w:r w:rsidRPr="009516C3">
        <w:rPr>
          <w:rFonts w:eastAsia="Arial" w:cs="Arial"/>
          <w:spacing w:val="-5"/>
          <w:szCs w:val="20"/>
        </w:rPr>
        <w:t xml:space="preserve"> </w:t>
      </w:r>
      <w:r w:rsidRPr="009516C3">
        <w:rPr>
          <w:rFonts w:eastAsia="Arial" w:cs="Arial"/>
          <w:szCs w:val="20"/>
        </w:rPr>
        <w:t>otherwise</w:t>
      </w:r>
      <w:r w:rsidRPr="009516C3">
        <w:rPr>
          <w:rFonts w:eastAsia="Arial" w:cs="Arial"/>
          <w:spacing w:val="-5"/>
          <w:szCs w:val="20"/>
        </w:rPr>
        <w:t xml:space="preserve"> </w:t>
      </w:r>
      <w:r w:rsidRPr="009516C3">
        <w:rPr>
          <w:rFonts w:eastAsia="Arial" w:cs="Arial"/>
          <w:szCs w:val="20"/>
        </w:rPr>
        <w:t>blank</w:t>
      </w:r>
      <w:r w:rsidRPr="009516C3">
        <w:rPr>
          <w:rFonts w:eastAsia="Arial" w:cs="Arial"/>
          <w:spacing w:val="-4"/>
          <w:szCs w:val="20"/>
        </w:rPr>
        <w:t xml:space="preserve"> </w:t>
      </w:r>
      <w:r w:rsidRPr="009516C3">
        <w:rPr>
          <w:rFonts w:eastAsia="Arial" w:cs="Arial"/>
          <w:szCs w:val="20"/>
        </w:rPr>
        <w:t>USB</w:t>
      </w:r>
      <w:r w:rsidRPr="009516C3">
        <w:rPr>
          <w:rFonts w:eastAsia="Arial" w:cs="Arial"/>
          <w:spacing w:val="-5"/>
          <w:szCs w:val="20"/>
        </w:rPr>
        <w:t xml:space="preserve"> </w:t>
      </w:r>
      <w:r w:rsidRPr="009516C3">
        <w:rPr>
          <w:rFonts w:eastAsia="Arial" w:cs="Arial"/>
          <w:szCs w:val="20"/>
        </w:rPr>
        <w:t>flash</w:t>
      </w:r>
      <w:r w:rsidRPr="009516C3">
        <w:rPr>
          <w:rFonts w:eastAsia="Arial" w:cs="Arial"/>
          <w:spacing w:val="-5"/>
          <w:szCs w:val="20"/>
        </w:rPr>
        <w:t xml:space="preserve"> </w:t>
      </w:r>
      <w:r w:rsidRPr="009516C3">
        <w:rPr>
          <w:rFonts w:eastAsia="Arial" w:cs="Arial"/>
          <w:szCs w:val="20"/>
        </w:rPr>
        <w:t>drive</w:t>
      </w:r>
      <w:r w:rsidRPr="009516C3">
        <w:rPr>
          <w:rFonts w:eastAsia="Arial" w:cs="Arial"/>
          <w:spacing w:val="-3"/>
          <w:szCs w:val="20"/>
        </w:rPr>
        <w:t xml:space="preserve"> </w:t>
      </w:r>
      <w:r w:rsidRPr="009516C3">
        <w:rPr>
          <w:rFonts w:eastAsia="Arial" w:cs="Arial"/>
          <w:szCs w:val="20"/>
        </w:rPr>
        <w:t>or uploaded to our digital submission platform and should be clearly identified as the:</w:t>
      </w:r>
    </w:p>
    <w:p w14:paraId="1483D834" w14:textId="77777777" w:rsidR="008853CF" w:rsidRPr="009516C3" w:rsidRDefault="008853CF" w:rsidP="008853CF">
      <w:pPr>
        <w:widowControl w:val="0"/>
        <w:autoSpaceDE w:val="0"/>
        <w:autoSpaceDN w:val="0"/>
        <w:rPr>
          <w:rFonts w:eastAsia="Arial" w:cs="Arial"/>
          <w:szCs w:val="20"/>
        </w:rPr>
      </w:pPr>
    </w:p>
    <w:p w14:paraId="210A061B" w14:textId="77777777" w:rsidR="008853CF" w:rsidRPr="009516C3" w:rsidRDefault="008853CF" w:rsidP="008853CF">
      <w:pPr>
        <w:widowControl w:val="0"/>
        <w:autoSpaceDE w:val="0"/>
        <w:autoSpaceDN w:val="0"/>
        <w:spacing w:before="118"/>
        <w:rPr>
          <w:rFonts w:eastAsia="Arial" w:cs="Arial"/>
          <w:szCs w:val="20"/>
        </w:rPr>
      </w:pPr>
    </w:p>
    <w:p w14:paraId="1898EAAA" w14:textId="77777777" w:rsidR="008853CF" w:rsidRPr="009516C3" w:rsidRDefault="008853CF" w:rsidP="008853CF">
      <w:pPr>
        <w:widowControl w:val="0"/>
        <w:autoSpaceDE w:val="0"/>
        <w:autoSpaceDN w:val="0"/>
        <w:spacing w:before="1"/>
        <w:ind w:left="3060"/>
        <w:outlineLvl w:val="1"/>
        <w:rPr>
          <w:rFonts w:eastAsia="Arial" w:cs="Arial"/>
          <w:b/>
          <w:bCs/>
          <w:szCs w:val="20"/>
        </w:rPr>
      </w:pPr>
      <w:r w:rsidRPr="009516C3">
        <w:rPr>
          <w:rFonts w:eastAsia="Arial" w:cs="Arial"/>
          <w:b/>
          <w:bCs/>
          <w:szCs w:val="20"/>
        </w:rPr>
        <w:t>“RFP</w:t>
      </w:r>
      <w:r w:rsidRPr="009516C3">
        <w:rPr>
          <w:rFonts w:eastAsia="Arial" w:cs="Arial"/>
          <w:b/>
          <w:bCs/>
          <w:spacing w:val="-11"/>
          <w:szCs w:val="20"/>
        </w:rPr>
        <w:t xml:space="preserve"> </w:t>
      </w:r>
      <w:r w:rsidRPr="009516C3">
        <w:rPr>
          <w:rFonts w:eastAsia="Arial" w:cs="Arial"/>
          <w:b/>
          <w:bCs/>
          <w:szCs w:val="20"/>
        </w:rPr>
        <w:t>#31786-00191</w:t>
      </w:r>
      <w:r w:rsidRPr="009516C3">
        <w:rPr>
          <w:rFonts w:eastAsia="Arial" w:cs="Arial"/>
          <w:b/>
          <w:bCs/>
          <w:spacing w:val="-10"/>
          <w:szCs w:val="20"/>
        </w:rPr>
        <w:t xml:space="preserve"> </w:t>
      </w:r>
      <w:r w:rsidRPr="009516C3">
        <w:rPr>
          <w:rFonts w:eastAsia="Arial" w:cs="Arial"/>
          <w:b/>
          <w:bCs/>
          <w:szCs w:val="20"/>
        </w:rPr>
        <w:t>TECHNICAL</w:t>
      </w:r>
      <w:r w:rsidRPr="009516C3">
        <w:rPr>
          <w:rFonts w:eastAsia="Arial" w:cs="Arial"/>
          <w:b/>
          <w:bCs/>
          <w:spacing w:val="-9"/>
          <w:szCs w:val="20"/>
        </w:rPr>
        <w:t xml:space="preserve"> </w:t>
      </w:r>
      <w:r w:rsidRPr="009516C3">
        <w:rPr>
          <w:rFonts w:eastAsia="Arial" w:cs="Arial"/>
          <w:b/>
          <w:bCs/>
          <w:szCs w:val="20"/>
        </w:rPr>
        <w:t>RESPONSE</w:t>
      </w:r>
      <w:r w:rsidRPr="009516C3">
        <w:rPr>
          <w:rFonts w:eastAsia="Arial" w:cs="Arial"/>
          <w:b/>
          <w:bCs/>
          <w:spacing w:val="-10"/>
          <w:szCs w:val="20"/>
        </w:rPr>
        <w:t xml:space="preserve"> </w:t>
      </w:r>
      <w:r w:rsidRPr="009516C3">
        <w:rPr>
          <w:rFonts w:eastAsia="Arial" w:cs="Arial"/>
          <w:b/>
          <w:bCs/>
          <w:spacing w:val="-2"/>
          <w:szCs w:val="20"/>
        </w:rPr>
        <w:t>ORIGINAL”</w:t>
      </w:r>
    </w:p>
    <w:p w14:paraId="3D6F3FB8" w14:textId="77777777" w:rsidR="008853CF" w:rsidRPr="009516C3" w:rsidRDefault="008853CF" w:rsidP="008853CF">
      <w:pPr>
        <w:widowControl w:val="0"/>
        <w:autoSpaceDE w:val="0"/>
        <w:autoSpaceDN w:val="0"/>
        <w:spacing w:before="195"/>
        <w:rPr>
          <w:rFonts w:eastAsia="Arial" w:cs="Arial"/>
          <w:b/>
          <w:szCs w:val="20"/>
        </w:rPr>
      </w:pPr>
    </w:p>
    <w:p w14:paraId="6FEC4604" w14:textId="77777777" w:rsidR="008853CF" w:rsidRPr="009516C3" w:rsidRDefault="008853CF" w:rsidP="008853CF">
      <w:pPr>
        <w:widowControl w:val="0"/>
        <w:autoSpaceDE w:val="0"/>
        <w:autoSpaceDN w:val="0"/>
        <w:spacing w:line="252" w:lineRule="auto"/>
        <w:ind w:left="3060" w:right="758"/>
        <w:rPr>
          <w:rFonts w:eastAsia="Arial" w:cs="Arial"/>
        </w:rPr>
      </w:pPr>
      <w:r w:rsidRPr="009516C3">
        <w:rPr>
          <w:rFonts w:eastAsia="Arial" w:cs="Arial"/>
        </w:rPr>
        <w:t>and one (1) digital copy of the Technical Response each in the form of one (1) digital document</w:t>
      </w:r>
      <w:r w:rsidRPr="009516C3">
        <w:rPr>
          <w:rFonts w:eastAsia="Arial" w:cs="Arial"/>
          <w:spacing w:val="-3"/>
        </w:rPr>
        <w:t xml:space="preserve"> </w:t>
      </w:r>
      <w:r w:rsidRPr="009516C3">
        <w:rPr>
          <w:rFonts w:eastAsia="Arial" w:cs="Arial"/>
        </w:rPr>
        <w:t>with</w:t>
      </w:r>
      <w:r w:rsidRPr="009516C3">
        <w:rPr>
          <w:rFonts w:eastAsia="Arial" w:cs="Arial"/>
          <w:spacing w:val="-4"/>
        </w:rPr>
        <w:t xml:space="preserve"> </w:t>
      </w:r>
      <w:r w:rsidRPr="009516C3">
        <w:rPr>
          <w:rFonts w:eastAsia="Arial" w:cs="Arial"/>
          <w:b/>
        </w:rPr>
        <w:t>separate</w:t>
      </w:r>
      <w:r w:rsidRPr="009516C3">
        <w:rPr>
          <w:rFonts w:eastAsia="Arial" w:cs="Arial"/>
          <w:b/>
          <w:spacing w:val="-3"/>
        </w:rPr>
        <w:t xml:space="preserve"> </w:t>
      </w:r>
      <w:r w:rsidRPr="009516C3">
        <w:rPr>
          <w:rFonts w:eastAsia="Arial" w:cs="Arial"/>
          <w:b/>
        </w:rPr>
        <w:t>individual</w:t>
      </w:r>
      <w:r w:rsidRPr="009516C3">
        <w:rPr>
          <w:rFonts w:eastAsia="Arial" w:cs="Arial"/>
          <w:b/>
          <w:spacing w:val="-6"/>
        </w:rPr>
        <w:t xml:space="preserve"> </w:t>
      </w:r>
      <w:r w:rsidRPr="009516C3">
        <w:rPr>
          <w:rFonts w:eastAsia="Arial" w:cs="Arial"/>
          <w:b/>
        </w:rPr>
        <w:t>corresponding</w:t>
      </w:r>
      <w:r w:rsidRPr="009516C3">
        <w:rPr>
          <w:rFonts w:eastAsia="Arial" w:cs="Arial"/>
          <w:b/>
          <w:spacing w:val="-5"/>
        </w:rPr>
        <w:t xml:space="preserve"> </w:t>
      </w:r>
      <w:r w:rsidRPr="009516C3">
        <w:rPr>
          <w:rFonts w:eastAsia="Arial" w:cs="Arial"/>
          <w:b/>
        </w:rPr>
        <w:t>appendices</w:t>
      </w:r>
      <w:r w:rsidRPr="009516C3">
        <w:rPr>
          <w:rFonts w:eastAsia="Arial" w:cs="Arial"/>
          <w:b/>
          <w:spacing w:val="-6"/>
        </w:rPr>
        <w:t xml:space="preserve"> </w:t>
      </w:r>
      <w:r w:rsidRPr="009516C3">
        <w:rPr>
          <w:rFonts w:eastAsia="Arial" w:cs="Arial"/>
          <w:b/>
        </w:rPr>
        <w:t>or</w:t>
      </w:r>
      <w:r w:rsidRPr="009516C3">
        <w:rPr>
          <w:rFonts w:eastAsia="Arial" w:cs="Arial"/>
          <w:b/>
          <w:spacing w:val="-6"/>
        </w:rPr>
        <w:t xml:space="preserve"> </w:t>
      </w:r>
      <w:r w:rsidRPr="009516C3">
        <w:rPr>
          <w:rFonts w:eastAsia="Arial" w:cs="Arial"/>
          <w:b/>
        </w:rPr>
        <w:t xml:space="preserve">exhibits </w:t>
      </w:r>
      <w:r w:rsidRPr="009516C3">
        <w:rPr>
          <w:rFonts w:eastAsia="Arial" w:cs="Arial"/>
        </w:rPr>
        <w:t>in</w:t>
      </w:r>
      <w:r w:rsidRPr="009516C3">
        <w:rPr>
          <w:rFonts w:eastAsia="Arial" w:cs="Arial"/>
          <w:spacing w:val="-6"/>
        </w:rPr>
        <w:t xml:space="preserve"> </w:t>
      </w:r>
      <w:r w:rsidRPr="009516C3">
        <w:rPr>
          <w:rFonts w:eastAsia="Arial" w:cs="Arial"/>
        </w:rPr>
        <w:t>“PDF” format properly recorded on its own otherwise blank USB flash drive clearly labeled:</w:t>
      </w:r>
    </w:p>
    <w:p w14:paraId="5646EEEE" w14:textId="77777777" w:rsidR="008853CF" w:rsidRPr="009516C3" w:rsidRDefault="008853CF" w:rsidP="008853CF">
      <w:pPr>
        <w:widowControl w:val="0"/>
        <w:autoSpaceDE w:val="0"/>
        <w:autoSpaceDN w:val="0"/>
        <w:rPr>
          <w:rFonts w:eastAsia="Arial" w:cs="Arial"/>
          <w:szCs w:val="20"/>
        </w:rPr>
      </w:pPr>
    </w:p>
    <w:p w14:paraId="7A48F474" w14:textId="77777777" w:rsidR="008853CF" w:rsidRPr="009516C3" w:rsidRDefault="008853CF" w:rsidP="008853CF">
      <w:pPr>
        <w:widowControl w:val="0"/>
        <w:autoSpaceDE w:val="0"/>
        <w:autoSpaceDN w:val="0"/>
        <w:spacing w:before="150"/>
        <w:rPr>
          <w:rFonts w:eastAsia="Arial" w:cs="Arial"/>
          <w:szCs w:val="20"/>
        </w:rPr>
      </w:pPr>
    </w:p>
    <w:p w14:paraId="5BD6F7BB" w14:textId="460CAE9E" w:rsidR="008853CF" w:rsidRPr="009516C3" w:rsidRDefault="008853CF" w:rsidP="008853CF">
      <w:pPr>
        <w:widowControl w:val="0"/>
        <w:autoSpaceDE w:val="0"/>
        <w:autoSpaceDN w:val="0"/>
        <w:ind w:left="3060"/>
        <w:outlineLvl w:val="1"/>
        <w:rPr>
          <w:rFonts w:eastAsia="Arial" w:cs="Arial"/>
          <w:b/>
          <w:bCs/>
          <w:szCs w:val="20"/>
        </w:rPr>
      </w:pPr>
      <w:r w:rsidRPr="009516C3">
        <w:rPr>
          <w:rFonts w:eastAsia="Arial" w:cs="Arial"/>
          <w:b/>
          <w:bCs/>
          <w:szCs w:val="20"/>
        </w:rPr>
        <w:t>“RFP</w:t>
      </w:r>
      <w:r w:rsidRPr="009516C3">
        <w:rPr>
          <w:rFonts w:eastAsia="Arial" w:cs="Arial"/>
          <w:b/>
          <w:bCs/>
          <w:spacing w:val="-11"/>
          <w:szCs w:val="20"/>
        </w:rPr>
        <w:t xml:space="preserve"> </w:t>
      </w:r>
      <w:r w:rsidRPr="009516C3">
        <w:rPr>
          <w:rFonts w:eastAsia="Arial" w:cs="Arial"/>
          <w:b/>
          <w:bCs/>
          <w:szCs w:val="20"/>
        </w:rPr>
        <w:t>#31786-0019</w:t>
      </w:r>
      <w:r w:rsidR="0019472A">
        <w:rPr>
          <w:rFonts w:eastAsia="Arial" w:cs="Arial"/>
          <w:b/>
          <w:bCs/>
          <w:szCs w:val="20"/>
        </w:rPr>
        <w:t>0</w:t>
      </w:r>
      <w:r w:rsidRPr="009516C3">
        <w:rPr>
          <w:rFonts w:eastAsia="Arial" w:cs="Arial"/>
          <w:b/>
          <w:bCs/>
          <w:spacing w:val="-10"/>
          <w:szCs w:val="20"/>
        </w:rPr>
        <w:t xml:space="preserve"> </w:t>
      </w:r>
      <w:r w:rsidRPr="009516C3">
        <w:rPr>
          <w:rFonts w:eastAsia="Arial" w:cs="Arial"/>
          <w:b/>
          <w:bCs/>
          <w:szCs w:val="20"/>
        </w:rPr>
        <w:t>TECHNICAL</w:t>
      </w:r>
      <w:r w:rsidRPr="009516C3">
        <w:rPr>
          <w:rFonts w:eastAsia="Arial" w:cs="Arial"/>
          <w:b/>
          <w:bCs/>
          <w:spacing w:val="-9"/>
          <w:szCs w:val="20"/>
        </w:rPr>
        <w:t xml:space="preserve"> </w:t>
      </w:r>
      <w:r w:rsidRPr="009516C3">
        <w:rPr>
          <w:rFonts w:eastAsia="Arial" w:cs="Arial"/>
          <w:b/>
          <w:bCs/>
          <w:szCs w:val="20"/>
        </w:rPr>
        <w:t>RESPONSE</w:t>
      </w:r>
      <w:r w:rsidRPr="009516C3">
        <w:rPr>
          <w:rFonts w:eastAsia="Arial" w:cs="Arial"/>
          <w:b/>
          <w:bCs/>
          <w:spacing w:val="-10"/>
          <w:szCs w:val="20"/>
        </w:rPr>
        <w:t xml:space="preserve"> </w:t>
      </w:r>
      <w:r w:rsidRPr="009516C3">
        <w:rPr>
          <w:rFonts w:eastAsia="Arial" w:cs="Arial"/>
          <w:b/>
          <w:bCs/>
          <w:spacing w:val="-2"/>
          <w:szCs w:val="20"/>
        </w:rPr>
        <w:t>COPY”</w:t>
      </w:r>
    </w:p>
    <w:p w14:paraId="60EAA8DC" w14:textId="77777777" w:rsidR="008853CF" w:rsidRPr="009516C3" w:rsidRDefault="008853CF" w:rsidP="008853CF">
      <w:pPr>
        <w:widowControl w:val="0"/>
        <w:autoSpaceDE w:val="0"/>
        <w:autoSpaceDN w:val="0"/>
        <w:spacing w:before="116"/>
        <w:rPr>
          <w:rFonts w:eastAsia="Arial" w:cs="Arial"/>
          <w:b/>
          <w:szCs w:val="20"/>
        </w:rPr>
      </w:pPr>
    </w:p>
    <w:p w14:paraId="255CD74A" w14:textId="77777777" w:rsidR="008853CF" w:rsidRDefault="008853CF" w:rsidP="008853CF">
      <w:pPr>
        <w:widowControl w:val="0"/>
        <w:autoSpaceDE w:val="0"/>
        <w:autoSpaceDN w:val="0"/>
        <w:ind w:left="3060" w:right="758"/>
        <w:rPr>
          <w:rFonts w:eastAsia="Arial" w:cs="Arial"/>
          <w:szCs w:val="20"/>
        </w:rPr>
      </w:pPr>
      <w:r w:rsidRPr="009516C3">
        <w:rPr>
          <w:rFonts w:eastAsia="Arial" w:cs="Arial"/>
          <w:szCs w:val="20"/>
        </w:rPr>
        <w:t>The</w:t>
      </w:r>
      <w:r w:rsidRPr="009516C3">
        <w:rPr>
          <w:rFonts w:eastAsia="Arial" w:cs="Arial"/>
          <w:spacing w:val="-6"/>
          <w:szCs w:val="20"/>
        </w:rPr>
        <w:t xml:space="preserve"> </w:t>
      </w:r>
      <w:r w:rsidRPr="009516C3">
        <w:rPr>
          <w:rFonts w:eastAsia="Arial" w:cs="Arial"/>
          <w:szCs w:val="20"/>
        </w:rPr>
        <w:t>customer</w:t>
      </w:r>
      <w:r w:rsidRPr="009516C3">
        <w:rPr>
          <w:rFonts w:eastAsia="Arial" w:cs="Arial"/>
          <w:spacing w:val="-5"/>
          <w:szCs w:val="20"/>
        </w:rPr>
        <w:t xml:space="preserve"> </w:t>
      </w:r>
      <w:r w:rsidRPr="009516C3">
        <w:rPr>
          <w:rFonts w:eastAsia="Arial" w:cs="Arial"/>
          <w:szCs w:val="20"/>
        </w:rPr>
        <w:t>references</w:t>
      </w:r>
      <w:r w:rsidRPr="009516C3">
        <w:rPr>
          <w:rFonts w:eastAsia="Arial" w:cs="Arial"/>
          <w:spacing w:val="-4"/>
          <w:szCs w:val="20"/>
        </w:rPr>
        <w:t xml:space="preserve"> </w:t>
      </w:r>
      <w:r w:rsidRPr="009516C3">
        <w:rPr>
          <w:rFonts w:eastAsia="Arial" w:cs="Arial"/>
          <w:szCs w:val="20"/>
        </w:rPr>
        <w:t>should</w:t>
      </w:r>
      <w:r w:rsidRPr="009516C3">
        <w:rPr>
          <w:rFonts w:eastAsia="Arial" w:cs="Arial"/>
          <w:spacing w:val="-5"/>
          <w:szCs w:val="20"/>
        </w:rPr>
        <w:t xml:space="preserve"> </w:t>
      </w:r>
      <w:r w:rsidRPr="009516C3">
        <w:rPr>
          <w:rFonts w:eastAsia="Arial" w:cs="Arial"/>
          <w:szCs w:val="20"/>
        </w:rPr>
        <w:t>be</w:t>
      </w:r>
      <w:r w:rsidRPr="009516C3">
        <w:rPr>
          <w:rFonts w:eastAsia="Arial" w:cs="Arial"/>
          <w:spacing w:val="-5"/>
          <w:szCs w:val="20"/>
        </w:rPr>
        <w:t xml:space="preserve"> </w:t>
      </w:r>
      <w:r w:rsidRPr="009516C3">
        <w:rPr>
          <w:rFonts w:eastAsia="Arial" w:cs="Arial"/>
          <w:szCs w:val="20"/>
        </w:rPr>
        <w:t>delivered</w:t>
      </w:r>
      <w:r w:rsidRPr="009516C3">
        <w:rPr>
          <w:rFonts w:eastAsia="Arial" w:cs="Arial"/>
          <w:spacing w:val="-3"/>
          <w:szCs w:val="20"/>
        </w:rPr>
        <w:t xml:space="preserve"> </w:t>
      </w:r>
      <w:r w:rsidRPr="009516C3">
        <w:rPr>
          <w:rFonts w:eastAsia="Arial" w:cs="Arial"/>
          <w:szCs w:val="20"/>
        </w:rPr>
        <w:t>by</w:t>
      </w:r>
      <w:r w:rsidRPr="009516C3">
        <w:rPr>
          <w:rFonts w:eastAsia="Arial" w:cs="Arial"/>
          <w:spacing w:val="-4"/>
          <w:szCs w:val="20"/>
        </w:rPr>
        <w:t xml:space="preserve"> </w:t>
      </w:r>
      <w:r w:rsidRPr="009516C3">
        <w:rPr>
          <w:rFonts w:eastAsia="Arial" w:cs="Arial"/>
          <w:szCs w:val="20"/>
        </w:rPr>
        <w:t>each</w:t>
      </w:r>
      <w:r w:rsidRPr="009516C3">
        <w:rPr>
          <w:rFonts w:eastAsia="Arial" w:cs="Arial"/>
          <w:spacing w:val="-3"/>
          <w:szCs w:val="20"/>
        </w:rPr>
        <w:t xml:space="preserve"> </w:t>
      </w:r>
      <w:r w:rsidRPr="009516C3">
        <w:rPr>
          <w:rFonts w:eastAsia="Arial" w:cs="Arial"/>
          <w:szCs w:val="20"/>
        </w:rPr>
        <w:t>reference</w:t>
      </w:r>
      <w:r w:rsidRPr="009516C3">
        <w:rPr>
          <w:rFonts w:eastAsia="Arial" w:cs="Arial"/>
          <w:spacing w:val="-3"/>
          <w:szCs w:val="20"/>
        </w:rPr>
        <w:t xml:space="preserve"> </w:t>
      </w:r>
      <w:r w:rsidRPr="009516C3">
        <w:rPr>
          <w:rFonts w:eastAsia="Arial" w:cs="Arial"/>
          <w:szCs w:val="20"/>
        </w:rPr>
        <w:t>in</w:t>
      </w:r>
      <w:r w:rsidRPr="009516C3">
        <w:rPr>
          <w:rFonts w:eastAsia="Arial" w:cs="Arial"/>
          <w:spacing w:val="-3"/>
          <w:szCs w:val="20"/>
        </w:rPr>
        <w:t xml:space="preserve"> </w:t>
      </w:r>
      <w:r w:rsidRPr="009516C3">
        <w:rPr>
          <w:rFonts w:eastAsia="Arial" w:cs="Arial"/>
          <w:szCs w:val="20"/>
        </w:rPr>
        <w:t>accordance</w:t>
      </w:r>
      <w:r w:rsidRPr="009516C3">
        <w:rPr>
          <w:rFonts w:eastAsia="Arial" w:cs="Arial"/>
          <w:spacing w:val="-5"/>
          <w:szCs w:val="20"/>
        </w:rPr>
        <w:t xml:space="preserve"> </w:t>
      </w:r>
      <w:r w:rsidRPr="009516C3">
        <w:rPr>
          <w:rFonts w:eastAsia="Arial" w:cs="Arial"/>
          <w:szCs w:val="20"/>
        </w:rPr>
        <w:t>with RFP Attachment 6.4. Reference Questionnaire.</w:t>
      </w:r>
    </w:p>
    <w:p w14:paraId="75BC03C7" w14:textId="77777777" w:rsidR="008853CF" w:rsidRPr="009516C3" w:rsidRDefault="008853CF" w:rsidP="008853CF">
      <w:pPr>
        <w:widowControl w:val="0"/>
        <w:autoSpaceDE w:val="0"/>
        <w:autoSpaceDN w:val="0"/>
        <w:ind w:left="3060" w:right="758"/>
        <w:rPr>
          <w:rFonts w:eastAsia="Arial" w:cs="Arial"/>
          <w:szCs w:val="20"/>
        </w:rPr>
      </w:pPr>
    </w:p>
    <w:p w14:paraId="48E9D796" w14:textId="77777777" w:rsidR="008853CF" w:rsidRPr="009516C3" w:rsidRDefault="008853CF" w:rsidP="00DE64D7">
      <w:pPr>
        <w:widowControl w:val="0"/>
        <w:numPr>
          <w:ilvl w:val="4"/>
          <w:numId w:val="17"/>
        </w:numPr>
        <w:tabs>
          <w:tab w:val="left" w:pos="3054"/>
        </w:tabs>
        <w:autoSpaceDE w:val="0"/>
        <w:autoSpaceDN w:val="0"/>
        <w:spacing w:before="1"/>
        <w:ind w:left="3054" w:hanging="1076"/>
        <w:jc w:val="both"/>
        <w:rPr>
          <w:rFonts w:eastAsia="Arial" w:cs="Arial"/>
        </w:rPr>
      </w:pPr>
      <w:r w:rsidRPr="009516C3">
        <w:rPr>
          <w:rFonts w:eastAsia="Arial" w:cs="Arial"/>
          <w:u w:val="single"/>
        </w:rPr>
        <w:t>Cost</w:t>
      </w:r>
      <w:r w:rsidRPr="009516C3">
        <w:rPr>
          <w:rFonts w:eastAsia="Arial" w:cs="Arial"/>
          <w:spacing w:val="-6"/>
          <w:u w:val="single"/>
        </w:rPr>
        <w:t xml:space="preserve"> </w:t>
      </w:r>
      <w:r w:rsidRPr="009516C3">
        <w:rPr>
          <w:rFonts w:eastAsia="Arial" w:cs="Arial"/>
          <w:spacing w:val="-2"/>
          <w:u w:val="single"/>
        </w:rPr>
        <w:t>Proposal</w:t>
      </w:r>
      <w:r w:rsidRPr="009516C3">
        <w:rPr>
          <w:rFonts w:eastAsia="Arial" w:cs="Arial"/>
          <w:spacing w:val="-2"/>
        </w:rPr>
        <w:t>:</w:t>
      </w:r>
    </w:p>
    <w:p w14:paraId="4E007DB8" w14:textId="647E1F36" w:rsidR="008853CF" w:rsidRPr="009516C3" w:rsidRDefault="008853CF" w:rsidP="008853CF">
      <w:pPr>
        <w:widowControl w:val="0"/>
        <w:autoSpaceDE w:val="0"/>
        <w:autoSpaceDN w:val="0"/>
        <w:spacing w:before="120"/>
        <w:ind w:left="3060" w:right="758"/>
        <w:rPr>
          <w:rFonts w:eastAsia="Arial" w:cs="Arial"/>
          <w:szCs w:val="20"/>
        </w:rPr>
      </w:pPr>
      <w:r w:rsidRPr="009516C3">
        <w:rPr>
          <w:rFonts w:eastAsia="Arial" w:cs="Arial"/>
          <w:szCs w:val="20"/>
        </w:rPr>
        <w:t>The</w:t>
      </w:r>
      <w:r w:rsidRPr="009516C3">
        <w:rPr>
          <w:rFonts w:eastAsia="Arial" w:cs="Arial"/>
          <w:spacing w:val="-5"/>
          <w:szCs w:val="20"/>
        </w:rPr>
        <w:t xml:space="preserve"> </w:t>
      </w:r>
      <w:r w:rsidRPr="009516C3">
        <w:rPr>
          <w:rFonts w:eastAsia="Arial" w:cs="Arial"/>
          <w:szCs w:val="20"/>
        </w:rPr>
        <w:t>Cost</w:t>
      </w:r>
      <w:r w:rsidRPr="009516C3">
        <w:rPr>
          <w:rFonts w:eastAsia="Arial" w:cs="Arial"/>
          <w:spacing w:val="-2"/>
          <w:szCs w:val="20"/>
        </w:rPr>
        <w:t xml:space="preserve"> </w:t>
      </w:r>
      <w:r w:rsidRPr="009516C3">
        <w:rPr>
          <w:rFonts w:eastAsia="Arial" w:cs="Arial"/>
          <w:szCs w:val="20"/>
        </w:rPr>
        <w:t>Proposal</w:t>
      </w:r>
      <w:r w:rsidRPr="009516C3">
        <w:rPr>
          <w:rFonts w:eastAsia="Arial" w:cs="Arial"/>
          <w:spacing w:val="-5"/>
          <w:szCs w:val="20"/>
        </w:rPr>
        <w:t xml:space="preserve"> </w:t>
      </w:r>
      <w:r w:rsidRPr="009516C3">
        <w:rPr>
          <w:rFonts w:eastAsia="Arial" w:cs="Arial"/>
          <w:szCs w:val="20"/>
        </w:rPr>
        <w:t>should</w:t>
      </w:r>
      <w:r w:rsidRPr="009516C3">
        <w:rPr>
          <w:rFonts w:eastAsia="Arial" w:cs="Arial"/>
          <w:spacing w:val="-2"/>
          <w:szCs w:val="20"/>
        </w:rPr>
        <w:t xml:space="preserve"> </w:t>
      </w:r>
      <w:r w:rsidRPr="009516C3">
        <w:rPr>
          <w:rFonts w:eastAsia="Arial" w:cs="Arial"/>
          <w:szCs w:val="20"/>
        </w:rPr>
        <w:t>be</w:t>
      </w:r>
      <w:r w:rsidRPr="009516C3">
        <w:rPr>
          <w:rFonts w:eastAsia="Arial" w:cs="Arial"/>
          <w:spacing w:val="-5"/>
          <w:szCs w:val="20"/>
        </w:rPr>
        <w:t xml:space="preserve"> </w:t>
      </w:r>
      <w:r w:rsidRPr="009516C3">
        <w:rPr>
          <w:rFonts w:eastAsia="Arial" w:cs="Arial"/>
          <w:szCs w:val="20"/>
        </w:rPr>
        <w:t>in</w:t>
      </w:r>
      <w:r w:rsidRPr="009516C3">
        <w:rPr>
          <w:rFonts w:eastAsia="Arial" w:cs="Arial"/>
          <w:spacing w:val="-4"/>
          <w:szCs w:val="20"/>
        </w:rPr>
        <w:t xml:space="preserve"> </w:t>
      </w:r>
      <w:r w:rsidRPr="009516C3">
        <w:rPr>
          <w:rFonts w:eastAsia="Arial" w:cs="Arial"/>
          <w:szCs w:val="20"/>
        </w:rPr>
        <w:t>the</w:t>
      </w:r>
      <w:r w:rsidRPr="009516C3">
        <w:rPr>
          <w:rFonts w:eastAsia="Arial" w:cs="Arial"/>
          <w:spacing w:val="-4"/>
          <w:szCs w:val="20"/>
        </w:rPr>
        <w:t xml:space="preserve"> </w:t>
      </w:r>
      <w:r w:rsidRPr="009516C3">
        <w:rPr>
          <w:rFonts w:eastAsia="Arial" w:cs="Arial"/>
          <w:szCs w:val="20"/>
        </w:rPr>
        <w:t>form</w:t>
      </w:r>
      <w:r w:rsidRPr="009516C3">
        <w:rPr>
          <w:rFonts w:eastAsia="Arial" w:cs="Arial"/>
          <w:spacing w:val="-4"/>
          <w:szCs w:val="20"/>
        </w:rPr>
        <w:t xml:space="preserve"> </w:t>
      </w:r>
      <w:r w:rsidRPr="009516C3">
        <w:rPr>
          <w:rFonts w:eastAsia="Arial" w:cs="Arial"/>
          <w:szCs w:val="20"/>
        </w:rPr>
        <w:t>of</w:t>
      </w:r>
      <w:r w:rsidRPr="009516C3">
        <w:rPr>
          <w:rFonts w:eastAsia="Arial" w:cs="Arial"/>
          <w:spacing w:val="-2"/>
          <w:szCs w:val="20"/>
        </w:rPr>
        <w:t xml:space="preserve"> </w:t>
      </w:r>
      <w:r w:rsidRPr="009516C3">
        <w:rPr>
          <w:rFonts w:eastAsia="Arial" w:cs="Arial"/>
          <w:szCs w:val="20"/>
        </w:rPr>
        <w:t>one</w:t>
      </w:r>
      <w:r w:rsidRPr="009516C3">
        <w:rPr>
          <w:rFonts w:eastAsia="Arial" w:cs="Arial"/>
          <w:spacing w:val="-2"/>
          <w:szCs w:val="20"/>
        </w:rPr>
        <w:t xml:space="preserve"> </w:t>
      </w:r>
      <w:r w:rsidRPr="009516C3">
        <w:rPr>
          <w:rFonts w:eastAsia="Arial" w:cs="Arial"/>
          <w:szCs w:val="20"/>
        </w:rPr>
        <w:t>(1)</w:t>
      </w:r>
      <w:r w:rsidRPr="009516C3">
        <w:rPr>
          <w:rFonts w:eastAsia="Arial" w:cs="Arial"/>
          <w:spacing w:val="-4"/>
          <w:szCs w:val="20"/>
        </w:rPr>
        <w:t xml:space="preserve"> </w:t>
      </w:r>
      <w:r w:rsidRPr="009516C3">
        <w:rPr>
          <w:rFonts w:eastAsia="Arial" w:cs="Arial"/>
          <w:szCs w:val="20"/>
        </w:rPr>
        <w:t>digital</w:t>
      </w:r>
      <w:r w:rsidRPr="009516C3">
        <w:rPr>
          <w:rFonts w:eastAsia="Arial" w:cs="Arial"/>
          <w:spacing w:val="-5"/>
          <w:szCs w:val="20"/>
        </w:rPr>
        <w:t xml:space="preserve"> </w:t>
      </w:r>
      <w:r w:rsidRPr="009516C3">
        <w:rPr>
          <w:rFonts w:eastAsia="Arial" w:cs="Arial"/>
          <w:szCs w:val="20"/>
        </w:rPr>
        <w:t>document</w:t>
      </w:r>
      <w:r w:rsidRPr="009516C3">
        <w:rPr>
          <w:rFonts w:eastAsia="Arial" w:cs="Arial"/>
          <w:spacing w:val="-2"/>
          <w:szCs w:val="20"/>
        </w:rPr>
        <w:t xml:space="preserve"> </w:t>
      </w:r>
      <w:r w:rsidRPr="009516C3">
        <w:rPr>
          <w:rFonts w:eastAsia="Arial" w:cs="Arial"/>
          <w:szCs w:val="20"/>
        </w:rPr>
        <w:t>in</w:t>
      </w:r>
      <w:r w:rsidR="00307118">
        <w:rPr>
          <w:rFonts w:eastAsia="Arial" w:cs="Arial"/>
          <w:spacing w:val="-4"/>
          <w:szCs w:val="20"/>
        </w:rPr>
        <w:t xml:space="preserve"> </w:t>
      </w:r>
      <w:r w:rsidRPr="009516C3">
        <w:rPr>
          <w:rFonts w:eastAsia="Arial" w:cs="Arial"/>
          <w:szCs w:val="20"/>
        </w:rPr>
        <w:t xml:space="preserve">“XLS” format properly recorded on a separate, otherwise blank USB flash drive </w:t>
      </w:r>
      <w:r w:rsidR="009E6C79">
        <w:rPr>
          <w:rFonts w:eastAsia="Arial" w:cs="Arial"/>
          <w:szCs w:val="20"/>
        </w:rPr>
        <w:t xml:space="preserve">or uploaded to our digital submission platform </w:t>
      </w:r>
      <w:r w:rsidRPr="009516C3">
        <w:rPr>
          <w:rFonts w:eastAsia="Arial" w:cs="Arial"/>
          <w:szCs w:val="20"/>
        </w:rPr>
        <w:t xml:space="preserve">clearly </w:t>
      </w:r>
      <w:r w:rsidRPr="009516C3">
        <w:rPr>
          <w:rFonts w:eastAsia="Arial" w:cs="Arial"/>
          <w:spacing w:val="-2"/>
          <w:szCs w:val="20"/>
        </w:rPr>
        <w:t>labeled:</w:t>
      </w:r>
    </w:p>
    <w:p w14:paraId="03E3C8B9" w14:textId="77777777" w:rsidR="008853CF" w:rsidRPr="009516C3" w:rsidRDefault="008853CF" w:rsidP="008853CF">
      <w:pPr>
        <w:widowControl w:val="0"/>
        <w:autoSpaceDE w:val="0"/>
        <w:autoSpaceDN w:val="0"/>
        <w:rPr>
          <w:rFonts w:eastAsia="Arial" w:cs="Arial"/>
          <w:szCs w:val="20"/>
        </w:rPr>
      </w:pPr>
    </w:p>
    <w:p w14:paraId="5498229E" w14:textId="77777777" w:rsidR="008853CF" w:rsidRPr="009516C3" w:rsidRDefault="008853CF" w:rsidP="008853CF">
      <w:pPr>
        <w:widowControl w:val="0"/>
        <w:autoSpaceDE w:val="0"/>
        <w:autoSpaceDN w:val="0"/>
        <w:spacing w:before="130"/>
        <w:rPr>
          <w:rFonts w:eastAsia="Arial" w:cs="Arial"/>
          <w:szCs w:val="20"/>
        </w:rPr>
      </w:pPr>
    </w:p>
    <w:p w14:paraId="6B74F730" w14:textId="6F93C3FA" w:rsidR="008853CF" w:rsidRPr="009516C3" w:rsidRDefault="008853CF" w:rsidP="008853CF">
      <w:pPr>
        <w:widowControl w:val="0"/>
        <w:autoSpaceDE w:val="0"/>
        <w:autoSpaceDN w:val="0"/>
        <w:ind w:left="3060"/>
        <w:outlineLvl w:val="1"/>
        <w:rPr>
          <w:rFonts w:eastAsia="Arial" w:cs="Arial"/>
          <w:b/>
          <w:bCs/>
          <w:szCs w:val="20"/>
        </w:rPr>
      </w:pPr>
      <w:r w:rsidRPr="009516C3">
        <w:rPr>
          <w:rFonts w:eastAsia="Arial" w:cs="Arial"/>
          <w:b/>
          <w:bCs/>
          <w:szCs w:val="20"/>
        </w:rPr>
        <w:t>“RFP</w:t>
      </w:r>
      <w:r w:rsidRPr="009516C3">
        <w:rPr>
          <w:rFonts w:eastAsia="Arial" w:cs="Arial"/>
          <w:b/>
          <w:bCs/>
          <w:spacing w:val="-8"/>
          <w:szCs w:val="20"/>
        </w:rPr>
        <w:t xml:space="preserve"> </w:t>
      </w:r>
      <w:r w:rsidRPr="009516C3">
        <w:rPr>
          <w:rFonts w:eastAsia="Arial" w:cs="Arial"/>
          <w:b/>
          <w:bCs/>
          <w:szCs w:val="20"/>
        </w:rPr>
        <w:t>#31786-0019</w:t>
      </w:r>
      <w:r w:rsidR="0019472A">
        <w:rPr>
          <w:rFonts w:eastAsia="Arial" w:cs="Arial"/>
          <w:b/>
          <w:bCs/>
          <w:szCs w:val="20"/>
        </w:rPr>
        <w:t>0</w:t>
      </w:r>
      <w:r w:rsidRPr="009516C3">
        <w:rPr>
          <w:rFonts w:eastAsia="Arial" w:cs="Arial"/>
          <w:b/>
          <w:bCs/>
          <w:spacing w:val="-8"/>
          <w:szCs w:val="20"/>
        </w:rPr>
        <w:t xml:space="preserve"> </w:t>
      </w:r>
      <w:r w:rsidRPr="009516C3">
        <w:rPr>
          <w:rFonts w:eastAsia="Arial" w:cs="Arial"/>
          <w:b/>
          <w:bCs/>
          <w:szCs w:val="20"/>
        </w:rPr>
        <w:t>COST</w:t>
      </w:r>
      <w:r w:rsidRPr="009516C3">
        <w:rPr>
          <w:rFonts w:eastAsia="Arial" w:cs="Arial"/>
          <w:b/>
          <w:bCs/>
          <w:spacing w:val="-7"/>
          <w:szCs w:val="20"/>
        </w:rPr>
        <w:t xml:space="preserve"> </w:t>
      </w:r>
      <w:r w:rsidRPr="009516C3">
        <w:rPr>
          <w:rFonts w:eastAsia="Arial" w:cs="Arial"/>
          <w:b/>
          <w:bCs/>
          <w:spacing w:val="-2"/>
          <w:szCs w:val="20"/>
        </w:rPr>
        <w:t>PROPOSAL”</w:t>
      </w:r>
    </w:p>
    <w:p w14:paraId="013BECF2" w14:textId="77777777" w:rsidR="008853CF" w:rsidRPr="009516C3" w:rsidRDefault="008853CF" w:rsidP="008853CF">
      <w:pPr>
        <w:widowControl w:val="0"/>
        <w:autoSpaceDE w:val="0"/>
        <w:autoSpaceDN w:val="0"/>
        <w:spacing w:before="80"/>
        <w:rPr>
          <w:rFonts w:eastAsia="Arial" w:cs="Arial"/>
          <w:b/>
          <w:szCs w:val="20"/>
        </w:rPr>
      </w:pPr>
    </w:p>
    <w:p w14:paraId="72FDA0CE" w14:textId="77777777" w:rsidR="008853CF" w:rsidRPr="009516C3" w:rsidRDefault="008853CF" w:rsidP="008853CF">
      <w:pPr>
        <w:widowControl w:val="0"/>
        <w:autoSpaceDE w:val="0"/>
        <w:autoSpaceDN w:val="0"/>
        <w:ind w:left="3060"/>
        <w:rPr>
          <w:rFonts w:eastAsia="Arial" w:cs="Arial"/>
          <w:szCs w:val="20"/>
        </w:rPr>
      </w:pPr>
      <w:r w:rsidRPr="009516C3">
        <w:rPr>
          <w:rFonts w:eastAsia="Arial" w:cs="Arial"/>
          <w:szCs w:val="20"/>
        </w:rPr>
        <w:t>An</w:t>
      </w:r>
      <w:r w:rsidRPr="009516C3">
        <w:rPr>
          <w:rFonts w:eastAsia="Arial" w:cs="Arial"/>
          <w:spacing w:val="-7"/>
          <w:szCs w:val="20"/>
        </w:rPr>
        <w:t xml:space="preserve"> </w:t>
      </w:r>
      <w:r w:rsidRPr="009516C3">
        <w:rPr>
          <w:rFonts w:eastAsia="Arial" w:cs="Arial"/>
          <w:szCs w:val="20"/>
        </w:rPr>
        <w:t>electronic</w:t>
      </w:r>
      <w:r w:rsidRPr="009516C3">
        <w:rPr>
          <w:rFonts w:eastAsia="Arial" w:cs="Arial"/>
          <w:spacing w:val="-6"/>
          <w:szCs w:val="20"/>
        </w:rPr>
        <w:t xml:space="preserve"> </w:t>
      </w:r>
      <w:r w:rsidRPr="009516C3">
        <w:rPr>
          <w:rFonts w:eastAsia="Arial" w:cs="Arial"/>
          <w:szCs w:val="20"/>
        </w:rPr>
        <w:t>or</w:t>
      </w:r>
      <w:r w:rsidRPr="009516C3">
        <w:rPr>
          <w:rFonts w:eastAsia="Arial" w:cs="Arial"/>
          <w:spacing w:val="-7"/>
          <w:szCs w:val="20"/>
        </w:rPr>
        <w:t xml:space="preserve"> </w:t>
      </w:r>
      <w:r w:rsidRPr="009516C3">
        <w:rPr>
          <w:rFonts w:eastAsia="Arial" w:cs="Arial"/>
          <w:szCs w:val="20"/>
        </w:rPr>
        <w:t>facsimile</w:t>
      </w:r>
      <w:r w:rsidRPr="009516C3">
        <w:rPr>
          <w:rFonts w:eastAsia="Arial" w:cs="Arial"/>
          <w:spacing w:val="-7"/>
          <w:szCs w:val="20"/>
        </w:rPr>
        <w:t xml:space="preserve"> </w:t>
      </w:r>
      <w:r w:rsidRPr="009516C3">
        <w:rPr>
          <w:rFonts w:eastAsia="Arial" w:cs="Arial"/>
          <w:szCs w:val="20"/>
        </w:rPr>
        <w:t>signature,</w:t>
      </w:r>
      <w:r w:rsidRPr="009516C3">
        <w:rPr>
          <w:rFonts w:eastAsia="Arial" w:cs="Arial"/>
          <w:spacing w:val="-7"/>
          <w:szCs w:val="20"/>
        </w:rPr>
        <w:t xml:space="preserve"> </w:t>
      </w:r>
      <w:r w:rsidRPr="009516C3">
        <w:rPr>
          <w:rFonts w:eastAsia="Arial" w:cs="Arial"/>
          <w:szCs w:val="20"/>
        </w:rPr>
        <w:t>as</w:t>
      </w:r>
      <w:r w:rsidRPr="009516C3">
        <w:rPr>
          <w:rFonts w:eastAsia="Arial" w:cs="Arial"/>
          <w:spacing w:val="-6"/>
          <w:szCs w:val="20"/>
        </w:rPr>
        <w:t xml:space="preserve"> </w:t>
      </w:r>
      <w:r w:rsidRPr="009516C3">
        <w:rPr>
          <w:rFonts w:eastAsia="Arial" w:cs="Arial"/>
          <w:szCs w:val="20"/>
        </w:rPr>
        <w:t>applicable,</w:t>
      </w:r>
      <w:r w:rsidRPr="009516C3">
        <w:rPr>
          <w:rFonts w:eastAsia="Arial" w:cs="Arial"/>
          <w:spacing w:val="-7"/>
          <w:szCs w:val="20"/>
        </w:rPr>
        <w:t xml:space="preserve"> </w:t>
      </w:r>
      <w:r w:rsidRPr="009516C3">
        <w:rPr>
          <w:rFonts w:eastAsia="Arial" w:cs="Arial"/>
          <w:szCs w:val="20"/>
        </w:rPr>
        <w:t>on</w:t>
      </w:r>
      <w:r w:rsidRPr="009516C3">
        <w:rPr>
          <w:rFonts w:eastAsia="Arial" w:cs="Arial"/>
          <w:spacing w:val="-5"/>
          <w:szCs w:val="20"/>
        </w:rPr>
        <w:t xml:space="preserve"> </w:t>
      </w:r>
      <w:r w:rsidRPr="009516C3">
        <w:rPr>
          <w:rFonts w:eastAsia="Arial" w:cs="Arial"/>
          <w:szCs w:val="20"/>
        </w:rPr>
        <w:t>the</w:t>
      </w:r>
      <w:r w:rsidRPr="009516C3">
        <w:rPr>
          <w:rFonts w:eastAsia="Arial" w:cs="Arial"/>
          <w:spacing w:val="-8"/>
          <w:szCs w:val="20"/>
        </w:rPr>
        <w:t xml:space="preserve"> </w:t>
      </w:r>
      <w:r w:rsidRPr="009516C3">
        <w:rPr>
          <w:rFonts w:eastAsia="Arial" w:cs="Arial"/>
          <w:szCs w:val="20"/>
        </w:rPr>
        <w:t>Cost</w:t>
      </w:r>
      <w:r w:rsidRPr="009516C3">
        <w:rPr>
          <w:rFonts w:eastAsia="Arial" w:cs="Arial"/>
          <w:spacing w:val="-5"/>
          <w:szCs w:val="20"/>
        </w:rPr>
        <w:t xml:space="preserve"> </w:t>
      </w:r>
      <w:r w:rsidRPr="009516C3">
        <w:rPr>
          <w:rFonts w:eastAsia="Arial" w:cs="Arial"/>
          <w:szCs w:val="20"/>
        </w:rPr>
        <w:t>Proposal</w:t>
      </w:r>
      <w:r w:rsidRPr="009516C3">
        <w:rPr>
          <w:rFonts w:eastAsia="Arial" w:cs="Arial"/>
          <w:spacing w:val="-6"/>
          <w:szCs w:val="20"/>
        </w:rPr>
        <w:t xml:space="preserve"> </w:t>
      </w:r>
      <w:r w:rsidRPr="009516C3">
        <w:rPr>
          <w:rFonts w:eastAsia="Arial" w:cs="Arial"/>
          <w:szCs w:val="20"/>
        </w:rPr>
        <w:t>is</w:t>
      </w:r>
      <w:r w:rsidRPr="009516C3">
        <w:rPr>
          <w:rFonts w:eastAsia="Arial" w:cs="Arial"/>
          <w:spacing w:val="-6"/>
          <w:szCs w:val="20"/>
        </w:rPr>
        <w:t xml:space="preserve"> </w:t>
      </w:r>
      <w:r w:rsidRPr="009516C3">
        <w:rPr>
          <w:rFonts w:eastAsia="Arial" w:cs="Arial"/>
          <w:spacing w:val="-2"/>
          <w:szCs w:val="20"/>
        </w:rPr>
        <w:t>acceptable.</w:t>
      </w:r>
    </w:p>
    <w:p w14:paraId="070EF514" w14:textId="77777777" w:rsidR="008853CF" w:rsidRPr="009516C3" w:rsidRDefault="008853CF" w:rsidP="00DE64D7">
      <w:pPr>
        <w:widowControl w:val="0"/>
        <w:numPr>
          <w:ilvl w:val="3"/>
          <w:numId w:val="17"/>
        </w:numPr>
        <w:tabs>
          <w:tab w:val="left" w:pos="2156"/>
        </w:tabs>
        <w:autoSpaceDE w:val="0"/>
        <w:autoSpaceDN w:val="0"/>
        <w:spacing w:before="68"/>
        <w:ind w:left="2156" w:hanging="718"/>
        <w:rPr>
          <w:rFonts w:eastAsia="Arial" w:cs="Arial"/>
        </w:rPr>
      </w:pPr>
      <w:r w:rsidRPr="009516C3">
        <w:rPr>
          <w:rFonts w:eastAsia="Arial" w:cs="Arial"/>
          <w:u w:val="single"/>
        </w:rPr>
        <w:t>E-mail</w:t>
      </w:r>
      <w:r w:rsidRPr="009516C3">
        <w:rPr>
          <w:rFonts w:eastAsia="Arial" w:cs="Arial"/>
          <w:spacing w:val="-9"/>
          <w:u w:val="single"/>
        </w:rPr>
        <w:t xml:space="preserve"> </w:t>
      </w:r>
      <w:r w:rsidRPr="009516C3">
        <w:rPr>
          <w:rFonts w:eastAsia="Arial" w:cs="Arial"/>
          <w:spacing w:val="-2"/>
          <w:u w:val="single"/>
        </w:rPr>
        <w:t>Submission</w:t>
      </w:r>
    </w:p>
    <w:p w14:paraId="63DCB10B" w14:textId="77777777" w:rsidR="008853CF" w:rsidRPr="009516C3" w:rsidRDefault="008853CF" w:rsidP="00DE64D7">
      <w:pPr>
        <w:widowControl w:val="0"/>
        <w:numPr>
          <w:ilvl w:val="4"/>
          <w:numId w:val="17"/>
        </w:numPr>
        <w:tabs>
          <w:tab w:val="left" w:pos="3060"/>
        </w:tabs>
        <w:autoSpaceDE w:val="0"/>
        <w:autoSpaceDN w:val="0"/>
        <w:spacing w:before="118"/>
        <w:ind w:hanging="1082"/>
        <w:rPr>
          <w:rFonts w:eastAsia="Arial" w:cs="Arial"/>
        </w:rPr>
      </w:pPr>
      <w:r w:rsidRPr="009516C3">
        <w:rPr>
          <w:rFonts w:eastAsia="Arial" w:cs="Arial"/>
          <w:u w:val="single"/>
        </w:rPr>
        <w:t>Technical</w:t>
      </w:r>
      <w:r w:rsidRPr="009516C3">
        <w:rPr>
          <w:rFonts w:eastAsia="Arial" w:cs="Arial"/>
          <w:spacing w:val="-13"/>
          <w:u w:val="single"/>
        </w:rPr>
        <w:t xml:space="preserve"> </w:t>
      </w:r>
      <w:r w:rsidRPr="009516C3">
        <w:rPr>
          <w:rFonts w:eastAsia="Arial" w:cs="Arial"/>
          <w:spacing w:val="-2"/>
          <w:u w:val="single"/>
        </w:rPr>
        <w:t>Response</w:t>
      </w:r>
    </w:p>
    <w:p w14:paraId="2480D65A" w14:textId="77777777" w:rsidR="008853CF" w:rsidRPr="009516C3" w:rsidRDefault="008853CF" w:rsidP="008853CF">
      <w:pPr>
        <w:widowControl w:val="0"/>
        <w:autoSpaceDE w:val="0"/>
        <w:autoSpaceDN w:val="0"/>
        <w:spacing w:before="121"/>
        <w:ind w:left="3060" w:right="758"/>
        <w:rPr>
          <w:rFonts w:eastAsia="Arial" w:cs="Arial"/>
          <w:szCs w:val="20"/>
        </w:rPr>
      </w:pPr>
      <w:r w:rsidRPr="009516C3">
        <w:rPr>
          <w:rFonts w:eastAsia="Arial" w:cs="Arial"/>
          <w:szCs w:val="20"/>
        </w:rPr>
        <w:t>The</w:t>
      </w:r>
      <w:r w:rsidRPr="009516C3">
        <w:rPr>
          <w:rFonts w:eastAsia="Arial" w:cs="Arial"/>
          <w:spacing w:val="-6"/>
          <w:szCs w:val="20"/>
        </w:rPr>
        <w:t xml:space="preserve"> </w:t>
      </w:r>
      <w:r w:rsidRPr="009516C3">
        <w:rPr>
          <w:rFonts w:eastAsia="Arial" w:cs="Arial"/>
          <w:szCs w:val="20"/>
        </w:rPr>
        <w:t>Technical</w:t>
      </w:r>
      <w:r w:rsidRPr="009516C3">
        <w:rPr>
          <w:rFonts w:eastAsia="Arial" w:cs="Arial"/>
          <w:spacing w:val="-4"/>
          <w:szCs w:val="20"/>
        </w:rPr>
        <w:t xml:space="preserve"> </w:t>
      </w:r>
      <w:r w:rsidRPr="009516C3">
        <w:rPr>
          <w:rFonts w:eastAsia="Arial" w:cs="Arial"/>
          <w:szCs w:val="20"/>
        </w:rPr>
        <w:t>Response</w:t>
      </w:r>
      <w:r w:rsidRPr="009516C3">
        <w:rPr>
          <w:rFonts w:eastAsia="Arial" w:cs="Arial"/>
          <w:spacing w:val="-5"/>
          <w:szCs w:val="20"/>
        </w:rPr>
        <w:t xml:space="preserve"> </w:t>
      </w:r>
      <w:r w:rsidRPr="009516C3">
        <w:rPr>
          <w:rFonts w:eastAsia="Arial" w:cs="Arial"/>
          <w:szCs w:val="20"/>
        </w:rPr>
        <w:t>document</w:t>
      </w:r>
      <w:r w:rsidRPr="009516C3">
        <w:rPr>
          <w:rFonts w:eastAsia="Arial" w:cs="Arial"/>
          <w:spacing w:val="-5"/>
          <w:szCs w:val="20"/>
        </w:rPr>
        <w:t xml:space="preserve"> </w:t>
      </w:r>
      <w:r w:rsidRPr="009516C3">
        <w:rPr>
          <w:rFonts w:eastAsia="Arial" w:cs="Arial"/>
          <w:szCs w:val="20"/>
        </w:rPr>
        <w:t>should</w:t>
      </w:r>
      <w:r w:rsidRPr="009516C3">
        <w:rPr>
          <w:rFonts w:eastAsia="Arial" w:cs="Arial"/>
          <w:spacing w:val="-3"/>
          <w:szCs w:val="20"/>
        </w:rPr>
        <w:t xml:space="preserve"> </w:t>
      </w:r>
      <w:r w:rsidRPr="009516C3">
        <w:rPr>
          <w:rFonts w:eastAsia="Arial" w:cs="Arial"/>
          <w:szCs w:val="20"/>
        </w:rPr>
        <w:t>be</w:t>
      </w:r>
      <w:r w:rsidRPr="009516C3">
        <w:rPr>
          <w:rFonts w:eastAsia="Arial" w:cs="Arial"/>
          <w:spacing w:val="-4"/>
          <w:szCs w:val="20"/>
        </w:rPr>
        <w:t xml:space="preserve"> </w:t>
      </w:r>
      <w:r w:rsidRPr="009516C3">
        <w:rPr>
          <w:rFonts w:eastAsia="Arial" w:cs="Arial"/>
          <w:szCs w:val="20"/>
        </w:rPr>
        <w:t>in</w:t>
      </w:r>
      <w:r w:rsidRPr="009516C3">
        <w:rPr>
          <w:rFonts w:eastAsia="Arial" w:cs="Arial"/>
          <w:spacing w:val="-3"/>
          <w:szCs w:val="20"/>
        </w:rPr>
        <w:t xml:space="preserve"> </w:t>
      </w:r>
      <w:r w:rsidRPr="009516C3">
        <w:rPr>
          <w:rFonts w:eastAsia="Arial" w:cs="Arial"/>
          <w:szCs w:val="20"/>
        </w:rPr>
        <w:t>the</w:t>
      </w:r>
      <w:r w:rsidRPr="009516C3">
        <w:rPr>
          <w:rFonts w:eastAsia="Arial" w:cs="Arial"/>
          <w:spacing w:val="-4"/>
          <w:szCs w:val="20"/>
        </w:rPr>
        <w:t xml:space="preserve"> </w:t>
      </w:r>
      <w:r w:rsidRPr="009516C3">
        <w:rPr>
          <w:rFonts w:eastAsia="Arial" w:cs="Arial"/>
          <w:szCs w:val="20"/>
        </w:rPr>
        <w:t>form</w:t>
      </w:r>
      <w:r w:rsidRPr="009516C3">
        <w:rPr>
          <w:rFonts w:eastAsia="Arial" w:cs="Arial"/>
          <w:spacing w:val="-5"/>
          <w:szCs w:val="20"/>
        </w:rPr>
        <w:t xml:space="preserve"> </w:t>
      </w:r>
      <w:r w:rsidRPr="009516C3">
        <w:rPr>
          <w:rFonts w:eastAsia="Arial" w:cs="Arial"/>
          <w:szCs w:val="20"/>
        </w:rPr>
        <w:t>of</w:t>
      </w:r>
      <w:r w:rsidRPr="009516C3">
        <w:rPr>
          <w:rFonts w:eastAsia="Arial" w:cs="Arial"/>
          <w:spacing w:val="-3"/>
          <w:szCs w:val="20"/>
        </w:rPr>
        <w:t xml:space="preserve"> </w:t>
      </w:r>
      <w:r w:rsidRPr="009516C3">
        <w:rPr>
          <w:rFonts w:eastAsia="Arial" w:cs="Arial"/>
          <w:szCs w:val="20"/>
        </w:rPr>
        <w:t>one</w:t>
      </w:r>
      <w:r w:rsidRPr="009516C3">
        <w:rPr>
          <w:rFonts w:eastAsia="Arial" w:cs="Arial"/>
          <w:spacing w:val="-3"/>
          <w:szCs w:val="20"/>
        </w:rPr>
        <w:t xml:space="preserve"> </w:t>
      </w:r>
      <w:r w:rsidRPr="009516C3">
        <w:rPr>
          <w:rFonts w:eastAsia="Arial" w:cs="Arial"/>
          <w:szCs w:val="20"/>
        </w:rPr>
        <w:t>(1)</w:t>
      </w:r>
      <w:r w:rsidRPr="009516C3">
        <w:rPr>
          <w:rFonts w:eastAsia="Arial" w:cs="Arial"/>
          <w:spacing w:val="-5"/>
          <w:szCs w:val="20"/>
        </w:rPr>
        <w:t xml:space="preserve"> </w:t>
      </w:r>
      <w:r w:rsidRPr="009516C3">
        <w:rPr>
          <w:rFonts w:eastAsia="Arial" w:cs="Arial"/>
          <w:szCs w:val="20"/>
        </w:rPr>
        <w:t>digital</w:t>
      </w:r>
      <w:r w:rsidRPr="009516C3">
        <w:rPr>
          <w:rFonts w:eastAsia="Arial" w:cs="Arial"/>
          <w:spacing w:val="-4"/>
          <w:szCs w:val="20"/>
        </w:rPr>
        <w:t xml:space="preserve"> </w:t>
      </w:r>
      <w:r w:rsidRPr="009516C3">
        <w:rPr>
          <w:rFonts w:eastAsia="Arial" w:cs="Arial"/>
          <w:szCs w:val="20"/>
        </w:rPr>
        <w:t>document</w:t>
      </w:r>
      <w:r w:rsidRPr="009516C3">
        <w:rPr>
          <w:rFonts w:eastAsia="Arial" w:cs="Arial"/>
          <w:spacing w:val="-3"/>
          <w:szCs w:val="20"/>
        </w:rPr>
        <w:t xml:space="preserve"> </w:t>
      </w:r>
      <w:r w:rsidRPr="009516C3">
        <w:rPr>
          <w:rFonts w:eastAsia="Arial" w:cs="Arial"/>
          <w:szCs w:val="20"/>
        </w:rPr>
        <w:t xml:space="preserve">in </w:t>
      </w:r>
      <w:r w:rsidRPr="009516C3">
        <w:rPr>
          <w:rFonts w:eastAsia="Arial" w:cs="Arial"/>
          <w:szCs w:val="20"/>
        </w:rPr>
        <w:lastRenderedPageBreak/>
        <w:t xml:space="preserve">“PDF” format or other easily accessible digital format attached to an e-mail to the Solicitation Coordinator. Both the subject and file name should be clearly identified as </w:t>
      </w:r>
      <w:r w:rsidRPr="009516C3">
        <w:rPr>
          <w:rFonts w:eastAsia="Arial" w:cs="Arial"/>
          <w:spacing w:val="-2"/>
          <w:szCs w:val="20"/>
        </w:rPr>
        <w:t>follows:</w:t>
      </w:r>
    </w:p>
    <w:p w14:paraId="7DAC0EFC" w14:textId="77777777" w:rsidR="008853CF" w:rsidRPr="009516C3" w:rsidRDefault="008853CF" w:rsidP="008853CF">
      <w:pPr>
        <w:widowControl w:val="0"/>
        <w:autoSpaceDE w:val="0"/>
        <w:autoSpaceDN w:val="0"/>
        <w:rPr>
          <w:rFonts w:eastAsia="Arial" w:cs="Arial"/>
          <w:szCs w:val="20"/>
        </w:rPr>
      </w:pPr>
    </w:p>
    <w:p w14:paraId="4CC7E703" w14:textId="77777777" w:rsidR="008853CF" w:rsidRPr="009516C3" w:rsidRDefault="008853CF" w:rsidP="008853CF">
      <w:pPr>
        <w:widowControl w:val="0"/>
        <w:autoSpaceDE w:val="0"/>
        <w:autoSpaceDN w:val="0"/>
        <w:spacing w:before="132"/>
        <w:rPr>
          <w:rFonts w:eastAsia="Arial" w:cs="Arial"/>
          <w:szCs w:val="20"/>
        </w:rPr>
      </w:pPr>
    </w:p>
    <w:p w14:paraId="2BF63588" w14:textId="77777777" w:rsidR="008853CF" w:rsidRPr="009516C3" w:rsidRDefault="008853CF" w:rsidP="008853CF">
      <w:pPr>
        <w:widowControl w:val="0"/>
        <w:autoSpaceDE w:val="0"/>
        <w:autoSpaceDN w:val="0"/>
        <w:ind w:left="3060"/>
        <w:outlineLvl w:val="1"/>
        <w:rPr>
          <w:rFonts w:eastAsia="Arial" w:cs="Arial"/>
          <w:b/>
          <w:bCs/>
          <w:szCs w:val="20"/>
        </w:rPr>
      </w:pPr>
      <w:r w:rsidRPr="009516C3">
        <w:rPr>
          <w:rFonts w:eastAsia="Arial" w:cs="Arial"/>
          <w:b/>
          <w:bCs/>
          <w:szCs w:val="20"/>
        </w:rPr>
        <w:t>“RFP</w:t>
      </w:r>
      <w:r w:rsidRPr="009516C3">
        <w:rPr>
          <w:rFonts w:eastAsia="Arial" w:cs="Arial"/>
          <w:b/>
          <w:bCs/>
          <w:spacing w:val="-11"/>
          <w:szCs w:val="20"/>
        </w:rPr>
        <w:t xml:space="preserve"> </w:t>
      </w:r>
      <w:r w:rsidRPr="009516C3">
        <w:rPr>
          <w:rFonts w:eastAsia="Arial" w:cs="Arial"/>
          <w:b/>
          <w:bCs/>
          <w:szCs w:val="20"/>
        </w:rPr>
        <w:t>#31786-00191</w:t>
      </w:r>
      <w:r w:rsidRPr="009516C3">
        <w:rPr>
          <w:rFonts w:eastAsia="Arial" w:cs="Arial"/>
          <w:b/>
          <w:bCs/>
          <w:spacing w:val="-10"/>
          <w:szCs w:val="20"/>
        </w:rPr>
        <w:t xml:space="preserve"> </w:t>
      </w:r>
      <w:r w:rsidRPr="009516C3">
        <w:rPr>
          <w:rFonts w:eastAsia="Arial" w:cs="Arial"/>
          <w:b/>
          <w:bCs/>
          <w:szCs w:val="20"/>
        </w:rPr>
        <w:t>TECHNICAL</w:t>
      </w:r>
      <w:r w:rsidRPr="009516C3">
        <w:rPr>
          <w:rFonts w:eastAsia="Arial" w:cs="Arial"/>
          <w:b/>
          <w:bCs/>
          <w:spacing w:val="-9"/>
          <w:szCs w:val="20"/>
        </w:rPr>
        <w:t xml:space="preserve"> </w:t>
      </w:r>
      <w:r w:rsidRPr="009516C3">
        <w:rPr>
          <w:rFonts w:eastAsia="Arial" w:cs="Arial"/>
          <w:b/>
          <w:bCs/>
          <w:spacing w:val="-2"/>
          <w:szCs w:val="20"/>
        </w:rPr>
        <w:t>RESPONSE”</w:t>
      </w:r>
    </w:p>
    <w:p w14:paraId="1F707B46" w14:textId="77777777" w:rsidR="008853CF" w:rsidRPr="009516C3" w:rsidRDefault="008853CF" w:rsidP="008853CF">
      <w:pPr>
        <w:widowControl w:val="0"/>
        <w:autoSpaceDE w:val="0"/>
        <w:autoSpaceDN w:val="0"/>
        <w:spacing w:before="92"/>
        <w:ind w:left="2880" w:right="758"/>
        <w:rPr>
          <w:rFonts w:eastAsia="Arial" w:cs="Arial"/>
          <w:szCs w:val="20"/>
        </w:rPr>
      </w:pPr>
      <w:r w:rsidRPr="009516C3">
        <w:rPr>
          <w:rFonts w:eastAsia="Arial" w:cs="Arial"/>
          <w:szCs w:val="20"/>
        </w:rPr>
        <w:t>The</w:t>
      </w:r>
      <w:r w:rsidRPr="009516C3">
        <w:rPr>
          <w:rFonts w:eastAsia="Arial" w:cs="Arial"/>
          <w:spacing w:val="-6"/>
          <w:szCs w:val="20"/>
        </w:rPr>
        <w:t xml:space="preserve"> </w:t>
      </w:r>
      <w:r w:rsidRPr="009516C3">
        <w:rPr>
          <w:rFonts w:eastAsia="Arial" w:cs="Arial"/>
          <w:szCs w:val="20"/>
        </w:rPr>
        <w:t>customer</w:t>
      </w:r>
      <w:r w:rsidRPr="009516C3">
        <w:rPr>
          <w:rFonts w:eastAsia="Arial" w:cs="Arial"/>
          <w:spacing w:val="-5"/>
          <w:szCs w:val="20"/>
        </w:rPr>
        <w:t xml:space="preserve"> </w:t>
      </w:r>
      <w:r w:rsidRPr="009516C3">
        <w:rPr>
          <w:rFonts w:eastAsia="Arial" w:cs="Arial"/>
          <w:szCs w:val="20"/>
        </w:rPr>
        <w:t>references</w:t>
      </w:r>
      <w:r w:rsidRPr="009516C3">
        <w:rPr>
          <w:rFonts w:eastAsia="Arial" w:cs="Arial"/>
          <w:spacing w:val="-4"/>
          <w:szCs w:val="20"/>
        </w:rPr>
        <w:t xml:space="preserve"> </w:t>
      </w:r>
      <w:r w:rsidRPr="009516C3">
        <w:rPr>
          <w:rFonts w:eastAsia="Arial" w:cs="Arial"/>
          <w:szCs w:val="20"/>
        </w:rPr>
        <w:t>should</w:t>
      </w:r>
      <w:r w:rsidRPr="009516C3">
        <w:rPr>
          <w:rFonts w:eastAsia="Arial" w:cs="Arial"/>
          <w:spacing w:val="-5"/>
          <w:szCs w:val="20"/>
        </w:rPr>
        <w:t xml:space="preserve"> </w:t>
      </w:r>
      <w:r w:rsidRPr="009516C3">
        <w:rPr>
          <w:rFonts w:eastAsia="Arial" w:cs="Arial"/>
          <w:szCs w:val="20"/>
        </w:rPr>
        <w:t>be</w:t>
      </w:r>
      <w:r w:rsidRPr="009516C3">
        <w:rPr>
          <w:rFonts w:eastAsia="Arial" w:cs="Arial"/>
          <w:spacing w:val="-5"/>
          <w:szCs w:val="20"/>
        </w:rPr>
        <w:t xml:space="preserve"> </w:t>
      </w:r>
      <w:r w:rsidRPr="009516C3">
        <w:rPr>
          <w:rFonts w:eastAsia="Arial" w:cs="Arial"/>
          <w:szCs w:val="20"/>
        </w:rPr>
        <w:t>delivered</w:t>
      </w:r>
      <w:r w:rsidRPr="009516C3">
        <w:rPr>
          <w:rFonts w:eastAsia="Arial" w:cs="Arial"/>
          <w:spacing w:val="-3"/>
          <w:szCs w:val="20"/>
        </w:rPr>
        <w:t xml:space="preserve"> </w:t>
      </w:r>
      <w:r w:rsidRPr="009516C3">
        <w:rPr>
          <w:rFonts w:eastAsia="Arial" w:cs="Arial"/>
          <w:szCs w:val="20"/>
        </w:rPr>
        <w:t>by</w:t>
      </w:r>
      <w:r w:rsidRPr="009516C3">
        <w:rPr>
          <w:rFonts w:eastAsia="Arial" w:cs="Arial"/>
          <w:spacing w:val="-4"/>
          <w:szCs w:val="20"/>
        </w:rPr>
        <w:t xml:space="preserve"> </w:t>
      </w:r>
      <w:r w:rsidRPr="009516C3">
        <w:rPr>
          <w:rFonts w:eastAsia="Arial" w:cs="Arial"/>
          <w:szCs w:val="20"/>
        </w:rPr>
        <w:t>each</w:t>
      </w:r>
      <w:r w:rsidRPr="009516C3">
        <w:rPr>
          <w:rFonts w:eastAsia="Arial" w:cs="Arial"/>
          <w:spacing w:val="-3"/>
          <w:szCs w:val="20"/>
        </w:rPr>
        <w:t xml:space="preserve"> </w:t>
      </w:r>
      <w:r w:rsidRPr="009516C3">
        <w:rPr>
          <w:rFonts w:eastAsia="Arial" w:cs="Arial"/>
          <w:szCs w:val="20"/>
        </w:rPr>
        <w:t>reference</w:t>
      </w:r>
      <w:r w:rsidRPr="009516C3">
        <w:rPr>
          <w:rFonts w:eastAsia="Arial" w:cs="Arial"/>
          <w:spacing w:val="-3"/>
          <w:szCs w:val="20"/>
        </w:rPr>
        <w:t xml:space="preserve"> </w:t>
      </w:r>
      <w:r w:rsidRPr="009516C3">
        <w:rPr>
          <w:rFonts w:eastAsia="Arial" w:cs="Arial"/>
          <w:szCs w:val="20"/>
        </w:rPr>
        <w:t>in</w:t>
      </w:r>
      <w:r w:rsidRPr="009516C3">
        <w:rPr>
          <w:rFonts w:eastAsia="Arial" w:cs="Arial"/>
          <w:spacing w:val="-3"/>
          <w:szCs w:val="20"/>
        </w:rPr>
        <w:t xml:space="preserve"> </w:t>
      </w:r>
      <w:r w:rsidRPr="009516C3">
        <w:rPr>
          <w:rFonts w:eastAsia="Arial" w:cs="Arial"/>
          <w:szCs w:val="20"/>
        </w:rPr>
        <w:t>accordance</w:t>
      </w:r>
      <w:r w:rsidRPr="009516C3">
        <w:rPr>
          <w:rFonts w:eastAsia="Arial" w:cs="Arial"/>
          <w:spacing w:val="-5"/>
          <w:szCs w:val="20"/>
        </w:rPr>
        <w:t xml:space="preserve"> </w:t>
      </w:r>
      <w:r w:rsidRPr="009516C3">
        <w:rPr>
          <w:rFonts w:eastAsia="Arial" w:cs="Arial"/>
          <w:szCs w:val="20"/>
        </w:rPr>
        <w:t>with</w:t>
      </w:r>
      <w:r w:rsidRPr="009516C3">
        <w:rPr>
          <w:rFonts w:eastAsia="Arial" w:cs="Arial"/>
          <w:spacing w:val="-5"/>
          <w:szCs w:val="20"/>
        </w:rPr>
        <w:t xml:space="preserve"> </w:t>
      </w:r>
      <w:r w:rsidRPr="009516C3">
        <w:rPr>
          <w:rFonts w:eastAsia="Arial" w:cs="Arial"/>
          <w:szCs w:val="20"/>
        </w:rPr>
        <w:t>RFP Attachment 6.4. Reference Questionnaire.</w:t>
      </w:r>
    </w:p>
    <w:p w14:paraId="3935F03E" w14:textId="77777777" w:rsidR="008853CF" w:rsidRPr="009516C3" w:rsidRDefault="008853CF" w:rsidP="008853CF">
      <w:pPr>
        <w:widowControl w:val="0"/>
        <w:autoSpaceDE w:val="0"/>
        <w:autoSpaceDN w:val="0"/>
        <w:spacing w:before="121"/>
        <w:rPr>
          <w:rFonts w:eastAsia="Arial" w:cs="Arial"/>
          <w:szCs w:val="20"/>
        </w:rPr>
      </w:pPr>
    </w:p>
    <w:p w14:paraId="654E3CC2" w14:textId="77777777" w:rsidR="008853CF" w:rsidRPr="009516C3" w:rsidRDefault="008853CF" w:rsidP="00DE64D7">
      <w:pPr>
        <w:widowControl w:val="0"/>
        <w:numPr>
          <w:ilvl w:val="4"/>
          <w:numId w:val="17"/>
        </w:numPr>
        <w:tabs>
          <w:tab w:val="left" w:pos="2880"/>
        </w:tabs>
        <w:autoSpaceDE w:val="0"/>
        <w:autoSpaceDN w:val="0"/>
        <w:ind w:left="2880" w:hanging="1082"/>
        <w:rPr>
          <w:rFonts w:eastAsia="Arial" w:cs="Arial"/>
        </w:rPr>
      </w:pPr>
      <w:r w:rsidRPr="009516C3">
        <w:rPr>
          <w:rFonts w:eastAsia="Arial" w:cs="Arial"/>
          <w:u w:val="single"/>
        </w:rPr>
        <w:t>Cost</w:t>
      </w:r>
      <w:r w:rsidRPr="009516C3">
        <w:rPr>
          <w:rFonts w:eastAsia="Arial" w:cs="Arial"/>
          <w:spacing w:val="-6"/>
          <w:u w:val="single"/>
        </w:rPr>
        <w:t xml:space="preserve"> </w:t>
      </w:r>
      <w:r w:rsidRPr="009516C3">
        <w:rPr>
          <w:rFonts w:eastAsia="Arial" w:cs="Arial"/>
          <w:spacing w:val="-2"/>
          <w:u w:val="single"/>
        </w:rPr>
        <w:t>Proposal</w:t>
      </w:r>
      <w:r w:rsidRPr="009516C3">
        <w:rPr>
          <w:rFonts w:eastAsia="Arial" w:cs="Arial"/>
          <w:spacing w:val="-2"/>
        </w:rPr>
        <w:t>:</w:t>
      </w:r>
    </w:p>
    <w:p w14:paraId="057DCE33" w14:textId="06AF7C3B" w:rsidR="008853CF" w:rsidRPr="009516C3" w:rsidRDefault="008853CF" w:rsidP="008853CF">
      <w:pPr>
        <w:widowControl w:val="0"/>
        <w:autoSpaceDE w:val="0"/>
        <w:autoSpaceDN w:val="0"/>
        <w:spacing w:before="120"/>
        <w:ind w:left="2880" w:right="1045"/>
        <w:jc w:val="both"/>
        <w:rPr>
          <w:rFonts w:eastAsia="Arial" w:cs="Arial"/>
          <w:szCs w:val="20"/>
        </w:rPr>
      </w:pPr>
      <w:r w:rsidRPr="009516C3">
        <w:rPr>
          <w:rFonts w:eastAsia="Arial" w:cs="Arial"/>
          <w:szCs w:val="20"/>
        </w:rPr>
        <w:t>The</w:t>
      </w:r>
      <w:r w:rsidRPr="009516C3">
        <w:rPr>
          <w:rFonts w:eastAsia="Arial" w:cs="Arial"/>
          <w:spacing w:val="-5"/>
          <w:szCs w:val="20"/>
        </w:rPr>
        <w:t xml:space="preserve"> </w:t>
      </w:r>
      <w:r w:rsidRPr="009516C3">
        <w:rPr>
          <w:rFonts w:eastAsia="Arial" w:cs="Arial"/>
          <w:szCs w:val="20"/>
        </w:rPr>
        <w:t>Cost</w:t>
      </w:r>
      <w:r w:rsidRPr="009516C3">
        <w:rPr>
          <w:rFonts w:eastAsia="Arial" w:cs="Arial"/>
          <w:spacing w:val="-4"/>
          <w:szCs w:val="20"/>
        </w:rPr>
        <w:t xml:space="preserve"> </w:t>
      </w:r>
      <w:r w:rsidRPr="009516C3">
        <w:rPr>
          <w:rFonts w:eastAsia="Arial" w:cs="Arial"/>
          <w:szCs w:val="20"/>
        </w:rPr>
        <w:t>Proposal</w:t>
      </w:r>
      <w:r w:rsidRPr="009516C3">
        <w:rPr>
          <w:rFonts w:eastAsia="Arial" w:cs="Arial"/>
          <w:spacing w:val="-5"/>
          <w:szCs w:val="20"/>
        </w:rPr>
        <w:t xml:space="preserve"> </w:t>
      </w:r>
      <w:r w:rsidRPr="009516C3">
        <w:rPr>
          <w:rFonts w:eastAsia="Arial" w:cs="Arial"/>
          <w:szCs w:val="20"/>
        </w:rPr>
        <w:t>should</w:t>
      </w:r>
      <w:r w:rsidRPr="009516C3">
        <w:rPr>
          <w:rFonts w:eastAsia="Arial" w:cs="Arial"/>
          <w:spacing w:val="-2"/>
          <w:szCs w:val="20"/>
        </w:rPr>
        <w:t xml:space="preserve"> </w:t>
      </w:r>
      <w:r w:rsidRPr="009516C3">
        <w:rPr>
          <w:rFonts w:eastAsia="Arial" w:cs="Arial"/>
          <w:szCs w:val="20"/>
        </w:rPr>
        <w:t>be</w:t>
      </w:r>
      <w:r w:rsidRPr="009516C3">
        <w:rPr>
          <w:rFonts w:eastAsia="Arial" w:cs="Arial"/>
          <w:spacing w:val="-5"/>
          <w:szCs w:val="20"/>
        </w:rPr>
        <w:t xml:space="preserve"> </w:t>
      </w:r>
      <w:r w:rsidRPr="009516C3">
        <w:rPr>
          <w:rFonts w:eastAsia="Arial" w:cs="Arial"/>
          <w:szCs w:val="20"/>
        </w:rPr>
        <w:t>in</w:t>
      </w:r>
      <w:r w:rsidRPr="009516C3">
        <w:rPr>
          <w:rFonts w:eastAsia="Arial" w:cs="Arial"/>
          <w:spacing w:val="-4"/>
          <w:szCs w:val="20"/>
        </w:rPr>
        <w:t xml:space="preserve"> </w:t>
      </w:r>
      <w:r w:rsidRPr="009516C3">
        <w:rPr>
          <w:rFonts w:eastAsia="Arial" w:cs="Arial"/>
          <w:szCs w:val="20"/>
        </w:rPr>
        <w:t>the</w:t>
      </w:r>
      <w:r w:rsidRPr="009516C3">
        <w:rPr>
          <w:rFonts w:eastAsia="Arial" w:cs="Arial"/>
          <w:spacing w:val="-5"/>
          <w:szCs w:val="20"/>
        </w:rPr>
        <w:t xml:space="preserve"> </w:t>
      </w:r>
      <w:r w:rsidRPr="009516C3">
        <w:rPr>
          <w:rFonts w:eastAsia="Arial" w:cs="Arial"/>
          <w:szCs w:val="20"/>
        </w:rPr>
        <w:t>form</w:t>
      </w:r>
      <w:r w:rsidRPr="009516C3">
        <w:rPr>
          <w:rFonts w:eastAsia="Arial" w:cs="Arial"/>
          <w:spacing w:val="-4"/>
          <w:szCs w:val="20"/>
        </w:rPr>
        <w:t xml:space="preserve"> </w:t>
      </w:r>
      <w:r w:rsidRPr="009516C3">
        <w:rPr>
          <w:rFonts w:eastAsia="Arial" w:cs="Arial"/>
          <w:szCs w:val="20"/>
        </w:rPr>
        <w:t>of</w:t>
      </w:r>
      <w:r w:rsidRPr="009516C3">
        <w:rPr>
          <w:rFonts w:eastAsia="Arial" w:cs="Arial"/>
          <w:spacing w:val="-2"/>
          <w:szCs w:val="20"/>
        </w:rPr>
        <w:t xml:space="preserve"> </w:t>
      </w:r>
      <w:r w:rsidRPr="009516C3">
        <w:rPr>
          <w:rFonts w:eastAsia="Arial" w:cs="Arial"/>
          <w:szCs w:val="20"/>
        </w:rPr>
        <w:t>one</w:t>
      </w:r>
      <w:r w:rsidRPr="009516C3">
        <w:rPr>
          <w:rFonts w:eastAsia="Arial" w:cs="Arial"/>
          <w:spacing w:val="-4"/>
          <w:szCs w:val="20"/>
        </w:rPr>
        <w:t xml:space="preserve"> </w:t>
      </w:r>
      <w:r w:rsidRPr="009516C3">
        <w:rPr>
          <w:rFonts w:eastAsia="Arial" w:cs="Arial"/>
          <w:szCs w:val="20"/>
        </w:rPr>
        <w:t>(1)</w:t>
      </w:r>
      <w:r w:rsidRPr="009516C3">
        <w:rPr>
          <w:rFonts w:eastAsia="Arial" w:cs="Arial"/>
          <w:spacing w:val="-4"/>
          <w:szCs w:val="20"/>
        </w:rPr>
        <w:t xml:space="preserve"> </w:t>
      </w:r>
      <w:r w:rsidRPr="009516C3">
        <w:rPr>
          <w:rFonts w:eastAsia="Arial" w:cs="Arial"/>
          <w:szCs w:val="20"/>
        </w:rPr>
        <w:t>digital</w:t>
      </w:r>
      <w:r w:rsidRPr="009516C3">
        <w:rPr>
          <w:rFonts w:eastAsia="Arial" w:cs="Arial"/>
          <w:spacing w:val="-5"/>
          <w:szCs w:val="20"/>
        </w:rPr>
        <w:t xml:space="preserve"> </w:t>
      </w:r>
      <w:r w:rsidRPr="009516C3">
        <w:rPr>
          <w:rFonts w:eastAsia="Arial" w:cs="Arial"/>
          <w:szCs w:val="20"/>
        </w:rPr>
        <w:t>document</w:t>
      </w:r>
      <w:r w:rsidR="00307118">
        <w:rPr>
          <w:rFonts w:eastAsia="Arial" w:cs="Arial"/>
          <w:szCs w:val="20"/>
        </w:rPr>
        <w:t xml:space="preserve"> in</w:t>
      </w:r>
      <w:r w:rsidRPr="009516C3">
        <w:rPr>
          <w:rFonts w:eastAsia="Arial" w:cs="Arial"/>
          <w:spacing w:val="-2"/>
          <w:szCs w:val="20"/>
        </w:rPr>
        <w:t xml:space="preserve"> </w:t>
      </w:r>
      <w:r w:rsidRPr="009516C3">
        <w:rPr>
          <w:rFonts w:eastAsia="Arial" w:cs="Arial"/>
          <w:szCs w:val="20"/>
        </w:rPr>
        <w:t>“XLS” format or</w:t>
      </w:r>
      <w:r w:rsidRPr="009516C3">
        <w:rPr>
          <w:rFonts w:eastAsia="Arial" w:cs="Arial"/>
          <w:spacing w:val="-1"/>
          <w:szCs w:val="20"/>
        </w:rPr>
        <w:t xml:space="preserve"> </w:t>
      </w:r>
      <w:r w:rsidRPr="009516C3">
        <w:rPr>
          <w:rFonts w:eastAsia="Arial" w:cs="Arial"/>
          <w:szCs w:val="20"/>
        </w:rPr>
        <w:t>other easily</w:t>
      </w:r>
      <w:r w:rsidRPr="009516C3">
        <w:rPr>
          <w:rFonts w:eastAsia="Arial" w:cs="Arial"/>
          <w:spacing w:val="-1"/>
          <w:szCs w:val="20"/>
        </w:rPr>
        <w:t xml:space="preserve"> </w:t>
      </w:r>
      <w:r w:rsidRPr="009516C3">
        <w:rPr>
          <w:rFonts w:eastAsia="Arial" w:cs="Arial"/>
          <w:szCs w:val="20"/>
        </w:rPr>
        <w:t>accessible</w:t>
      </w:r>
      <w:r w:rsidRPr="009516C3">
        <w:rPr>
          <w:rFonts w:eastAsia="Arial" w:cs="Arial"/>
          <w:spacing w:val="-2"/>
          <w:szCs w:val="20"/>
        </w:rPr>
        <w:t xml:space="preserve"> </w:t>
      </w:r>
      <w:r w:rsidRPr="009516C3">
        <w:rPr>
          <w:rFonts w:eastAsia="Arial" w:cs="Arial"/>
          <w:szCs w:val="20"/>
        </w:rPr>
        <w:t>digital</w:t>
      </w:r>
      <w:r w:rsidRPr="009516C3">
        <w:rPr>
          <w:rFonts w:eastAsia="Arial" w:cs="Arial"/>
          <w:spacing w:val="-3"/>
          <w:szCs w:val="20"/>
        </w:rPr>
        <w:t xml:space="preserve"> </w:t>
      </w:r>
      <w:r w:rsidRPr="009516C3">
        <w:rPr>
          <w:rFonts w:eastAsia="Arial" w:cs="Arial"/>
          <w:szCs w:val="20"/>
        </w:rPr>
        <w:t>format</w:t>
      </w:r>
      <w:r w:rsidRPr="009516C3">
        <w:rPr>
          <w:rFonts w:eastAsia="Arial" w:cs="Arial"/>
          <w:spacing w:val="-2"/>
          <w:szCs w:val="20"/>
        </w:rPr>
        <w:t xml:space="preserve"> </w:t>
      </w:r>
      <w:r w:rsidRPr="009516C3">
        <w:rPr>
          <w:rFonts w:eastAsia="Arial" w:cs="Arial"/>
          <w:szCs w:val="20"/>
        </w:rPr>
        <w:t>attached</w:t>
      </w:r>
      <w:r w:rsidRPr="009516C3">
        <w:rPr>
          <w:rFonts w:eastAsia="Arial" w:cs="Arial"/>
          <w:spacing w:val="-2"/>
          <w:szCs w:val="20"/>
        </w:rPr>
        <w:t xml:space="preserve"> </w:t>
      </w:r>
      <w:r w:rsidRPr="009516C3">
        <w:rPr>
          <w:rFonts w:eastAsia="Arial" w:cs="Arial"/>
          <w:szCs w:val="20"/>
        </w:rPr>
        <w:t>to</w:t>
      </w:r>
      <w:r w:rsidRPr="009516C3">
        <w:rPr>
          <w:rFonts w:eastAsia="Arial" w:cs="Arial"/>
          <w:spacing w:val="-2"/>
          <w:szCs w:val="20"/>
        </w:rPr>
        <w:t xml:space="preserve"> </w:t>
      </w:r>
      <w:r w:rsidRPr="009516C3">
        <w:rPr>
          <w:rFonts w:eastAsia="Arial" w:cs="Arial"/>
          <w:szCs w:val="20"/>
        </w:rPr>
        <w:t>an</w:t>
      </w:r>
      <w:r w:rsidRPr="009516C3">
        <w:rPr>
          <w:rFonts w:eastAsia="Arial" w:cs="Arial"/>
          <w:spacing w:val="-2"/>
          <w:szCs w:val="20"/>
        </w:rPr>
        <w:t xml:space="preserve"> </w:t>
      </w:r>
      <w:r w:rsidRPr="009516C3">
        <w:rPr>
          <w:rFonts w:eastAsia="Arial" w:cs="Arial"/>
          <w:szCs w:val="20"/>
        </w:rPr>
        <w:t>e-mail to</w:t>
      </w:r>
      <w:r w:rsidRPr="009516C3">
        <w:rPr>
          <w:rFonts w:eastAsia="Arial" w:cs="Arial"/>
          <w:spacing w:val="-2"/>
          <w:szCs w:val="20"/>
        </w:rPr>
        <w:t xml:space="preserve"> </w:t>
      </w:r>
      <w:r w:rsidRPr="009516C3">
        <w:rPr>
          <w:rFonts w:eastAsia="Arial" w:cs="Arial"/>
          <w:szCs w:val="20"/>
        </w:rPr>
        <w:t>the</w:t>
      </w:r>
      <w:r w:rsidRPr="009516C3">
        <w:rPr>
          <w:rFonts w:eastAsia="Arial" w:cs="Arial"/>
          <w:spacing w:val="-2"/>
          <w:szCs w:val="20"/>
        </w:rPr>
        <w:t xml:space="preserve"> </w:t>
      </w:r>
      <w:r w:rsidRPr="009516C3">
        <w:rPr>
          <w:rFonts w:eastAsia="Arial" w:cs="Arial"/>
          <w:szCs w:val="20"/>
        </w:rPr>
        <w:t>Solicitation Coordinator. Both the subject and file name should be clearly identified as follows:</w:t>
      </w:r>
    </w:p>
    <w:p w14:paraId="465C2756" w14:textId="77777777" w:rsidR="008853CF" w:rsidRPr="009516C3" w:rsidRDefault="008853CF" w:rsidP="008853CF">
      <w:pPr>
        <w:widowControl w:val="0"/>
        <w:autoSpaceDE w:val="0"/>
        <w:autoSpaceDN w:val="0"/>
        <w:spacing w:before="132"/>
        <w:rPr>
          <w:rFonts w:eastAsia="Arial" w:cs="Arial"/>
          <w:szCs w:val="20"/>
        </w:rPr>
      </w:pPr>
    </w:p>
    <w:p w14:paraId="585DD98B" w14:textId="77777777" w:rsidR="008853CF" w:rsidRPr="009516C3" w:rsidRDefault="008853CF" w:rsidP="008853CF">
      <w:pPr>
        <w:widowControl w:val="0"/>
        <w:autoSpaceDE w:val="0"/>
        <w:autoSpaceDN w:val="0"/>
        <w:ind w:left="2880"/>
        <w:jc w:val="both"/>
        <w:outlineLvl w:val="1"/>
        <w:rPr>
          <w:rFonts w:eastAsia="Arial" w:cs="Arial"/>
          <w:b/>
          <w:bCs/>
          <w:szCs w:val="20"/>
        </w:rPr>
      </w:pPr>
      <w:r w:rsidRPr="009516C3">
        <w:rPr>
          <w:rFonts w:eastAsia="Arial" w:cs="Arial"/>
          <w:b/>
          <w:bCs/>
          <w:szCs w:val="20"/>
        </w:rPr>
        <w:t>“RFP</w:t>
      </w:r>
      <w:r w:rsidRPr="009516C3">
        <w:rPr>
          <w:rFonts w:eastAsia="Arial" w:cs="Arial"/>
          <w:b/>
          <w:bCs/>
          <w:spacing w:val="-8"/>
          <w:szCs w:val="20"/>
        </w:rPr>
        <w:t xml:space="preserve"> </w:t>
      </w:r>
      <w:r w:rsidRPr="009516C3">
        <w:rPr>
          <w:rFonts w:eastAsia="Arial" w:cs="Arial"/>
          <w:b/>
          <w:bCs/>
          <w:szCs w:val="20"/>
        </w:rPr>
        <w:t>#31786-00191</w:t>
      </w:r>
      <w:r w:rsidRPr="009516C3">
        <w:rPr>
          <w:rFonts w:eastAsia="Arial" w:cs="Arial"/>
          <w:b/>
          <w:bCs/>
          <w:spacing w:val="-8"/>
          <w:szCs w:val="20"/>
        </w:rPr>
        <w:t xml:space="preserve"> </w:t>
      </w:r>
      <w:r w:rsidRPr="009516C3">
        <w:rPr>
          <w:rFonts w:eastAsia="Arial" w:cs="Arial"/>
          <w:b/>
          <w:bCs/>
          <w:szCs w:val="20"/>
        </w:rPr>
        <w:t>COST</w:t>
      </w:r>
      <w:r w:rsidRPr="009516C3">
        <w:rPr>
          <w:rFonts w:eastAsia="Arial" w:cs="Arial"/>
          <w:b/>
          <w:bCs/>
          <w:spacing w:val="-7"/>
          <w:szCs w:val="20"/>
        </w:rPr>
        <w:t xml:space="preserve"> </w:t>
      </w:r>
      <w:r w:rsidRPr="009516C3">
        <w:rPr>
          <w:rFonts w:eastAsia="Arial" w:cs="Arial"/>
          <w:b/>
          <w:bCs/>
          <w:spacing w:val="-2"/>
          <w:szCs w:val="20"/>
        </w:rPr>
        <w:t>PROPOSAL”</w:t>
      </w:r>
    </w:p>
    <w:p w14:paraId="236F9864" w14:textId="77777777" w:rsidR="008853CF" w:rsidRPr="009516C3" w:rsidRDefault="008853CF" w:rsidP="008853CF">
      <w:pPr>
        <w:widowControl w:val="0"/>
        <w:autoSpaceDE w:val="0"/>
        <w:autoSpaceDN w:val="0"/>
        <w:spacing w:before="78"/>
        <w:rPr>
          <w:rFonts w:eastAsia="Arial" w:cs="Arial"/>
          <w:b/>
          <w:szCs w:val="20"/>
        </w:rPr>
      </w:pPr>
    </w:p>
    <w:p w14:paraId="0B360794" w14:textId="77777777" w:rsidR="008853CF" w:rsidRDefault="008853CF" w:rsidP="008853CF">
      <w:pPr>
        <w:widowControl w:val="0"/>
        <w:autoSpaceDE w:val="0"/>
        <w:autoSpaceDN w:val="0"/>
        <w:ind w:left="2880"/>
        <w:jc w:val="both"/>
        <w:rPr>
          <w:rFonts w:eastAsia="Arial" w:cs="Arial"/>
          <w:spacing w:val="-2"/>
          <w:szCs w:val="20"/>
        </w:rPr>
      </w:pPr>
      <w:r w:rsidRPr="009516C3">
        <w:rPr>
          <w:rFonts w:eastAsia="Arial" w:cs="Arial"/>
          <w:szCs w:val="20"/>
        </w:rPr>
        <w:t>An</w:t>
      </w:r>
      <w:r w:rsidRPr="009516C3">
        <w:rPr>
          <w:rFonts w:eastAsia="Arial" w:cs="Arial"/>
          <w:spacing w:val="-7"/>
          <w:szCs w:val="20"/>
        </w:rPr>
        <w:t xml:space="preserve"> </w:t>
      </w:r>
      <w:r w:rsidRPr="009516C3">
        <w:rPr>
          <w:rFonts w:eastAsia="Arial" w:cs="Arial"/>
          <w:szCs w:val="20"/>
        </w:rPr>
        <w:t>electronic</w:t>
      </w:r>
      <w:r w:rsidRPr="009516C3">
        <w:rPr>
          <w:rFonts w:eastAsia="Arial" w:cs="Arial"/>
          <w:spacing w:val="-6"/>
          <w:szCs w:val="20"/>
        </w:rPr>
        <w:t xml:space="preserve"> </w:t>
      </w:r>
      <w:r w:rsidRPr="009516C3">
        <w:rPr>
          <w:rFonts w:eastAsia="Arial" w:cs="Arial"/>
          <w:szCs w:val="20"/>
        </w:rPr>
        <w:t>or</w:t>
      </w:r>
      <w:r w:rsidRPr="009516C3">
        <w:rPr>
          <w:rFonts w:eastAsia="Arial" w:cs="Arial"/>
          <w:spacing w:val="-7"/>
          <w:szCs w:val="20"/>
        </w:rPr>
        <w:t xml:space="preserve"> </w:t>
      </w:r>
      <w:r w:rsidRPr="009516C3">
        <w:rPr>
          <w:rFonts w:eastAsia="Arial" w:cs="Arial"/>
          <w:szCs w:val="20"/>
        </w:rPr>
        <w:t>facsimile</w:t>
      </w:r>
      <w:r w:rsidRPr="009516C3">
        <w:rPr>
          <w:rFonts w:eastAsia="Arial" w:cs="Arial"/>
          <w:spacing w:val="-7"/>
          <w:szCs w:val="20"/>
        </w:rPr>
        <w:t xml:space="preserve"> </w:t>
      </w:r>
      <w:r w:rsidRPr="009516C3">
        <w:rPr>
          <w:rFonts w:eastAsia="Arial" w:cs="Arial"/>
          <w:szCs w:val="20"/>
        </w:rPr>
        <w:t>signature,</w:t>
      </w:r>
      <w:r w:rsidRPr="009516C3">
        <w:rPr>
          <w:rFonts w:eastAsia="Arial" w:cs="Arial"/>
          <w:spacing w:val="-7"/>
          <w:szCs w:val="20"/>
        </w:rPr>
        <w:t xml:space="preserve"> </w:t>
      </w:r>
      <w:r w:rsidRPr="009516C3">
        <w:rPr>
          <w:rFonts w:eastAsia="Arial" w:cs="Arial"/>
          <w:szCs w:val="20"/>
        </w:rPr>
        <w:t>as</w:t>
      </w:r>
      <w:r w:rsidRPr="009516C3">
        <w:rPr>
          <w:rFonts w:eastAsia="Arial" w:cs="Arial"/>
          <w:spacing w:val="-6"/>
          <w:szCs w:val="20"/>
        </w:rPr>
        <w:t xml:space="preserve"> </w:t>
      </w:r>
      <w:r w:rsidRPr="009516C3">
        <w:rPr>
          <w:rFonts w:eastAsia="Arial" w:cs="Arial"/>
          <w:szCs w:val="20"/>
        </w:rPr>
        <w:t>applicable,</w:t>
      </w:r>
      <w:r w:rsidRPr="009516C3">
        <w:rPr>
          <w:rFonts w:eastAsia="Arial" w:cs="Arial"/>
          <w:spacing w:val="-7"/>
          <w:szCs w:val="20"/>
        </w:rPr>
        <w:t xml:space="preserve"> </w:t>
      </w:r>
      <w:r w:rsidRPr="009516C3">
        <w:rPr>
          <w:rFonts w:eastAsia="Arial" w:cs="Arial"/>
          <w:szCs w:val="20"/>
        </w:rPr>
        <w:t>on</w:t>
      </w:r>
      <w:r w:rsidRPr="009516C3">
        <w:rPr>
          <w:rFonts w:eastAsia="Arial" w:cs="Arial"/>
          <w:spacing w:val="-5"/>
          <w:szCs w:val="20"/>
        </w:rPr>
        <w:t xml:space="preserve"> </w:t>
      </w:r>
      <w:r w:rsidRPr="009516C3">
        <w:rPr>
          <w:rFonts w:eastAsia="Arial" w:cs="Arial"/>
          <w:szCs w:val="20"/>
        </w:rPr>
        <w:t>the</w:t>
      </w:r>
      <w:r w:rsidRPr="009516C3">
        <w:rPr>
          <w:rFonts w:eastAsia="Arial" w:cs="Arial"/>
          <w:spacing w:val="-8"/>
          <w:szCs w:val="20"/>
        </w:rPr>
        <w:t xml:space="preserve"> </w:t>
      </w:r>
      <w:r w:rsidRPr="009516C3">
        <w:rPr>
          <w:rFonts w:eastAsia="Arial" w:cs="Arial"/>
          <w:szCs w:val="20"/>
        </w:rPr>
        <w:t>Cost</w:t>
      </w:r>
      <w:r w:rsidRPr="009516C3">
        <w:rPr>
          <w:rFonts w:eastAsia="Arial" w:cs="Arial"/>
          <w:spacing w:val="-5"/>
          <w:szCs w:val="20"/>
        </w:rPr>
        <w:t xml:space="preserve"> </w:t>
      </w:r>
      <w:r w:rsidRPr="009516C3">
        <w:rPr>
          <w:rFonts w:eastAsia="Arial" w:cs="Arial"/>
          <w:szCs w:val="20"/>
        </w:rPr>
        <w:t>Proposal</w:t>
      </w:r>
      <w:r w:rsidRPr="009516C3">
        <w:rPr>
          <w:rFonts w:eastAsia="Arial" w:cs="Arial"/>
          <w:spacing w:val="-6"/>
          <w:szCs w:val="20"/>
        </w:rPr>
        <w:t xml:space="preserve"> </w:t>
      </w:r>
      <w:r w:rsidRPr="009516C3">
        <w:rPr>
          <w:rFonts w:eastAsia="Arial" w:cs="Arial"/>
          <w:szCs w:val="20"/>
        </w:rPr>
        <w:t>is</w:t>
      </w:r>
      <w:r w:rsidRPr="009516C3">
        <w:rPr>
          <w:rFonts w:eastAsia="Arial" w:cs="Arial"/>
          <w:spacing w:val="-6"/>
          <w:szCs w:val="20"/>
        </w:rPr>
        <w:t xml:space="preserve"> </w:t>
      </w:r>
      <w:r w:rsidRPr="009516C3">
        <w:rPr>
          <w:rFonts w:eastAsia="Arial" w:cs="Arial"/>
          <w:spacing w:val="-2"/>
          <w:szCs w:val="20"/>
        </w:rPr>
        <w:t>acceptable.</w:t>
      </w:r>
    </w:p>
    <w:p w14:paraId="32CD64AD" w14:textId="77777777" w:rsidR="008853CF" w:rsidRPr="009516C3" w:rsidRDefault="008853CF" w:rsidP="008853CF">
      <w:pPr>
        <w:widowControl w:val="0"/>
        <w:autoSpaceDE w:val="0"/>
        <w:autoSpaceDN w:val="0"/>
        <w:ind w:left="2880"/>
        <w:jc w:val="both"/>
        <w:rPr>
          <w:rFonts w:eastAsia="Arial" w:cs="Arial"/>
          <w:szCs w:val="20"/>
        </w:rPr>
      </w:pPr>
    </w:p>
    <w:p w14:paraId="0C9C0543" w14:textId="77777777" w:rsidR="008853CF" w:rsidRPr="009516C3" w:rsidRDefault="008853CF" w:rsidP="00DE64D7">
      <w:pPr>
        <w:widowControl w:val="0"/>
        <w:numPr>
          <w:ilvl w:val="2"/>
          <w:numId w:val="17"/>
        </w:numPr>
        <w:tabs>
          <w:tab w:val="left" w:pos="2160"/>
        </w:tabs>
        <w:autoSpaceDE w:val="0"/>
        <w:autoSpaceDN w:val="0"/>
        <w:ind w:right="1467"/>
        <w:rPr>
          <w:rFonts w:eastAsia="Arial" w:cs="Arial"/>
        </w:rPr>
      </w:pPr>
      <w:r w:rsidRPr="009516C3">
        <w:rPr>
          <w:rFonts w:eastAsia="Arial" w:cs="Arial"/>
        </w:rPr>
        <w:t>For e-mail submissions, the Technical Response and Cost Proposal documents must be dispatched</w:t>
      </w:r>
      <w:r w:rsidRPr="009516C3">
        <w:rPr>
          <w:rFonts w:eastAsia="Arial" w:cs="Arial"/>
          <w:spacing w:val="-6"/>
        </w:rPr>
        <w:t xml:space="preserve"> </w:t>
      </w:r>
      <w:r w:rsidRPr="009516C3">
        <w:rPr>
          <w:rFonts w:eastAsia="Arial" w:cs="Arial"/>
        </w:rPr>
        <w:t>to</w:t>
      </w:r>
      <w:r w:rsidRPr="009516C3">
        <w:rPr>
          <w:rFonts w:eastAsia="Arial" w:cs="Arial"/>
          <w:spacing w:val="-5"/>
        </w:rPr>
        <w:t xml:space="preserve"> </w:t>
      </w:r>
      <w:r w:rsidRPr="009516C3">
        <w:rPr>
          <w:rFonts w:eastAsia="Arial" w:cs="Arial"/>
        </w:rPr>
        <w:t>the</w:t>
      </w:r>
      <w:r w:rsidRPr="009516C3">
        <w:rPr>
          <w:rFonts w:eastAsia="Arial" w:cs="Arial"/>
          <w:spacing w:val="-3"/>
        </w:rPr>
        <w:t xml:space="preserve"> </w:t>
      </w:r>
      <w:r w:rsidRPr="009516C3">
        <w:rPr>
          <w:rFonts w:eastAsia="Arial" w:cs="Arial"/>
        </w:rPr>
        <w:t>Solicitation</w:t>
      </w:r>
      <w:r w:rsidRPr="009516C3">
        <w:rPr>
          <w:rFonts w:eastAsia="Arial" w:cs="Arial"/>
          <w:spacing w:val="-5"/>
        </w:rPr>
        <w:t xml:space="preserve"> </w:t>
      </w:r>
      <w:r w:rsidRPr="009516C3">
        <w:rPr>
          <w:rFonts w:eastAsia="Arial" w:cs="Arial"/>
        </w:rPr>
        <w:t>Coordinator</w:t>
      </w:r>
      <w:r w:rsidRPr="009516C3">
        <w:rPr>
          <w:rFonts w:eastAsia="Arial" w:cs="Arial"/>
          <w:spacing w:val="-2"/>
        </w:rPr>
        <w:t xml:space="preserve"> </w:t>
      </w:r>
      <w:r w:rsidRPr="009516C3">
        <w:rPr>
          <w:rFonts w:eastAsia="Arial" w:cs="Arial"/>
        </w:rPr>
        <w:t>in</w:t>
      </w:r>
      <w:r w:rsidRPr="009516C3">
        <w:rPr>
          <w:rFonts w:eastAsia="Arial" w:cs="Arial"/>
          <w:spacing w:val="-1"/>
        </w:rPr>
        <w:t xml:space="preserve"> </w:t>
      </w:r>
      <w:r w:rsidRPr="009516C3">
        <w:rPr>
          <w:rFonts w:eastAsia="Arial" w:cs="Arial"/>
          <w:b/>
          <w:u w:val="single"/>
        </w:rPr>
        <w:t>separate</w:t>
      </w:r>
      <w:r w:rsidRPr="009516C3">
        <w:rPr>
          <w:rFonts w:eastAsia="Arial" w:cs="Arial"/>
          <w:b/>
          <w:spacing w:val="-2"/>
        </w:rPr>
        <w:t xml:space="preserve"> </w:t>
      </w:r>
      <w:r w:rsidRPr="009516C3">
        <w:rPr>
          <w:rFonts w:eastAsia="Arial" w:cs="Arial"/>
        </w:rPr>
        <w:t>e-mail</w:t>
      </w:r>
      <w:r w:rsidRPr="009516C3">
        <w:rPr>
          <w:rFonts w:eastAsia="Arial" w:cs="Arial"/>
          <w:spacing w:val="-6"/>
        </w:rPr>
        <w:t xml:space="preserve"> </w:t>
      </w:r>
      <w:r w:rsidRPr="009516C3">
        <w:rPr>
          <w:rFonts w:eastAsia="Arial" w:cs="Arial"/>
        </w:rPr>
        <w:t>messages.</w:t>
      </w:r>
      <w:r w:rsidRPr="009516C3">
        <w:rPr>
          <w:rFonts w:eastAsia="Arial" w:cs="Arial"/>
          <w:spacing w:val="-5"/>
        </w:rPr>
        <w:t xml:space="preserve"> </w:t>
      </w:r>
      <w:r w:rsidRPr="009516C3">
        <w:rPr>
          <w:rFonts w:eastAsia="Arial" w:cs="Arial"/>
        </w:rPr>
        <w:t>For</w:t>
      </w:r>
      <w:r w:rsidRPr="009516C3">
        <w:rPr>
          <w:rFonts w:eastAsia="Arial" w:cs="Arial"/>
          <w:spacing w:val="-2"/>
        </w:rPr>
        <w:t xml:space="preserve"> </w:t>
      </w:r>
      <w:r w:rsidRPr="009516C3">
        <w:rPr>
          <w:rFonts w:eastAsia="Arial" w:cs="Arial"/>
        </w:rPr>
        <w:t>digital</w:t>
      </w:r>
      <w:r w:rsidRPr="009516C3">
        <w:rPr>
          <w:rFonts w:eastAsia="Arial" w:cs="Arial"/>
          <w:spacing w:val="-6"/>
        </w:rPr>
        <w:t xml:space="preserve"> </w:t>
      </w:r>
      <w:r w:rsidRPr="009516C3">
        <w:rPr>
          <w:rFonts w:eastAsia="Arial" w:cs="Arial"/>
        </w:rPr>
        <w:t>media submissions, a Respondent must separate, seal, package, and label the documents and copies for delivery as follows:</w:t>
      </w:r>
    </w:p>
    <w:p w14:paraId="58828898" w14:textId="77777777" w:rsidR="008853CF" w:rsidRPr="009516C3" w:rsidRDefault="008853CF" w:rsidP="008853CF">
      <w:pPr>
        <w:widowControl w:val="0"/>
        <w:autoSpaceDE w:val="0"/>
        <w:autoSpaceDN w:val="0"/>
        <w:spacing w:before="2"/>
        <w:rPr>
          <w:rFonts w:eastAsia="Arial" w:cs="Arial"/>
          <w:szCs w:val="20"/>
        </w:rPr>
      </w:pPr>
    </w:p>
    <w:p w14:paraId="22BF2455" w14:textId="77777777" w:rsidR="008853CF" w:rsidRPr="009516C3" w:rsidRDefault="008853CF" w:rsidP="00DE64D7">
      <w:pPr>
        <w:widowControl w:val="0"/>
        <w:numPr>
          <w:ilvl w:val="3"/>
          <w:numId w:val="17"/>
        </w:numPr>
        <w:tabs>
          <w:tab w:val="left" w:pos="3060"/>
        </w:tabs>
        <w:autoSpaceDE w:val="0"/>
        <w:autoSpaceDN w:val="0"/>
        <w:ind w:right="1394"/>
        <w:rPr>
          <w:rFonts w:eastAsia="Arial" w:cs="Arial"/>
        </w:rPr>
      </w:pPr>
      <w:r w:rsidRPr="009516C3">
        <w:rPr>
          <w:rFonts w:eastAsia="Arial" w:cs="Arial"/>
        </w:rPr>
        <w:t>The</w:t>
      </w:r>
      <w:r w:rsidRPr="009516C3">
        <w:rPr>
          <w:rFonts w:eastAsia="Arial" w:cs="Arial"/>
          <w:spacing w:val="-5"/>
        </w:rPr>
        <w:t xml:space="preserve"> </w:t>
      </w:r>
      <w:r w:rsidRPr="009516C3">
        <w:rPr>
          <w:rFonts w:eastAsia="Arial" w:cs="Arial"/>
        </w:rPr>
        <w:t>Technical</w:t>
      </w:r>
      <w:r w:rsidRPr="009516C3">
        <w:rPr>
          <w:rFonts w:eastAsia="Arial" w:cs="Arial"/>
          <w:spacing w:val="-3"/>
        </w:rPr>
        <w:t xml:space="preserve"> </w:t>
      </w:r>
      <w:r w:rsidRPr="009516C3">
        <w:rPr>
          <w:rFonts w:eastAsia="Arial" w:cs="Arial"/>
        </w:rPr>
        <w:t>Response</w:t>
      </w:r>
      <w:r w:rsidRPr="009516C3">
        <w:rPr>
          <w:rFonts w:eastAsia="Arial" w:cs="Arial"/>
          <w:spacing w:val="-4"/>
        </w:rPr>
        <w:t xml:space="preserve"> </w:t>
      </w:r>
      <w:r w:rsidRPr="009516C3">
        <w:rPr>
          <w:rFonts w:eastAsia="Arial" w:cs="Arial"/>
        </w:rPr>
        <w:t>and</w:t>
      </w:r>
      <w:r w:rsidRPr="009516C3">
        <w:rPr>
          <w:rFonts w:eastAsia="Arial" w:cs="Arial"/>
          <w:spacing w:val="-5"/>
        </w:rPr>
        <w:t xml:space="preserve"> </w:t>
      </w:r>
      <w:r w:rsidRPr="009516C3">
        <w:rPr>
          <w:rFonts w:eastAsia="Arial" w:cs="Arial"/>
        </w:rPr>
        <w:t>copies</w:t>
      </w:r>
      <w:r w:rsidRPr="009516C3">
        <w:rPr>
          <w:rFonts w:eastAsia="Arial" w:cs="Arial"/>
          <w:spacing w:val="-3"/>
        </w:rPr>
        <w:t xml:space="preserve"> </w:t>
      </w:r>
      <w:r w:rsidRPr="009516C3">
        <w:rPr>
          <w:rFonts w:eastAsia="Arial" w:cs="Arial"/>
        </w:rPr>
        <w:t>must</w:t>
      </w:r>
      <w:r w:rsidRPr="009516C3">
        <w:rPr>
          <w:rFonts w:eastAsia="Arial" w:cs="Arial"/>
          <w:spacing w:val="-4"/>
        </w:rPr>
        <w:t xml:space="preserve"> </w:t>
      </w:r>
      <w:r w:rsidRPr="009516C3">
        <w:rPr>
          <w:rFonts w:eastAsia="Arial" w:cs="Arial"/>
        </w:rPr>
        <w:t>be</w:t>
      </w:r>
      <w:r w:rsidRPr="009516C3">
        <w:rPr>
          <w:rFonts w:eastAsia="Arial" w:cs="Arial"/>
          <w:spacing w:val="-2"/>
        </w:rPr>
        <w:t xml:space="preserve"> </w:t>
      </w:r>
      <w:r w:rsidRPr="009516C3">
        <w:rPr>
          <w:rFonts w:eastAsia="Arial" w:cs="Arial"/>
        </w:rPr>
        <w:t>placed</w:t>
      </w:r>
      <w:r w:rsidRPr="009516C3">
        <w:rPr>
          <w:rFonts w:eastAsia="Arial" w:cs="Arial"/>
          <w:spacing w:val="-3"/>
        </w:rPr>
        <w:t xml:space="preserve"> </w:t>
      </w:r>
      <w:r w:rsidRPr="009516C3">
        <w:rPr>
          <w:rFonts w:eastAsia="Arial" w:cs="Arial"/>
        </w:rPr>
        <w:t>in</w:t>
      </w:r>
      <w:r w:rsidRPr="009516C3">
        <w:rPr>
          <w:rFonts w:eastAsia="Arial" w:cs="Arial"/>
          <w:spacing w:val="-4"/>
        </w:rPr>
        <w:t xml:space="preserve"> </w:t>
      </w:r>
      <w:r w:rsidRPr="009516C3">
        <w:rPr>
          <w:rFonts w:eastAsia="Arial" w:cs="Arial"/>
        </w:rPr>
        <w:t>a</w:t>
      </w:r>
      <w:r w:rsidRPr="009516C3">
        <w:rPr>
          <w:rFonts w:eastAsia="Arial" w:cs="Arial"/>
          <w:spacing w:val="-5"/>
        </w:rPr>
        <w:t xml:space="preserve"> </w:t>
      </w:r>
      <w:r w:rsidRPr="009516C3">
        <w:rPr>
          <w:rFonts w:eastAsia="Arial" w:cs="Arial"/>
        </w:rPr>
        <w:t>sealed</w:t>
      </w:r>
      <w:r w:rsidRPr="009516C3">
        <w:rPr>
          <w:rFonts w:eastAsia="Arial" w:cs="Arial"/>
          <w:spacing w:val="-4"/>
        </w:rPr>
        <w:t xml:space="preserve"> </w:t>
      </w:r>
      <w:r w:rsidRPr="009516C3">
        <w:rPr>
          <w:rFonts w:eastAsia="Arial" w:cs="Arial"/>
        </w:rPr>
        <w:t>package</w:t>
      </w:r>
      <w:r w:rsidRPr="009516C3">
        <w:rPr>
          <w:rFonts w:eastAsia="Arial" w:cs="Arial"/>
          <w:spacing w:val="-4"/>
        </w:rPr>
        <w:t xml:space="preserve"> </w:t>
      </w:r>
      <w:r w:rsidRPr="009516C3">
        <w:rPr>
          <w:rFonts w:eastAsia="Arial" w:cs="Arial"/>
        </w:rPr>
        <w:t>that</w:t>
      </w:r>
      <w:r w:rsidRPr="009516C3">
        <w:rPr>
          <w:rFonts w:eastAsia="Arial" w:cs="Arial"/>
          <w:spacing w:val="-2"/>
        </w:rPr>
        <w:t xml:space="preserve"> </w:t>
      </w:r>
      <w:r w:rsidRPr="009516C3">
        <w:rPr>
          <w:rFonts w:eastAsia="Arial" w:cs="Arial"/>
        </w:rPr>
        <w:t>is clearly labeled:</w:t>
      </w:r>
    </w:p>
    <w:p w14:paraId="19E1A70D" w14:textId="77777777" w:rsidR="008853CF" w:rsidRPr="009516C3" w:rsidRDefault="008853CF" w:rsidP="008853CF">
      <w:pPr>
        <w:widowControl w:val="0"/>
        <w:autoSpaceDE w:val="0"/>
        <w:autoSpaceDN w:val="0"/>
        <w:rPr>
          <w:rFonts w:eastAsia="Arial" w:cs="Arial"/>
          <w:szCs w:val="20"/>
        </w:rPr>
      </w:pPr>
    </w:p>
    <w:p w14:paraId="00D24CDB" w14:textId="77777777" w:rsidR="008853CF" w:rsidRPr="009516C3" w:rsidRDefault="008853CF" w:rsidP="008853CF">
      <w:pPr>
        <w:widowControl w:val="0"/>
        <w:autoSpaceDE w:val="0"/>
        <w:autoSpaceDN w:val="0"/>
        <w:spacing w:before="166"/>
        <w:rPr>
          <w:rFonts w:eastAsia="Arial" w:cs="Arial"/>
          <w:szCs w:val="20"/>
        </w:rPr>
      </w:pPr>
    </w:p>
    <w:p w14:paraId="1EDB2AB4" w14:textId="77777777" w:rsidR="008853CF" w:rsidRPr="009516C3" w:rsidRDefault="008853CF" w:rsidP="008853CF">
      <w:pPr>
        <w:widowControl w:val="0"/>
        <w:autoSpaceDE w:val="0"/>
        <w:autoSpaceDN w:val="0"/>
        <w:ind w:left="3060" w:right="2215"/>
        <w:outlineLvl w:val="1"/>
        <w:rPr>
          <w:rFonts w:eastAsia="Arial" w:cs="Arial"/>
          <w:b/>
          <w:bCs/>
          <w:szCs w:val="20"/>
        </w:rPr>
      </w:pPr>
      <w:r w:rsidRPr="009516C3">
        <w:rPr>
          <w:rFonts w:eastAsia="Arial" w:cs="Arial"/>
          <w:b/>
          <w:bCs/>
          <w:szCs w:val="20"/>
        </w:rPr>
        <w:t>“DO</w:t>
      </w:r>
      <w:r w:rsidRPr="009516C3">
        <w:rPr>
          <w:rFonts w:eastAsia="Arial" w:cs="Arial"/>
          <w:b/>
          <w:bCs/>
          <w:spacing w:val="-8"/>
          <w:szCs w:val="20"/>
        </w:rPr>
        <w:t xml:space="preserve"> </w:t>
      </w:r>
      <w:r w:rsidRPr="009516C3">
        <w:rPr>
          <w:rFonts w:eastAsia="Arial" w:cs="Arial"/>
          <w:b/>
          <w:bCs/>
          <w:szCs w:val="20"/>
        </w:rPr>
        <w:t>NOT</w:t>
      </w:r>
      <w:r w:rsidRPr="009516C3">
        <w:rPr>
          <w:rFonts w:eastAsia="Arial" w:cs="Arial"/>
          <w:b/>
          <w:bCs/>
          <w:spacing w:val="-8"/>
          <w:szCs w:val="20"/>
        </w:rPr>
        <w:t xml:space="preserve"> </w:t>
      </w:r>
      <w:r w:rsidRPr="009516C3">
        <w:rPr>
          <w:rFonts w:eastAsia="Arial" w:cs="Arial"/>
          <w:b/>
          <w:bCs/>
          <w:szCs w:val="20"/>
        </w:rPr>
        <w:t>OPEN…</w:t>
      </w:r>
      <w:r w:rsidRPr="009516C3">
        <w:rPr>
          <w:rFonts w:eastAsia="Arial" w:cs="Arial"/>
          <w:b/>
          <w:bCs/>
          <w:spacing w:val="-6"/>
          <w:szCs w:val="20"/>
        </w:rPr>
        <w:t xml:space="preserve"> </w:t>
      </w:r>
      <w:r w:rsidRPr="009516C3">
        <w:rPr>
          <w:rFonts w:eastAsia="Arial" w:cs="Arial"/>
          <w:b/>
          <w:bCs/>
          <w:szCs w:val="20"/>
        </w:rPr>
        <w:t>RFP</w:t>
      </w:r>
      <w:r w:rsidRPr="009516C3">
        <w:rPr>
          <w:rFonts w:eastAsia="Arial" w:cs="Arial"/>
          <w:b/>
          <w:bCs/>
          <w:spacing w:val="-7"/>
          <w:szCs w:val="20"/>
        </w:rPr>
        <w:t xml:space="preserve"> </w:t>
      </w:r>
      <w:r w:rsidRPr="009516C3">
        <w:rPr>
          <w:rFonts w:eastAsia="Arial" w:cs="Arial"/>
          <w:b/>
          <w:bCs/>
          <w:szCs w:val="20"/>
        </w:rPr>
        <w:t>#31786-00191</w:t>
      </w:r>
      <w:r w:rsidRPr="009516C3">
        <w:rPr>
          <w:rFonts w:eastAsia="Arial" w:cs="Arial"/>
          <w:b/>
          <w:bCs/>
          <w:spacing w:val="-8"/>
          <w:szCs w:val="20"/>
        </w:rPr>
        <w:t xml:space="preserve"> </w:t>
      </w:r>
      <w:r w:rsidRPr="009516C3">
        <w:rPr>
          <w:rFonts w:eastAsia="Arial" w:cs="Arial"/>
          <w:b/>
          <w:bCs/>
          <w:szCs w:val="20"/>
        </w:rPr>
        <w:t>TECHNICAL</w:t>
      </w:r>
      <w:r w:rsidRPr="009516C3">
        <w:rPr>
          <w:rFonts w:eastAsia="Arial" w:cs="Arial"/>
          <w:b/>
          <w:bCs/>
          <w:spacing w:val="-6"/>
          <w:szCs w:val="20"/>
        </w:rPr>
        <w:t xml:space="preserve"> </w:t>
      </w:r>
      <w:r w:rsidRPr="009516C3">
        <w:rPr>
          <w:rFonts w:eastAsia="Arial" w:cs="Arial"/>
          <w:b/>
          <w:bCs/>
          <w:szCs w:val="20"/>
        </w:rPr>
        <w:t xml:space="preserve">RESPONSE FROM </w:t>
      </w:r>
      <w:r w:rsidRPr="009516C3">
        <w:rPr>
          <w:rFonts w:eastAsia="Arial" w:cs="Arial"/>
          <w:b/>
          <w:bCs/>
          <w:color w:val="FF0000"/>
          <w:szCs w:val="20"/>
        </w:rPr>
        <w:t>[RESPONDENT LEGAL ENTITY NAME]”</w:t>
      </w:r>
    </w:p>
    <w:p w14:paraId="5901F742" w14:textId="77777777" w:rsidR="008853CF" w:rsidRPr="009516C3" w:rsidRDefault="008853CF" w:rsidP="008853CF">
      <w:pPr>
        <w:widowControl w:val="0"/>
        <w:autoSpaceDE w:val="0"/>
        <w:autoSpaceDN w:val="0"/>
        <w:spacing w:before="78"/>
        <w:rPr>
          <w:rFonts w:eastAsia="Arial" w:cs="Arial"/>
          <w:b/>
          <w:szCs w:val="20"/>
        </w:rPr>
      </w:pPr>
    </w:p>
    <w:p w14:paraId="3B778956" w14:textId="77777777" w:rsidR="008853CF" w:rsidRPr="009516C3" w:rsidRDefault="008853CF" w:rsidP="00DE64D7">
      <w:pPr>
        <w:widowControl w:val="0"/>
        <w:numPr>
          <w:ilvl w:val="3"/>
          <w:numId w:val="17"/>
        </w:numPr>
        <w:tabs>
          <w:tab w:val="left" w:pos="3060"/>
        </w:tabs>
        <w:autoSpaceDE w:val="0"/>
        <w:autoSpaceDN w:val="0"/>
        <w:ind w:right="2080"/>
        <w:rPr>
          <w:rFonts w:eastAsia="Arial" w:cs="Arial"/>
        </w:rPr>
      </w:pPr>
      <w:r w:rsidRPr="009516C3">
        <w:rPr>
          <w:rFonts w:eastAsia="Arial" w:cs="Arial"/>
        </w:rPr>
        <w:t>The</w:t>
      </w:r>
      <w:r w:rsidRPr="009516C3">
        <w:rPr>
          <w:rFonts w:eastAsia="Arial" w:cs="Arial"/>
          <w:spacing w:val="-5"/>
        </w:rPr>
        <w:t xml:space="preserve"> </w:t>
      </w:r>
      <w:r w:rsidRPr="009516C3">
        <w:rPr>
          <w:rFonts w:eastAsia="Arial" w:cs="Arial"/>
        </w:rPr>
        <w:t>Cost</w:t>
      </w:r>
      <w:r w:rsidRPr="009516C3">
        <w:rPr>
          <w:rFonts w:eastAsia="Arial" w:cs="Arial"/>
          <w:spacing w:val="-3"/>
        </w:rPr>
        <w:t xml:space="preserve"> </w:t>
      </w:r>
      <w:r w:rsidRPr="009516C3">
        <w:rPr>
          <w:rFonts w:eastAsia="Arial" w:cs="Arial"/>
        </w:rPr>
        <w:t>Proposal</w:t>
      </w:r>
      <w:r w:rsidRPr="009516C3">
        <w:rPr>
          <w:rFonts w:eastAsia="Arial" w:cs="Arial"/>
          <w:spacing w:val="-4"/>
        </w:rPr>
        <w:t xml:space="preserve"> </w:t>
      </w:r>
      <w:r w:rsidRPr="009516C3">
        <w:rPr>
          <w:rFonts w:eastAsia="Arial" w:cs="Arial"/>
        </w:rPr>
        <w:t>must</w:t>
      </w:r>
      <w:r w:rsidRPr="009516C3">
        <w:rPr>
          <w:rFonts w:eastAsia="Arial" w:cs="Arial"/>
          <w:spacing w:val="-5"/>
        </w:rPr>
        <w:t xml:space="preserve"> </w:t>
      </w:r>
      <w:r w:rsidRPr="009516C3">
        <w:rPr>
          <w:rFonts w:eastAsia="Arial" w:cs="Arial"/>
        </w:rPr>
        <w:t>be</w:t>
      </w:r>
      <w:r w:rsidRPr="009516C3">
        <w:rPr>
          <w:rFonts w:eastAsia="Arial" w:cs="Arial"/>
          <w:spacing w:val="-3"/>
        </w:rPr>
        <w:t xml:space="preserve"> </w:t>
      </w:r>
      <w:r w:rsidRPr="009516C3">
        <w:rPr>
          <w:rFonts w:eastAsia="Arial" w:cs="Arial"/>
        </w:rPr>
        <w:t>placed</w:t>
      </w:r>
      <w:r w:rsidRPr="009516C3">
        <w:rPr>
          <w:rFonts w:eastAsia="Arial" w:cs="Arial"/>
          <w:spacing w:val="-5"/>
        </w:rPr>
        <w:t xml:space="preserve"> </w:t>
      </w:r>
      <w:r w:rsidRPr="009516C3">
        <w:rPr>
          <w:rFonts w:eastAsia="Arial" w:cs="Arial"/>
        </w:rPr>
        <w:t>in</w:t>
      </w:r>
      <w:r w:rsidRPr="009516C3">
        <w:rPr>
          <w:rFonts w:eastAsia="Arial" w:cs="Arial"/>
          <w:spacing w:val="-5"/>
        </w:rPr>
        <w:t xml:space="preserve"> </w:t>
      </w:r>
      <w:r w:rsidRPr="009516C3">
        <w:rPr>
          <w:rFonts w:eastAsia="Arial" w:cs="Arial"/>
        </w:rPr>
        <w:t>a</w:t>
      </w:r>
      <w:r w:rsidRPr="009516C3">
        <w:rPr>
          <w:rFonts w:eastAsia="Arial" w:cs="Arial"/>
          <w:spacing w:val="-2"/>
        </w:rPr>
        <w:t xml:space="preserve"> </w:t>
      </w:r>
      <w:r w:rsidRPr="009516C3">
        <w:rPr>
          <w:rFonts w:eastAsia="Arial" w:cs="Arial"/>
          <w:u w:val="single"/>
        </w:rPr>
        <w:t>separate</w:t>
      </w:r>
      <w:r w:rsidRPr="009516C3">
        <w:rPr>
          <w:rFonts w:eastAsia="Arial" w:cs="Arial"/>
        </w:rPr>
        <w:t>,</w:t>
      </w:r>
      <w:r w:rsidRPr="009516C3">
        <w:rPr>
          <w:rFonts w:eastAsia="Arial" w:cs="Arial"/>
          <w:spacing w:val="-5"/>
        </w:rPr>
        <w:t xml:space="preserve"> </w:t>
      </w:r>
      <w:r w:rsidRPr="009516C3">
        <w:rPr>
          <w:rFonts w:eastAsia="Arial" w:cs="Arial"/>
        </w:rPr>
        <w:t>sealed</w:t>
      </w:r>
      <w:r w:rsidRPr="009516C3">
        <w:rPr>
          <w:rFonts w:eastAsia="Arial" w:cs="Arial"/>
          <w:spacing w:val="-5"/>
        </w:rPr>
        <w:t xml:space="preserve"> </w:t>
      </w:r>
      <w:r w:rsidRPr="009516C3">
        <w:rPr>
          <w:rFonts w:eastAsia="Arial" w:cs="Arial"/>
        </w:rPr>
        <w:t>package</w:t>
      </w:r>
      <w:r w:rsidRPr="009516C3">
        <w:rPr>
          <w:rFonts w:eastAsia="Arial" w:cs="Arial"/>
          <w:spacing w:val="-5"/>
        </w:rPr>
        <w:t xml:space="preserve"> </w:t>
      </w:r>
      <w:r w:rsidRPr="009516C3">
        <w:rPr>
          <w:rFonts w:eastAsia="Arial" w:cs="Arial"/>
        </w:rPr>
        <w:t>that</w:t>
      </w:r>
      <w:r w:rsidRPr="009516C3">
        <w:rPr>
          <w:rFonts w:eastAsia="Arial" w:cs="Arial"/>
          <w:spacing w:val="-5"/>
        </w:rPr>
        <w:t xml:space="preserve"> </w:t>
      </w:r>
      <w:r w:rsidRPr="009516C3">
        <w:rPr>
          <w:rFonts w:eastAsia="Arial" w:cs="Arial"/>
        </w:rPr>
        <w:t>is clearly labeled:</w:t>
      </w:r>
    </w:p>
    <w:p w14:paraId="73DC8F0A" w14:textId="77777777" w:rsidR="008853CF" w:rsidRPr="009516C3" w:rsidRDefault="008853CF" w:rsidP="008853CF">
      <w:pPr>
        <w:widowControl w:val="0"/>
        <w:autoSpaceDE w:val="0"/>
        <w:autoSpaceDN w:val="0"/>
        <w:spacing w:before="229"/>
        <w:ind w:left="3060"/>
        <w:outlineLvl w:val="1"/>
        <w:rPr>
          <w:rFonts w:eastAsia="Arial" w:cs="Arial"/>
          <w:b/>
          <w:bCs/>
          <w:szCs w:val="20"/>
        </w:rPr>
      </w:pPr>
      <w:r w:rsidRPr="009516C3">
        <w:rPr>
          <w:rFonts w:eastAsia="Arial" w:cs="Arial"/>
          <w:b/>
          <w:bCs/>
          <w:szCs w:val="20"/>
        </w:rPr>
        <w:t>“DO</w:t>
      </w:r>
      <w:r w:rsidRPr="009516C3">
        <w:rPr>
          <w:rFonts w:eastAsia="Arial" w:cs="Arial"/>
          <w:b/>
          <w:bCs/>
          <w:spacing w:val="-7"/>
          <w:szCs w:val="20"/>
        </w:rPr>
        <w:t xml:space="preserve"> </w:t>
      </w:r>
      <w:r w:rsidRPr="009516C3">
        <w:rPr>
          <w:rFonts w:eastAsia="Arial" w:cs="Arial"/>
          <w:b/>
          <w:bCs/>
          <w:szCs w:val="20"/>
        </w:rPr>
        <w:t>NOT</w:t>
      </w:r>
      <w:r w:rsidRPr="009516C3">
        <w:rPr>
          <w:rFonts w:eastAsia="Arial" w:cs="Arial"/>
          <w:b/>
          <w:bCs/>
          <w:spacing w:val="-7"/>
          <w:szCs w:val="20"/>
        </w:rPr>
        <w:t xml:space="preserve"> </w:t>
      </w:r>
      <w:r w:rsidRPr="009516C3">
        <w:rPr>
          <w:rFonts w:eastAsia="Arial" w:cs="Arial"/>
          <w:b/>
          <w:bCs/>
          <w:szCs w:val="20"/>
        </w:rPr>
        <w:t>OPEN…</w:t>
      </w:r>
      <w:r w:rsidRPr="009516C3">
        <w:rPr>
          <w:rFonts w:eastAsia="Arial" w:cs="Arial"/>
          <w:b/>
          <w:bCs/>
          <w:spacing w:val="-5"/>
          <w:szCs w:val="20"/>
        </w:rPr>
        <w:t xml:space="preserve"> </w:t>
      </w:r>
      <w:r w:rsidRPr="009516C3">
        <w:rPr>
          <w:rFonts w:eastAsia="Arial" w:cs="Arial"/>
          <w:b/>
          <w:bCs/>
          <w:szCs w:val="20"/>
        </w:rPr>
        <w:t>RFP</w:t>
      </w:r>
      <w:r w:rsidRPr="009516C3">
        <w:rPr>
          <w:rFonts w:eastAsia="Arial" w:cs="Arial"/>
          <w:b/>
          <w:bCs/>
          <w:spacing w:val="-5"/>
          <w:szCs w:val="20"/>
        </w:rPr>
        <w:t xml:space="preserve"> </w:t>
      </w:r>
      <w:r w:rsidRPr="009516C3">
        <w:rPr>
          <w:rFonts w:eastAsia="Arial" w:cs="Arial"/>
          <w:b/>
          <w:bCs/>
          <w:szCs w:val="20"/>
        </w:rPr>
        <w:t>#31786-00191</w:t>
      </w:r>
      <w:r w:rsidRPr="009516C3">
        <w:rPr>
          <w:rFonts w:eastAsia="Arial" w:cs="Arial"/>
          <w:b/>
          <w:bCs/>
          <w:spacing w:val="-8"/>
          <w:szCs w:val="20"/>
        </w:rPr>
        <w:t xml:space="preserve"> </w:t>
      </w:r>
      <w:r w:rsidRPr="009516C3">
        <w:rPr>
          <w:rFonts w:eastAsia="Arial" w:cs="Arial"/>
          <w:b/>
          <w:bCs/>
          <w:szCs w:val="20"/>
        </w:rPr>
        <w:t>COST</w:t>
      </w:r>
      <w:r w:rsidRPr="009516C3">
        <w:rPr>
          <w:rFonts w:eastAsia="Arial" w:cs="Arial"/>
          <w:b/>
          <w:bCs/>
          <w:spacing w:val="-6"/>
          <w:szCs w:val="20"/>
        </w:rPr>
        <w:t xml:space="preserve"> </w:t>
      </w:r>
      <w:r w:rsidRPr="009516C3">
        <w:rPr>
          <w:rFonts w:eastAsia="Arial" w:cs="Arial"/>
          <w:b/>
          <w:bCs/>
          <w:szCs w:val="20"/>
        </w:rPr>
        <w:t>PROPOSAL</w:t>
      </w:r>
      <w:r w:rsidRPr="009516C3">
        <w:rPr>
          <w:rFonts w:eastAsia="Arial" w:cs="Arial"/>
          <w:b/>
          <w:bCs/>
          <w:spacing w:val="-7"/>
          <w:szCs w:val="20"/>
        </w:rPr>
        <w:t xml:space="preserve"> </w:t>
      </w:r>
      <w:r w:rsidRPr="009516C3">
        <w:rPr>
          <w:rFonts w:eastAsia="Arial" w:cs="Arial"/>
          <w:b/>
          <w:bCs/>
          <w:spacing w:val="-4"/>
          <w:szCs w:val="20"/>
        </w:rPr>
        <w:t>FROM</w:t>
      </w:r>
    </w:p>
    <w:p w14:paraId="6F687AED" w14:textId="77777777" w:rsidR="008853CF" w:rsidRPr="009516C3" w:rsidRDefault="008853CF" w:rsidP="008853CF">
      <w:pPr>
        <w:widowControl w:val="0"/>
        <w:autoSpaceDE w:val="0"/>
        <w:autoSpaceDN w:val="0"/>
        <w:spacing w:before="2"/>
        <w:ind w:left="3060"/>
        <w:rPr>
          <w:rFonts w:eastAsia="Arial" w:cs="Arial"/>
          <w:b/>
        </w:rPr>
      </w:pPr>
      <w:r w:rsidRPr="009516C3">
        <w:rPr>
          <w:rFonts w:eastAsia="Arial" w:cs="Arial"/>
          <w:b/>
          <w:color w:val="FF0000"/>
        </w:rPr>
        <w:t>[RESPONDENT</w:t>
      </w:r>
      <w:r w:rsidRPr="009516C3">
        <w:rPr>
          <w:rFonts w:eastAsia="Arial" w:cs="Arial"/>
          <w:b/>
          <w:color w:val="FF0000"/>
          <w:spacing w:val="-10"/>
        </w:rPr>
        <w:t xml:space="preserve"> </w:t>
      </w:r>
      <w:r w:rsidRPr="009516C3">
        <w:rPr>
          <w:rFonts w:eastAsia="Arial" w:cs="Arial"/>
          <w:b/>
          <w:color w:val="FF0000"/>
        </w:rPr>
        <w:t>LEGAL</w:t>
      </w:r>
      <w:r w:rsidRPr="009516C3">
        <w:rPr>
          <w:rFonts w:eastAsia="Arial" w:cs="Arial"/>
          <w:b/>
          <w:color w:val="FF0000"/>
          <w:spacing w:val="-7"/>
        </w:rPr>
        <w:t xml:space="preserve"> </w:t>
      </w:r>
      <w:r w:rsidRPr="009516C3">
        <w:rPr>
          <w:rFonts w:eastAsia="Arial" w:cs="Arial"/>
          <w:b/>
          <w:color w:val="FF0000"/>
        </w:rPr>
        <w:t>ENTITY</w:t>
      </w:r>
      <w:r w:rsidRPr="009516C3">
        <w:rPr>
          <w:rFonts w:eastAsia="Arial" w:cs="Arial"/>
          <w:b/>
          <w:color w:val="FF0000"/>
          <w:spacing w:val="-10"/>
        </w:rPr>
        <w:t xml:space="preserve"> </w:t>
      </w:r>
      <w:r w:rsidRPr="009516C3">
        <w:rPr>
          <w:rFonts w:eastAsia="Arial" w:cs="Arial"/>
          <w:b/>
          <w:color w:val="FF0000"/>
          <w:spacing w:val="-2"/>
        </w:rPr>
        <w:t>NAME]”</w:t>
      </w:r>
    </w:p>
    <w:p w14:paraId="1640BF86" w14:textId="77777777" w:rsidR="008853CF" w:rsidRPr="009516C3" w:rsidRDefault="008853CF" w:rsidP="008853CF">
      <w:pPr>
        <w:widowControl w:val="0"/>
        <w:autoSpaceDE w:val="0"/>
        <w:autoSpaceDN w:val="0"/>
        <w:spacing w:before="80"/>
        <w:rPr>
          <w:rFonts w:eastAsia="Arial" w:cs="Arial"/>
          <w:b/>
          <w:szCs w:val="20"/>
        </w:rPr>
      </w:pPr>
    </w:p>
    <w:p w14:paraId="4D004109" w14:textId="77777777" w:rsidR="008853CF" w:rsidRPr="009516C3" w:rsidRDefault="008853CF" w:rsidP="00DE64D7">
      <w:pPr>
        <w:widowControl w:val="0"/>
        <w:numPr>
          <w:ilvl w:val="3"/>
          <w:numId w:val="17"/>
        </w:numPr>
        <w:tabs>
          <w:tab w:val="left" w:pos="3060"/>
        </w:tabs>
        <w:autoSpaceDE w:val="0"/>
        <w:autoSpaceDN w:val="0"/>
        <w:ind w:right="1296"/>
        <w:rPr>
          <w:rFonts w:eastAsia="Arial" w:cs="Arial"/>
        </w:rPr>
      </w:pPr>
      <w:r w:rsidRPr="009516C3">
        <w:rPr>
          <w:rFonts w:eastAsia="Arial" w:cs="Arial"/>
        </w:rPr>
        <w:t>The</w:t>
      </w:r>
      <w:r w:rsidRPr="009516C3">
        <w:rPr>
          <w:rFonts w:eastAsia="Arial" w:cs="Arial"/>
          <w:spacing w:val="-7"/>
        </w:rPr>
        <w:t xml:space="preserve"> </w:t>
      </w:r>
      <w:proofErr w:type="gramStart"/>
      <w:r w:rsidRPr="009516C3">
        <w:rPr>
          <w:rFonts w:eastAsia="Arial" w:cs="Arial"/>
        </w:rPr>
        <w:t>separately</w:t>
      </w:r>
      <w:proofErr w:type="gramEnd"/>
      <w:r w:rsidRPr="009516C3">
        <w:rPr>
          <w:rFonts w:eastAsia="Arial" w:cs="Arial"/>
        </w:rPr>
        <w:t>,</w:t>
      </w:r>
      <w:r w:rsidRPr="009516C3">
        <w:rPr>
          <w:rFonts w:eastAsia="Arial" w:cs="Arial"/>
          <w:spacing w:val="-6"/>
        </w:rPr>
        <w:t xml:space="preserve"> </w:t>
      </w:r>
      <w:r w:rsidRPr="009516C3">
        <w:rPr>
          <w:rFonts w:eastAsia="Arial" w:cs="Arial"/>
        </w:rPr>
        <w:t>sealed</w:t>
      </w:r>
      <w:r w:rsidRPr="009516C3">
        <w:rPr>
          <w:rFonts w:eastAsia="Arial" w:cs="Arial"/>
          <w:spacing w:val="-7"/>
        </w:rPr>
        <w:t xml:space="preserve"> </w:t>
      </w:r>
      <w:r w:rsidRPr="009516C3">
        <w:rPr>
          <w:rFonts w:eastAsia="Arial" w:cs="Arial"/>
        </w:rPr>
        <w:t>Technical</w:t>
      </w:r>
      <w:r w:rsidRPr="009516C3">
        <w:rPr>
          <w:rFonts w:eastAsia="Arial" w:cs="Arial"/>
          <w:spacing w:val="-7"/>
        </w:rPr>
        <w:t xml:space="preserve"> </w:t>
      </w:r>
      <w:r w:rsidRPr="009516C3">
        <w:rPr>
          <w:rFonts w:eastAsia="Arial" w:cs="Arial"/>
        </w:rPr>
        <w:t>Response</w:t>
      </w:r>
      <w:r w:rsidRPr="009516C3">
        <w:rPr>
          <w:rFonts w:eastAsia="Arial" w:cs="Arial"/>
          <w:spacing w:val="-4"/>
        </w:rPr>
        <w:t xml:space="preserve"> </w:t>
      </w:r>
      <w:r w:rsidRPr="009516C3">
        <w:rPr>
          <w:rFonts w:eastAsia="Arial" w:cs="Arial"/>
        </w:rPr>
        <w:t>and</w:t>
      </w:r>
      <w:r w:rsidRPr="009516C3">
        <w:rPr>
          <w:rFonts w:eastAsia="Arial" w:cs="Arial"/>
          <w:spacing w:val="-4"/>
        </w:rPr>
        <w:t xml:space="preserve"> </w:t>
      </w:r>
      <w:r w:rsidRPr="009516C3">
        <w:rPr>
          <w:rFonts w:eastAsia="Arial" w:cs="Arial"/>
        </w:rPr>
        <w:t>Cost</w:t>
      </w:r>
      <w:r w:rsidRPr="009516C3">
        <w:rPr>
          <w:rFonts w:eastAsia="Arial" w:cs="Arial"/>
          <w:spacing w:val="-4"/>
        </w:rPr>
        <w:t xml:space="preserve"> </w:t>
      </w:r>
      <w:r w:rsidRPr="009516C3">
        <w:rPr>
          <w:rFonts w:eastAsia="Arial" w:cs="Arial"/>
        </w:rPr>
        <w:t>Proposal</w:t>
      </w:r>
      <w:r w:rsidRPr="009516C3">
        <w:rPr>
          <w:rFonts w:eastAsia="Arial" w:cs="Arial"/>
          <w:spacing w:val="-7"/>
        </w:rPr>
        <w:t xml:space="preserve"> </w:t>
      </w:r>
      <w:r w:rsidRPr="009516C3">
        <w:rPr>
          <w:rFonts w:eastAsia="Arial" w:cs="Arial"/>
        </w:rPr>
        <w:t>components</w:t>
      </w:r>
      <w:r w:rsidRPr="009516C3">
        <w:rPr>
          <w:rFonts w:eastAsia="Arial" w:cs="Arial"/>
          <w:spacing w:val="-3"/>
        </w:rPr>
        <w:t xml:space="preserve"> </w:t>
      </w:r>
      <w:r w:rsidRPr="009516C3">
        <w:rPr>
          <w:rFonts w:eastAsia="Arial" w:cs="Arial"/>
        </w:rPr>
        <w:t>may be enclosed in a larger package for mailing or delivery, provided that the outermost package is clearly labeled:</w:t>
      </w:r>
    </w:p>
    <w:p w14:paraId="1DCBC971" w14:textId="77777777" w:rsidR="008853CF" w:rsidRPr="009516C3" w:rsidRDefault="008853CF" w:rsidP="008853CF">
      <w:pPr>
        <w:widowControl w:val="0"/>
        <w:autoSpaceDE w:val="0"/>
        <w:autoSpaceDN w:val="0"/>
        <w:rPr>
          <w:rFonts w:eastAsia="Arial" w:cs="Arial"/>
          <w:szCs w:val="20"/>
        </w:rPr>
      </w:pPr>
    </w:p>
    <w:p w14:paraId="2DFBBF5B" w14:textId="77777777" w:rsidR="008853CF" w:rsidRPr="009516C3" w:rsidRDefault="008853CF" w:rsidP="008853CF">
      <w:pPr>
        <w:widowControl w:val="0"/>
        <w:autoSpaceDE w:val="0"/>
        <w:autoSpaceDN w:val="0"/>
        <w:spacing w:before="164"/>
        <w:rPr>
          <w:rFonts w:eastAsia="Arial" w:cs="Arial"/>
          <w:szCs w:val="20"/>
        </w:rPr>
      </w:pPr>
    </w:p>
    <w:p w14:paraId="2DE8CE97" w14:textId="77777777" w:rsidR="008853CF" w:rsidRPr="009516C3" w:rsidRDefault="008853CF" w:rsidP="008853CF">
      <w:pPr>
        <w:widowControl w:val="0"/>
        <w:autoSpaceDE w:val="0"/>
        <w:autoSpaceDN w:val="0"/>
        <w:ind w:left="3060" w:right="758"/>
        <w:outlineLvl w:val="1"/>
        <w:rPr>
          <w:rFonts w:eastAsia="Arial" w:cs="Arial"/>
          <w:b/>
          <w:bCs/>
          <w:szCs w:val="20"/>
        </w:rPr>
      </w:pPr>
      <w:r w:rsidRPr="009516C3">
        <w:rPr>
          <w:rFonts w:eastAsia="Arial" w:cs="Arial"/>
          <w:b/>
          <w:bCs/>
          <w:szCs w:val="20"/>
        </w:rPr>
        <w:t>“RFP</w:t>
      </w:r>
      <w:r w:rsidRPr="009516C3">
        <w:rPr>
          <w:rFonts w:eastAsia="Arial" w:cs="Arial"/>
          <w:b/>
          <w:bCs/>
          <w:spacing w:val="-7"/>
          <w:szCs w:val="20"/>
        </w:rPr>
        <w:t xml:space="preserve"> </w:t>
      </w:r>
      <w:r w:rsidRPr="009516C3">
        <w:rPr>
          <w:rFonts w:eastAsia="Arial" w:cs="Arial"/>
          <w:b/>
          <w:bCs/>
          <w:szCs w:val="20"/>
        </w:rPr>
        <w:t>#31786-00191</w:t>
      </w:r>
      <w:r w:rsidRPr="009516C3">
        <w:rPr>
          <w:rFonts w:eastAsia="Arial" w:cs="Arial"/>
          <w:b/>
          <w:bCs/>
          <w:spacing w:val="-5"/>
          <w:szCs w:val="20"/>
        </w:rPr>
        <w:t xml:space="preserve"> </w:t>
      </w:r>
      <w:r w:rsidRPr="009516C3">
        <w:rPr>
          <w:rFonts w:eastAsia="Arial" w:cs="Arial"/>
          <w:b/>
          <w:bCs/>
          <w:szCs w:val="20"/>
        </w:rPr>
        <w:t>SEALED</w:t>
      </w:r>
      <w:r w:rsidRPr="009516C3">
        <w:rPr>
          <w:rFonts w:eastAsia="Arial" w:cs="Arial"/>
          <w:b/>
          <w:bCs/>
          <w:spacing w:val="-7"/>
          <w:szCs w:val="20"/>
        </w:rPr>
        <w:t xml:space="preserve"> </w:t>
      </w:r>
      <w:r w:rsidRPr="009516C3">
        <w:rPr>
          <w:rFonts w:eastAsia="Arial" w:cs="Arial"/>
          <w:b/>
          <w:bCs/>
          <w:szCs w:val="20"/>
        </w:rPr>
        <w:t>TECHNICAL</w:t>
      </w:r>
      <w:r w:rsidRPr="009516C3">
        <w:rPr>
          <w:rFonts w:eastAsia="Arial" w:cs="Arial"/>
          <w:b/>
          <w:bCs/>
          <w:spacing w:val="-6"/>
          <w:szCs w:val="20"/>
        </w:rPr>
        <w:t xml:space="preserve"> </w:t>
      </w:r>
      <w:r w:rsidRPr="009516C3">
        <w:rPr>
          <w:rFonts w:eastAsia="Arial" w:cs="Arial"/>
          <w:b/>
          <w:bCs/>
          <w:szCs w:val="20"/>
        </w:rPr>
        <w:t>RESPONSE</w:t>
      </w:r>
      <w:r w:rsidRPr="009516C3">
        <w:rPr>
          <w:rFonts w:eastAsia="Arial" w:cs="Arial"/>
          <w:b/>
          <w:bCs/>
          <w:spacing w:val="-5"/>
          <w:szCs w:val="20"/>
        </w:rPr>
        <w:t xml:space="preserve"> </w:t>
      </w:r>
      <w:r w:rsidRPr="009516C3">
        <w:rPr>
          <w:rFonts w:eastAsia="Arial" w:cs="Arial"/>
          <w:b/>
          <w:bCs/>
          <w:szCs w:val="20"/>
        </w:rPr>
        <w:t>&amp;</w:t>
      </w:r>
      <w:r w:rsidRPr="009516C3">
        <w:rPr>
          <w:rFonts w:eastAsia="Arial" w:cs="Arial"/>
          <w:b/>
          <w:bCs/>
          <w:spacing w:val="-7"/>
          <w:szCs w:val="20"/>
        </w:rPr>
        <w:t xml:space="preserve"> </w:t>
      </w:r>
      <w:r w:rsidRPr="009516C3">
        <w:rPr>
          <w:rFonts w:eastAsia="Arial" w:cs="Arial"/>
          <w:b/>
          <w:bCs/>
          <w:szCs w:val="20"/>
        </w:rPr>
        <w:t>SEALED</w:t>
      </w:r>
      <w:r w:rsidRPr="009516C3">
        <w:rPr>
          <w:rFonts w:eastAsia="Arial" w:cs="Arial"/>
          <w:b/>
          <w:bCs/>
          <w:spacing w:val="-7"/>
          <w:szCs w:val="20"/>
        </w:rPr>
        <w:t xml:space="preserve"> </w:t>
      </w:r>
      <w:r w:rsidRPr="009516C3">
        <w:rPr>
          <w:rFonts w:eastAsia="Arial" w:cs="Arial"/>
          <w:b/>
          <w:bCs/>
          <w:szCs w:val="20"/>
        </w:rPr>
        <w:t xml:space="preserve">COST PROPOSAL FROM </w:t>
      </w:r>
      <w:r w:rsidRPr="009516C3">
        <w:rPr>
          <w:rFonts w:eastAsia="Arial" w:cs="Arial"/>
          <w:b/>
          <w:bCs/>
          <w:color w:val="FF0000"/>
          <w:szCs w:val="20"/>
        </w:rPr>
        <w:t>[RESPONDENT LEGAL ENTITY NAME]”</w:t>
      </w:r>
    </w:p>
    <w:p w14:paraId="574A4A1A" w14:textId="77777777" w:rsidR="008853CF" w:rsidRPr="009516C3" w:rsidRDefault="008853CF" w:rsidP="008853CF">
      <w:pPr>
        <w:widowControl w:val="0"/>
        <w:autoSpaceDE w:val="0"/>
        <w:autoSpaceDN w:val="0"/>
        <w:ind w:left="3060"/>
        <w:outlineLvl w:val="1"/>
        <w:rPr>
          <w:rFonts w:eastAsia="Arial" w:cs="Arial"/>
          <w:b/>
          <w:bCs/>
          <w:szCs w:val="20"/>
        </w:rPr>
        <w:sectPr w:rsidR="008853CF" w:rsidRPr="009516C3" w:rsidSect="00EF3688">
          <w:pgSz w:w="12240" w:h="15840"/>
          <w:pgMar w:top="450" w:right="360" w:bottom="2120" w:left="360" w:header="0" w:footer="720" w:gutter="0"/>
          <w:cols w:space="720"/>
          <w:docGrid w:linePitch="272"/>
        </w:sectPr>
      </w:pPr>
    </w:p>
    <w:p w14:paraId="580999B7" w14:textId="77777777" w:rsidR="008853CF" w:rsidRPr="009516C3" w:rsidRDefault="008853CF" w:rsidP="00DE64D7">
      <w:pPr>
        <w:widowControl w:val="0"/>
        <w:numPr>
          <w:ilvl w:val="3"/>
          <w:numId w:val="17"/>
        </w:numPr>
        <w:tabs>
          <w:tab w:val="left" w:pos="3060"/>
        </w:tabs>
        <w:autoSpaceDE w:val="0"/>
        <w:autoSpaceDN w:val="0"/>
        <w:spacing w:before="78"/>
        <w:ind w:right="1027"/>
        <w:rPr>
          <w:rFonts w:eastAsia="Arial" w:cs="Arial"/>
        </w:rPr>
      </w:pPr>
      <w:r w:rsidRPr="009516C3">
        <w:rPr>
          <w:rFonts w:eastAsia="Arial" w:cs="Arial"/>
        </w:rPr>
        <w:lastRenderedPageBreak/>
        <w:t>Any</w:t>
      </w:r>
      <w:r w:rsidRPr="009516C3">
        <w:rPr>
          <w:rFonts w:eastAsia="Arial" w:cs="Arial"/>
          <w:spacing w:val="-3"/>
        </w:rPr>
        <w:t xml:space="preserve"> </w:t>
      </w:r>
      <w:r w:rsidRPr="009516C3">
        <w:rPr>
          <w:rFonts w:eastAsia="Arial" w:cs="Arial"/>
        </w:rPr>
        <w:t>Respondent</w:t>
      </w:r>
      <w:r w:rsidRPr="009516C3">
        <w:rPr>
          <w:rFonts w:eastAsia="Arial" w:cs="Arial"/>
          <w:spacing w:val="-3"/>
        </w:rPr>
        <w:t xml:space="preserve"> </w:t>
      </w:r>
      <w:r w:rsidRPr="009516C3">
        <w:rPr>
          <w:rFonts w:eastAsia="Arial" w:cs="Arial"/>
        </w:rPr>
        <w:t>wishing</w:t>
      </w:r>
      <w:r w:rsidRPr="009516C3">
        <w:rPr>
          <w:rFonts w:eastAsia="Arial" w:cs="Arial"/>
          <w:spacing w:val="-3"/>
        </w:rPr>
        <w:t xml:space="preserve"> </w:t>
      </w:r>
      <w:r w:rsidRPr="009516C3">
        <w:rPr>
          <w:rFonts w:eastAsia="Arial" w:cs="Arial"/>
        </w:rPr>
        <w:t>to</w:t>
      </w:r>
      <w:r w:rsidRPr="009516C3">
        <w:rPr>
          <w:rFonts w:eastAsia="Arial" w:cs="Arial"/>
          <w:spacing w:val="-3"/>
        </w:rPr>
        <w:t xml:space="preserve"> </w:t>
      </w:r>
      <w:r w:rsidRPr="009516C3">
        <w:rPr>
          <w:rFonts w:eastAsia="Arial" w:cs="Arial"/>
        </w:rPr>
        <w:t>submit</w:t>
      </w:r>
      <w:r w:rsidRPr="009516C3">
        <w:rPr>
          <w:rFonts w:eastAsia="Arial" w:cs="Arial"/>
          <w:spacing w:val="-4"/>
        </w:rPr>
        <w:t xml:space="preserve"> </w:t>
      </w:r>
      <w:r w:rsidRPr="009516C3">
        <w:rPr>
          <w:rFonts w:eastAsia="Arial" w:cs="Arial"/>
        </w:rPr>
        <w:t>a</w:t>
      </w:r>
      <w:r w:rsidRPr="009516C3">
        <w:rPr>
          <w:rFonts w:eastAsia="Arial" w:cs="Arial"/>
          <w:spacing w:val="-5"/>
        </w:rPr>
        <w:t xml:space="preserve"> </w:t>
      </w:r>
      <w:r w:rsidRPr="009516C3">
        <w:rPr>
          <w:rFonts w:eastAsia="Arial" w:cs="Arial"/>
        </w:rPr>
        <w:t>Response</w:t>
      </w:r>
      <w:r w:rsidRPr="009516C3">
        <w:rPr>
          <w:rFonts w:eastAsia="Arial" w:cs="Arial"/>
          <w:spacing w:val="-4"/>
        </w:rPr>
        <w:t xml:space="preserve"> </w:t>
      </w:r>
      <w:r w:rsidRPr="009516C3">
        <w:rPr>
          <w:rFonts w:eastAsia="Arial" w:cs="Arial"/>
        </w:rPr>
        <w:t>in</w:t>
      </w:r>
      <w:r w:rsidRPr="009516C3">
        <w:rPr>
          <w:rFonts w:eastAsia="Arial" w:cs="Arial"/>
          <w:spacing w:val="-4"/>
        </w:rPr>
        <w:t xml:space="preserve"> </w:t>
      </w:r>
      <w:r w:rsidRPr="009516C3">
        <w:rPr>
          <w:rFonts w:eastAsia="Arial" w:cs="Arial"/>
        </w:rPr>
        <w:t>a</w:t>
      </w:r>
      <w:r w:rsidRPr="009516C3">
        <w:rPr>
          <w:rFonts w:eastAsia="Arial" w:cs="Arial"/>
          <w:spacing w:val="-5"/>
        </w:rPr>
        <w:t xml:space="preserve"> </w:t>
      </w:r>
      <w:r w:rsidRPr="009516C3">
        <w:rPr>
          <w:rFonts w:eastAsia="Arial" w:cs="Arial"/>
        </w:rPr>
        <w:t>format</w:t>
      </w:r>
      <w:r w:rsidRPr="009516C3">
        <w:rPr>
          <w:rFonts w:eastAsia="Arial" w:cs="Arial"/>
          <w:spacing w:val="-4"/>
        </w:rPr>
        <w:t xml:space="preserve"> </w:t>
      </w:r>
      <w:r w:rsidRPr="009516C3">
        <w:rPr>
          <w:rFonts w:eastAsia="Arial" w:cs="Arial"/>
        </w:rPr>
        <w:t>other</w:t>
      </w:r>
      <w:r w:rsidRPr="009516C3">
        <w:rPr>
          <w:rFonts w:eastAsia="Arial" w:cs="Arial"/>
          <w:spacing w:val="-3"/>
        </w:rPr>
        <w:t xml:space="preserve"> </w:t>
      </w:r>
      <w:r w:rsidRPr="009516C3">
        <w:rPr>
          <w:rFonts w:eastAsia="Arial" w:cs="Arial"/>
        </w:rPr>
        <w:t>than</w:t>
      </w:r>
      <w:r w:rsidRPr="009516C3">
        <w:rPr>
          <w:rFonts w:eastAsia="Arial" w:cs="Arial"/>
          <w:spacing w:val="-3"/>
        </w:rPr>
        <w:t xml:space="preserve"> </w:t>
      </w:r>
      <w:r w:rsidRPr="009516C3">
        <w:rPr>
          <w:rFonts w:eastAsia="Arial" w:cs="Arial"/>
        </w:rPr>
        <w:t>digital</w:t>
      </w:r>
      <w:r w:rsidRPr="009516C3">
        <w:rPr>
          <w:rFonts w:eastAsia="Arial" w:cs="Arial"/>
          <w:spacing w:val="-3"/>
        </w:rPr>
        <w:t xml:space="preserve"> </w:t>
      </w:r>
      <w:r w:rsidRPr="009516C3">
        <w:rPr>
          <w:rFonts w:eastAsia="Arial" w:cs="Arial"/>
        </w:rPr>
        <w:t>may</w:t>
      </w:r>
      <w:r w:rsidRPr="009516C3">
        <w:rPr>
          <w:rFonts w:eastAsia="Arial" w:cs="Arial"/>
          <w:spacing w:val="-2"/>
        </w:rPr>
        <w:t xml:space="preserve"> </w:t>
      </w:r>
      <w:r w:rsidRPr="009516C3">
        <w:rPr>
          <w:rFonts w:eastAsia="Arial" w:cs="Arial"/>
        </w:rPr>
        <w:t>do so by contacting the Solicitation Coordinator.</w:t>
      </w:r>
    </w:p>
    <w:p w14:paraId="035AEC42" w14:textId="77777777" w:rsidR="008853CF" w:rsidRPr="009516C3" w:rsidRDefault="008853CF" w:rsidP="008853CF">
      <w:pPr>
        <w:widowControl w:val="0"/>
        <w:autoSpaceDE w:val="0"/>
        <w:autoSpaceDN w:val="0"/>
        <w:spacing w:before="58"/>
        <w:rPr>
          <w:rFonts w:eastAsia="Arial" w:cs="Arial"/>
          <w:szCs w:val="20"/>
        </w:rPr>
      </w:pPr>
    </w:p>
    <w:p w14:paraId="52264D3C" w14:textId="77777777" w:rsidR="008853CF" w:rsidRPr="009516C3" w:rsidRDefault="008853CF" w:rsidP="00DE64D7">
      <w:pPr>
        <w:widowControl w:val="0"/>
        <w:numPr>
          <w:ilvl w:val="2"/>
          <w:numId w:val="17"/>
        </w:numPr>
        <w:tabs>
          <w:tab w:val="left" w:pos="2155"/>
          <w:tab w:val="left" w:pos="2160"/>
        </w:tabs>
        <w:autoSpaceDE w:val="0"/>
        <w:autoSpaceDN w:val="0"/>
        <w:spacing w:before="1"/>
        <w:ind w:right="1400"/>
        <w:jc w:val="both"/>
        <w:rPr>
          <w:rFonts w:eastAsia="Arial" w:cs="Arial"/>
        </w:rPr>
      </w:pPr>
      <w:r w:rsidRPr="009516C3">
        <w:rPr>
          <w:rFonts w:eastAsia="Arial" w:cs="Arial"/>
        </w:rPr>
        <w:t>A</w:t>
      </w:r>
      <w:r w:rsidRPr="009516C3">
        <w:rPr>
          <w:rFonts w:eastAsia="Arial" w:cs="Arial"/>
          <w:spacing w:val="-4"/>
        </w:rPr>
        <w:t xml:space="preserve"> </w:t>
      </w:r>
      <w:r w:rsidRPr="009516C3">
        <w:rPr>
          <w:rFonts w:eastAsia="Arial" w:cs="Arial"/>
        </w:rPr>
        <w:t>Respondent</w:t>
      </w:r>
      <w:r w:rsidRPr="009516C3">
        <w:rPr>
          <w:rFonts w:eastAsia="Arial" w:cs="Arial"/>
          <w:spacing w:val="-4"/>
        </w:rPr>
        <w:t xml:space="preserve"> </w:t>
      </w:r>
      <w:r w:rsidRPr="009516C3">
        <w:rPr>
          <w:rFonts w:eastAsia="Arial" w:cs="Arial"/>
        </w:rPr>
        <w:t>must</w:t>
      </w:r>
      <w:r w:rsidRPr="009516C3">
        <w:rPr>
          <w:rFonts w:eastAsia="Arial" w:cs="Arial"/>
          <w:spacing w:val="-4"/>
        </w:rPr>
        <w:t xml:space="preserve"> </w:t>
      </w:r>
      <w:r w:rsidRPr="009516C3">
        <w:rPr>
          <w:rFonts w:eastAsia="Arial" w:cs="Arial"/>
        </w:rPr>
        <w:t>ensure</w:t>
      </w:r>
      <w:r w:rsidRPr="009516C3">
        <w:rPr>
          <w:rFonts w:eastAsia="Arial" w:cs="Arial"/>
          <w:spacing w:val="-1"/>
        </w:rPr>
        <w:t xml:space="preserve"> </w:t>
      </w:r>
      <w:r w:rsidRPr="009516C3">
        <w:rPr>
          <w:rFonts w:eastAsia="Arial" w:cs="Arial"/>
        </w:rPr>
        <w:t>that</w:t>
      </w:r>
      <w:r w:rsidRPr="009516C3">
        <w:rPr>
          <w:rFonts w:eastAsia="Arial" w:cs="Arial"/>
          <w:spacing w:val="-4"/>
        </w:rPr>
        <w:t xml:space="preserve"> </w:t>
      </w:r>
      <w:r w:rsidRPr="009516C3">
        <w:rPr>
          <w:rFonts w:eastAsia="Arial" w:cs="Arial"/>
        </w:rPr>
        <w:t>the</w:t>
      </w:r>
      <w:r w:rsidRPr="009516C3">
        <w:rPr>
          <w:rFonts w:eastAsia="Arial" w:cs="Arial"/>
          <w:spacing w:val="-4"/>
        </w:rPr>
        <w:t xml:space="preserve"> </w:t>
      </w:r>
      <w:r w:rsidRPr="009516C3">
        <w:rPr>
          <w:rFonts w:eastAsia="Arial" w:cs="Arial"/>
        </w:rPr>
        <w:t>State</w:t>
      </w:r>
      <w:r w:rsidRPr="009516C3">
        <w:rPr>
          <w:rFonts w:eastAsia="Arial" w:cs="Arial"/>
          <w:spacing w:val="-4"/>
        </w:rPr>
        <w:t xml:space="preserve"> </w:t>
      </w:r>
      <w:r w:rsidRPr="009516C3">
        <w:rPr>
          <w:rFonts w:eastAsia="Arial" w:cs="Arial"/>
        </w:rPr>
        <w:t>receives</w:t>
      </w:r>
      <w:r w:rsidRPr="009516C3">
        <w:rPr>
          <w:rFonts w:eastAsia="Arial" w:cs="Arial"/>
          <w:spacing w:val="-3"/>
        </w:rPr>
        <w:t xml:space="preserve"> </w:t>
      </w:r>
      <w:r w:rsidRPr="009516C3">
        <w:rPr>
          <w:rFonts w:eastAsia="Arial" w:cs="Arial"/>
        </w:rPr>
        <w:t>a</w:t>
      </w:r>
      <w:r w:rsidRPr="009516C3">
        <w:rPr>
          <w:rFonts w:eastAsia="Arial" w:cs="Arial"/>
          <w:spacing w:val="-5"/>
        </w:rPr>
        <w:t xml:space="preserve"> </w:t>
      </w:r>
      <w:r w:rsidRPr="009516C3">
        <w:rPr>
          <w:rFonts w:eastAsia="Arial" w:cs="Arial"/>
        </w:rPr>
        <w:t>response</w:t>
      </w:r>
      <w:r w:rsidRPr="009516C3">
        <w:rPr>
          <w:rFonts w:eastAsia="Arial" w:cs="Arial"/>
          <w:spacing w:val="-4"/>
        </w:rPr>
        <w:t xml:space="preserve"> </w:t>
      </w:r>
      <w:r w:rsidRPr="009516C3">
        <w:rPr>
          <w:rFonts w:eastAsia="Arial" w:cs="Arial"/>
        </w:rPr>
        <w:t>no</w:t>
      </w:r>
      <w:r w:rsidRPr="009516C3">
        <w:rPr>
          <w:rFonts w:eastAsia="Arial" w:cs="Arial"/>
          <w:spacing w:val="-2"/>
        </w:rPr>
        <w:t xml:space="preserve"> </w:t>
      </w:r>
      <w:r w:rsidRPr="009516C3">
        <w:rPr>
          <w:rFonts w:eastAsia="Arial" w:cs="Arial"/>
        </w:rPr>
        <w:t>later</w:t>
      </w:r>
      <w:r w:rsidRPr="009516C3">
        <w:rPr>
          <w:rFonts w:eastAsia="Arial" w:cs="Arial"/>
          <w:spacing w:val="-4"/>
        </w:rPr>
        <w:t xml:space="preserve"> </w:t>
      </w:r>
      <w:r w:rsidRPr="009516C3">
        <w:rPr>
          <w:rFonts w:eastAsia="Arial" w:cs="Arial"/>
        </w:rPr>
        <w:t>than</w:t>
      </w:r>
      <w:r w:rsidRPr="009516C3">
        <w:rPr>
          <w:rFonts w:eastAsia="Arial" w:cs="Arial"/>
          <w:spacing w:val="-4"/>
        </w:rPr>
        <w:t xml:space="preserve"> </w:t>
      </w:r>
      <w:r w:rsidRPr="009516C3">
        <w:rPr>
          <w:rFonts w:eastAsia="Arial" w:cs="Arial"/>
        </w:rPr>
        <w:t>the</w:t>
      </w:r>
      <w:r w:rsidRPr="009516C3">
        <w:rPr>
          <w:rFonts w:eastAsia="Arial" w:cs="Arial"/>
          <w:spacing w:val="-4"/>
        </w:rPr>
        <w:t xml:space="preserve"> </w:t>
      </w:r>
      <w:r w:rsidRPr="009516C3">
        <w:rPr>
          <w:rFonts w:eastAsia="Arial" w:cs="Arial"/>
        </w:rPr>
        <w:t>Response Deadline</w:t>
      </w:r>
      <w:r w:rsidRPr="009516C3">
        <w:rPr>
          <w:rFonts w:eastAsia="Arial" w:cs="Arial"/>
          <w:spacing w:val="-3"/>
        </w:rPr>
        <w:t xml:space="preserve"> </w:t>
      </w:r>
      <w:r w:rsidRPr="009516C3">
        <w:rPr>
          <w:rFonts w:eastAsia="Arial" w:cs="Arial"/>
        </w:rPr>
        <w:t>time</w:t>
      </w:r>
      <w:r w:rsidRPr="009516C3">
        <w:rPr>
          <w:rFonts w:eastAsia="Arial" w:cs="Arial"/>
          <w:spacing w:val="-2"/>
        </w:rPr>
        <w:t xml:space="preserve"> </w:t>
      </w:r>
      <w:r w:rsidRPr="009516C3">
        <w:rPr>
          <w:rFonts w:eastAsia="Arial" w:cs="Arial"/>
        </w:rPr>
        <w:t>and date detailed in the RFP Section 2, Schedule</w:t>
      </w:r>
      <w:r w:rsidRPr="009516C3">
        <w:rPr>
          <w:rFonts w:eastAsia="Arial" w:cs="Arial"/>
          <w:spacing w:val="-2"/>
        </w:rPr>
        <w:t xml:space="preserve"> </w:t>
      </w:r>
      <w:r w:rsidRPr="009516C3">
        <w:rPr>
          <w:rFonts w:eastAsia="Arial" w:cs="Arial"/>
        </w:rPr>
        <w:t>of Events</w:t>
      </w:r>
      <w:r w:rsidRPr="009516C3">
        <w:rPr>
          <w:rFonts w:eastAsia="Arial" w:cs="Arial"/>
          <w:spacing w:val="-1"/>
        </w:rPr>
        <w:t xml:space="preserve"> </w:t>
      </w:r>
      <w:r w:rsidRPr="009516C3">
        <w:rPr>
          <w:rFonts w:eastAsia="Arial" w:cs="Arial"/>
        </w:rPr>
        <w:t>at</w:t>
      </w:r>
      <w:r w:rsidRPr="009516C3">
        <w:rPr>
          <w:rFonts w:eastAsia="Arial" w:cs="Arial"/>
          <w:spacing w:val="-2"/>
        </w:rPr>
        <w:t xml:space="preserve"> </w:t>
      </w:r>
      <w:r w:rsidRPr="009516C3">
        <w:rPr>
          <w:rFonts w:eastAsia="Arial" w:cs="Arial"/>
        </w:rPr>
        <w:t>the</w:t>
      </w:r>
      <w:r w:rsidRPr="009516C3">
        <w:rPr>
          <w:rFonts w:eastAsia="Arial" w:cs="Arial"/>
          <w:spacing w:val="-3"/>
        </w:rPr>
        <w:t xml:space="preserve"> </w:t>
      </w:r>
      <w:r w:rsidRPr="009516C3">
        <w:rPr>
          <w:rFonts w:eastAsia="Arial" w:cs="Arial"/>
        </w:rPr>
        <w:t xml:space="preserve">following </w:t>
      </w:r>
      <w:r w:rsidRPr="009516C3">
        <w:rPr>
          <w:rFonts w:eastAsia="Arial" w:cs="Arial"/>
          <w:spacing w:val="-2"/>
        </w:rPr>
        <w:t>address:</w:t>
      </w:r>
    </w:p>
    <w:p w14:paraId="226DC58C" w14:textId="77777777" w:rsidR="008853CF" w:rsidRPr="009516C3" w:rsidRDefault="008853CF" w:rsidP="008853CF">
      <w:pPr>
        <w:widowControl w:val="0"/>
        <w:autoSpaceDE w:val="0"/>
        <w:autoSpaceDN w:val="0"/>
        <w:spacing w:before="1"/>
        <w:rPr>
          <w:rFonts w:eastAsia="Arial" w:cs="Arial"/>
          <w:szCs w:val="20"/>
        </w:rPr>
      </w:pPr>
    </w:p>
    <w:p w14:paraId="68406206" w14:textId="77777777" w:rsidR="008853CF" w:rsidRPr="009516C3" w:rsidRDefault="008853CF" w:rsidP="008853CF">
      <w:pPr>
        <w:widowControl w:val="0"/>
        <w:autoSpaceDE w:val="0"/>
        <w:autoSpaceDN w:val="0"/>
        <w:spacing w:before="1" w:line="229" w:lineRule="exact"/>
        <w:ind w:left="2160"/>
        <w:rPr>
          <w:rFonts w:eastAsia="Arial" w:cs="Arial"/>
          <w:szCs w:val="20"/>
        </w:rPr>
      </w:pPr>
      <w:r w:rsidRPr="009516C3">
        <w:rPr>
          <w:rFonts w:eastAsia="Arial" w:cs="Arial"/>
          <w:szCs w:val="20"/>
        </w:rPr>
        <w:t>Heather</w:t>
      </w:r>
      <w:r w:rsidRPr="009516C3">
        <w:rPr>
          <w:rFonts w:eastAsia="Arial" w:cs="Arial"/>
          <w:spacing w:val="-7"/>
          <w:szCs w:val="20"/>
        </w:rPr>
        <w:t xml:space="preserve"> </w:t>
      </w:r>
      <w:r w:rsidRPr="009516C3">
        <w:rPr>
          <w:rFonts w:eastAsia="Arial" w:cs="Arial"/>
          <w:szCs w:val="20"/>
        </w:rPr>
        <w:t>Pease,</w:t>
      </w:r>
      <w:r w:rsidRPr="009516C3">
        <w:rPr>
          <w:rFonts w:eastAsia="Arial" w:cs="Arial"/>
          <w:spacing w:val="-7"/>
          <w:szCs w:val="20"/>
        </w:rPr>
        <w:t xml:space="preserve"> </w:t>
      </w:r>
      <w:r w:rsidRPr="009516C3">
        <w:rPr>
          <w:rFonts w:eastAsia="Arial" w:cs="Arial"/>
          <w:szCs w:val="20"/>
        </w:rPr>
        <w:t>Director</w:t>
      </w:r>
      <w:r w:rsidRPr="009516C3">
        <w:rPr>
          <w:rFonts w:eastAsia="Arial" w:cs="Arial"/>
          <w:spacing w:val="-7"/>
          <w:szCs w:val="20"/>
        </w:rPr>
        <w:t xml:space="preserve"> </w:t>
      </w:r>
      <w:r w:rsidRPr="009516C3">
        <w:rPr>
          <w:rFonts w:eastAsia="Arial" w:cs="Arial"/>
          <w:szCs w:val="20"/>
        </w:rPr>
        <w:t>of</w:t>
      </w:r>
      <w:r w:rsidRPr="009516C3">
        <w:rPr>
          <w:rFonts w:eastAsia="Arial" w:cs="Arial"/>
          <w:spacing w:val="-5"/>
          <w:szCs w:val="20"/>
        </w:rPr>
        <w:t xml:space="preserve"> </w:t>
      </w:r>
      <w:r w:rsidRPr="009516C3">
        <w:rPr>
          <w:rFonts w:eastAsia="Arial" w:cs="Arial"/>
          <w:szCs w:val="20"/>
        </w:rPr>
        <w:t>Procurements</w:t>
      </w:r>
      <w:r w:rsidRPr="009516C3">
        <w:rPr>
          <w:rFonts w:eastAsia="Arial" w:cs="Arial"/>
          <w:spacing w:val="-6"/>
          <w:szCs w:val="20"/>
        </w:rPr>
        <w:t xml:space="preserve"> </w:t>
      </w:r>
      <w:r w:rsidRPr="009516C3">
        <w:rPr>
          <w:rFonts w:eastAsia="Arial" w:cs="Arial"/>
          <w:szCs w:val="20"/>
        </w:rPr>
        <w:t>&amp;</w:t>
      </w:r>
      <w:r w:rsidRPr="009516C3">
        <w:rPr>
          <w:rFonts w:eastAsia="Arial" w:cs="Arial"/>
          <w:spacing w:val="-5"/>
          <w:szCs w:val="20"/>
        </w:rPr>
        <w:t xml:space="preserve"> </w:t>
      </w:r>
      <w:r w:rsidRPr="009516C3">
        <w:rPr>
          <w:rFonts w:eastAsia="Arial" w:cs="Arial"/>
          <w:spacing w:val="-2"/>
          <w:szCs w:val="20"/>
        </w:rPr>
        <w:t>Contracts</w:t>
      </w:r>
    </w:p>
    <w:p w14:paraId="08FD7C0A" w14:textId="77777777" w:rsidR="008853CF" w:rsidRPr="009516C3" w:rsidRDefault="008853CF" w:rsidP="008853CF">
      <w:pPr>
        <w:widowControl w:val="0"/>
        <w:autoSpaceDE w:val="0"/>
        <w:autoSpaceDN w:val="0"/>
        <w:ind w:left="2160" w:right="2215"/>
        <w:rPr>
          <w:rFonts w:eastAsia="Arial" w:cs="Arial"/>
          <w:szCs w:val="20"/>
        </w:rPr>
      </w:pPr>
      <w:r w:rsidRPr="009516C3">
        <w:rPr>
          <w:rFonts w:eastAsia="Arial" w:cs="Arial"/>
          <w:szCs w:val="20"/>
        </w:rPr>
        <w:t>Department</w:t>
      </w:r>
      <w:r w:rsidRPr="009516C3">
        <w:rPr>
          <w:rFonts w:eastAsia="Arial" w:cs="Arial"/>
          <w:spacing w:val="-6"/>
          <w:szCs w:val="20"/>
        </w:rPr>
        <w:t xml:space="preserve"> </w:t>
      </w:r>
      <w:r w:rsidRPr="009516C3">
        <w:rPr>
          <w:rFonts w:eastAsia="Arial" w:cs="Arial"/>
          <w:szCs w:val="20"/>
        </w:rPr>
        <w:t>of</w:t>
      </w:r>
      <w:r w:rsidRPr="009516C3">
        <w:rPr>
          <w:rFonts w:eastAsia="Arial" w:cs="Arial"/>
          <w:spacing w:val="-7"/>
          <w:szCs w:val="20"/>
        </w:rPr>
        <w:t xml:space="preserve"> </w:t>
      </w:r>
      <w:r w:rsidRPr="009516C3">
        <w:rPr>
          <w:rFonts w:eastAsia="Arial" w:cs="Arial"/>
          <w:szCs w:val="20"/>
        </w:rPr>
        <w:t>Finance</w:t>
      </w:r>
      <w:r w:rsidRPr="009516C3">
        <w:rPr>
          <w:rFonts w:eastAsia="Arial" w:cs="Arial"/>
          <w:spacing w:val="-7"/>
          <w:szCs w:val="20"/>
        </w:rPr>
        <w:t xml:space="preserve"> </w:t>
      </w:r>
      <w:r w:rsidRPr="009516C3">
        <w:rPr>
          <w:rFonts w:eastAsia="Arial" w:cs="Arial"/>
          <w:szCs w:val="20"/>
        </w:rPr>
        <w:t>and</w:t>
      </w:r>
      <w:r w:rsidRPr="009516C3">
        <w:rPr>
          <w:rFonts w:eastAsia="Arial" w:cs="Arial"/>
          <w:spacing w:val="-6"/>
          <w:szCs w:val="20"/>
        </w:rPr>
        <w:t xml:space="preserve"> </w:t>
      </w:r>
      <w:r w:rsidRPr="009516C3">
        <w:rPr>
          <w:rFonts w:eastAsia="Arial" w:cs="Arial"/>
          <w:szCs w:val="20"/>
        </w:rPr>
        <w:t>Administration,</w:t>
      </w:r>
      <w:r w:rsidRPr="009516C3">
        <w:rPr>
          <w:rFonts w:eastAsia="Arial" w:cs="Arial"/>
          <w:spacing w:val="-6"/>
          <w:szCs w:val="20"/>
        </w:rPr>
        <w:t xml:space="preserve"> </w:t>
      </w:r>
      <w:r w:rsidRPr="009516C3">
        <w:rPr>
          <w:rFonts w:eastAsia="Arial" w:cs="Arial"/>
          <w:szCs w:val="20"/>
        </w:rPr>
        <w:t>Division</w:t>
      </w:r>
      <w:r w:rsidRPr="009516C3">
        <w:rPr>
          <w:rFonts w:eastAsia="Arial" w:cs="Arial"/>
          <w:spacing w:val="-7"/>
          <w:szCs w:val="20"/>
        </w:rPr>
        <w:t xml:space="preserve"> </w:t>
      </w:r>
      <w:r w:rsidRPr="009516C3">
        <w:rPr>
          <w:rFonts w:eastAsia="Arial" w:cs="Arial"/>
          <w:szCs w:val="20"/>
        </w:rPr>
        <w:t>of</w:t>
      </w:r>
      <w:r w:rsidRPr="009516C3">
        <w:rPr>
          <w:rFonts w:eastAsia="Arial" w:cs="Arial"/>
          <w:spacing w:val="-6"/>
          <w:szCs w:val="20"/>
        </w:rPr>
        <w:t xml:space="preserve"> </w:t>
      </w:r>
      <w:r w:rsidRPr="009516C3">
        <w:rPr>
          <w:rFonts w:eastAsia="Arial" w:cs="Arial"/>
          <w:szCs w:val="20"/>
        </w:rPr>
        <w:t>Benefits</w:t>
      </w:r>
      <w:r w:rsidRPr="009516C3">
        <w:rPr>
          <w:rFonts w:eastAsia="Arial" w:cs="Arial"/>
          <w:spacing w:val="-5"/>
          <w:szCs w:val="20"/>
        </w:rPr>
        <w:t xml:space="preserve"> </w:t>
      </w:r>
      <w:r w:rsidRPr="009516C3">
        <w:rPr>
          <w:rFonts w:eastAsia="Arial" w:cs="Arial"/>
          <w:szCs w:val="20"/>
        </w:rPr>
        <w:t>Administration 312 Rosa L. Parks Avenue, Suite 1900</w:t>
      </w:r>
    </w:p>
    <w:p w14:paraId="7F8C48C5" w14:textId="77777777" w:rsidR="008853CF" w:rsidRPr="009516C3" w:rsidRDefault="008853CF" w:rsidP="008853CF">
      <w:pPr>
        <w:widowControl w:val="0"/>
        <w:autoSpaceDE w:val="0"/>
        <w:autoSpaceDN w:val="0"/>
        <w:ind w:left="2160"/>
        <w:rPr>
          <w:rFonts w:eastAsia="Arial" w:cs="Arial"/>
          <w:szCs w:val="20"/>
        </w:rPr>
      </w:pPr>
      <w:hyperlink r:id="rId21">
        <w:r w:rsidRPr="009516C3">
          <w:rPr>
            <w:rFonts w:eastAsia="Arial" w:cs="Arial"/>
            <w:color w:val="0000FF"/>
            <w:spacing w:val="-2"/>
            <w:szCs w:val="20"/>
            <w:u w:val="single" w:color="0000FF"/>
          </w:rPr>
          <w:t>heather.pease@tn.gov</w:t>
        </w:r>
      </w:hyperlink>
    </w:p>
    <w:p w14:paraId="43D0B629" w14:textId="77777777" w:rsidR="008853CF" w:rsidRDefault="008853CF" w:rsidP="008853CF">
      <w:pPr>
        <w:widowControl w:val="0"/>
        <w:autoSpaceDE w:val="0"/>
        <w:autoSpaceDN w:val="0"/>
        <w:spacing w:before="2"/>
        <w:ind w:left="2160" w:right="4950"/>
        <w:rPr>
          <w:rFonts w:eastAsia="Arial" w:cs="Arial"/>
          <w:szCs w:val="20"/>
        </w:rPr>
      </w:pPr>
      <w:r w:rsidRPr="009516C3">
        <w:rPr>
          <w:rFonts w:eastAsia="Arial" w:cs="Arial"/>
          <w:szCs w:val="20"/>
        </w:rPr>
        <w:t>cc:</w:t>
      </w:r>
      <w:r w:rsidRPr="009516C3">
        <w:rPr>
          <w:rFonts w:eastAsia="Arial" w:cs="Arial"/>
          <w:spacing w:val="-14"/>
          <w:szCs w:val="20"/>
        </w:rPr>
        <w:t xml:space="preserve"> </w:t>
      </w:r>
      <w:hyperlink r:id="rId22" w:history="1">
        <w:r w:rsidRPr="00336A42">
          <w:rPr>
            <w:rStyle w:val="Hyperlink"/>
            <w:rFonts w:eastAsia="Arial" w:cs="Arial"/>
            <w:szCs w:val="20"/>
          </w:rPr>
          <w:t>vanessa.watson@tn.gov</w:t>
        </w:r>
      </w:hyperlink>
    </w:p>
    <w:p w14:paraId="38E921D4" w14:textId="77777777" w:rsidR="008853CF" w:rsidRDefault="008853CF" w:rsidP="008853CF">
      <w:pPr>
        <w:widowControl w:val="0"/>
        <w:autoSpaceDE w:val="0"/>
        <w:autoSpaceDN w:val="0"/>
        <w:spacing w:before="2"/>
        <w:ind w:left="2160" w:right="4950"/>
        <w:rPr>
          <w:rFonts w:eastAsia="Arial" w:cs="Arial"/>
          <w:szCs w:val="20"/>
        </w:rPr>
      </w:pPr>
      <w:r>
        <w:rPr>
          <w:rFonts w:eastAsia="Arial" w:cs="Arial"/>
          <w:szCs w:val="20"/>
        </w:rPr>
        <w:t>Telephone: 615.253.1652</w:t>
      </w:r>
    </w:p>
    <w:p w14:paraId="33C9B971" w14:textId="77777777" w:rsidR="001E1532" w:rsidRDefault="001E1532" w:rsidP="001E1532">
      <w:pPr>
        <w:widowControl w:val="0"/>
        <w:autoSpaceDE w:val="0"/>
        <w:autoSpaceDN w:val="0"/>
        <w:spacing w:before="2"/>
        <w:ind w:left="1530" w:right="4950"/>
        <w:rPr>
          <w:rFonts w:eastAsia="Arial" w:cs="Arial"/>
          <w:szCs w:val="20"/>
        </w:rPr>
      </w:pPr>
    </w:p>
    <w:p w14:paraId="5CAB34B3" w14:textId="77777777" w:rsidR="001E1532" w:rsidRPr="00987237" w:rsidRDefault="001E1532" w:rsidP="001E1532">
      <w:pPr>
        <w:ind w:left="1530" w:hanging="720"/>
        <w:rPr>
          <w:rFonts w:cs="Arial"/>
          <w:szCs w:val="20"/>
        </w:rPr>
      </w:pPr>
      <w:r w:rsidRPr="00987237">
        <w:rPr>
          <w:rFonts w:cs="Arial"/>
          <w:szCs w:val="20"/>
        </w:rPr>
        <w:t>3.2.5.</w:t>
      </w:r>
      <w:r w:rsidRPr="00987237">
        <w:rPr>
          <w:rFonts w:cs="Arial"/>
          <w:szCs w:val="20"/>
        </w:rPr>
        <w:tab/>
        <w:t>A Respondent must ensure that Aon receives all network and claims information no later than the Deadline time and date detailed in the RFP Section 2, Schedule of Events</w:t>
      </w:r>
      <w:r>
        <w:rPr>
          <w:rFonts w:cs="Arial"/>
          <w:szCs w:val="20"/>
        </w:rPr>
        <w:t xml:space="preserve">.  Information must go to the </w:t>
      </w:r>
      <w:r w:rsidRPr="00987237">
        <w:rPr>
          <w:rFonts w:cs="Arial"/>
          <w:szCs w:val="20"/>
        </w:rPr>
        <w:t>following</w:t>
      </w:r>
      <w:r>
        <w:rPr>
          <w:rFonts w:cs="Arial"/>
          <w:szCs w:val="20"/>
        </w:rPr>
        <w:t xml:space="preserve"> individuals and email addresses</w:t>
      </w:r>
      <w:r w:rsidRPr="00987237">
        <w:rPr>
          <w:rFonts w:cs="Arial"/>
          <w:szCs w:val="20"/>
        </w:rPr>
        <w:t>:</w:t>
      </w:r>
    </w:p>
    <w:p w14:paraId="2F11A0AD" w14:textId="77777777" w:rsidR="001E1532" w:rsidRDefault="001E1532" w:rsidP="001E1532">
      <w:pPr>
        <w:ind w:left="1530"/>
        <w:rPr>
          <w:rFonts w:cs="Arial"/>
          <w:szCs w:val="20"/>
        </w:rPr>
      </w:pPr>
    </w:p>
    <w:p w14:paraId="524DEB08" w14:textId="77777777" w:rsidR="001E1532" w:rsidRPr="00987237" w:rsidRDefault="001E1532" w:rsidP="001E1532">
      <w:pPr>
        <w:ind w:left="1530"/>
        <w:rPr>
          <w:rFonts w:cs="Arial"/>
          <w:szCs w:val="20"/>
        </w:rPr>
      </w:pPr>
    </w:p>
    <w:p w14:paraId="123E781D" w14:textId="77777777" w:rsidR="001E1532" w:rsidRPr="00197169" w:rsidRDefault="001E1532" w:rsidP="001E1532">
      <w:pPr>
        <w:ind w:left="1530"/>
        <w:rPr>
          <w:rFonts w:cs="Arial"/>
          <w:b/>
          <w:bCs/>
          <w:szCs w:val="20"/>
        </w:rPr>
      </w:pPr>
      <w:r w:rsidRPr="00197169">
        <w:rPr>
          <w:rFonts w:cs="Arial"/>
          <w:b/>
          <w:bCs/>
          <w:szCs w:val="20"/>
        </w:rPr>
        <w:t xml:space="preserve">Discount Analysis information (Refer to Appendix </w:t>
      </w:r>
      <w:r>
        <w:rPr>
          <w:rFonts w:cs="Arial"/>
          <w:b/>
          <w:bCs/>
          <w:szCs w:val="20"/>
        </w:rPr>
        <w:t>7.1</w:t>
      </w:r>
      <w:r w:rsidRPr="00197169">
        <w:rPr>
          <w:rFonts w:cs="Arial"/>
          <w:b/>
          <w:bCs/>
          <w:szCs w:val="20"/>
        </w:rPr>
        <w:t>):</w:t>
      </w:r>
    </w:p>
    <w:p w14:paraId="01929AB9" w14:textId="77777777" w:rsidR="001E1532" w:rsidRDefault="001E1532" w:rsidP="001E1532">
      <w:pPr>
        <w:ind w:left="1530"/>
        <w:rPr>
          <w:rFonts w:cs="Arial"/>
          <w:szCs w:val="20"/>
        </w:rPr>
      </w:pPr>
    </w:p>
    <w:p w14:paraId="582F3FC9" w14:textId="77777777" w:rsidR="001E1532" w:rsidRDefault="001E1532" w:rsidP="001E1532">
      <w:pPr>
        <w:ind w:left="810" w:firstLine="720"/>
        <w:rPr>
          <w:rStyle w:val="Hyperlink"/>
          <w:rFonts w:cs="Arial"/>
          <w:color w:val="auto"/>
          <w:szCs w:val="20"/>
        </w:rPr>
      </w:pPr>
      <w:r w:rsidRPr="00987237">
        <w:rPr>
          <w:rFonts w:cs="Arial"/>
          <w:szCs w:val="20"/>
        </w:rPr>
        <w:t xml:space="preserve">Bob Tate - </w:t>
      </w:r>
      <w:hyperlink r:id="rId23" w:history="1">
        <w:r w:rsidRPr="00987237">
          <w:rPr>
            <w:rStyle w:val="Hyperlink"/>
            <w:rFonts w:cs="Arial"/>
            <w:color w:val="auto"/>
            <w:szCs w:val="20"/>
          </w:rPr>
          <w:t>bob.tate1@aon.com</w:t>
        </w:r>
      </w:hyperlink>
      <w:r>
        <w:rPr>
          <w:rStyle w:val="Hyperlink"/>
          <w:rFonts w:cs="Arial"/>
          <w:color w:val="auto"/>
          <w:szCs w:val="20"/>
        </w:rPr>
        <w:t xml:space="preserve"> </w:t>
      </w:r>
    </w:p>
    <w:p w14:paraId="2FDC37E0" w14:textId="77777777" w:rsidR="0078721D" w:rsidRPr="0078721D" w:rsidRDefault="0078721D" w:rsidP="0078721D">
      <w:pPr>
        <w:ind w:left="810" w:firstLine="720"/>
        <w:rPr>
          <w:rFonts w:cs="Arial"/>
          <w:szCs w:val="20"/>
          <w:lang w:val="sv-SE"/>
        </w:rPr>
      </w:pPr>
      <w:r w:rsidRPr="0078721D">
        <w:rPr>
          <w:rFonts w:cs="Arial"/>
          <w:szCs w:val="20"/>
          <w:lang w:val="sv-SE"/>
        </w:rPr>
        <w:t xml:space="preserve">Vishnu Aravati - </w:t>
      </w:r>
      <w:r>
        <w:fldChar w:fldCharType="begin"/>
      </w:r>
      <w:r>
        <w:instrText>HYPERLINK "mailto:vishnu.aravati@aon.com"</w:instrText>
      </w:r>
      <w:r>
        <w:fldChar w:fldCharType="separate"/>
      </w:r>
      <w:r w:rsidRPr="0078721D">
        <w:rPr>
          <w:rStyle w:val="Hyperlink"/>
          <w:rFonts w:cs="Arial"/>
          <w:szCs w:val="20"/>
          <w:lang w:val="sv-SE"/>
        </w:rPr>
        <w:t>vishnu.aravati@aon.com</w:t>
      </w:r>
      <w:r>
        <w:fldChar w:fldCharType="end"/>
      </w:r>
    </w:p>
    <w:p w14:paraId="2E58495E" w14:textId="77777777" w:rsidR="0078721D" w:rsidRPr="0078721D" w:rsidRDefault="0078721D" w:rsidP="0078721D">
      <w:pPr>
        <w:ind w:left="810" w:firstLine="720"/>
        <w:rPr>
          <w:rFonts w:cs="Arial"/>
          <w:szCs w:val="20"/>
          <w:lang w:val="sv-SE"/>
        </w:rPr>
      </w:pPr>
    </w:p>
    <w:p w14:paraId="6084DDAE" w14:textId="645159A0" w:rsidR="001E1532" w:rsidRPr="006734CB" w:rsidRDefault="001E1532" w:rsidP="00A330B8">
      <w:pPr>
        <w:widowControl w:val="0"/>
        <w:autoSpaceDE w:val="0"/>
        <w:autoSpaceDN w:val="0"/>
        <w:spacing w:before="2"/>
        <w:ind w:left="810" w:right="4950"/>
        <w:rPr>
          <w:rFonts w:eastAsia="Arial" w:cs="Arial"/>
          <w:szCs w:val="20"/>
          <w:lang w:val="fr-FR"/>
        </w:rPr>
      </w:pPr>
      <w:hyperlink r:id="rId24" w:history="1"/>
    </w:p>
    <w:p w14:paraId="62C3A12C" w14:textId="77777777" w:rsidR="008853CF" w:rsidRPr="006734CB" w:rsidRDefault="008853CF" w:rsidP="008853CF">
      <w:pPr>
        <w:widowControl w:val="0"/>
        <w:autoSpaceDE w:val="0"/>
        <w:autoSpaceDN w:val="0"/>
        <w:spacing w:before="90"/>
        <w:rPr>
          <w:rFonts w:eastAsia="Arial" w:cs="Arial"/>
          <w:szCs w:val="20"/>
          <w:lang w:val="fr-FR"/>
        </w:rPr>
      </w:pPr>
    </w:p>
    <w:p w14:paraId="060B090D" w14:textId="77777777" w:rsidR="008853CF" w:rsidRPr="00CD1BDD" w:rsidRDefault="008853CF" w:rsidP="008853CF">
      <w:pPr>
        <w:pStyle w:val="Heading3"/>
        <w:spacing w:after="240"/>
      </w:pPr>
      <w:r w:rsidRPr="00CD1BDD">
        <w:t>3.3.</w:t>
      </w:r>
      <w:r w:rsidRPr="00CD1BDD">
        <w:tab/>
      </w:r>
      <w:r w:rsidRPr="00EB580A">
        <w:rPr>
          <w:b/>
          <w:bCs w:val="0"/>
        </w:rPr>
        <w:t>Response &amp; Respondent Prohibitions</w:t>
      </w:r>
      <w:r w:rsidRPr="00CD1BDD">
        <w:t xml:space="preserve"> </w:t>
      </w:r>
    </w:p>
    <w:p w14:paraId="7066F90F" w14:textId="77777777" w:rsidR="008853CF" w:rsidRPr="00EB580A" w:rsidRDefault="008853CF" w:rsidP="008853CF">
      <w:pPr>
        <w:pStyle w:val="Heading4"/>
        <w:keepLines w:val="0"/>
        <w:rPr>
          <w:vanish/>
          <w:specVanish/>
        </w:rPr>
      </w:pPr>
      <w:r w:rsidRPr="00CD1BDD">
        <w:t>3.3.1.</w:t>
      </w:r>
      <w:r w:rsidRPr="00CD1BDD">
        <w:tab/>
      </w:r>
    </w:p>
    <w:p w14:paraId="396D9D46" w14:textId="77777777" w:rsidR="008853CF" w:rsidRPr="00CD1BDD" w:rsidRDefault="008853CF" w:rsidP="008853CF">
      <w:pPr>
        <w:spacing w:after="240"/>
        <w:ind w:left="1440" w:hanging="720"/>
        <w:rPr>
          <w:rFonts w:cs="Arial"/>
          <w:szCs w:val="20"/>
        </w:rPr>
      </w:pPr>
      <w:r>
        <w:rPr>
          <w:rFonts w:cs="Arial"/>
          <w:szCs w:val="20"/>
        </w:rPr>
        <w:t xml:space="preserve"> </w:t>
      </w:r>
      <w:r w:rsidRPr="00CD1BDD">
        <w:rPr>
          <w:rFonts w:cs="Arial"/>
          <w:szCs w:val="20"/>
        </w:rPr>
        <w:t xml:space="preserve">A response must </w:t>
      </w:r>
      <w:r w:rsidRPr="00CD1BDD">
        <w:rPr>
          <w:rFonts w:cs="Arial"/>
          <w:szCs w:val="20"/>
          <w:u w:val="single"/>
        </w:rPr>
        <w:t>not</w:t>
      </w:r>
      <w:r w:rsidRPr="00CD1BDD">
        <w:rPr>
          <w:rFonts w:cs="Arial"/>
          <w:szCs w:val="20"/>
        </w:rPr>
        <w:t xml:space="preserve"> include alternate contract terms and conditions.  If a response contains such terms and conditions, the State, at its sole discretion, may determine the response to be a non-responsive counteroffer and reject it.</w:t>
      </w:r>
    </w:p>
    <w:p w14:paraId="3D3764C4" w14:textId="77777777" w:rsidR="008853CF" w:rsidRPr="00EB580A" w:rsidRDefault="008853CF" w:rsidP="008853CF">
      <w:pPr>
        <w:pStyle w:val="Heading4"/>
        <w:rPr>
          <w:vanish/>
          <w:specVanish/>
        </w:rPr>
      </w:pPr>
      <w:r w:rsidRPr="00CD1BDD">
        <w:t>3.3.2.</w:t>
      </w:r>
      <w:r w:rsidRPr="00CD1BDD">
        <w:tab/>
      </w:r>
    </w:p>
    <w:p w14:paraId="112180FB" w14:textId="77777777" w:rsidR="008853CF" w:rsidRPr="00CD1BDD" w:rsidRDefault="008853CF" w:rsidP="008853CF">
      <w:pPr>
        <w:spacing w:after="240"/>
        <w:ind w:left="1440" w:hanging="720"/>
        <w:rPr>
          <w:rFonts w:cs="Arial"/>
          <w:szCs w:val="20"/>
        </w:rPr>
      </w:pPr>
      <w:r>
        <w:rPr>
          <w:rFonts w:cs="Arial"/>
          <w:szCs w:val="20"/>
        </w:rPr>
        <w:t xml:space="preserve"> </w:t>
      </w:r>
      <w:r w:rsidRPr="00CD1BDD">
        <w:rPr>
          <w:rFonts w:cs="Arial"/>
          <w:szCs w:val="20"/>
        </w:rPr>
        <w:t xml:space="preserve">A response must </w:t>
      </w:r>
      <w:r w:rsidRPr="00CD1BDD">
        <w:rPr>
          <w:rFonts w:cs="Arial"/>
          <w:szCs w:val="20"/>
          <w:u w:val="single"/>
        </w:rPr>
        <w:t>not</w:t>
      </w:r>
      <w:r w:rsidRPr="00CD1BDD">
        <w:rPr>
          <w:rFonts w:cs="Arial"/>
          <w:szCs w:val="20"/>
        </w:rPr>
        <w:t xml:space="preserve"> restrict the rights of the State or otherwise qualify </w:t>
      </w:r>
      <w:proofErr w:type="gramStart"/>
      <w:r w:rsidRPr="00CD1BDD">
        <w:rPr>
          <w:rFonts w:cs="Arial"/>
          <w:szCs w:val="20"/>
        </w:rPr>
        <w:t>either</w:t>
      </w:r>
      <w:proofErr w:type="gramEnd"/>
      <w:r w:rsidRPr="00CD1BDD">
        <w:rPr>
          <w:rFonts w:cs="Arial"/>
          <w:szCs w:val="20"/>
        </w:rPr>
        <w:t xml:space="preserve"> the offer to deliver goods or provide services as required by this RFP or the Cost Proposal.  If a response restricts the rights of the State or otherwise qualifies either the offer to deliver goods or provide services as required by this RFP or the Cost Proposal, the State, at its sole discretion, may determine the response to be a non-responsive counteroffer and reject it.</w:t>
      </w:r>
    </w:p>
    <w:p w14:paraId="4D5DE57D" w14:textId="77777777" w:rsidR="008853CF" w:rsidRPr="00EB580A" w:rsidRDefault="008853CF" w:rsidP="008853CF">
      <w:pPr>
        <w:pStyle w:val="Heading4"/>
        <w:rPr>
          <w:vanish/>
          <w:specVanish/>
        </w:rPr>
      </w:pPr>
      <w:r w:rsidRPr="00CD1BDD">
        <w:t>3.3.3.</w:t>
      </w:r>
      <w:r w:rsidRPr="00CD1BDD">
        <w:tab/>
      </w:r>
    </w:p>
    <w:p w14:paraId="2639D11E" w14:textId="77777777" w:rsidR="008853CF" w:rsidRPr="00CD1BDD" w:rsidRDefault="008853CF" w:rsidP="008853CF">
      <w:pPr>
        <w:spacing w:after="240"/>
        <w:ind w:left="1440" w:hanging="720"/>
        <w:rPr>
          <w:rFonts w:cs="Arial"/>
          <w:szCs w:val="20"/>
        </w:rPr>
      </w:pPr>
      <w:r>
        <w:rPr>
          <w:rFonts w:cs="Arial"/>
          <w:szCs w:val="20"/>
        </w:rPr>
        <w:t xml:space="preserve"> </w:t>
      </w:r>
      <w:r w:rsidRPr="00CD1BDD">
        <w:rPr>
          <w:rFonts w:cs="Arial"/>
          <w:szCs w:val="20"/>
        </w:rPr>
        <w:t xml:space="preserve">A response must </w:t>
      </w:r>
      <w:r w:rsidRPr="00CD1BDD">
        <w:rPr>
          <w:rFonts w:cs="Arial"/>
          <w:szCs w:val="20"/>
          <w:u w:val="single"/>
        </w:rPr>
        <w:t>not</w:t>
      </w:r>
      <w:r w:rsidRPr="00CD1BDD">
        <w:rPr>
          <w:rFonts w:cs="Arial"/>
          <w:szCs w:val="20"/>
        </w:rPr>
        <w:t xml:space="preserve"> </w:t>
      </w:r>
      <w:proofErr w:type="gramStart"/>
      <w:r w:rsidRPr="00CD1BDD">
        <w:rPr>
          <w:rFonts w:cs="Arial"/>
          <w:szCs w:val="20"/>
        </w:rPr>
        <w:t>propose</w:t>
      </w:r>
      <w:proofErr w:type="gramEnd"/>
      <w:r w:rsidRPr="00CD1BDD">
        <w:rPr>
          <w:rFonts w:cs="Arial"/>
          <w:szCs w:val="20"/>
        </w:rPr>
        <w:t xml:space="preserve"> alternative goods or services (</w:t>
      </w:r>
      <w:r w:rsidRPr="00CD1BDD">
        <w:rPr>
          <w:rFonts w:cs="Arial"/>
          <w:i/>
          <w:iCs/>
          <w:szCs w:val="20"/>
        </w:rPr>
        <w:t>i.e</w:t>
      </w:r>
      <w:r w:rsidRPr="00CD1BDD">
        <w:rPr>
          <w:rFonts w:cs="Arial"/>
          <w:szCs w:val="20"/>
        </w:rPr>
        <w:t xml:space="preserve">., offer services different from those requested and required by this RFP) unless expressly requested in this RFP.  The State may consider </w:t>
      </w:r>
      <w:proofErr w:type="gramStart"/>
      <w:r w:rsidRPr="00CD1BDD">
        <w:rPr>
          <w:rFonts w:cs="Arial"/>
          <w:szCs w:val="20"/>
        </w:rPr>
        <w:t>a response</w:t>
      </w:r>
      <w:proofErr w:type="gramEnd"/>
      <w:r w:rsidRPr="00CD1BDD">
        <w:rPr>
          <w:rFonts w:cs="Arial"/>
          <w:szCs w:val="20"/>
        </w:rPr>
        <w:t xml:space="preserve"> of alternative goods or services to be non-responsive and reject it.</w:t>
      </w:r>
    </w:p>
    <w:p w14:paraId="1318242C" w14:textId="77777777" w:rsidR="008853CF" w:rsidRPr="00EB580A" w:rsidRDefault="008853CF" w:rsidP="008853CF">
      <w:pPr>
        <w:pStyle w:val="Heading4"/>
        <w:rPr>
          <w:vanish/>
          <w:specVanish/>
        </w:rPr>
      </w:pPr>
      <w:r w:rsidRPr="00CD1BDD">
        <w:t>3.3.4.</w:t>
      </w:r>
      <w:r w:rsidRPr="00CD1BDD">
        <w:tab/>
      </w:r>
    </w:p>
    <w:p w14:paraId="20306F46" w14:textId="77777777" w:rsidR="008853CF" w:rsidRPr="00CD1BDD" w:rsidRDefault="008853CF" w:rsidP="008853CF">
      <w:pPr>
        <w:spacing w:after="240"/>
        <w:ind w:left="1440" w:hanging="720"/>
        <w:rPr>
          <w:rFonts w:cs="Arial"/>
          <w:szCs w:val="20"/>
        </w:rPr>
      </w:pPr>
      <w:r>
        <w:rPr>
          <w:rFonts w:cs="Arial"/>
          <w:szCs w:val="20"/>
        </w:rPr>
        <w:t xml:space="preserve"> </w:t>
      </w:r>
      <w:r w:rsidRPr="00CD1BDD">
        <w:rPr>
          <w:rFonts w:cs="Arial"/>
          <w:szCs w:val="20"/>
        </w:rPr>
        <w:t xml:space="preserve">A </w:t>
      </w:r>
      <w:bookmarkStart w:id="3" w:name="OLE_LINK1"/>
      <w:bookmarkStart w:id="4" w:name="OLE_LINK2"/>
      <w:r w:rsidRPr="00CD1BDD">
        <w:rPr>
          <w:rFonts w:cs="Arial"/>
          <w:szCs w:val="20"/>
        </w:rPr>
        <w:t>Cost Proposal</w:t>
      </w:r>
      <w:bookmarkEnd w:id="3"/>
      <w:bookmarkEnd w:id="4"/>
      <w:r w:rsidRPr="00CD1BDD">
        <w:rPr>
          <w:rFonts w:cs="Arial"/>
          <w:szCs w:val="20"/>
        </w:rPr>
        <w:t xml:space="preserve"> must be prepared and </w:t>
      </w:r>
      <w:proofErr w:type="gramStart"/>
      <w:r w:rsidRPr="00CD1BDD">
        <w:rPr>
          <w:rFonts w:cs="Arial"/>
          <w:szCs w:val="20"/>
        </w:rPr>
        <w:t>arrived at</w:t>
      </w:r>
      <w:proofErr w:type="gramEnd"/>
      <w:r w:rsidRPr="00CD1BDD">
        <w:rPr>
          <w:rFonts w:cs="Arial"/>
          <w:szCs w:val="20"/>
        </w:rPr>
        <w:t xml:space="preserve"> independently and must </w:t>
      </w:r>
      <w:r w:rsidRPr="00CD1BDD">
        <w:rPr>
          <w:rFonts w:cs="Arial"/>
          <w:szCs w:val="20"/>
          <w:u w:val="single"/>
        </w:rPr>
        <w:t>not</w:t>
      </w:r>
      <w:r w:rsidRPr="00CD1BDD">
        <w:rPr>
          <w:rFonts w:cs="Arial"/>
          <w:szCs w:val="20"/>
        </w:rPr>
        <w:t xml:space="preserve"> involve any collusion between Respondents.  The State will reject any Cost Proposal that involves collusion, consultation, communication, or agreement between Respondents.  Regardless of the time of detection, the State will consider any such actions to be grounds for response rejection or contract termination.</w:t>
      </w:r>
    </w:p>
    <w:p w14:paraId="7D29883F" w14:textId="77777777" w:rsidR="008853CF" w:rsidRPr="00EB580A" w:rsidRDefault="008853CF" w:rsidP="008853CF">
      <w:pPr>
        <w:pStyle w:val="Heading4"/>
        <w:rPr>
          <w:vanish/>
          <w:specVanish/>
        </w:rPr>
      </w:pPr>
      <w:r w:rsidRPr="00CD1BDD">
        <w:t>3.3.5.</w:t>
      </w:r>
      <w:r w:rsidRPr="00CD1BDD">
        <w:tab/>
      </w:r>
    </w:p>
    <w:p w14:paraId="7292D1B8" w14:textId="47FDB0D2" w:rsidR="00951913" w:rsidRDefault="008853CF" w:rsidP="00951913">
      <w:pPr>
        <w:spacing w:after="240"/>
        <w:ind w:left="1440" w:hanging="720"/>
      </w:pPr>
      <w:r>
        <w:rPr>
          <w:rFonts w:cs="Arial"/>
          <w:szCs w:val="20"/>
        </w:rPr>
        <w:t xml:space="preserve"> </w:t>
      </w:r>
      <w:r w:rsidRPr="00CD1BDD">
        <w:rPr>
          <w:rFonts w:cs="Arial"/>
          <w:szCs w:val="20"/>
        </w:rPr>
        <w:t xml:space="preserve">A Respondent must </w:t>
      </w:r>
      <w:r w:rsidRPr="00CD1BDD">
        <w:rPr>
          <w:rFonts w:cs="Arial"/>
          <w:szCs w:val="20"/>
          <w:u w:val="single"/>
        </w:rPr>
        <w:t>not</w:t>
      </w:r>
      <w:r w:rsidRPr="00CD1BDD">
        <w:rPr>
          <w:rFonts w:cs="Arial"/>
          <w:szCs w:val="20"/>
        </w:rPr>
        <w:t xml:space="preserve"> provide, for consideration in this RFP process or subsequent contract negotiations, any information that the Respondent knew or should have known was materially incorrect.  If the State determines that a Respondent has provided such incorrect information, the State will deem the Response non-responsive and reject it. </w:t>
      </w:r>
    </w:p>
    <w:p w14:paraId="2FDB63B1" w14:textId="2314DDEF" w:rsidR="008853CF" w:rsidRPr="00EB580A" w:rsidRDefault="008853CF" w:rsidP="00114FB3">
      <w:pPr>
        <w:spacing w:after="240"/>
        <w:ind w:left="1440" w:hanging="720"/>
        <w:rPr>
          <w:vanish/>
          <w:specVanish/>
        </w:rPr>
      </w:pPr>
      <w:r w:rsidRPr="00CD1BDD">
        <w:t>3.3.6.</w:t>
      </w:r>
      <w:r w:rsidRPr="00CD1BDD">
        <w:tab/>
      </w:r>
    </w:p>
    <w:p w14:paraId="0E8C3AE5" w14:textId="77777777" w:rsidR="008853CF" w:rsidRPr="00CD1BDD" w:rsidRDefault="008853CF" w:rsidP="008853CF">
      <w:pPr>
        <w:spacing w:after="240"/>
        <w:ind w:left="1440" w:hanging="720"/>
        <w:rPr>
          <w:rFonts w:cs="Arial"/>
          <w:szCs w:val="20"/>
        </w:rPr>
      </w:pPr>
      <w:r>
        <w:rPr>
          <w:rFonts w:cs="Arial"/>
          <w:szCs w:val="20"/>
        </w:rPr>
        <w:t xml:space="preserve"> </w:t>
      </w:r>
      <w:r w:rsidRPr="00CD1BDD">
        <w:rPr>
          <w:rFonts w:cs="Arial"/>
          <w:szCs w:val="20"/>
        </w:rPr>
        <w:t xml:space="preserve">A Respondent must </w:t>
      </w:r>
      <w:r w:rsidRPr="00CD1BDD">
        <w:rPr>
          <w:rFonts w:cs="Arial"/>
          <w:szCs w:val="20"/>
          <w:u w:val="single"/>
        </w:rPr>
        <w:t>not</w:t>
      </w:r>
      <w:r w:rsidRPr="00CD1BDD">
        <w:rPr>
          <w:rFonts w:cs="Arial"/>
          <w:szCs w:val="20"/>
        </w:rPr>
        <w:t xml:space="preserve"> submit more than one Technical Response and one Cost Proposal in response to this RFP, except as expressly requested by the State in this RFP.  If a Respondent </w:t>
      </w:r>
      <w:r w:rsidRPr="00CD1BDD">
        <w:rPr>
          <w:rFonts w:cs="Arial"/>
          <w:szCs w:val="20"/>
        </w:rPr>
        <w:lastRenderedPageBreak/>
        <w:t xml:space="preserve">submits more than one Technical Response or more than one Cost Proposal, the State will deem </w:t>
      </w:r>
      <w:proofErr w:type="gramStart"/>
      <w:r w:rsidRPr="00CD1BDD">
        <w:rPr>
          <w:rFonts w:cs="Arial"/>
          <w:szCs w:val="20"/>
        </w:rPr>
        <w:t>all of</w:t>
      </w:r>
      <w:proofErr w:type="gramEnd"/>
      <w:r w:rsidRPr="00CD1BDD">
        <w:rPr>
          <w:rFonts w:cs="Arial"/>
          <w:szCs w:val="20"/>
        </w:rPr>
        <w:t xml:space="preserve"> the responses non-responsive and reject them.</w:t>
      </w:r>
    </w:p>
    <w:p w14:paraId="34BC2282" w14:textId="77777777" w:rsidR="008853CF" w:rsidRPr="00EB580A" w:rsidRDefault="008853CF" w:rsidP="008853CF">
      <w:pPr>
        <w:pStyle w:val="Heading4"/>
        <w:rPr>
          <w:vanish/>
          <w:specVanish/>
        </w:rPr>
      </w:pPr>
      <w:r w:rsidRPr="00CD1BDD">
        <w:t>3.3.7.</w:t>
      </w:r>
      <w:r w:rsidRPr="00CD1BDD">
        <w:tab/>
      </w:r>
    </w:p>
    <w:p w14:paraId="30849B5C" w14:textId="77777777" w:rsidR="008853CF" w:rsidRPr="00CD1BDD" w:rsidRDefault="008853CF" w:rsidP="008853CF">
      <w:pPr>
        <w:spacing w:after="240"/>
        <w:ind w:left="1440" w:hanging="720"/>
        <w:rPr>
          <w:rFonts w:cs="Arial"/>
          <w:szCs w:val="20"/>
        </w:rPr>
      </w:pPr>
      <w:r>
        <w:rPr>
          <w:rFonts w:cs="Arial"/>
          <w:szCs w:val="20"/>
        </w:rPr>
        <w:t xml:space="preserve"> </w:t>
      </w:r>
      <w:r w:rsidRPr="00CD1BDD">
        <w:rPr>
          <w:rFonts w:cs="Arial"/>
          <w:szCs w:val="20"/>
        </w:rPr>
        <w:t xml:space="preserve">A Respondent must </w:t>
      </w:r>
      <w:r w:rsidRPr="00CD1BDD">
        <w:rPr>
          <w:rFonts w:cs="Arial"/>
          <w:szCs w:val="20"/>
          <w:u w:val="single"/>
        </w:rPr>
        <w:t>not</w:t>
      </w:r>
      <w:r w:rsidRPr="00CD1BDD">
        <w:rPr>
          <w:rFonts w:cs="Arial"/>
          <w:szCs w:val="20"/>
        </w:rPr>
        <w:t xml:space="preserve"> submit a response as a prime contractor while also permitting one or more other Respondents to offer the Respondent as a subcontractor in their own responses.  Such may result in the disqualification of all Respondents knowingly involved.  This restriction does not, however, prohibit different Respondents from offering the same subcontractor as a part of their responses (provided that the subcontractor does not also submit a response as a prime contractor).  </w:t>
      </w:r>
    </w:p>
    <w:p w14:paraId="6A48F2DC" w14:textId="77777777" w:rsidR="008853CF" w:rsidRPr="00EB580A" w:rsidRDefault="008853CF" w:rsidP="008853CF">
      <w:pPr>
        <w:pStyle w:val="Heading4"/>
        <w:rPr>
          <w:vanish/>
          <w:specVanish/>
        </w:rPr>
      </w:pPr>
      <w:r w:rsidRPr="00CD1BDD">
        <w:t>3.3.8.</w:t>
      </w:r>
      <w:r w:rsidRPr="00CD1BDD">
        <w:tab/>
      </w:r>
    </w:p>
    <w:p w14:paraId="0B99C4FB" w14:textId="77777777" w:rsidR="008853CF" w:rsidRPr="00CD1BDD" w:rsidRDefault="008853CF" w:rsidP="008853CF">
      <w:pPr>
        <w:spacing w:after="240"/>
        <w:ind w:left="1440" w:hanging="720"/>
        <w:rPr>
          <w:rFonts w:cs="Arial"/>
          <w:szCs w:val="20"/>
        </w:rPr>
      </w:pPr>
      <w:r>
        <w:rPr>
          <w:rFonts w:cs="Arial"/>
          <w:szCs w:val="20"/>
        </w:rPr>
        <w:t xml:space="preserve"> </w:t>
      </w:r>
      <w:r w:rsidRPr="00CD1BDD">
        <w:rPr>
          <w:rFonts w:cs="Arial"/>
          <w:szCs w:val="20"/>
        </w:rPr>
        <w:t>The State shall not consider a response from an individual who is, or within the past six (6) months has been, a State employee.  For purposes of this RFP:</w:t>
      </w:r>
    </w:p>
    <w:p w14:paraId="2526899B" w14:textId="77777777" w:rsidR="008853CF" w:rsidRPr="00A00F75" w:rsidRDefault="008853CF" w:rsidP="008853CF">
      <w:pPr>
        <w:pStyle w:val="Heading5"/>
        <w:rPr>
          <w:vanish/>
          <w:specVanish/>
        </w:rPr>
      </w:pPr>
      <w:r>
        <w:t>3.3.8.1.</w:t>
      </w:r>
      <w:r>
        <w:tab/>
      </w:r>
    </w:p>
    <w:p w14:paraId="5279D088" w14:textId="44827901" w:rsidR="008853CF" w:rsidRPr="00A00F75" w:rsidRDefault="008853CF" w:rsidP="008853CF">
      <w:pPr>
        <w:spacing w:after="120"/>
        <w:ind w:left="1440"/>
        <w:rPr>
          <w:rFonts w:cs="Arial"/>
          <w:szCs w:val="20"/>
        </w:rPr>
      </w:pPr>
      <w:r w:rsidRPr="00A00F75">
        <w:rPr>
          <w:rFonts w:cs="Arial"/>
          <w:szCs w:val="20"/>
        </w:rPr>
        <w:t xml:space="preserve">An individual shall be deemed a State employee until such time as all compensation for salary, termination pay, and annual leave has been paid; </w:t>
      </w:r>
    </w:p>
    <w:p w14:paraId="2641C75A" w14:textId="77777777" w:rsidR="008853CF" w:rsidRPr="00A00F75" w:rsidRDefault="008853CF" w:rsidP="008853CF">
      <w:pPr>
        <w:pStyle w:val="Heading5"/>
        <w:rPr>
          <w:vanish/>
          <w:specVanish/>
        </w:rPr>
      </w:pPr>
      <w:r>
        <w:t>3.3.8.2.</w:t>
      </w:r>
    </w:p>
    <w:p w14:paraId="44898849" w14:textId="7F494D38" w:rsidR="008853CF" w:rsidRPr="00A00F75" w:rsidRDefault="008853CF" w:rsidP="008853CF">
      <w:pPr>
        <w:spacing w:after="120"/>
        <w:ind w:left="1440"/>
        <w:rPr>
          <w:rFonts w:cs="Arial"/>
          <w:szCs w:val="20"/>
        </w:rPr>
      </w:pPr>
      <w:r>
        <w:rPr>
          <w:rFonts w:cs="Arial"/>
          <w:szCs w:val="20"/>
        </w:rPr>
        <w:t xml:space="preserve"> </w:t>
      </w:r>
      <w:r w:rsidR="00114FB3">
        <w:rPr>
          <w:rFonts w:cs="Arial"/>
          <w:szCs w:val="20"/>
        </w:rPr>
        <w:t xml:space="preserve">   </w:t>
      </w:r>
      <w:r w:rsidRPr="00A00F75">
        <w:rPr>
          <w:rFonts w:cs="Arial"/>
          <w:szCs w:val="20"/>
        </w:rPr>
        <w:t xml:space="preserve">A contract with or a response from a company, corporation, or any other contracting entity in which a controlling interest is held by any State employee shall </w:t>
      </w:r>
      <w:proofErr w:type="gramStart"/>
      <w:r w:rsidRPr="00A00F75">
        <w:rPr>
          <w:rFonts w:cs="Arial"/>
          <w:szCs w:val="20"/>
        </w:rPr>
        <w:t>be considered to be</w:t>
      </w:r>
      <w:proofErr w:type="gramEnd"/>
      <w:r w:rsidRPr="00A00F75">
        <w:rPr>
          <w:rFonts w:cs="Arial"/>
          <w:szCs w:val="20"/>
        </w:rPr>
        <w:t xml:space="preserve"> a contract with or proposal from the employee; and</w:t>
      </w:r>
    </w:p>
    <w:p w14:paraId="6B3E2206" w14:textId="77777777" w:rsidR="008853CF" w:rsidRPr="00A00F75" w:rsidRDefault="008853CF" w:rsidP="008853CF">
      <w:pPr>
        <w:pStyle w:val="Heading5"/>
        <w:rPr>
          <w:vanish/>
          <w:specVanish/>
        </w:rPr>
      </w:pPr>
      <w:r>
        <w:t>3.3.8.3.</w:t>
      </w:r>
    </w:p>
    <w:p w14:paraId="49AC2149" w14:textId="3C775887" w:rsidR="008853CF" w:rsidRPr="00A00F75" w:rsidRDefault="008853CF" w:rsidP="008853CF">
      <w:pPr>
        <w:spacing w:after="120"/>
        <w:ind w:left="1440"/>
        <w:rPr>
          <w:rFonts w:cs="Arial"/>
          <w:szCs w:val="20"/>
        </w:rPr>
      </w:pPr>
      <w:r>
        <w:rPr>
          <w:rFonts w:cs="Arial"/>
          <w:szCs w:val="20"/>
        </w:rPr>
        <w:t xml:space="preserve"> </w:t>
      </w:r>
      <w:r w:rsidR="00114FB3">
        <w:rPr>
          <w:rFonts w:cs="Arial"/>
          <w:szCs w:val="20"/>
        </w:rPr>
        <w:t xml:space="preserve">   </w:t>
      </w:r>
      <w:r w:rsidRPr="00A00F75">
        <w:rPr>
          <w:rFonts w:cs="Arial"/>
          <w:szCs w:val="20"/>
        </w:rPr>
        <w:t xml:space="preserve">A contract with or a response from a company, corporation, or any other contracting entity that employs an individual who is, or within the past six (6) months has been, a State employee shall not be considered a contract with or a proposal from the employee and shall not constitute a prohibited conflict of interest.  </w:t>
      </w:r>
    </w:p>
    <w:p w14:paraId="6B85D6F1" w14:textId="77777777" w:rsidR="008853CF" w:rsidRPr="00A00F75" w:rsidRDefault="008853CF" w:rsidP="008853CF">
      <w:pPr>
        <w:pStyle w:val="Heading4"/>
        <w:rPr>
          <w:vanish/>
          <w:specVanish/>
        </w:rPr>
      </w:pPr>
      <w:r>
        <w:t>3.3.9.</w:t>
      </w:r>
      <w:r>
        <w:tab/>
      </w:r>
    </w:p>
    <w:p w14:paraId="0893CB33" w14:textId="77777777" w:rsidR="008853CF" w:rsidRPr="00A00F75" w:rsidRDefault="008853CF" w:rsidP="008853CF">
      <w:pPr>
        <w:spacing w:after="240"/>
        <w:ind w:left="720"/>
        <w:rPr>
          <w:rFonts w:cs="Arial"/>
          <w:szCs w:val="20"/>
        </w:rPr>
      </w:pPr>
      <w:r>
        <w:rPr>
          <w:rFonts w:cs="Arial"/>
          <w:szCs w:val="20"/>
        </w:rPr>
        <w:t xml:space="preserve"> </w:t>
      </w:r>
      <w:r w:rsidRPr="00A00F75">
        <w:rPr>
          <w:rFonts w:cs="Arial"/>
          <w:szCs w:val="20"/>
        </w:rPr>
        <w:t xml:space="preserve">This RFP is also subject to Tenn. Code Ann. § 12-4-101—105. </w:t>
      </w:r>
    </w:p>
    <w:p w14:paraId="28E70985" w14:textId="77777777" w:rsidR="008853CF" w:rsidRDefault="008853CF" w:rsidP="008853CF">
      <w:pPr>
        <w:pStyle w:val="Heading3"/>
        <w:spacing w:after="240"/>
      </w:pPr>
      <w:r w:rsidRPr="00CD1BDD">
        <w:t>3.4.</w:t>
      </w:r>
      <w:r w:rsidRPr="00CD1BDD">
        <w:tab/>
      </w:r>
      <w:r w:rsidRPr="00A00F75">
        <w:rPr>
          <w:b/>
          <w:bCs w:val="0"/>
        </w:rPr>
        <w:t>Response Errors &amp; Revisions</w:t>
      </w:r>
    </w:p>
    <w:p w14:paraId="4264EA50" w14:textId="77777777" w:rsidR="008853CF" w:rsidRPr="00CD1BDD" w:rsidRDefault="008853CF" w:rsidP="008853CF">
      <w:pPr>
        <w:spacing w:after="240"/>
        <w:ind w:left="720"/>
        <w:rPr>
          <w:rFonts w:cs="Arial"/>
          <w:szCs w:val="20"/>
        </w:rPr>
      </w:pPr>
      <w:r w:rsidRPr="00CD1BDD">
        <w:rPr>
          <w:rFonts w:cs="Arial"/>
          <w:szCs w:val="20"/>
        </w:rPr>
        <w:t xml:space="preserve">A Respondent is responsible for </w:t>
      </w:r>
      <w:proofErr w:type="gramStart"/>
      <w:r w:rsidRPr="00CD1BDD">
        <w:rPr>
          <w:rFonts w:cs="Arial"/>
          <w:szCs w:val="20"/>
        </w:rPr>
        <w:t>any and all</w:t>
      </w:r>
      <w:proofErr w:type="gramEnd"/>
      <w:r w:rsidRPr="00CD1BDD">
        <w:rPr>
          <w:rFonts w:cs="Arial"/>
          <w:szCs w:val="20"/>
        </w:rPr>
        <w:t xml:space="preserve"> response errors or omissions.  A Respondent will not be allowed to alter or revise response documents after the Response Deadline time and date detailed in the RFP Section 2, Schedule of </w:t>
      </w:r>
      <w:proofErr w:type="gramStart"/>
      <w:r w:rsidRPr="00CD1BDD">
        <w:rPr>
          <w:rFonts w:cs="Arial"/>
          <w:szCs w:val="20"/>
        </w:rPr>
        <w:t>Events</w:t>
      </w:r>
      <w:proofErr w:type="gramEnd"/>
      <w:r w:rsidRPr="00CD1BDD">
        <w:rPr>
          <w:rFonts w:cs="Arial"/>
          <w:szCs w:val="20"/>
        </w:rPr>
        <w:t xml:space="preserve"> unless such </w:t>
      </w:r>
      <w:proofErr w:type="gramStart"/>
      <w:r w:rsidRPr="00CD1BDD">
        <w:rPr>
          <w:rFonts w:cs="Arial"/>
          <w:szCs w:val="20"/>
        </w:rPr>
        <w:t>is formally</w:t>
      </w:r>
      <w:proofErr w:type="gramEnd"/>
      <w:r w:rsidRPr="00CD1BDD">
        <w:rPr>
          <w:rFonts w:cs="Arial"/>
          <w:szCs w:val="20"/>
        </w:rPr>
        <w:t xml:space="preserve"> requested, in writing, by the State.  </w:t>
      </w:r>
    </w:p>
    <w:p w14:paraId="347DE557" w14:textId="77777777" w:rsidR="008853CF" w:rsidRDefault="008853CF" w:rsidP="008853CF">
      <w:pPr>
        <w:pStyle w:val="Heading3"/>
        <w:spacing w:after="240"/>
      </w:pPr>
      <w:r w:rsidRPr="00CD1BDD">
        <w:t>3.5.</w:t>
      </w:r>
      <w:r w:rsidRPr="00CD1BDD">
        <w:tab/>
      </w:r>
      <w:r w:rsidRPr="00793C4E">
        <w:rPr>
          <w:b/>
          <w:bCs w:val="0"/>
        </w:rPr>
        <w:t>Response Withdrawal</w:t>
      </w:r>
    </w:p>
    <w:p w14:paraId="5CD4121F" w14:textId="77777777" w:rsidR="008853CF" w:rsidRPr="00CD1BDD" w:rsidRDefault="008853CF" w:rsidP="008853CF">
      <w:pPr>
        <w:spacing w:after="240"/>
        <w:ind w:left="720"/>
        <w:rPr>
          <w:rFonts w:cs="Arial"/>
          <w:szCs w:val="20"/>
        </w:rPr>
      </w:pPr>
      <w:r w:rsidRPr="00CD1BDD">
        <w:rPr>
          <w:rFonts w:cs="Arial"/>
          <w:szCs w:val="20"/>
        </w:rPr>
        <w:t xml:space="preserve">A Respondent may withdraw a submitted response at any time before the Response Deadline time and date detailed in the RFP Section 2, Schedule of Events by submitting a written request signed by an authorized Respondent representative.  After withdrawing a response, a Respondent may submit another response at any time before the Response Deadline.  After the Response Deadline, a Respondent may only withdraw all or a portion of a response where the enforcement of the response would impose an unconscionable hardship on the Respondent.  </w:t>
      </w:r>
    </w:p>
    <w:p w14:paraId="4EC80F18" w14:textId="77777777" w:rsidR="008853CF" w:rsidRDefault="008853CF" w:rsidP="008853CF">
      <w:pPr>
        <w:pStyle w:val="Heading3"/>
        <w:spacing w:after="240"/>
      </w:pPr>
      <w:r w:rsidRPr="00CD1BDD">
        <w:t>3.6.</w:t>
      </w:r>
      <w:r w:rsidRPr="00CD1BDD">
        <w:tab/>
      </w:r>
      <w:r w:rsidRPr="00793C4E">
        <w:rPr>
          <w:b/>
          <w:bCs w:val="0"/>
        </w:rPr>
        <w:t>Additional Services</w:t>
      </w:r>
    </w:p>
    <w:p w14:paraId="6BF7F1C5" w14:textId="77777777" w:rsidR="008853CF" w:rsidRDefault="008853CF" w:rsidP="008853CF">
      <w:pPr>
        <w:spacing w:after="240"/>
        <w:ind w:left="720"/>
        <w:rPr>
          <w:rFonts w:cs="Arial"/>
          <w:szCs w:val="20"/>
        </w:rPr>
      </w:pPr>
      <w:r w:rsidRPr="00CD1BDD">
        <w:rPr>
          <w:rFonts w:cs="Arial"/>
          <w:szCs w:val="20"/>
        </w:rPr>
        <w:t xml:space="preserve">If a response offers goods or services in addition to those required by and described in this RFP, the State, at its sole discretion, may add such services to the contract awarded </w:t>
      </w:r>
      <w:proofErr w:type="gramStart"/>
      <w:r w:rsidRPr="00CD1BDD">
        <w:rPr>
          <w:rFonts w:cs="Arial"/>
          <w:szCs w:val="20"/>
        </w:rPr>
        <w:t>as a result of</w:t>
      </w:r>
      <w:proofErr w:type="gramEnd"/>
      <w:r w:rsidRPr="00CD1BDD">
        <w:rPr>
          <w:rFonts w:cs="Arial"/>
          <w:szCs w:val="20"/>
        </w:rPr>
        <w:t xml:space="preserve"> this RFP. Notwithstanding the foregoing, a Respondent must not propose any additional cost amounts or rates for additional goods or services.  Regardless of any additional services offered in </w:t>
      </w:r>
      <w:proofErr w:type="gramStart"/>
      <w:r w:rsidRPr="00CD1BDD">
        <w:rPr>
          <w:rFonts w:cs="Arial"/>
          <w:szCs w:val="20"/>
        </w:rPr>
        <w:t>a response</w:t>
      </w:r>
      <w:proofErr w:type="gramEnd"/>
      <w:r w:rsidRPr="00CD1BDD">
        <w:rPr>
          <w:rFonts w:cs="Arial"/>
          <w:szCs w:val="20"/>
        </w:rPr>
        <w:t xml:space="preserve">, the Respondent’s Cost Proposal must only record the proposed cost as required in this RFP and must not record any other rates, amounts, or information.  </w:t>
      </w:r>
    </w:p>
    <w:p w14:paraId="2202FB8B" w14:textId="77777777" w:rsidR="008853CF" w:rsidRPr="00CD1BDD" w:rsidRDefault="008853CF" w:rsidP="008853CF">
      <w:pPr>
        <w:spacing w:after="240"/>
        <w:ind w:left="720"/>
        <w:rPr>
          <w:rFonts w:cs="Arial"/>
          <w:szCs w:val="20"/>
        </w:rPr>
      </w:pPr>
      <w:r w:rsidRPr="00CD1BDD">
        <w:rPr>
          <w:rFonts w:cs="Arial"/>
          <w:b/>
          <w:szCs w:val="20"/>
        </w:rPr>
        <w:t>NOTICE</w:t>
      </w:r>
      <w:proofErr w:type="gramStart"/>
      <w:r w:rsidRPr="00CD1BDD">
        <w:rPr>
          <w:rFonts w:cs="Arial"/>
          <w:b/>
          <w:szCs w:val="20"/>
        </w:rPr>
        <w:t>:  If</w:t>
      </w:r>
      <w:proofErr w:type="gramEnd"/>
      <w:r w:rsidRPr="00CD1BDD">
        <w:rPr>
          <w:rFonts w:cs="Arial"/>
          <w:b/>
          <w:szCs w:val="20"/>
        </w:rPr>
        <w:t xml:space="preserve"> a Respondent fails to submit a Cost Proposal exactly as required, the State may deem the response non-responsive and reject it.</w:t>
      </w:r>
    </w:p>
    <w:p w14:paraId="6778C967" w14:textId="77777777" w:rsidR="008853CF" w:rsidRDefault="008853CF" w:rsidP="008853CF">
      <w:pPr>
        <w:pStyle w:val="Heading3"/>
        <w:spacing w:after="240"/>
      </w:pPr>
      <w:r w:rsidRPr="00CD1BDD">
        <w:t>3.7.</w:t>
      </w:r>
      <w:r w:rsidRPr="00CD1BDD">
        <w:tab/>
      </w:r>
      <w:r w:rsidRPr="00793C4E">
        <w:rPr>
          <w:b/>
          <w:bCs w:val="0"/>
        </w:rPr>
        <w:t>Response Preparation Costs</w:t>
      </w:r>
    </w:p>
    <w:p w14:paraId="34F8DB28" w14:textId="76E586AE" w:rsidR="000A293B" w:rsidRDefault="008853CF" w:rsidP="001E1A9E">
      <w:pPr>
        <w:rPr>
          <w:color w:val="C00000"/>
        </w:rPr>
      </w:pPr>
      <w:r w:rsidRPr="00CD1BDD">
        <w:rPr>
          <w:rFonts w:cs="Arial"/>
          <w:szCs w:val="20"/>
        </w:rPr>
        <w:t xml:space="preserve">The State will </w:t>
      </w:r>
      <w:r w:rsidRPr="00CD1BDD">
        <w:rPr>
          <w:rFonts w:cs="Arial"/>
          <w:szCs w:val="20"/>
          <w:u w:val="single"/>
        </w:rPr>
        <w:t>not</w:t>
      </w:r>
      <w:r w:rsidRPr="00CD1BDD">
        <w:rPr>
          <w:rFonts w:cs="Arial"/>
          <w:szCs w:val="20"/>
        </w:rPr>
        <w:t xml:space="preserve"> pay any costs associated with the preparation, submittal, or presentation of any response.</w:t>
      </w:r>
    </w:p>
    <w:p w14:paraId="2034E621" w14:textId="145B13D5" w:rsidR="008853CF" w:rsidRPr="008853CF" w:rsidRDefault="008853CF" w:rsidP="008853CF">
      <w:pPr>
        <w:sectPr w:rsidR="008853CF" w:rsidRPr="008853CF" w:rsidSect="0046268F">
          <w:pgSz w:w="12240" w:h="15840" w:code="1"/>
          <w:pgMar w:top="1080" w:right="1080" w:bottom="1440" w:left="1080" w:header="360" w:footer="720" w:gutter="0"/>
          <w:cols w:space="720"/>
          <w:titlePg/>
        </w:sectPr>
      </w:pPr>
    </w:p>
    <w:p w14:paraId="286D34B4" w14:textId="77777777" w:rsidR="007E5EA6" w:rsidRPr="00CD1BDD" w:rsidRDefault="00A522AE" w:rsidP="00A85974">
      <w:pPr>
        <w:pStyle w:val="Heading2"/>
        <w:spacing w:after="240"/>
      </w:pPr>
      <w:r w:rsidRPr="00CD1BDD">
        <w:lastRenderedPageBreak/>
        <w:t>4.</w:t>
      </w:r>
      <w:r w:rsidRPr="00CD1BDD">
        <w:tab/>
      </w:r>
      <w:r w:rsidRPr="00A85974">
        <w:rPr>
          <w:b/>
          <w:bCs w:val="0"/>
        </w:rPr>
        <w:t>GENERAL CONTRACTING INFORMATION &amp; REQUIREMENTS</w:t>
      </w:r>
    </w:p>
    <w:p w14:paraId="6A3A132B" w14:textId="77777777" w:rsidR="00A85974" w:rsidRDefault="00A522AE" w:rsidP="00A85974">
      <w:pPr>
        <w:pStyle w:val="Heading3"/>
        <w:spacing w:after="240"/>
      </w:pPr>
      <w:r w:rsidRPr="00CD1BDD">
        <w:t>4.1.</w:t>
      </w:r>
      <w:r w:rsidRPr="00CD1BDD">
        <w:tab/>
      </w:r>
      <w:r w:rsidRPr="00A85974">
        <w:rPr>
          <w:b/>
          <w:bCs w:val="0"/>
        </w:rPr>
        <w:t>RFP Amendment</w:t>
      </w:r>
    </w:p>
    <w:p w14:paraId="06E3A382" w14:textId="399BC462" w:rsidR="002A738E" w:rsidRPr="00CD1BDD" w:rsidRDefault="00A522AE" w:rsidP="00A85974">
      <w:pPr>
        <w:spacing w:after="240"/>
        <w:ind w:left="720"/>
        <w:rPr>
          <w:rFonts w:cs="Arial"/>
          <w:szCs w:val="20"/>
        </w:rPr>
      </w:pPr>
      <w:r w:rsidRPr="00CD1BDD">
        <w:rPr>
          <w:rFonts w:cs="Arial"/>
          <w:szCs w:val="20"/>
        </w:rPr>
        <w:t xml:space="preserve">The State at its sole discretion may amend this RFP, in writing, at any time prior to contract award.  However, prior to any such amendment, the State will consider whether it would negatively impact the ability of potential Respondents to meet the response deadline and revise the RFP Schedule of Events if deemed appropriate.  If an RFP amendment is issued, the State will convey it to potential Respondents who submitted a Notice of Intent to Respond (refer to </w:t>
      </w:r>
      <w:r w:rsidRPr="00EB1947">
        <w:rPr>
          <w:rFonts w:cs="Arial"/>
          <w:color w:val="000000" w:themeColor="text1"/>
          <w:szCs w:val="20"/>
        </w:rPr>
        <w:t xml:space="preserve">RFP Section </w:t>
      </w:r>
      <w:r w:rsidR="00EB1947" w:rsidRPr="00EB1947">
        <w:rPr>
          <w:rFonts w:cs="Arial"/>
          <w:color w:val="000000" w:themeColor="text1"/>
          <w:szCs w:val="20"/>
        </w:rPr>
        <w:t>1.8</w:t>
      </w:r>
      <w:r w:rsidRPr="00EB1947">
        <w:rPr>
          <w:rFonts w:cs="Arial"/>
          <w:color w:val="000000" w:themeColor="text1"/>
          <w:szCs w:val="20"/>
        </w:rPr>
        <w:t xml:space="preserve">).  </w:t>
      </w:r>
      <w:r w:rsidRPr="00CD1BDD">
        <w:rPr>
          <w:rFonts w:cs="Arial"/>
          <w:szCs w:val="20"/>
        </w:rPr>
        <w:t>A response must address the final RFP (including its attachments) as amended.</w:t>
      </w:r>
    </w:p>
    <w:p w14:paraId="6E347D09" w14:textId="77777777" w:rsidR="00A85974" w:rsidRDefault="00A522AE" w:rsidP="00A85974">
      <w:pPr>
        <w:pStyle w:val="Heading3"/>
        <w:spacing w:after="240"/>
      </w:pPr>
      <w:r w:rsidRPr="00CD1BDD">
        <w:t>4.2.</w:t>
      </w:r>
      <w:r w:rsidRPr="00CD1BDD">
        <w:tab/>
      </w:r>
      <w:r w:rsidRPr="00A85974">
        <w:rPr>
          <w:b/>
          <w:bCs w:val="0"/>
        </w:rPr>
        <w:t>RFP Cancellation</w:t>
      </w:r>
    </w:p>
    <w:p w14:paraId="50EE20F0" w14:textId="2FBCA7C6" w:rsidR="006D52BC" w:rsidRPr="00CD1BDD" w:rsidRDefault="00A522AE" w:rsidP="00A85974">
      <w:pPr>
        <w:spacing w:after="240"/>
        <w:ind w:left="720"/>
        <w:rPr>
          <w:rFonts w:cs="Arial"/>
          <w:szCs w:val="20"/>
        </w:rPr>
      </w:pPr>
      <w:r w:rsidRPr="00CD1BDD">
        <w:rPr>
          <w:rFonts w:cs="Arial"/>
          <w:szCs w:val="20"/>
        </w:rPr>
        <w:t>The State reserves the right, at its sole discretion, to cancel the RFP or to cancel and reissue this RFP in accordance with applicable laws and regulations.</w:t>
      </w:r>
    </w:p>
    <w:p w14:paraId="772F9FA1" w14:textId="77777777" w:rsidR="007B08CA" w:rsidRPr="00CD1BDD" w:rsidRDefault="00A522AE" w:rsidP="00A85974">
      <w:pPr>
        <w:pStyle w:val="Heading3"/>
        <w:spacing w:after="240"/>
      </w:pPr>
      <w:r w:rsidRPr="00CD1BDD">
        <w:t>4.3.</w:t>
      </w:r>
      <w:r w:rsidRPr="00CD1BDD">
        <w:tab/>
      </w:r>
      <w:r w:rsidRPr="00A85974">
        <w:rPr>
          <w:b/>
          <w:bCs w:val="0"/>
        </w:rPr>
        <w:t>State Right of Rejection</w:t>
      </w:r>
    </w:p>
    <w:p w14:paraId="51F275EA" w14:textId="77777777" w:rsidR="00A85974" w:rsidRPr="00A85974" w:rsidRDefault="00A522AE" w:rsidP="00A85974">
      <w:pPr>
        <w:pStyle w:val="Heading4"/>
        <w:rPr>
          <w:vanish/>
          <w:specVanish/>
        </w:rPr>
      </w:pPr>
      <w:r w:rsidRPr="00CD1BDD">
        <w:t>4.3.1.</w:t>
      </w:r>
      <w:r w:rsidRPr="00CD1BDD">
        <w:tab/>
      </w:r>
    </w:p>
    <w:p w14:paraId="56F17D38" w14:textId="5BB133DD" w:rsidR="007B08CA" w:rsidRPr="00CD1BDD" w:rsidRDefault="00A85974" w:rsidP="00A85974">
      <w:pPr>
        <w:spacing w:after="240"/>
        <w:ind w:left="1440" w:hanging="720"/>
        <w:rPr>
          <w:rFonts w:cs="Arial"/>
          <w:szCs w:val="20"/>
        </w:rPr>
      </w:pPr>
      <w:r>
        <w:rPr>
          <w:rFonts w:cs="Arial"/>
          <w:szCs w:val="20"/>
        </w:rPr>
        <w:t xml:space="preserve"> </w:t>
      </w:r>
      <w:r w:rsidR="00A522AE" w:rsidRPr="00CD1BDD">
        <w:rPr>
          <w:rFonts w:cs="Arial"/>
          <w:szCs w:val="20"/>
        </w:rPr>
        <w:t xml:space="preserve">Subject to applicable laws and regulations, the State reserves the right to reject, at its sole discretion, </w:t>
      </w:r>
      <w:proofErr w:type="gramStart"/>
      <w:r w:rsidR="00A522AE" w:rsidRPr="00CD1BDD">
        <w:rPr>
          <w:rFonts w:cs="Arial"/>
          <w:szCs w:val="20"/>
        </w:rPr>
        <w:t>any and all</w:t>
      </w:r>
      <w:proofErr w:type="gramEnd"/>
      <w:r w:rsidR="00A522AE" w:rsidRPr="00CD1BDD">
        <w:rPr>
          <w:rFonts w:cs="Arial"/>
          <w:szCs w:val="20"/>
        </w:rPr>
        <w:t xml:space="preserve"> responses.</w:t>
      </w:r>
    </w:p>
    <w:p w14:paraId="1ED572EA" w14:textId="77777777" w:rsidR="00A85974" w:rsidRPr="00A85974" w:rsidRDefault="00A522AE" w:rsidP="00A85974">
      <w:pPr>
        <w:pStyle w:val="Heading4"/>
        <w:rPr>
          <w:vanish/>
          <w:specVanish/>
        </w:rPr>
      </w:pPr>
      <w:r w:rsidRPr="00CD1BDD">
        <w:t>4.3.2.</w:t>
      </w:r>
      <w:r w:rsidRPr="00CD1BDD">
        <w:tab/>
      </w:r>
    </w:p>
    <w:p w14:paraId="693F839B" w14:textId="6FC30E9D" w:rsidR="007B08CA" w:rsidRPr="00CD1BDD" w:rsidRDefault="00A85974" w:rsidP="00A85974">
      <w:pPr>
        <w:spacing w:after="240"/>
        <w:ind w:left="1440" w:hanging="720"/>
        <w:rPr>
          <w:rFonts w:cs="Arial"/>
          <w:szCs w:val="20"/>
        </w:rPr>
      </w:pPr>
      <w:r>
        <w:rPr>
          <w:rFonts w:cs="Arial"/>
          <w:szCs w:val="20"/>
        </w:rPr>
        <w:t xml:space="preserve"> </w:t>
      </w:r>
      <w:r w:rsidR="00A522AE" w:rsidRPr="00CD1BDD">
        <w:rPr>
          <w:rFonts w:cs="Arial"/>
          <w:szCs w:val="20"/>
        </w:rPr>
        <w:t xml:space="preserve">The State may deem as non-responsive and reject any response that does not comply with all terms, conditions, and performance requirements of this RFP.  Notwithstanding the foregoing, the State reserves the right to </w:t>
      </w:r>
      <w:r w:rsidR="00A40106" w:rsidRPr="00CD1BDD">
        <w:rPr>
          <w:rFonts w:cs="Arial"/>
          <w:szCs w:val="20"/>
        </w:rPr>
        <w:t xml:space="preserve">waive, at its sole discretion, </w:t>
      </w:r>
      <w:r w:rsidR="00A522AE" w:rsidRPr="00CD1BDD">
        <w:rPr>
          <w:rFonts w:cs="Arial"/>
          <w:szCs w:val="20"/>
        </w:rPr>
        <w:t>minor variances from full compliance with this RFP.  If the State waives variances in a response, such waiver shall not modify the RFP requirements or excuse the Respondent from full compliance, and the State may hold any resulting Contractor to strict compliance with this RFP.</w:t>
      </w:r>
    </w:p>
    <w:p w14:paraId="18E53E02" w14:textId="77777777" w:rsidR="007B08CA" w:rsidRPr="00CD1BDD" w:rsidRDefault="00A522AE" w:rsidP="00E92BBE">
      <w:pPr>
        <w:pStyle w:val="Heading3"/>
        <w:spacing w:after="240"/>
      </w:pPr>
      <w:r w:rsidRPr="00CD1BDD">
        <w:t>4.4.</w:t>
      </w:r>
      <w:r w:rsidRPr="00CD1BDD">
        <w:tab/>
      </w:r>
      <w:r w:rsidRPr="00E92BBE">
        <w:rPr>
          <w:b/>
          <w:bCs w:val="0"/>
        </w:rPr>
        <w:t>Assignment &amp; Subcontracting</w:t>
      </w:r>
    </w:p>
    <w:p w14:paraId="31CEE8D4" w14:textId="77777777" w:rsidR="00E92BBE" w:rsidRPr="00E92BBE" w:rsidRDefault="00A522AE" w:rsidP="00E92BBE">
      <w:pPr>
        <w:pStyle w:val="Heading4"/>
        <w:spacing w:after="240"/>
        <w:rPr>
          <w:vanish/>
          <w:specVanish/>
        </w:rPr>
      </w:pPr>
      <w:r w:rsidRPr="00CD1BDD">
        <w:t>4.4.1.</w:t>
      </w:r>
      <w:r w:rsidRPr="00CD1BDD">
        <w:tab/>
      </w:r>
    </w:p>
    <w:p w14:paraId="6D909C85" w14:textId="770DCE6C" w:rsidR="00D4130A" w:rsidRPr="00CD1BDD" w:rsidRDefault="00E92BBE" w:rsidP="00E92BBE">
      <w:pPr>
        <w:spacing w:after="240"/>
        <w:ind w:left="1440" w:hanging="720"/>
        <w:rPr>
          <w:rFonts w:cs="Arial"/>
          <w:szCs w:val="20"/>
        </w:rPr>
      </w:pPr>
      <w:r>
        <w:rPr>
          <w:rFonts w:cs="Arial"/>
          <w:szCs w:val="20"/>
        </w:rPr>
        <w:t xml:space="preserve"> </w:t>
      </w:r>
      <w:r w:rsidR="00A522AE" w:rsidRPr="00CD1BDD">
        <w:rPr>
          <w:rFonts w:cs="Arial"/>
          <w:szCs w:val="20"/>
        </w:rPr>
        <w:t xml:space="preserve">The Contractor may not subcontract, transfer, or assign any portion of the Contract awarded </w:t>
      </w:r>
      <w:proofErr w:type="gramStart"/>
      <w:r w:rsidR="00A522AE" w:rsidRPr="00CD1BDD">
        <w:rPr>
          <w:rFonts w:cs="Arial"/>
          <w:szCs w:val="20"/>
        </w:rPr>
        <w:t>as a result of</w:t>
      </w:r>
      <w:proofErr w:type="gramEnd"/>
      <w:r w:rsidR="00A522AE" w:rsidRPr="00CD1BDD">
        <w:rPr>
          <w:rFonts w:cs="Arial"/>
          <w:szCs w:val="20"/>
        </w:rPr>
        <w:t xml:space="preserve"> this RFP without prior approval of the State.  The State reserves the right to refuse approval, at its sole discretion, of any subcontract, transfer, or assignment.</w:t>
      </w:r>
    </w:p>
    <w:p w14:paraId="0D769E09" w14:textId="77777777" w:rsidR="00E92BBE" w:rsidRPr="00E92BBE" w:rsidRDefault="00A522AE" w:rsidP="00E92BBE">
      <w:pPr>
        <w:pStyle w:val="Heading4"/>
        <w:spacing w:after="240"/>
        <w:rPr>
          <w:vanish/>
          <w:specVanish/>
        </w:rPr>
      </w:pPr>
      <w:r w:rsidRPr="00CD1BDD">
        <w:t>4.4.2.</w:t>
      </w:r>
      <w:r w:rsidRPr="00CD1BDD">
        <w:tab/>
      </w:r>
    </w:p>
    <w:p w14:paraId="05AC02E1" w14:textId="63F466F1" w:rsidR="00D4130A" w:rsidRPr="00CD1BDD" w:rsidRDefault="00E92BBE" w:rsidP="00E92BBE">
      <w:pPr>
        <w:spacing w:after="240"/>
        <w:ind w:left="1440" w:hanging="720"/>
        <w:rPr>
          <w:rFonts w:cs="Arial"/>
          <w:szCs w:val="20"/>
        </w:rPr>
      </w:pPr>
      <w:r>
        <w:rPr>
          <w:rFonts w:cs="Arial"/>
          <w:szCs w:val="20"/>
        </w:rPr>
        <w:t xml:space="preserve"> </w:t>
      </w:r>
      <w:r w:rsidR="00A522AE" w:rsidRPr="00CD1BDD">
        <w:rPr>
          <w:rFonts w:cs="Arial"/>
          <w:szCs w:val="20"/>
        </w:rPr>
        <w:t xml:space="preserve">If a Respondent intends to use subcontractors, the response to this RFP must specifically identify the scope and portions of the work each subcontractor will perform (refer to RFP Attachment 6.2., Section B, General Qualifications &amp; </w:t>
      </w:r>
      <w:r w:rsidR="00A522AE" w:rsidRPr="00BC5850">
        <w:rPr>
          <w:rFonts w:cs="Arial"/>
          <w:color w:val="000000" w:themeColor="text1"/>
          <w:szCs w:val="20"/>
        </w:rPr>
        <w:t xml:space="preserve">Experience </w:t>
      </w:r>
      <w:r w:rsidR="00C050FC" w:rsidRPr="00BC5850">
        <w:rPr>
          <w:rFonts w:cs="Arial"/>
          <w:color w:val="000000" w:themeColor="text1"/>
          <w:szCs w:val="20"/>
        </w:rPr>
        <w:t>Item B.14</w:t>
      </w:r>
      <w:r w:rsidR="00A522AE" w:rsidRPr="00BC5850">
        <w:rPr>
          <w:rFonts w:cs="Arial"/>
          <w:color w:val="000000" w:themeColor="text1"/>
          <w:szCs w:val="20"/>
        </w:rPr>
        <w:t>.).</w:t>
      </w:r>
    </w:p>
    <w:p w14:paraId="0F68D1CF" w14:textId="77777777" w:rsidR="00E92BBE" w:rsidRPr="00E92BBE" w:rsidRDefault="00A522AE" w:rsidP="00E92BBE">
      <w:pPr>
        <w:pStyle w:val="Heading4"/>
        <w:spacing w:after="240"/>
        <w:rPr>
          <w:vanish/>
          <w:specVanish/>
        </w:rPr>
      </w:pPr>
      <w:r w:rsidRPr="00CD1BDD">
        <w:t>4.4.3.</w:t>
      </w:r>
      <w:r w:rsidRPr="00CD1BDD">
        <w:tab/>
      </w:r>
    </w:p>
    <w:p w14:paraId="4F21D7BA" w14:textId="75E8C5FC" w:rsidR="007B08CA" w:rsidRPr="00CD1BDD" w:rsidRDefault="00E92BBE" w:rsidP="00E92BBE">
      <w:pPr>
        <w:spacing w:after="240"/>
        <w:ind w:left="1440" w:hanging="720"/>
        <w:rPr>
          <w:rFonts w:cs="Arial"/>
          <w:szCs w:val="20"/>
        </w:rPr>
      </w:pPr>
      <w:r>
        <w:rPr>
          <w:rFonts w:cs="Arial"/>
          <w:szCs w:val="20"/>
        </w:rPr>
        <w:t xml:space="preserve"> </w:t>
      </w:r>
      <w:r w:rsidR="00A522AE" w:rsidRPr="00CD1BDD">
        <w:rPr>
          <w:rFonts w:cs="Arial"/>
          <w:szCs w:val="20"/>
        </w:rPr>
        <w:t>Subcontractors identified within a response to this RFP will be deemed as approved by the State unless the State expressly disapproves one or more of the proposed subcontractors prior to signing the Contract.</w:t>
      </w:r>
    </w:p>
    <w:p w14:paraId="6056A203" w14:textId="77777777" w:rsidR="00E92BBE" w:rsidRPr="00E92BBE" w:rsidRDefault="00A522AE" w:rsidP="00E92BBE">
      <w:pPr>
        <w:pStyle w:val="Heading4"/>
        <w:spacing w:after="240"/>
        <w:rPr>
          <w:vanish/>
          <w:specVanish/>
        </w:rPr>
      </w:pPr>
      <w:r w:rsidRPr="00CD1BDD">
        <w:t>4.4.4.</w:t>
      </w:r>
      <w:r w:rsidRPr="00CD1BDD">
        <w:tab/>
      </w:r>
    </w:p>
    <w:p w14:paraId="0DFA8BAB" w14:textId="55324E3D" w:rsidR="007B08CA" w:rsidRPr="00CD1BDD" w:rsidRDefault="00E92BBE" w:rsidP="00E92BBE">
      <w:pPr>
        <w:spacing w:after="240"/>
        <w:ind w:left="1440" w:hanging="720"/>
        <w:rPr>
          <w:rFonts w:cs="Arial"/>
          <w:szCs w:val="20"/>
        </w:rPr>
      </w:pPr>
      <w:r>
        <w:rPr>
          <w:rFonts w:cs="Arial"/>
          <w:szCs w:val="20"/>
        </w:rPr>
        <w:t xml:space="preserve"> </w:t>
      </w:r>
      <w:r w:rsidR="00A522AE" w:rsidRPr="00CD1BDD">
        <w:rPr>
          <w:rFonts w:cs="Arial"/>
          <w:szCs w:val="20"/>
        </w:rPr>
        <w:t>After contract award, a Contractor may only substitute an approved subcontractor at the discretion of the State and with the State’s prior, written approval.</w:t>
      </w:r>
    </w:p>
    <w:p w14:paraId="61EED2FB" w14:textId="77777777" w:rsidR="00E92BBE" w:rsidRPr="00E92BBE" w:rsidRDefault="00A522AE" w:rsidP="00E92BBE">
      <w:pPr>
        <w:pStyle w:val="Heading4"/>
        <w:spacing w:after="240"/>
        <w:rPr>
          <w:vanish/>
          <w:specVanish/>
        </w:rPr>
      </w:pPr>
      <w:r w:rsidRPr="00CD1BDD">
        <w:t>4.4.5.</w:t>
      </w:r>
      <w:r w:rsidRPr="00CD1BDD">
        <w:tab/>
      </w:r>
    </w:p>
    <w:p w14:paraId="516FD577" w14:textId="18218058" w:rsidR="007B08CA" w:rsidRPr="00CD1BDD" w:rsidRDefault="00E92BBE" w:rsidP="00E92BBE">
      <w:pPr>
        <w:spacing w:after="240"/>
        <w:ind w:left="1440" w:hanging="720"/>
        <w:rPr>
          <w:rFonts w:cs="Arial"/>
          <w:szCs w:val="20"/>
        </w:rPr>
      </w:pPr>
      <w:r>
        <w:rPr>
          <w:rFonts w:cs="Arial"/>
          <w:szCs w:val="20"/>
        </w:rPr>
        <w:t xml:space="preserve"> </w:t>
      </w:r>
      <w:r w:rsidR="00A522AE" w:rsidRPr="00CD1BDD">
        <w:rPr>
          <w:rFonts w:cs="Arial"/>
          <w:szCs w:val="20"/>
        </w:rPr>
        <w:t>Notwithstanding any State approval relating to subcontracts, the Respondent who is awarded a contract pursuant to this RFP will be the prime contractor and will be responsible for all work under the Contract.</w:t>
      </w:r>
    </w:p>
    <w:p w14:paraId="566E77C3" w14:textId="77777777" w:rsidR="00E92BBE" w:rsidRDefault="00A522AE" w:rsidP="00E92BBE">
      <w:pPr>
        <w:pStyle w:val="Heading3"/>
        <w:spacing w:after="240"/>
      </w:pPr>
      <w:r w:rsidRPr="00CD1BDD">
        <w:t>4.5.</w:t>
      </w:r>
      <w:r w:rsidRPr="00CD1BDD">
        <w:tab/>
      </w:r>
      <w:r w:rsidRPr="00E92BBE">
        <w:rPr>
          <w:b/>
          <w:bCs w:val="0"/>
        </w:rPr>
        <w:t>Right to Refuse Personnel</w:t>
      </w:r>
      <w:r w:rsidR="0054596D" w:rsidRPr="00E92BBE">
        <w:rPr>
          <w:b/>
          <w:bCs w:val="0"/>
        </w:rPr>
        <w:t xml:space="preserve"> or Subcontractors</w:t>
      </w:r>
    </w:p>
    <w:p w14:paraId="726BCF9C" w14:textId="13A5994F" w:rsidR="007B08CA" w:rsidRPr="00CD1BDD" w:rsidRDefault="00A522AE" w:rsidP="00E92BBE">
      <w:pPr>
        <w:spacing w:after="240"/>
        <w:ind w:left="720"/>
        <w:rPr>
          <w:rFonts w:cs="Arial"/>
          <w:szCs w:val="20"/>
        </w:rPr>
      </w:pPr>
      <w:r w:rsidRPr="00CD1BDD">
        <w:rPr>
          <w:rFonts w:cs="Arial"/>
          <w:szCs w:val="20"/>
        </w:rPr>
        <w:t xml:space="preserve">The State reserves the right to refuse, at its sole discretion and notwithstanding any prior approval, any personnel of the prime contractor or a subcontractor providing goods or services in the performance of a contract resulting from this RFP.  The State will document in writing the reason(s) for any rejection of personnel. </w:t>
      </w:r>
    </w:p>
    <w:p w14:paraId="6169DF8C" w14:textId="77777777" w:rsidR="00E92BBE" w:rsidRPr="00E92BBE" w:rsidRDefault="00A522AE" w:rsidP="00E92BBE">
      <w:pPr>
        <w:pStyle w:val="Heading3"/>
        <w:rPr>
          <w:b/>
          <w:bCs w:val="0"/>
        </w:rPr>
      </w:pPr>
      <w:r w:rsidRPr="00CD1BDD">
        <w:t>4.6.</w:t>
      </w:r>
      <w:r w:rsidRPr="00CD1BDD">
        <w:tab/>
      </w:r>
      <w:r w:rsidRPr="00E92BBE">
        <w:rPr>
          <w:b/>
          <w:bCs w:val="0"/>
        </w:rPr>
        <w:t>Insurance</w:t>
      </w:r>
    </w:p>
    <w:p w14:paraId="3ABF4556" w14:textId="49D1D8C4" w:rsidR="00D15F44" w:rsidRPr="00CD1BDD" w:rsidRDefault="008307C8" w:rsidP="00E92BBE">
      <w:pPr>
        <w:spacing w:after="240"/>
        <w:ind w:left="720"/>
        <w:rPr>
          <w:rFonts w:cs="Arial"/>
          <w:bCs/>
          <w:szCs w:val="20"/>
        </w:rPr>
      </w:pPr>
      <w:r w:rsidRPr="00CD1BDD">
        <w:rPr>
          <w:rFonts w:cs="Arial"/>
          <w:bCs/>
          <w:szCs w:val="20"/>
        </w:rPr>
        <w:lastRenderedPageBreak/>
        <w:t>T</w:t>
      </w:r>
      <w:r w:rsidR="00A522AE" w:rsidRPr="00CD1BDD">
        <w:rPr>
          <w:rFonts w:cs="Arial"/>
          <w:bCs/>
          <w:szCs w:val="20"/>
        </w:rPr>
        <w:t xml:space="preserve">he State </w:t>
      </w:r>
      <w:r w:rsidR="00085DD3" w:rsidRPr="00CD1BDD">
        <w:rPr>
          <w:rFonts w:cs="Arial"/>
          <w:bCs/>
          <w:szCs w:val="20"/>
        </w:rPr>
        <w:t xml:space="preserve">will </w:t>
      </w:r>
      <w:r w:rsidR="00A522AE" w:rsidRPr="00CD1BDD">
        <w:rPr>
          <w:rFonts w:cs="Arial"/>
          <w:bCs/>
          <w:szCs w:val="20"/>
        </w:rPr>
        <w:t>require the a</w:t>
      </w:r>
      <w:r w:rsidR="00A40106" w:rsidRPr="00CD1BDD">
        <w:rPr>
          <w:rFonts w:cs="Arial"/>
          <w:bCs/>
          <w:szCs w:val="20"/>
        </w:rPr>
        <w:t xml:space="preserve">warded Contractor to provide a </w:t>
      </w:r>
      <w:r w:rsidR="00A522AE" w:rsidRPr="00CD1BDD">
        <w:rPr>
          <w:rFonts w:cs="Arial"/>
          <w:bCs/>
          <w:szCs w:val="20"/>
        </w:rPr>
        <w:t xml:space="preserve">Certificate of </w:t>
      </w:r>
      <w:r w:rsidR="0054596D" w:rsidRPr="00CD1BDD">
        <w:rPr>
          <w:rFonts w:cs="Arial"/>
          <w:bCs/>
          <w:szCs w:val="20"/>
        </w:rPr>
        <w:t xml:space="preserve">Insurance issued by an insurance company licensed or authorized to provide insurance in the State of Tennessee.  Each Certificate of Insurance shall </w:t>
      </w:r>
      <w:r w:rsidR="00A522AE" w:rsidRPr="00CD1BDD">
        <w:rPr>
          <w:rFonts w:cs="Arial"/>
          <w:bCs/>
          <w:szCs w:val="20"/>
        </w:rPr>
        <w:t>indicat</w:t>
      </w:r>
      <w:r w:rsidR="0054596D" w:rsidRPr="00CD1BDD">
        <w:rPr>
          <w:rFonts w:cs="Arial"/>
          <w:bCs/>
          <w:szCs w:val="20"/>
        </w:rPr>
        <w:t>e</w:t>
      </w:r>
      <w:r w:rsidR="00A522AE" w:rsidRPr="00CD1BDD">
        <w:rPr>
          <w:rFonts w:cs="Arial"/>
          <w:bCs/>
          <w:szCs w:val="20"/>
        </w:rPr>
        <w:t xml:space="preserve"> current insurance </w:t>
      </w:r>
      <w:proofErr w:type="gramStart"/>
      <w:r w:rsidR="00A522AE" w:rsidRPr="00CD1BDD">
        <w:rPr>
          <w:rFonts w:cs="Arial"/>
          <w:bCs/>
          <w:szCs w:val="20"/>
        </w:rPr>
        <w:t>coverages</w:t>
      </w:r>
      <w:proofErr w:type="gramEnd"/>
      <w:r w:rsidR="00A522AE" w:rsidRPr="00CD1BDD">
        <w:rPr>
          <w:rFonts w:cs="Arial"/>
          <w:bCs/>
          <w:szCs w:val="20"/>
        </w:rPr>
        <w:t xml:space="preserve"> meeting minimum requirements as may be specified by this RFP.  A f</w:t>
      </w:r>
      <w:r w:rsidR="00A522AE" w:rsidRPr="00CD1BDD">
        <w:rPr>
          <w:rFonts w:cs="Arial"/>
          <w:szCs w:val="20"/>
        </w:rPr>
        <w:t xml:space="preserve">ailure to provide a </w:t>
      </w:r>
      <w:proofErr w:type="gramStart"/>
      <w:r w:rsidR="00A522AE" w:rsidRPr="00CD1BDD">
        <w:rPr>
          <w:rFonts w:cs="Arial"/>
          <w:szCs w:val="20"/>
        </w:rPr>
        <w:t>current,</w:t>
      </w:r>
      <w:proofErr w:type="gramEnd"/>
      <w:r w:rsidR="00A522AE" w:rsidRPr="00CD1BDD">
        <w:rPr>
          <w:rFonts w:cs="Arial"/>
          <w:szCs w:val="20"/>
        </w:rPr>
        <w:t xml:space="preserve"> Certificate of Insurance will be considered a material breach and grounds for contract termination.</w:t>
      </w:r>
    </w:p>
    <w:p w14:paraId="14990432" w14:textId="77777777" w:rsidR="007B08CA" w:rsidRPr="00CD1BDD" w:rsidRDefault="00A522AE" w:rsidP="00E92BBE">
      <w:pPr>
        <w:pStyle w:val="Heading3"/>
        <w:spacing w:after="240"/>
      </w:pPr>
      <w:r w:rsidRPr="00CD1BDD">
        <w:t>4.7.</w:t>
      </w:r>
      <w:r w:rsidRPr="00CD1BDD">
        <w:tab/>
      </w:r>
      <w:r w:rsidRPr="00E92BBE">
        <w:rPr>
          <w:b/>
          <w:bCs w:val="0"/>
        </w:rPr>
        <w:t>Professional Licensure and Department of Revenue Registration</w:t>
      </w:r>
    </w:p>
    <w:p w14:paraId="2CB7CCDD" w14:textId="77777777" w:rsidR="00E92BBE" w:rsidRPr="00E92BBE" w:rsidRDefault="00A522AE" w:rsidP="00E92BBE">
      <w:pPr>
        <w:pStyle w:val="Heading4"/>
        <w:rPr>
          <w:vanish/>
          <w:specVanish/>
        </w:rPr>
      </w:pPr>
      <w:r w:rsidRPr="00CD1BDD">
        <w:t>4.7.1.</w:t>
      </w:r>
      <w:r w:rsidRPr="00CD1BDD">
        <w:tab/>
      </w:r>
    </w:p>
    <w:p w14:paraId="10DC3620" w14:textId="4032F25D" w:rsidR="007B08CA" w:rsidRPr="00CD1BDD" w:rsidRDefault="00E92BBE" w:rsidP="00E92BBE">
      <w:pPr>
        <w:spacing w:after="240"/>
        <w:ind w:left="1440" w:hanging="720"/>
        <w:rPr>
          <w:rFonts w:cs="Arial"/>
          <w:szCs w:val="20"/>
        </w:rPr>
      </w:pPr>
      <w:r>
        <w:rPr>
          <w:rFonts w:cs="Arial"/>
          <w:szCs w:val="20"/>
        </w:rPr>
        <w:t xml:space="preserve"> </w:t>
      </w:r>
      <w:r w:rsidR="00A522AE" w:rsidRPr="00CD1BDD">
        <w:rPr>
          <w:rFonts w:cs="Arial"/>
          <w:szCs w:val="20"/>
        </w:rPr>
        <w:t xml:space="preserve">All </w:t>
      </w:r>
      <w:proofErr w:type="gramStart"/>
      <w:r w:rsidR="00A522AE" w:rsidRPr="00CD1BDD">
        <w:rPr>
          <w:rFonts w:cs="Arial"/>
          <w:szCs w:val="20"/>
        </w:rPr>
        <w:t>persons</w:t>
      </w:r>
      <w:proofErr w:type="gramEnd"/>
      <w:r w:rsidR="00A522AE" w:rsidRPr="00CD1BDD">
        <w:rPr>
          <w:rFonts w:cs="Arial"/>
          <w:szCs w:val="20"/>
        </w:rPr>
        <w:t>, agencies, firms, or other entities that provide legal or financial opinions, which a Respondent provides for consideration and evaluation by the State as a part of a response to this RFP, shall be properly licensed to render such opinions.</w:t>
      </w:r>
    </w:p>
    <w:p w14:paraId="4D2FBBF0" w14:textId="77777777" w:rsidR="00E92BBE" w:rsidRPr="00E92BBE" w:rsidRDefault="00A522AE" w:rsidP="00E92BBE">
      <w:pPr>
        <w:pStyle w:val="Heading4"/>
        <w:spacing w:after="240"/>
        <w:rPr>
          <w:vanish/>
          <w:specVanish/>
        </w:rPr>
      </w:pPr>
      <w:r w:rsidRPr="00CD1BDD">
        <w:t>4.7.2.</w:t>
      </w:r>
      <w:r w:rsidRPr="00CD1BDD">
        <w:tab/>
      </w:r>
    </w:p>
    <w:p w14:paraId="235AE802" w14:textId="3BF9051D" w:rsidR="007B08CA" w:rsidRPr="00CD1BDD" w:rsidRDefault="00E92BBE" w:rsidP="00E92BBE">
      <w:pPr>
        <w:spacing w:after="240"/>
        <w:ind w:left="1440" w:hanging="720"/>
        <w:rPr>
          <w:rFonts w:cs="Arial"/>
          <w:szCs w:val="20"/>
        </w:rPr>
      </w:pPr>
      <w:r>
        <w:rPr>
          <w:rFonts w:cs="Arial"/>
          <w:szCs w:val="20"/>
        </w:rPr>
        <w:t xml:space="preserve"> </w:t>
      </w:r>
      <w:r w:rsidR="00A522AE" w:rsidRPr="00CD1BDD">
        <w:rPr>
          <w:rFonts w:cs="Arial"/>
          <w:szCs w:val="20"/>
        </w:rPr>
        <w:t>Before the Contract resulting from this RFP is signed, the apparent successful Respondent (and Respondent employees and subcontractors, as applicable) must hold all necessary or appropriate business or professional licenses to provide the goods or services as required by the contract.  The State may require any Respondent to submit evidence of proper licensure.</w:t>
      </w:r>
    </w:p>
    <w:p w14:paraId="2D618DF3" w14:textId="77777777" w:rsidR="00E92BBE" w:rsidRPr="00E92BBE" w:rsidRDefault="00A522AE" w:rsidP="00E92BBE">
      <w:pPr>
        <w:pStyle w:val="Heading4"/>
        <w:spacing w:after="240"/>
        <w:rPr>
          <w:vanish/>
          <w:specVanish/>
        </w:rPr>
      </w:pPr>
      <w:r w:rsidRPr="00CD1BDD">
        <w:t>4.7.3.</w:t>
      </w:r>
      <w:r w:rsidR="00E92BBE">
        <w:tab/>
      </w:r>
    </w:p>
    <w:p w14:paraId="5794E09C" w14:textId="5D0D9C52" w:rsidR="00CC5CFD" w:rsidRPr="00CD1BDD" w:rsidRDefault="00E92BBE" w:rsidP="00E92BBE">
      <w:pPr>
        <w:spacing w:after="240"/>
        <w:ind w:left="1440" w:hanging="720"/>
        <w:rPr>
          <w:rFonts w:cs="Arial"/>
          <w:szCs w:val="20"/>
        </w:rPr>
      </w:pPr>
      <w:r>
        <w:rPr>
          <w:rFonts w:cs="Arial"/>
          <w:szCs w:val="20"/>
        </w:rPr>
        <w:t xml:space="preserve"> </w:t>
      </w:r>
      <w:r w:rsidR="006908EF" w:rsidRPr="00CD1BDD">
        <w:rPr>
          <w:rFonts w:cs="Arial"/>
          <w:szCs w:val="20"/>
        </w:rPr>
        <w:t xml:space="preserve">Before the Contract resulting from this RFP is signed, the apparent successful Respondent must be registered with the Tennessee Department of Revenue for the collection of Tennessee sales and use tax. The State shall not award a contract unless the Respondent provides proof of such registration or provides documentation from the Department of Revenue that the Contractor is exempt from this registration requirement.  The foregoing is a mandatory requirement of an award of a contract pursuant to this solicitation.  To register, please visit the Department of Revenue’s Tennessee Taxpayer Access Point (TNTAP) website for Online Registration and the Vendor Contract Questionnaire.  These resources are available at the following: </w:t>
      </w:r>
      <w:hyperlink r:id="rId25" w:anchor="1" w:tooltip="Tennessee Taxpayer Access Point Website" w:history="1">
        <w:r w:rsidR="006908EF" w:rsidRPr="00CD1BDD">
          <w:rPr>
            <w:rStyle w:val="Hyperlink"/>
            <w:rFonts w:cs="Arial"/>
            <w:szCs w:val="20"/>
          </w:rPr>
          <w:t>https://tntap.tn.gov/eservices/_/#1</w:t>
        </w:r>
      </w:hyperlink>
    </w:p>
    <w:p w14:paraId="25E15CFD" w14:textId="77777777" w:rsidR="0021675A" w:rsidRPr="00CD1BDD" w:rsidRDefault="00A522AE" w:rsidP="00042A78">
      <w:pPr>
        <w:pStyle w:val="Heading3"/>
        <w:spacing w:after="240"/>
      </w:pPr>
      <w:r w:rsidRPr="00CD1BDD">
        <w:t>4.8.</w:t>
      </w:r>
      <w:r w:rsidRPr="00CD1BDD">
        <w:tab/>
      </w:r>
      <w:r w:rsidRPr="00042A78">
        <w:rPr>
          <w:b/>
          <w:bCs w:val="0"/>
        </w:rPr>
        <w:t>Disclosure of Response Contents</w:t>
      </w:r>
    </w:p>
    <w:p w14:paraId="71FA798F" w14:textId="77777777" w:rsidR="00042A78" w:rsidRPr="00042A78" w:rsidRDefault="00A522AE" w:rsidP="00042A78">
      <w:pPr>
        <w:pStyle w:val="Heading4"/>
        <w:rPr>
          <w:vanish/>
          <w:specVanish/>
        </w:rPr>
      </w:pPr>
      <w:r w:rsidRPr="00CD1BDD">
        <w:t>4.8.1.</w:t>
      </w:r>
      <w:r w:rsidRPr="00CD1BDD">
        <w:tab/>
      </w:r>
    </w:p>
    <w:p w14:paraId="4350A523" w14:textId="342C343A" w:rsidR="0021675A" w:rsidRPr="00CD1BDD" w:rsidRDefault="00042A78" w:rsidP="00042A78">
      <w:pPr>
        <w:spacing w:after="240"/>
        <w:ind w:left="1440" w:hanging="720"/>
        <w:rPr>
          <w:rFonts w:cs="Arial"/>
          <w:szCs w:val="20"/>
        </w:rPr>
      </w:pPr>
      <w:r>
        <w:rPr>
          <w:rFonts w:cs="Arial"/>
          <w:szCs w:val="20"/>
        </w:rPr>
        <w:t xml:space="preserve"> </w:t>
      </w:r>
      <w:r w:rsidR="00A522AE" w:rsidRPr="00CD1BDD">
        <w:rPr>
          <w:rFonts w:cs="Arial"/>
          <w:szCs w:val="20"/>
        </w:rPr>
        <w:t>All materials submitted to the State in response to this RFP shall become the property of the State of Tennessee.</w:t>
      </w:r>
      <w:r w:rsidR="00807A36" w:rsidRPr="00CD1BDD">
        <w:rPr>
          <w:rFonts w:cs="Arial"/>
        </w:rPr>
        <w:t xml:space="preserve">  </w:t>
      </w:r>
      <w:r w:rsidR="00807A36" w:rsidRPr="00CD1BDD">
        <w:rPr>
          <w:rFonts w:cs="Arial"/>
          <w:szCs w:val="20"/>
        </w:rPr>
        <w:t>Respondents are cautioned not to provide any materials in response to this RFP that are trade secrets, as defined under Tenn. Code Ann. § 47-25-1702 and any other applicable law. By submitting a response to this RFP, the respondent acknowledges and agrees that the State shall have no liability whatsoever for disclosure of a trade secret under the Uniform Trade Secrets Act, as provided at Tenn. Code Ann. § 47-25-1701-1709, or under any other applicable law.</w:t>
      </w:r>
      <w:r w:rsidR="00A522AE" w:rsidRPr="00CD1BDD">
        <w:rPr>
          <w:rFonts w:cs="Arial"/>
          <w:szCs w:val="20"/>
        </w:rPr>
        <w:t xml:space="preserve">  Selection or rejection of a response does not affect this right.  By submitting a response, a Respondent acknowledges and accepts that the full response contents and associated documents will become open to public inspection in accordance with the laws of the State of </w:t>
      </w:r>
      <w:smartTag w:uri="urn:schemas-microsoft-com:office:smarttags" w:element="State">
        <w:smartTag w:uri="urn:schemas-microsoft-com:office:smarttags" w:element="place">
          <w:r w:rsidR="00A522AE" w:rsidRPr="00CD1BDD">
            <w:rPr>
              <w:rFonts w:cs="Arial"/>
              <w:szCs w:val="20"/>
            </w:rPr>
            <w:t>Tennessee</w:t>
          </w:r>
        </w:smartTag>
      </w:smartTag>
      <w:r w:rsidR="00A522AE" w:rsidRPr="00CD1BDD">
        <w:rPr>
          <w:rFonts w:cs="Arial"/>
          <w:szCs w:val="20"/>
        </w:rPr>
        <w:t>.</w:t>
      </w:r>
    </w:p>
    <w:p w14:paraId="1DC80979" w14:textId="77777777" w:rsidR="00042A78" w:rsidRPr="00042A78" w:rsidRDefault="00A522AE" w:rsidP="00042A78">
      <w:pPr>
        <w:pStyle w:val="Heading4"/>
        <w:rPr>
          <w:vanish/>
          <w:specVanish/>
        </w:rPr>
      </w:pPr>
      <w:r w:rsidRPr="00CD1BDD">
        <w:t>4.8.2.</w:t>
      </w:r>
      <w:r w:rsidRPr="00CD1BDD">
        <w:tab/>
      </w:r>
    </w:p>
    <w:p w14:paraId="1E02EE4C" w14:textId="4D62FCBA" w:rsidR="0021675A" w:rsidRPr="00CD1BDD" w:rsidRDefault="00042A78" w:rsidP="00042A78">
      <w:pPr>
        <w:spacing w:after="240"/>
        <w:ind w:left="1440" w:hanging="720"/>
        <w:rPr>
          <w:rFonts w:cs="Arial"/>
          <w:szCs w:val="20"/>
        </w:rPr>
      </w:pPr>
      <w:r>
        <w:rPr>
          <w:rFonts w:cs="Arial"/>
          <w:szCs w:val="20"/>
        </w:rPr>
        <w:t xml:space="preserve"> </w:t>
      </w:r>
      <w:r w:rsidR="00A522AE" w:rsidRPr="00CD1BDD">
        <w:rPr>
          <w:rFonts w:cs="Arial"/>
          <w:szCs w:val="20"/>
        </w:rPr>
        <w:t xml:space="preserve">The State will hold all response information, including both technical and cost information, in confidence during the evaluation process.  </w:t>
      </w:r>
    </w:p>
    <w:p w14:paraId="5EB64057" w14:textId="77777777" w:rsidR="00042A78" w:rsidRPr="00042A78" w:rsidRDefault="00A522AE" w:rsidP="00042A78">
      <w:pPr>
        <w:pStyle w:val="Heading4"/>
        <w:rPr>
          <w:vanish/>
          <w:specVanish/>
        </w:rPr>
      </w:pPr>
      <w:r w:rsidRPr="00CD1BDD">
        <w:t>4.8.3.</w:t>
      </w:r>
      <w:r w:rsidRPr="00CD1BDD">
        <w:tab/>
      </w:r>
    </w:p>
    <w:p w14:paraId="717C98EC" w14:textId="6681441C" w:rsidR="0021675A" w:rsidRPr="00CD1BDD" w:rsidRDefault="00042A78" w:rsidP="00042A78">
      <w:pPr>
        <w:spacing w:after="240"/>
        <w:ind w:left="1440" w:hanging="720"/>
        <w:rPr>
          <w:rFonts w:cs="Arial"/>
          <w:szCs w:val="20"/>
        </w:rPr>
      </w:pPr>
      <w:r>
        <w:rPr>
          <w:rFonts w:cs="Arial"/>
          <w:szCs w:val="20"/>
        </w:rPr>
        <w:t xml:space="preserve"> </w:t>
      </w:r>
      <w:r w:rsidR="00A522AE" w:rsidRPr="00CD1BDD">
        <w:rPr>
          <w:rFonts w:cs="Arial"/>
          <w:szCs w:val="20"/>
        </w:rPr>
        <w:t xml:space="preserve">Upon completion of response evaluations, indicated by public release of a Notice of Intent to Award, the responses and associated materials will be open for review by the public in accordance with </w:t>
      </w:r>
      <w:r w:rsidR="00085DD3" w:rsidRPr="00CD1BDD">
        <w:rPr>
          <w:rFonts w:cs="Arial"/>
          <w:iCs/>
          <w:szCs w:val="20"/>
        </w:rPr>
        <w:t xml:space="preserve">Tenn. </w:t>
      </w:r>
      <w:r w:rsidR="00A522AE" w:rsidRPr="00CD1BDD">
        <w:rPr>
          <w:rFonts w:cs="Arial"/>
          <w:iCs/>
          <w:szCs w:val="20"/>
        </w:rPr>
        <w:t xml:space="preserve">Code </w:t>
      </w:r>
      <w:r w:rsidR="00085DD3" w:rsidRPr="00CD1BDD">
        <w:rPr>
          <w:rFonts w:cs="Arial"/>
          <w:iCs/>
          <w:szCs w:val="20"/>
        </w:rPr>
        <w:t>Ann.</w:t>
      </w:r>
      <w:r w:rsidR="00A522AE" w:rsidRPr="00CD1BDD">
        <w:rPr>
          <w:rFonts w:cs="Arial"/>
          <w:szCs w:val="20"/>
        </w:rPr>
        <w:t xml:space="preserve"> </w:t>
      </w:r>
      <w:r w:rsidR="00085DD3" w:rsidRPr="00CD1BDD">
        <w:rPr>
          <w:rFonts w:cs="Arial"/>
          <w:szCs w:val="20"/>
        </w:rPr>
        <w:t>§</w:t>
      </w:r>
      <w:r w:rsidR="00447794" w:rsidRPr="00CD1BDD">
        <w:rPr>
          <w:rFonts w:cs="Arial"/>
          <w:szCs w:val="20"/>
        </w:rPr>
        <w:t xml:space="preserve"> 10</w:t>
      </w:r>
      <w:r w:rsidR="00A522AE" w:rsidRPr="00CD1BDD">
        <w:rPr>
          <w:rFonts w:cs="Arial"/>
          <w:szCs w:val="20"/>
        </w:rPr>
        <w:t>-7-504(a)(7).</w:t>
      </w:r>
    </w:p>
    <w:p w14:paraId="25A7EBE0" w14:textId="77777777" w:rsidR="00091946" w:rsidRPr="00CD1BDD" w:rsidRDefault="00A522AE" w:rsidP="000635BF">
      <w:pPr>
        <w:pStyle w:val="Heading3"/>
        <w:spacing w:after="240"/>
      </w:pPr>
      <w:r w:rsidRPr="00CD1BDD">
        <w:t>4.9.</w:t>
      </w:r>
      <w:r w:rsidRPr="00CD1BDD">
        <w:tab/>
      </w:r>
      <w:r w:rsidRPr="000635BF">
        <w:rPr>
          <w:b/>
          <w:bCs w:val="0"/>
        </w:rPr>
        <w:t>Contract Approval and Contract Payments</w:t>
      </w:r>
    </w:p>
    <w:p w14:paraId="342BDEC7" w14:textId="77777777" w:rsidR="000635BF" w:rsidRPr="000635BF" w:rsidRDefault="00A522AE" w:rsidP="000635BF">
      <w:pPr>
        <w:pStyle w:val="Heading4"/>
        <w:rPr>
          <w:vanish/>
          <w:specVanish/>
        </w:rPr>
      </w:pPr>
      <w:r w:rsidRPr="00CD1BDD">
        <w:t xml:space="preserve">4.9.1. </w:t>
      </w:r>
      <w:r w:rsidRPr="00CD1BDD">
        <w:tab/>
      </w:r>
    </w:p>
    <w:p w14:paraId="38CC43F6" w14:textId="2E3C76A7" w:rsidR="009454D5" w:rsidRPr="00CD1BDD" w:rsidRDefault="000635BF" w:rsidP="000635BF">
      <w:pPr>
        <w:spacing w:after="240"/>
        <w:ind w:left="1440" w:hanging="720"/>
        <w:rPr>
          <w:rFonts w:cs="Arial"/>
          <w:szCs w:val="20"/>
        </w:rPr>
      </w:pPr>
      <w:r>
        <w:rPr>
          <w:rFonts w:cs="Arial"/>
          <w:szCs w:val="20"/>
        </w:rPr>
        <w:t xml:space="preserve"> </w:t>
      </w:r>
      <w:r w:rsidR="00A522AE" w:rsidRPr="00CD1BDD">
        <w:rPr>
          <w:rFonts w:cs="Arial"/>
          <w:szCs w:val="20"/>
        </w:rPr>
        <w:t>After contract award, the Contractor who is awarded the contract must submit appropriate documentation with the Department of Finance and Administration, Division of Accounts.</w:t>
      </w:r>
    </w:p>
    <w:p w14:paraId="78DE8350" w14:textId="77777777" w:rsidR="000635BF" w:rsidRPr="000635BF" w:rsidRDefault="00A522AE" w:rsidP="000635BF">
      <w:pPr>
        <w:pStyle w:val="Heading4"/>
        <w:rPr>
          <w:vanish/>
          <w:specVanish/>
        </w:rPr>
      </w:pPr>
      <w:r w:rsidRPr="00CD1BDD">
        <w:lastRenderedPageBreak/>
        <w:t xml:space="preserve">4.9.2. </w:t>
      </w:r>
      <w:r w:rsidRPr="00CD1BDD">
        <w:tab/>
      </w:r>
    </w:p>
    <w:p w14:paraId="3EDB47CC" w14:textId="5A7A8F7A" w:rsidR="007B08CA" w:rsidRPr="00CD1BDD" w:rsidRDefault="000635BF" w:rsidP="000635BF">
      <w:pPr>
        <w:spacing w:after="240"/>
        <w:ind w:left="1440" w:hanging="720"/>
        <w:rPr>
          <w:rFonts w:cs="Arial"/>
          <w:szCs w:val="20"/>
        </w:rPr>
      </w:pPr>
      <w:r>
        <w:rPr>
          <w:rFonts w:cs="Arial"/>
          <w:szCs w:val="20"/>
        </w:rPr>
        <w:t xml:space="preserve"> </w:t>
      </w:r>
      <w:r w:rsidR="00A522AE" w:rsidRPr="00CD1BDD">
        <w:rPr>
          <w:rFonts w:cs="Arial"/>
          <w:szCs w:val="20"/>
        </w:rPr>
        <w:t xml:space="preserve">This RFP and its contractor selection processes do not </w:t>
      </w:r>
      <w:proofErr w:type="gramStart"/>
      <w:r w:rsidR="00A522AE" w:rsidRPr="00CD1BDD">
        <w:rPr>
          <w:rFonts w:cs="Arial"/>
          <w:szCs w:val="20"/>
        </w:rPr>
        <w:t>obligate</w:t>
      </w:r>
      <w:proofErr w:type="gramEnd"/>
      <w:r w:rsidR="00A522AE" w:rsidRPr="00CD1BDD">
        <w:rPr>
          <w:rFonts w:cs="Arial"/>
          <w:szCs w:val="20"/>
        </w:rPr>
        <w:t xml:space="preserve"> the State and do not create rights, interests, or claims of entitlement in either the Respondent with the apparent best-evaluated response or any other Respondent.  State obligations pursuant to a contract award shall commence only after the </w:t>
      </w:r>
      <w:r w:rsidR="009C4D38" w:rsidRPr="00CD1BDD">
        <w:rPr>
          <w:rFonts w:cs="Arial"/>
          <w:szCs w:val="20"/>
        </w:rPr>
        <w:t>C</w:t>
      </w:r>
      <w:r w:rsidR="00A522AE" w:rsidRPr="00CD1BDD">
        <w:rPr>
          <w:rFonts w:cs="Arial"/>
          <w:szCs w:val="20"/>
        </w:rPr>
        <w:t>ontract is signed by the State agency head and the Contractor and after the Contract is approved by all other state officials as required by applicable laws and regulations.</w:t>
      </w:r>
    </w:p>
    <w:p w14:paraId="255AD17A" w14:textId="77777777" w:rsidR="000635BF" w:rsidRPr="000635BF" w:rsidRDefault="00A522AE" w:rsidP="000635BF">
      <w:pPr>
        <w:pStyle w:val="Heading4"/>
        <w:rPr>
          <w:vanish/>
          <w:specVanish/>
        </w:rPr>
      </w:pPr>
      <w:r w:rsidRPr="00CD1BDD">
        <w:t xml:space="preserve">4.9.3. </w:t>
      </w:r>
      <w:r w:rsidRPr="00CD1BDD">
        <w:tab/>
      </w:r>
    </w:p>
    <w:p w14:paraId="2465E352" w14:textId="212712EC" w:rsidR="00091946" w:rsidRPr="00CD1BDD" w:rsidRDefault="000635BF" w:rsidP="000635BF">
      <w:pPr>
        <w:spacing w:after="240"/>
        <w:ind w:left="1440" w:hanging="720"/>
        <w:rPr>
          <w:rFonts w:cs="Arial"/>
          <w:szCs w:val="20"/>
        </w:rPr>
      </w:pPr>
      <w:r>
        <w:rPr>
          <w:rFonts w:cs="Arial"/>
          <w:szCs w:val="20"/>
        </w:rPr>
        <w:t xml:space="preserve"> </w:t>
      </w:r>
      <w:r w:rsidR="00A522AE" w:rsidRPr="00CD1BDD">
        <w:rPr>
          <w:rFonts w:cs="Arial"/>
          <w:szCs w:val="20"/>
        </w:rPr>
        <w:t xml:space="preserve">No payment will be obligated or made until the relevant Contract is approved as required by applicable statutes and rules of the State of </w:t>
      </w:r>
      <w:smartTag w:uri="urn:schemas-microsoft-com:office:smarttags" w:element="State">
        <w:smartTag w:uri="urn:schemas-microsoft-com:office:smarttags" w:element="place">
          <w:r w:rsidR="00A522AE" w:rsidRPr="00CD1BDD">
            <w:rPr>
              <w:rFonts w:cs="Arial"/>
              <w:szCs w:val="20"/>
            </w:rPr>
            <w:t>Tennessee</w:t>
          </w:r>
        </w:smartTag>
      </w:smartTag>
      <w:r w:rsidR="00A522AE" w:rsidRPr="00CD1BDD">
        <w:rPr>
          <w:rFonts w:cs="Arial"/>
          <w:szCs w:val="20"/>
        </w:rPr>
        <w:t>.</w:t>
      </w:r>
    </w:p>
    <w:p w14:paraId="6F99DBCB" w14:textId="77777777" w:rsidR="000635BF" w:rsidRPr="000635BF" w:rsidRDefault="00A522AE" w:rsidP="000635BF">
      <w:pPr>
        <w:pStyle w:val="Heading5"/>
        <w:rPr>
          <w:vanish/>
          <w:specVanish/>
        </w:rPr>
      </w:pPr>
      <w:r w:rsidRPr="00CD1BDD">
        <w:t>4.9.3.1.</w:t>
      </w:r>
      <w:r w:rsidRPr="00CD1BDD">
        <w:tab/>
      </w:r>
    </w:p>
    <w:p w14:paraId="5368D9B3" w14:textId="76A5F267" w:rsidR="00091946" w:rsidRPr="00CD1BDD" w:rsidRDefault="000635BF" w:rsidP="000635BF">
      <w:pPr>
        <w:spacing w:after="240"/>
        <w:ind w:left="2340" w:hanging="900"/>
        <w:rPr>
          <w:rFonts w:cs="Arial"/>
          <w:szCs w:val="20"/>
        </w:rPr>
      </w:pPr>
      <w:r>
        <w:rPr>
          <w:rFonts w:cs="Arial"/>
          <w:szCs w:val="20"/>
        </w:rPr>
        <w:t xml:space="preserve"> </w:t>
      </w:r>
      <w:r w:rsidR="00A522AE" w:rsidRPr="00CD1BDD">
        <w:rPr>
          <w:rFonts w:cs="Arial"/>
          <w:szCs w:val="20"/>
        </w:rPr>
        <w:t xml:space="preserve">The State shall not be liable for payment of any type associated with the Contract resulting from this RFP (or any amendment thereof) or responsible for any goods delivered or services rendered by the Contractor, even goods delivered or services rendered in good faith and even if the Contractor is orally directed to proceed with the delivery of goods or the rendering of services, if it occurs before the Contract </w:t>
      </w:r>
      <w:r w:rsidR="006E56B1" w:rsidRPr="00CD1BDD">
        <w:rPr>
          <w:rFonts w:cs="Arial"/>
          <w:szCs w:val="20"/>
        </w:rPr>
        <w:t>Effective D</w:t>
      </w:r>
      <w:r w:rsidR="00A522AE" w:rsidRPr="00CD1BDD">
        <w:rPr>
          <w:rFonts w:cs="Arial"/>
          <w:szCs w:val="20"/>
        </w:rPr>
        <w:t xml:space="preserve">ate or after the </w:t>
      </w:r>
      <w:r w:rsidR="00807FFC" w:rsidRPr="00CD1BDD">
        <w:rPr>
          <w:rFonts w:cs="Arial"/>
          <w:szCs w:val="20"/>
        </w:rPr>
        <w:t>Contract</w:t>
      </w:r>
      <w:r w:rsidR="009C4D38" w:rsidRPr="00CD1BDD">
        <w:rPr>
          <w:rFonts w:cs="Arial"/>
          <w:szCs w:val="20"/>
        </w:rPr>
        <w:t xml:space="preserve"> Term. </w:t>
      </w:r>
    </w:p>
    <w:p w14:paraId="45093217" w14:textId="77777777" w:rsidR="000635BF" w:rsidRPr="000635BF" w:rsidRDefault="00A522AE" w:rsidP="000635BF">
      <w:pPr>
        <w:pStyle w:val="Heading5"/>
        <w:rPr>
          <w:vanish/>
          <w:specVanish/>
        </w:rPr>
      </w:pPr>
      <w:r w:rsidRPr="00CD1BDD">
        <w:t>4.9.3.2.</w:t>
      </w:r>
      <w:r w:rsidRPr="00CD1BDD">
        <w:tab/>
      </w:r>
    </w:p>
    <w:p w14:paraId="2B4D54CD" w14:textId="68150ECA" w:rsidR="00091946" w:rsidRPr="00CD1BDD" w:rsidRDefault="000635BF" w:rsidP="000635BF">
      <w:pPr>
        <w:spacing w:after="240"/>
        <w:ind w:left="2340" w:hanging="900"/>
        <w:rPr>
          <w:rFonts w:cs="Arial"/>
          <w:szCs w:val="20"/>
        </w:rPr>
      </w:pPr>
      <w:r>
        <w:rPr>
          <w:rFonts w:cs="Arial"/>
          <w:szCs w:val="20"/>
        </w:rPr>
        <w:t xml:space="preserve"> </w:t>
      </w:r>
      <w:r w:rsidR="00A522AE" w:rsidRPr="00CD1BDD">
        <w:rPr>
          <w:rFonts w:cs="Arial"/>
          <w:szCs w:val="20"/>
        </w:rPr>
        <w:t xml:space="preserve">All payments relating to this procurement will be made in accordance with the Payment Terms and Conditions of the Contract resulting from this RFP (refer to </w:t>
      </w:r>
      <w:r w:rsidR="00A522AE" w:rsidRPr="00CD1BDD">
        <w:rPr>
          <w:rFonts w:cs="Arial"/>
          <w:bCs/>
          <w:szCs w:val="20"/>
        </w:rPr>
        <w:t xml:space="preserve">RFP Attachment 6.6., </w:t>
      </w:r>
      <w:r w:rsidR="00A522AE" w:rsidRPr="00CD1BDD">
        <w:rPr>
          <w:rFonts w:cs="Arial"/>
          <w:bCs/>
          <w:i/>
          <w:szCs w:val="20"/>
        </w:rPr>
        <w:t>Pro Forma</w:t>
      </w:r>
      <w:r w:rsidR="00A522AE" w:rsidRPr="00CD1BDD">
        <w:rPr>
          <w:rFonts w:cs="Arial"/>
          <w:bCs/>
          <w:szCs w:val="20"/>
        </w:rPr>
        <w:t xml:space="preserve"> Contract</w:t>
      </w:r>
      <w:r w:rsidR="00A522AE" w:rsidRPr="00CD1BDD">
        <w:rPr>
          <w:rFonts w:cs="Arial"/>
          <w:szCs w:val="20"/>
        </w:rPr>
        <w:t>, Section C).</w:t>
      </w:r>
    </w:p>
    <w:p w14:paraId="6A2CED04" w14:textId="77777777" w:rsidR="000635BF" w:rsidRPr="000635BF" w:rsidRDefault="00A522AE" w:rsidP="000635BF">
      <w:pPr>
        <w:pStyle w:val="Heading5"/>
        <w:rPr>
          <w:vanish/>
          <w:specVanish/>
        </w:rPr>
      </w:pPr>
      <w:r w:rsidRPr="00CD1BDD">
        <w:t>4.9.3.</w:t>
      </w:r>
      <w:r w:rsidR="00020C7C" w:rsidRPr="00CD1BDD">
        <w:t>3</w:t>
      </w:r>
      <w:r w:rsidRPr="00CD1BDD">
        <w:t>.</w:t>
      </w:r>
      <w:r w:rsidRPr="00CD1BDD">
        <w:tab/>
      </w:r>
    </w:p>
    <w:p w14:paraId="3242E488" w14:textId="44D740E9" w:rsidR="00091946" w:rsidRPr="00CD1BDD" w:rsidRDefault="000635BF" w:rsidP="000635BF">
      <w:pPr>
        <w:spacing w:after="240"/>
        <w:ind w:left="2340" w:hanging="900"/>
        <w:rPr>
          <w:rFonts w:cs="Arial"/>
          <w:szCs w:val="20"/>
        </w:rPr>
      </w:pPr>
      <w:r>
        <w:rPr>
          <w:rFonts w:cs="Arial"/>
          <w:szCs w:val="20"/>
        </w:rPr>
        <w:t xml:space="preserve"> </w:t>
      </w:r>
      <w:r w:rsidR="00A522AE" w:rsidRPr="00CD1BDD">
        <w:rPr>
          <w:rFonts w:cs="Arial"/>
          <w:szCs w:val="20"/>
        </w:rPr>
        <w:t>If any provision of the Contract provides direct funding or reimbursement for the competitive purchase of goods or services as a component of contract performance or otherwise provides for the reimbursement of specified, actual costs, the State will employ all reasonable means and will require all such documentation that it deems necessary to ensure that such purchases were competitive and costs were reasonable, necessary, and actual.  The Contractor shall provide reasonable assistance and access related to such review.  Further, the State shall not remit, as funding or reimbursement pursuant to such provisions, any amounts that it determines do not represent reasonable, necessary, and actual costs.</w:t>
      </w:r>
    </w:p>
    <w:p w14:paraId="43984152" w14:textId="77777777" w:rsidR="000635BF" w:rsidRDefault="00A522AE" w:rsidP="000635BF">
      <w:pPr>
        <w:pStyle w:val="Heading3"/>
        <w:spacing w:after="240"/>
      </w:pPr>
      <w:r w:rsidRPr="00CD1BDD">
        <w:t>4.10.</w:t>
      </w:r>
      <w:r w:rsidRPr="00CD1BDD">
        <w:tab/>
      </w:r>
      <w:r w:rsidRPr="000635BF">
        <w:rPr>
          <w:b/>
          <w:bCs w:val="0"/>
        </w:rPr>
        <w:t>Contractor Performance</w:t>
      </w:r>
    </w:p>
    <w:p w14:paraId="585985DA" w14:textId="2EEA9FF0" w:rsidR="00F90A9B" w:rsidRPr="00CD1BDD" w:rsidRDefault="00A522AE" w:rsidP="000635BF">
      <w:pPr>
        <w:spacing w:after="240"/>
        <w:ind w:left="720"/>
        <w:rPr>
          <w:rFonts w:cs="Arial"/>
          <w:szCs w:val="20"/>
        </w:rPr>
      </w:pPr>
      <w:r w:rsidRPr="00CD1BDD">
        <w:rPr>
          <w:rFonts w:cs="Arial"/>
          <w:szCs w:val="20"/>
        </w:rPr>
        <w:t xml:space="preserve">The Contractor who is awarded a contract will be responsible for the delivery of all acceptable goods or the satisfactory completion of all services set out in this RFP (including attachments) as may be amended.  All goods or services are subject to inspection and evaluation by the State.  The State will employ all reasonable means to ensure that goods </w:t>
      </w:r>
      <w:proofErr w:type="gramStart"/>
      <w:r w:rsidRPr="00CD1BDD">
        <w:rPr>
          <w:rFonts w:cs="Arial"/>
          <w:szCs w:val="20"/>
        </w:rPr>
        <w:t>delivered</w:t>
      </w:r>
      <w:proofErr w:type="gramEnd"/>
      <w:r w:rsidRPr="00CD1BDD">
        <w:rPr>
          <w:rFonts w:cs="Arial"/>
          <w:szCs w:val="20"/>
        </w:rPr>
        <w:t xml:space="preserve"> or services rendered </w:t>
      </w:r>
      <w:proofErr w:type="gramStart"/>
      <w:r w:rsidRPr="00CD1BDD">
        <w:rPr>
          <w:rFonts w:cs="Arial"/>
          <w:szCs w:val="20"/>
        </w:rPr>
        <w:t>are in compliance with</w:t>
      </w:r>
      <w:proofErr w:type="gramEnd"/>
      <w:r w:rsidRPr="00CD1BDD">
        <w:rPr>
          <w:rFonts w:cs="Arial"/>
          <w:szCs w:val="20"/>
        </w:rPr>
        <w:t xml:space="preserve"> the Contract, and the Contractor must cooperate with such efforts.</w:t>
      </w:r>
    </w:p>
    <w:p w14:paraId="7AFE3AE5" w14:textId="77777777" w:rsidR="00795EAE" w:rsidRDefault="00A522AE" w:rsidP="00795EAE">
      <w:pPr>
        <w:pStyle w:val="Heading3"/>
        <w:spacing w:after="240"/>
      </w:pPr>
      <w:r w:rsidRPr="00CD1BDD">
        <w:t>4.11.</w:t>
      </w:r>
      <w:r w:rsidRPr="00CD1BDD">
        <w:tab/>
      </w:r>
      <w:r w:rsidRPr="00795EAE">
        <w:rPr>
          <w:b/>
          <w:bCs w:val="0"/>
        </w:rPr>
        <w:t>Contract Amendment</w:t>
      </w:r>
    </w:p>
    <w:p w14:paraId="6FD24648" w14:textId="5C0F7AAF" w:rsidR="007B08CA" w:rsidRPr="00CD1BDD" w:rsidRDefault="00A522AE" w:rsidP="00795EAE">
      <w:pPr>
        <w:spacing w:after="240"/>
        <w:ind w:left="720"/>
        <w:rPr>
          <w:rFonts w:cs="Arial"/>
          <w:szCs w:val="20"/>
        </w:rPr>
      </w:pPr>
      <w:r w:rsidRPr="00CD1BDD">
        <w:rPr>
          <w:rFonts w:cs="Arial"/>
          <w:szCs w:val="20"/>
        </w:rPr>
        <w:t xml:space="preserve">After </w:t>
      </w:r>
      <w:r w:rsidR="009C4D38" w:rsidRPr="00CD1BDD">
        <w:rPr>
          <w:rFonts w:cs="Arial"/>
          <w:szCs w:val="20"/>
        </w:rPr>
        <w:t>C</w:t>
      </w:r>
      <w:r w:rsidRPr="00CD1BDD">
        <w:rPr>
          <w:rFonts w:cs="Arial"/>
          <w:szCs w:val="20"/>
        </w:rPr>
        <w:t xml:space="preserve">ontract award, the State may request the Contractor to deliver additional goods or perform additional services within the general scope of the </w:t>
      </w:r>
      <w:r w:rsidR="009C4D38" w:rsidRPr="00CD1BDD">
        <w:rPr>
          <w:rFonts w:cs="Arial"/>
          <w:szCs w:val="20"/>
        </w:rPr>
        <w:t>C</w:t>
      </w:r>
      <w:r w:rsidRPr="00CD1BDD">
        <w:rPr>
          <w:rFonts w:cs="Arial"/>
          <w:szCs w:val="20"/>
        </w:rPr>
        <w:t xml:space="preserve">ontract and this RFP, but beyond the specified </w:t>
      </w:r>
      <w:r w:rsidR="009C4D38" w:rsidRPr="00CD1BDD">
        <w:rPr>
          <w:rFonts w:cs="Arial"/>
          <w:szCs w:val="20"/>
        </w:rPr>
        <w:t>S</w:t>
      </w:r>
      <w:r w:rsidRPr="00CD1BDD">
        <w:rPr>
          <w:rFonts w:cs="Arial"/>
          <w:szCs w:val="20"/>
        </w:rPr>
        <w:t xml:space="preserve">cope, and for which the Contractor may be compensated.  In such instances, the State will provide the </w:t>
      </w:r>
      <w:proofErr w:type="gramStart"/>
      <w:r w:rsidRPr="00CD1BDD">
        <w:rPr>
          <w:rFonts w:cs="Arial"/>
          <w:szCs w:val="20"/>
        </w:rPr>
        <w:t>Contractor</w:t>
      </w:r>
      <w:proofErr w:type="gramEnd"/>
      <w:r w:rsidRPr="00CD1BDD">
        <w:rPr>
          <w:rFonts w:cs="Arial"/>
          <w:szCs w:val="20"/>
        </w:rPr>
        <w:t xml:space="preserve"> a written description of the additional goods or services.  The Contractor must respond to the State with a time schedule for delivering the additional goods or accomplishing the additional services based on the compensable units included in the Contractor’s response to this RFP.  If the State and the Contractor reach an agreement regarding the goods or services and associated compensation, such agreement </w:t>
      </w:r>
      <w:r w:rsidRPr="00CD1BDD">
        <w:rPr>
          <w:rFonts w:cs="Arial"/>
          <w:szCs w:val="20"/>
          <w:u w:val="single"/>
        </w:rPr>
        <w:t>must</w:t>
      </w:r>
      <w:r w:rsidRPr="00CD1BDD">
        <w:rPr>
          <w:rFonts w:cs="Arial"/>
          <w:szCs w:val="20"/>
        </w:rPr>
        <w:t xml:space="preserve"> be </w:t>
      </w:r>
      <w:proofErr w:type="gramStart"/>
      <w:r w:rsidRPr="00CD1BDD">
        <w:rPr>
          <w:rFonts w:cs="Arial"/>
          <w:szCs w:val="20"/>
        </w:rPr>
        <w:t>effected</w:t>
      </w:r>
      <w:proofErr w:type="gramEnd"/>
      <w:r w:rsidRPr="00CD1BDD">
        <w:rPr>
          <w:rFonts w:cs="Arial"/>
          <w:szCs w:val="20"/>
        </w:rPr>
        <w:t xml:space="preserve"> by means of a contract amendment.  Further, any such amendment requiring additional goods or services must be signed by both the State agency head and the Contractor and must be approved by other state officials as required by applicable statutes, rules, policies and procedures of the State of Tennessee.  The Contractor must not </w:t>
      </w:r>
      <w:r w:rsidR="00B673DC" w:rsidRPr="00CD1BDD">
        <w:rPr>
          <w:rFonts w:cs="Arial"/>
          <w:szCs w:val="20"/>
        </w:rPr>
        <w:t xml:space="preserve">provide </w:t>
      </w:r>
      <w:r w:rsidRPr="00CD1BDD">
        <w:rPr>
          <w:rFonts w:cs="Arial"/>
          <w:szCs w:val="20"/>
        </w:rPr>
        <w:t>additional goods or render additional services until the State has issued a written contract amendment with all required approvals.</w:t>
      </w:r>
    </w:p>
    <w:p w14:paraId="2F186CA6" w14:textId="77777777" w:rsidR="00795EAE" w:rsidRDefault="00A522AE" w:rsidP="00795EAE">
      <w:pPr>
        <w:pStyle w:val="Heading3"/>
        <w:spacing w:after="240"/>
      </w:pPr>
      <w:r w:rsidRPr="00CD1BDD">
        <w:t>4.12.</w:t>
      </w:r>
      <w:r w:rsidRPr="00CD1BDD">
        <w:tab/>
      </w:r>
      <w:r w:rsidRPr="00795EAE">
        <w:rPr>
          <w:b/>
          <w:bCs w:val="0"/>
        </w:rPr>
        <w:t>Severability</w:t>
      </w:r>
    </w:p>
    <w:p w14:paraId="39ED27EF" w14:textId="7FC96D92" w:rsidR="007B08CA" w:rsidRPr="00CD1BDD" w:rsidRDefault="00A522AE" w:rsidP="00795EAE">
      <w:pPr>
        <w:spacing w:after="240"/>
        <w:ind w:left="720"/>
        <w:rPr>
          <w:rFonts w:cs="Arial"/>
          <w:szCs w:val="20"/>
        </w:rPr>
      </w:pPr>
      <w:r w:rsidRPr="00CD1BDD">
        <w:rPr>
          <w:rFonts w:cs="Arial"/>
          <w:szCs w:val="20"/>
        </w:rPr>
        <w:lastRenderedPageBreak/>
        <w:t>If any provision of this RFP is declared by a court to be illegal or in conflict with any law, said decision will not affect the validity of the remaining RFP terms and provisions, and the rights and obligations of the State and Respondents will be construed and enforced as if the RFP did not contain the particular provision held to be invalid.</w:t>
      </w:r>
    </w:p>
    <w:p w14:paraId="5F0EAC6E" w14:textId="3B153204" w:rsidR="00C050FC" w:rsidRPr="00795EAE" w:rsidRDefault="00795EAE" w:rsidP="00795EAE">
      <w:pPr>
        <w:pStyle w:val="Heading3"/>
        <w:spacing w:after="240"/>
      </w:pPr>
      <w:r>
        <w:t>4.13.</w:t>
      </w:r>
      <w:r>
        <w:tab/>
      </w:r>
      <w:r w:rsidR="00A522AE" w:rsidRPr="00795EAE">
        <w:rPr>
          <w:b/>
          <w:bCs w:val="0"/>
        </w:rPr>
        <w:t>Next Ranked Respondent</w:t>
      </w:r>
    </w:p>
    <w:p w14:paraId="50F9D15A" w14:textId="77777777" w:rsidR="008436DF" w:rsidRPr="00CD1BDD" w:rsidRDefault="00A522AE" w:rsidP="00795EAE">
      <w:pPr>
        <w:spacing w:after="120"/>
        <w:ind w:left="720"/>
        <w:rPr>
          <w:rFonts w:cs="Arial"/>
          <w:szCs w:val="20"/>
        </w:rPr>
      </w:pPr>
      <w:r w:rsidRPr="00CD1BDD">
        <w:rPr>
          <w:rFonts w:cs="Arial"/>
          <w:szCs w:val="20"/>
        </w:rPr>
        <w:t>The State reserves the right to initiate negotiations with the next ranked Respondent should the State cease doing business with any Respondent selected via this RFP process.</w:t>
      </w:r>
    </w:p>
    <w:p w14:paraId="1AE137EC" w14:textId="77777777" w:rsidR="000A293B" w:rsidRPr="00CD1BDD" w:rsidRDefault="000A293B" w:rsidP="00000633">
      <w:pPr>
        <w:pBdr>
          <w:bottom w:val="single" w:sz="4" w:space="1" w:color="auto"/>
        </w:pBdr>
        <w:rPr>
          <w:rFonts w:cs="Arial"/>
          <w:b/>
          <w:bCs/>
          <w:szCs w:val="28"/>
        </w:rPr>
        <w:sectPr w:rsidR="000A293B" w:rsidRPr="00CD1BDD" w:rsidSect="0046268F">
          <w:pgSz w:w="12240" w:h="15840" w:code="1"/>
          <w:pgMar w:top="1080" w:right="1080" w:bottom="1440" w:left="1080" w:header="360" w:footer="720" w:gutter="0"/>
          <w:cols w:space="720"/>
          <w:titlePg/>
        </w:sectPr>
      </w:pPr>
    </w:p>
    <w:p w14:paraId="4D2B247D" w14:textId="77777777" w:rsidR="007E5EA6" w:rsidRPr="00CD1BDD" w:rsidRDefault="00A522AE" w:rsidP="00B100B4">
      <w:pPr>
        <w:pStyle w:val="Heading2"/>
        <w:spacing w:after="240"/>
      </w:pPr>
      <w:r w:rsidRPr="00CD1BDD">
        <w:lastRenderedPageBreak/>
        <w:t>5.</w:t>
      </w:r>
      <w:r w:rsidRPr="00CD1BDD">
        <w:tab/>
      </w:r>
      <w:r w:rsidRPr="00B100B4">
        <w:rPr>
          <w:b/>
          <w:bCs w:val="0"/>
        </w:rPr>
        <w:t>EVALUATION &amp; CONTRACT AWARD</w:t>
      </w:r>
    </w:p>
    <w:p w14:paraId="113B366B" w14:textId="77777777" w:rsidR="00B100B4" w:rsidRDefault="00A522AE" w:rsidP="00B100B4">
      <w:pPr>
        <w:pStyle w:val="Heading3"/>
        <w:spacing w:after="240"/>
      </w:pPr>
      <w:r w:rsidRPr="00CD1BDD">
        <w:t>5.1.</w:t>
      </w:r>
      <w:r w:rsidRPr="00CD1BDD">
        <w:tab/>
      </w:r>
      <w:r w:rsidRPr="00B100B4">
        <w:rPr>
          <w:b/>
          <w:bCs w:val="0"/>
        </w:rPr>
        <w:t>Evaluation Categories &amp; Maximum Points</w:t>
      </w:r>
    </w:p>
    <w:p w14:paraId="700D05D8" w14:textId="02A530AA" w:rsidR="007E5EA6" w:rsidRPr="00CD1BDD" w:rsidRDefault="00A522AE" w:rsidP="00B100B4">
      <w:pPr>
        <w:spacing w:after="240"/>
        <w:ind w:left="720"/>
        <w:rPr>
          <w:rFonts w:cs="Arial"/>
          <w:szCs w:val="20"/>
        </w:rPr>
      </w:pPr>
      <w:r w:rsidRPr="00CD1BDD">
        <w:rPr>
          <w:rFonts w:cs="Arial"/>
          <w:szCs w:val="20"/>
        </w:rPr>
        <w:t>The State will consider qualifications, experience, technical approach, and cost in the evaluation of responses and award points in each of the categories detailed below (up to the maximum evaluation points indicated) to each response deemed by the State to be responsive.</w:t>
      </w:r>
    </w:p>
    <w:tbl>
      <w:tblPr>
        <w:tblW w:w="4327"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RFP Evaluation Breakdown"/>
        <w:tblDescription w:val="Evaulation categories and maximum points per category"/>
      </w:tblPr>
      <w:tblGrid>
        <w:gridCol w:w="4567"/>
        <w:gridCol w:w="4148"/>
      </w:tblGrid>
      <w:tr w:rsidR="007E5EA6" w:rsidRPr="00CD1BDD" w14:paraId="55444B90" w14:textId="77777777" w:rsidTr="00307118">
        <w:tc>
          <w:tcPr>
            <w:tcW w:w="2620" w:type="pct"/>
            <w:tcBorders>
              <w:top w:val="single" w:sz="4" w:space="0" w:color="auto"/>
              <w:left w:val="single" w:sz="4" w:space="0" w:color="auto"/>
              <w:bottom w:val="single" w:sz="4" w:space="0" w:color="auto"/>
              <w:right w:val="single" w:sz="4" w:space="0" w:color="auto"/>
            </w:tcBorders>
            <w:shd w:val="clear" w:color="auto" w:fill="D9D9D9"/>
            <w:vAlign w:val="center"/>
          </w:tcPr>
          <w:p w14:paraId="07B39458" w14:textId="77777777" w:rsidR="007E5EA6" w:rsidRPr="00CD1BDD" w:rsidRDefault="00A522AE" w:rsidP="00E96323">
            <w:pPr>
              <w:spacing w:before="60" w:after="60"/>
              <w:jc w:val="center"/>
              <w:rPr>
                <w:rFonts w:cs="Arial"/>
                <w:b/>
                <w:bCs/>
                <w:szCs w:val="20"/>
              </w:rPr>
            </w:pPr>
            <w:r w:rsidRPr="00CD1BDD">
              <w:rPr>
                <w:rFonts w:cs="Arial"/>
                <w:b/>
                <w:bCs/>
                <w:szCs w:val="20"/>
              </w:rPr>
              <w:t>EVALUATION CATEGORY</w:t>
            </w:r>
          </w:p>
        </w:tc>
        <w:tc>
          <w:tcPr>
            <w:tcW w:w="2380" w:type="pct"/>
            <w:tcBorders>
              <w:top w:val="single" w:sz="4" w:space="0" w:color="auto"/>
              <w:left w:val="single" w:sz="4" w:space="0" w:color="auto"/>
              <w:bottom w:val="single" w:sz="4" w:space="0" w:color="auto"/>
              <w:right w:val="single" w:sz="4" w:space="0" w:color="auto"/>
            </w:tcBorders>
            <w:shd w:val="clear" w:color="auto" w:fill="D9D9D9"/>
            <w:vAlign w:val="center"/>
          </w:tcPr>
          <w:p w14:paraId="0F4E98B0" w14:textId="77777777" w:rsidR="007E5EA6" w:rsidRPr="00CD1BDD" w:rsidRDefault="00A522AE" w:rsidP="00E96323">
            <w:pPr>
              <w:spacing w:before="60" w:after="60"/>
              <w:jc w:val="center"/>
              <w:rPr>
                <w:rFonts w:cs="Arial"/>
                <w:b/>
                <w:bCs/>
                <w:szCs w:val="20"/>
              </w:rPr>
            </w:pPr>
            <w:r w:rsidRPr="00CD1BDD">
              <w:rPr>
                <w:rFonts w:cs="Arial"/>
                <w:b/>
                <w:bCs/>
                <w:szCs w:val="20"/>
              </w:rPr>
              <w:t>MAXIMUM POINTS POSSIBLE</w:t>
            </w:r>
          </w:p>
        </w:tc>
      </w:tr>
      <w:tr w:rsidR="00044C15" w:rsidRPr="00307118" w14:paraId="02642514" w14:textId="77777777" w:rsidTr="00307118">
        <w:tc>
          <w:tcPr>
            <w:tcW w:w="2620" w:type="pct"/>
            <w:tcBorders>
              <w:top w:val="single" w:sz="4" w:space="0" w:color="auto"/>
              <w:left w:val="single" w:sz="4" w:space="0" w:color="auto"/>
              <w:bottom w:val="single" w:sz="4" w:space="0" w:color="auto"/>
              <w:right w:val="single" w:sz="4" w:space="0" w:color="auto"/>
            </w:tcBorders>
            <w:vAlign w:val="center"/>
          </w:tcPr>
          <w:p w14:paraId="3813B2EC" w14:textId="77777777" w:rsidR="00044C15" w:rsidRPr="00CD1BDD" w:rsidRDefault="00044C15" w:rsidP="00DC1A32">
            <w:pPr>
              <w:spacing w:before="60" w:after="60"/>
              <w:rPr>
                <w:rFonts w:cs="Arial"/>
                <w:szCs w:val="20"/>
              </w:rPr>
            </w:pPr>
            <w:r w:rsidRPr="00CD1BDD">
              <w:rPr>
                <w:rFonts w:cs="Arial"/>
                <w:b/>
                <w:szCs w:val="20"/>
              </w:rPr>
              <w:t>General Qualifications &amp; Experience</w:t>
            </w:r>
            <w:r w:rsidRPr="00CD1BDD">
              <w:rPr>
                <w:rFonts w:cs="Arial"/>
                <w:b/>
                <w:szCs w:val="20"/>
              </w:rPr>
              <w:br/>
            </w:r>
            <w:r w:rsidR="00A522AE" w:rsidRPr="00CD1BDD">
              <w:rPr>
                <w:rFonts w:cs="Arial"/>
                <w:szCs w:val="20"/>
              </w:rPr>
              <w:t>(refer to RFP Attachment 6.2., Section B)</w:t>
            </w:r>
          </w:p>
        </w:tc>
        <w:tc>
          <w:tcPr>
            <w:tcW w:w="2380" w:type="pct"/>
            <w:tcBorders>
              <w:top w:val="single" w:sz="4" w:space="0" w:color="auto"/>
              <w:left w:val="single" w:sz="4" w:space="0" w:color="auto"/>
              <w:bottom w:val="single" w:sz="4" w:space="0" w:color="auto"/>
              <w:right w:val="single" w:sz="4" w:space="0" w:color="auto"/>
            </w:tcBorders>
            <w:vAlign w:val="center"/>
          </w:tcPr>
          <w:p w14:paraId="66C3D8E1" w14:textId="7F2316CD" w:rsidR="00044C15" w:rsidRPr="00307118" w:rsidRDefault="00F2288C" w:rsidP="00E96323">
            <w:pPr>
              <w:spacing w:before="60" w:after="60"/>
              <w:jc w:val="center"/>
              <w:rPr>
                <w:rFonts w:cs="Arial"/>
                <w:b/>
                <w:bCs/>
                <w:color w:val="000000" w:themeColor="text1"/>
                <w:szCs w:val="20"/>
              </w:rPr>
            </w:pPr>
            <w:r w:rsidRPr="00307118">
              <w:rPr>
                <w:rFonts w:cs="Arial"/>
                <w:b/>
                <w:bCs/>
                <w:color w:val="000000" w:themeColor="text1"/>
                <w:szCs w:val="20"/>
              </w:rPr>
              <w:t>5</w:t>
            </w:r>
          </w:p>
        </w:tc>
      </w:tr>
      <w:tr w:rsidR="00044C15" w:rsidRPr="00307118" w14:paraId="19001CE9" w14:textId="77777777" w:rsidTr="00307118">
        <w:tc>
          <w:tcPr>
            <w:tcW w:w="2620" w:type="pct"/>
            <w:tcBorders>
              <w:top w:val="single" w:sz="4" w:space="0" w:color="auto"/>
              <w:left w:val="single" w:sz="4" w:space="0" w:color="auto"/>
              <w:bottom w:val="single" w:sz="4" w:space="0" w:color="auto"/>
              <w:right w:val="single" w:sz="4" w:space="0" w:color="auto"/>
            </w:tcBorders>
            <w:vAlign w:val="center"/>
          </w:tcPr>
          <w:p w14:paraId="56EF34F9" w14:textId="77777777" w:rsidR="00044C15" w:rsidRPr="00CD1BDD" w:rsidRDefault="00AD340B" w:rsidP="00DC1A32">
            <w:pPr>
              <w:spacing w:before="60" w:after="60"/>
              <w:rPr>
                <w:rFonts w:cs="Arial"/>
                <w:szCs w:val="20"/>
              </w:rPr>
            </w:pPr>
            <w:r w:rsidRPr="00CD1BDD">
              <w:rPr>
                <w:rFonts w:cs="Arial"/>
                <w:b/>
                <w:szCs w:val="20"/>
              </w:rPr>
              <w:t>Technical Qualifications, Experience &amp; Approach</w:t>
            </w:r>
            <w:r w:rsidR="00A522AE" w:rsidRPr="00CD1BDD">
              <w:rPr>
                <w:rFonts w:cs="Arial"/>
                <w:b/>
                <w:szCs w:val="20"/>
              </w:rPr>
              <w:br/>
            </w:r>
            <w:r w:rsidR="00A522AE" w:rsidRPr="00CD1BDD">
              <w:rPr>
                <w:rFonts w:cs="Arial"/>
                <w:szCs w:val="20"/>
              </w:rPr>
              <w:t>(refer to RFP Attachment 6.2., Section C)</w:t>
            </w:r>
          </w:p>
        </w:tc>
        <w:tc>
          <w:tcPr>
            <w:tcW w:w="2380" w:type="pct"/>
            <w:tcBorders>
              <w:top w:val="single" w:sz="4" w:space="0" w:color="auto"/>
              <w:left w:val="single" w:sz="4" w:space="0" w:color="auto"/>
              <w:bottom w:val="single" w:sz="4" w:space="0" w:color="auto"/>
              <w:right w:val="single" w:sz="4" w:space="0" w:color="auto"/>
            </w:tcBorders>
            <w:vAlign w:val="center"/>
          </w:tcPr>
          <w:p w14:paraId="31D023F4" w14:textId="204DEBB6" w:rsidR="00044C15" w:rsidRPr="00307118" w:rsidRDefault="00F2288C" w:rsidP="00E96323">
            <w:pPr>
              <w:spacing w:before="60" w:after="60"/>
              <w:jc w:val="center"/>
              <w:rPr>
                <w:rFonts w:cs="Arial"/>
                <w:b/>
                <w:bCs/>
                <w:color w:val="000000" w:themeColor="text1"/>
                <w:szCs w:val="20"/>
              </w:rPr>
            </w:pPr>
            <w:r w:rsidRPr="00307118">
              <w:rPr>
                <w:rFonts w:cs="Arial"/>
                <w:b/>
                <w:bCs/>
                <w:color w:val="000000" w:themeColor="text1"/>
                <w:szCs w:val="20"/>
              </w:rPr>
              <w:t>3</w:t>
            </w:r>
            <w:r w:rsidR="00407852" w:rsidRPr="00307118">
              <w:rPr>
                <w:rFonts w:cs="Arial"/>
                <w:b/>
                <w:bCs/>
                <w:color w:val="000000" w:themeColor="text1"/>
                <w:szCs w:val="20"/>
              </w:rPr>
              <w:t>0</w:t>
            </w:r>
          </w:p>
        </w:tc>
      </w:tr>
      <w:tr w:rsidR="00D44793" w:rsidRPr="00307118" w14:paraId="22352AB2" w14:textId="77777777" w:rsidTr="00307118">
        <w:tc>
          <w:tcPr>
            <w:tcW w:w="2620" w:type="pct"/>
            <w:tcBorders>
              <w:top w:val="single" w:sz="4" w:space="0" w:color="auto"/>
              <w:left w:val="single" w:sz="4" w:space="0" w:color="auto"/>
              <w:bottom w:val="single" w:sz="4" w:space="0" w:color="auto"/>
              <w:right w:val="single" w:sz="4" w:space="0" w:color="auto"/>
            </w:tcBorders>
            <w:vAlign w:val="center"/>
          </w:tcPr>
          <w:p w14:paraId="741E7FF4" w14:textId="77777777" w:rsidR="003176CE" w:rsidRPr="00FC4C5F" w:rsidRDefault="003176CE" w:rsidP="003176CE">
            <w:pPr>
              <w:spacing w:before="60" w:after="60"/>
              <w:rPr>
                <w:rFonts w:cs="Arial"/>
                <w:b/>
                <w:szCs w:val="20"/>
              </w:rPr>
            </w:pPr>
            <w:r w:rsidRPr="00FC4C5F">
              <w:rPr>
                <w:rFonts w:cs="Arial"/>
                <w:b/>
                <w:szCs w:val="20"/>
              </w:rPr>
              <w:t xml:space="preserve">Technical Qualifications, Network </w:t>
            </w:r>
            <w:r>
              <w:rPr>
                <w:rFonts w:cs="Arial"/>
                <w:b/>
                <w:szCs w:val="20"/>
              </w:rPr>
              <w:t>Analysis</w:t>
            </w:r>
          </w:p>
          <w:p w14:paraId="511FBA36" w14:textId="77777777" w:rsidR="003176CE" w:rsidRDefault="003176CE" w:rsidP="003176CE">
            <w:pPr>
              <w:spacing w:before="60" w:after="60"/>
              <w:rPr>
                <w:rFonts w:cs="Arial"/>
                <w:bCs/>
                <w:szCs w:val="20"/>
              </w:rPr>
            </w:pPr>
            <w:r w:rsidRPr="00FC4C5F">
              <w:rPr>
                <w:rFonts w:cs="Arial"/>
                <w:bCs/>
                <w:szCs w:val="20"/>
              </w:rPr>
              <w:t>(</w:t>
            </w:r>
            <w:proofErr w:type="gramStart"/>
            <w:r w:rsidRPr="00FC4C5F">
              <w:rPr>
                <w:rFonts w:cs="Arial"/>
                <w:bCs/>
                <w:szCs w:val="20"/>
              </w:rPr>
              <w:t>refer</w:t>
            </w:r>
            <w:proofErr w:type="gramEnd"/>
            <w:r w:rsidRPr="00FC4C5F">
              <w:rPr>
                <w:rFonts w:cs="Arial"/>
                <w:bCs/>
                <w:szCs w:val="20"/>
              </w:rPr>
              <w:t xml:space="preserve"> to RFP Attachment 6.2.</w:t>
            </w:r>
            <w:r>
              <w:rPr>
                <w:rFonts w:cs="Arial"/>
                <w:bCs/>
                <w:szCs w:val="20"/>
              </w:rPr>
              <w:t>)</w:t>
            </w:r>
          </w:p>
          <w:p w14:paraId="49378C26" w14:textId="77777777" w:rsidR="003176CE" w:rsidRDefault="003176CE" w:rsidP="003176CE">
            <w:pPr>
              <w:spacing w:before="60" w:after="60"/>
              <w:rPr>
                <w:rFonts w:cs="Arial"/>
                <w:bCs/>
                <w:szCs w:val="20"/>
              </w:rPr>
            </w:pPr>
            <w:r w:rsidRPr="009C42D1">
              <w:rPr>
                <w:rFonts w:cs="Arial"/>
                <w:bCs/>
                <w:szCs w:val="20"/>
              </w:rPr>
              <w:t>Section D Parts</w:t>
            </w:r>
          </w:p>
          <w:p w14:paraId="7308622C" w14:textId="77777777" w:rsidR="003176CE" w:rsidRDefault="003176CE" w:rsidP="003176CE">
            <w:pPr>
              <w:spacing w:before="60" w:after="60"/>
              <w:rPr>
                <w:rFonts w:cs="Arial"/>
                <w:szCs w:val="20"/>
              </w:rPr>
            </w:pPr>
            <w:r>
              <w:rPr>
                <w:rFonts w:cs="Arial"/>
                <w:szCs w:val="20"/>
              </w:rPr>
              <w:t xml:space="preserve">1. Provider Network Q&amp;A </w:t>
            </w:r>
          </w:p>
          <w:p w14:paraId="23AB200E" w14:textId="77777777" w:rsidR="003176CE" w:rsidRDefault="003176CE" w:rsidP="003176CE">
            <w:pPr>
              <w:spacing w:before="60" w:after="60"/>
              <w:rPr>
                <w:rFonts w:cs="Arial"/>
                <w:szCs w:val="20"/>
              </w:rPr>
            </w:pPr>
            <w:r>
              <w:rPr>
                <w:rFonts w:cs="Arial"/>
                <w:szCs w:val="20"/>
              </w:rPr>
              <w:t>2. Provider Network Analysis Efficient &amp; Broad</w:t>
            </w:r>
          </w:p>
          <w:p w14:paraId="00A7A5F2" w14:textId="76F98C7A" w:rsidR="00D44793" w:rsidRPr="00CD1BDD" w:rsidRDefault="003176CE" w:rsidP="003176CE">
            <w:pPr>
              <w:spacing w:before="60" w:after="60"/>
              <w:rPr>
                <w:rFonts w:cs="Arial"/>
                <w:b/>
                <w:szCs w:val="20"/>
              </w:rPr>
            </w:pPr>
            <w:r>
              <w:rPr>
                <w:rFonts w:cs="Arial"/>
                <w:szCs w:val="20"/>
              </w:rPr>
              <w:t>3. Disruption Analysis</w:t>
            </w:r>
          </w:p>
        </w:tc>
        <w:tc>
          <w:tcPr>
            <w:tcW w:w="2380" w:type="pct"/>
            <w:tcBorders>
              <w:top w:val="single" w:sz="4" w:space="0" w:color="auto"/>
              <w:left w:val="single" w:sz="4" w:space="0" w:color="auto"/>
              <w:bottom w:val="single" w:sz="4" w:space="0" w:color="auto"/>
              <w:right w:val="single" w:sz="4" w:space="0" w:color="auto"/>
            </w:tcBorders>
            <w:vAlign w:val="center"/>
          </w:tcPr>
          <w:p w14:paraId="7D633373" w14:textId="77777777" w:rsidR="00047534" w:rsidRPr="00307118" w:rsidRDefault="00047534" w:rsidP="00D44793">
            <w:pPr>
              <w:spacing w:before="60" w:after="60"/>
              <w:jc w:val="center"/>
              <w:rPr>
                <w:rFonts w:cs="Arial"/>
                <w:b/>
                <w:bCs/>
                <w:color w:val="000000" w:themeColor="text1"/>
                <w:szCs w:val="20"/>
              </w:rPr>
            </w:pPr>
          </w:p>
          <w:p w14:paraId="3540BEE1" w14:textId="77777777" w:rsidR="00047534" w:rsidRPr="00307118" w:rsidRDefault="00047534" w:rsidP="00D44793">
            <w:pPr>
              <w:spacing w:before="60" w:after="60"/>
              <w:jc w:val="center"/>
              <w:rPr>
                <w:rFonts w:cs="Arial"/>
                <w:b/>
                <w:bCs/>
                <w:color w:val="000000" w:themeColor="text1"/>
                <w:szCs w:val="20"/>
              </w:rPr>
            </w:pPr>
          </w:p>
          <w:p w14:paraId="46E7AEC0" w14:textId="77777777" w:rsidR="00047534" w:rsidRPr="00307118" w:rsidRDefault="00047534" w:rsidP="00D44793">
            <w:pPr>
              <w:spacing w:before="60" w:after="60"/>
              <w:jc w:val="center"/>
              <w:rPr>
                <w:rFonts w:cs="Arial"/>
                <w:b/>
                <w:bCs/>
                <w:color w:val="000000" w:themeColor="text1"/>
                <w:szCs w:val="20"/>
              </w:rPr>
            </w:pPr>
          </w:p>
          <w:p w14:paraId="2DBE294B" w14:textId="1626420D" w:rsidR="00D44793" w:rsidRPr="00307118" w:rsidRDefault="00AB2503" w:rsidP="00D44793">
            <w:pPr>
              <w:spacing w:before="60" w:after="60"/>
              <w:jc w:val="center"/>
              <w:rPr>
                <w:rFonts w:cs="Arial"/>
                <w:b/>
                <w:bCs/>
                <w:color w:val="000000" w:themeColor="text1"/>
                <w:szCs w:val="20"/>
              </w:rPr>
            </w:pPr>
            <w:r w:rsidRPr="00307118">
              <w:rPr>
                <w:rFonts w:cs="Arial"/>
                <w:b/>
                <w:bCs/>
                <w:color w:val="000000" w:themeColor="text1"/>
                <w:szCs w:val="20"/>
              </w:rPr>
              <w:t>5</w:t>
            </w:r>
          </w:p>
          <w:p w14:paraId="074137EA" w14:textId="6052998B" w:rsidR="00A84126" w:rsidRPr="00307118" w:rsidRDefault="00301136" w:rsidP="00D44793">
            <w:pPr>
              <w:spacing w:before="60" w:after="60"/>
              <w:jc w:val="center"/>
              <w:rPr>
                <w:rFonts w:cs="Arial"/>
                <w:b/>
                <w:bCs/>
                <w:color w:val="000000" w:themeColor="text1"/>
                <w:szCs w:val="20"/>
              </w:rPr>
            </w:pPr>
            <w:r w:rsidRPr="00307118">
              <w:rPr>
                <w:rFonts w:cs="Arial"/>
                <w:b/>
                <w:bCs/>
                <w:color w:val="000000" w:themeColor="text1"/>
                <w:szCs w:val="20"/>
              </w:rPr>
              <w:t>5</w:t>
            </w:r>
          </w:p>
          <w:p w14:paraId="3A95DC67" w14:textId="6054C423" w:rsidR="00047534" w:rsidRPr="00307118" w:rsidRDefault="00301136" w:rsidP="00D44793">
            <w:pPr>
              <w:spacing w:before="60" w:after="60"/>
              <w:jc w:val="center"/>
              <w:rPr>
                <w:rFonts w:cs="Arial"/>
                <w:b/>
                <w:bCs/>
                <w:color w:val="000000" w:themeColor="text1"/>
                <w:szCs w:val="20"/>
              </w:rPr>
            </w:pPr>
            <w:r w:rsidRPr="00307118">
              <w:rPr>
                <w:rFonts w:cs="Arial"/>
                <w:b/>
                <w:bCs/>
                <w:color w:val="000000" w:themeColor="text1"/>
                <w:szCs w:val="20"/>
              </w:rPr>
              <w:t>20</w:t>
            </w:r>
          </w:p>
        </w:tc>
      </w:tr>
      <w:tr w:rsidR="00D44793" w:rsidRPr="00307118" w14:paraId="0087DEA3" w14:textId="77777777" w:rsidTr="00307118">
        <w:tc>
          <w:tcPr>
            <w:tcW w:w="2620" w:type="pct"/>
            <w:tcBorders>
              <w:top w:val="single" w:sz="4" w:space="0" w:color="auto"/>
              <w:left w:val="single" w:sz="4" w:space="0" w:color="auto"/>
              <w:bottom w:val="single" w:sz="4" w:space="0" w:color="auto"/>
              <w:right w:val="single" w:sz="4" w:space="0" w:color="auto"/>
            </w:tcBorders>
            <w:vAlign w:val="center"/>
          </w:tcPr>
          <w:p w14:paraId="5DF1F510" w14:textId="77777777" w:rsidR="003176CE" w:rsidRDefault="003176CE" w:rsidP="003176CE">
            <w:pPr>
              <w:spacing w:before="60" w:after="60"/>
              <w:rPr>
                <w:rFonts w:cs="Arial"/>
                <w:szCs w:val="20"/>
              </w:rPr>
            </w:pPr>
            <w:r w:rsidRPr="000901D0">
              <w:rPr>
                <w:rFonts w:cs="Arial"/>
                <w:b/>
                <w:szCs w:val="20"/>
              </w:rPr>
              <w:t>Cost Proposal</w:t>
            </w:r>
            <w:r>
              <w:rPr>
                <w:rFonts w:cs="Arial"/>
                <w:szCs w:val="20"/>
              </w:rPr>
              <w:t xml:space="preserve"> (refer to RFP Attachment 6.3.)</w:t>
            </w:r>
          </w:p>
          <w:p w14:paraId="265357F5" w14:textId="77777777" w:rsidR="003176CE" w:rsidRDefault="003176CE" w:rsidP="003176CE">
            <w:pPr>
              <w:spacing w:before="60" w:after="60"/>
              <w:rPr>
                <w:rFonts w:cs="Arial"/>
                <w:szCs w:val="20"/>
              </w:rPr>
            </w:pPr>
            <w:r>
              <w:rPr>
                <w:rFonts w:cs="Arial"/>
                <w:szCs w:val="20"/>
              </w:rPr>
              <w:t>Parts:</w:t>
            </w:r>
          </w:p>
          <w:p w14:paraId="6662101E" w14:textId="6EADEAC0" w:rsidR="003176CE" w:rsidRDefault="003176CE" w:rsidP="003176CE">
            <w:pPr>
              <w:spacing w:before="60" w:after="60"/>
              <w:rPr>
                <w:rFonts w:cs="Arial"/>
                <w:szCs w:val="20"/>
              </w:rPr>
            </w:pPr>
            <w:r>
              <w:rPr>
                <w:rFonts w:cs="Arial"/>
                <w:szCs w:val="20"/>
              </w:rPr>
              <w:t xml:space="preserve">1. </w:t>
            </w:r>
            <w:r w:rsidR="00F1180A">
              <w:rPr>
                <w:rFonts w:cs="Arial"/>
                <w:szCs w:val="20"/>
              </w:rPr>
              <w:t>Claims</w:t>
            </w:r>
            <w:r>
              <w:rPr>
                <w:rFonts w:cs="Arial"/>
                <w:szCs w:val="20"/>
              </w:rPr>
              <w:t xml:space="preserve"> Costs</w:t>
            </w:r>
          </w:p>
          <w:p w14:paraId="25465B53" w14:textId="2972CCC1" w:rsidR="00F1180A" w:rsidRDefault="00F1180A" w:rsidP="003176CE">
            <w:pPr>
              <w:spacing w:before="60" w:after="60"/>
              <w:rPr>
                <w:rFonts w:cs="Arial"/>
                <w:szCs w:val="20"/>
              </w:rPr>
            </w:pPr>
            <w:r>
              <w:rPr>
                <w:rFonts w:cs="Arial"/>
                <w:szCs w:val="20"/>
              </w:rPr>
              <w:t>2. Administrative Fees</w:t>
            </w:r>
            <w:r w:rsidR="00AB2503">
              <w:rPr>
                <w:rFonts w:cs="Arial"/>
                <w:szCs w:val="20"/>
              </w:rPr>
              <w:t xml:space="preserve"> and</w:t>
            </w:r>
            <w:r>
              <w:rPr>
                <w:rFonts w:cs="Arial"/>
                <w:szCs w:val="20"/>
              </w:rPr>
              <w:t xml:space="preserve"> Other Fees</w:t>
            </w:r>
          </w:p>
          <w:p w14:paraId="3461E53F" w14:textId="021D1CF7" w:rsidR="00D44793" w:rsidRPr="00CD1BDD" w:rsidRDefault="00AB2503" w:rsidP="003176CE">
            <w:pPr>
              <w:spacing w:before="60" w:after="60"/>
              <w:rPr>
                <w:rFonts w:cs="Arial"/>
                <w:szCs w:val="20"/>
              </w:rPr>
            </w:pPr>
            <w:r>
              <w:rPr>
                <w:rFonts w:cs="Arial"/>
                <w:szCs w:val="20"/>
              </w:rPr>
              <w:t>3</w:t>
            </w:r>
            <w:r w:rsidR="003176CE">
              <w:rPr>
                <w:rFonts w:cs="Arial"/>
                <w:szCs w:val="20"/>
              </w:rPr>
              <w:t>. Trend Guarantee</w:t>
            </w:r>
          </w:p>
        </w:tc>
        <w:tc>
          <w:tcPr>
            <w:tcW w:w="2380" w:type="pct"/>
            <w:tcBorders>
              <w:top w:val="single" w:sz="4" w:space="0" w:color="auto"/>
              <w:left w:val="single" w:sz="4" w:space="0" w:color="auto"/>
              <w:bottom w:val="single" w:sz="4" w:space="0" w:color="auto"/>
              <w:right w:val="single" w:sz="4" w:space="0" w:color="auto"/>
            </w:tcBorders>
            <w:vAlign w:val="center"/>
          </w:tcPr>
          <w:p w14:paraId="3B6E828D" w14:textId="77777777" w:rsidR="008D0402" w:rsidRPr="00307118" w:rsidRDefault="008D0402" w:rsidP="00D44793">
            <w:pPr>
              <w:spacing w:before="60" w:after="60"/>
              <w:jc w:val="center"/>
              <w:rPr>
                <w:rFonts w:cs="Arial"/>
                <w:b/>
                <w:bCs/>
                <w:color w:val="000000" w:themeColor="text1"/>
                <w:szCs w:val="20"/>
              </w:rPr>
            </w:pPr>
          </w:p>
          <w:p w14:paraId="22832696" w14:textId="6444E362" w:rsidR="00D44793" w:rsidRPr="00307118" w:rsidRDefault="00AB2503" w:rsidP="00D44793">
            <w:pPr>
              <w:spacing w:before="60" w:after="60"/>
              <w:jc w:val="center"/>
              <w:rPr>
                <w:rFonts w:cs="Arial"/>
                <w:b/>
                <w:bCs/>
                <w:color w:val="000000" w:themeColor="text1"/>
                <w:szCs w:val="20"/>
              </w:rPr>
            </w:pPr>
            <w:r w:rsidRPr="00307118">
              <w:rPr>
                <w:rFonts w:cs="Arial"/>
                <w:b/>
                <w:bCs/>
                <w:color w:val="000000" w:themeColor="text1"/>
                <w:szCs w:val="20"/>
              </w:rPr>
              <w:t>18</w:t>
            </w:r>
          </w:p>
          <w:p w14:paraId="34D5A782" w14:textId="53110EBA" w:rsidR="00006F5A" w:rsidRPr="00307118" w:rsidRDefault="00006F5A" w:rsidP="00D44793">
            <w:pPr>
              <w:spacing w:before="60" w:after="60"/>
              <w:jc w:val="center"/>
              <w:rPr>
                <w:rFonts w:cs="Arial"/>
                <w:b/>
                <w:bCs/>
                <w:color w:val="000000" w:themeColor="text1"/>
                <w:szCs w:val="20"/>
              </w:rPr>
            </w:pPr>
            <w:r w:rsidRPr="00307118">
              <w:rPr>
                <w:rFonts w:cs="Arial"/>
                <w:b/>
                <w:bCs/>
                <w:color w:val="000000" w:themeColor="text1"/>
                <w:szCs w:val="20"/>
              </w:rPr>
              <w:t>1</w:t>
            </w:r>
            <w:r w:rsidR="00AB2503" w:rsidRPr="00307118">
              <w:rPr>
                <w:rFonts w:cs="Arial"/>
                <w:b/>
                <w:bCs/>
                <w:color w:val="000000" w:themeColor="text1"/>
                <w:szCs w:val="20"/>
              </w:rPr>
              <w:t>5</w:t>
            </w:r>
          </w:p>
          <w:p w14:paraId="2AA46A1F" w14:textId="019380A2" w:rsidR="00006F5A" w:rsidRPr="00307118" w:rsidRDefault="00AB2503" w:rsidP="00D44793">
            <w:pPr>
              <w:spacing w:before="60" w:after="60"/>
              <w:jc w:val="center"/>
              <w:rPr>
                <w:rFonts w:cs="Arial"/>
                <w:b/>
                <w:bCs/>
                <w:color w:val="000000" w:themeColor="text1"/>
                <w:szCs w:val="20"/>
              </w:rPr>
            </w:pPr>
            <w:r w:rsidRPr="00307118">
              <w:rPr>
                <w:rFonts w:cs="Arial"/>
                <w:b/>
                <w:bCs/>
                <w:color w:val="000000" w:themeColor="text1"/>
                <w:szCs w:val="20"/>
              </w:rPr>
              <w:t>2</w:t>
            </w:r>
          </w:p>
        </w:tc>
      </w:tr>
    </w:tbl>
    <w:p w14:paraId="6A35B549" w14:textId="77777777" w:rsidR="00B100B4" w:rsidRDefault="00A522AE" w:rsidP="00B100B4">
      <w:pPr>
        <w:pStyle w:val="Heading3"/>
        <w:spacing w:before="240"/>
      </w:pPr>
      <w:r w:rsidRPr="00CD1BDD">
        <w:t>5.2.</w:t>
      </w:r>
      <w:r w:rsidRPr="00CD1BDD">
        <w:tab/>
      </w:r>
      <w:r w:rsidRPr="00B100B4">
        <w:rPr>
          <w:b/>
          <w:bCs w:val="0"/>
        </w:rPr>
        <w:t>Evaluation Process</w:t>
      </w:r>
    </w:p>
    <w:p w14:paraId="574D5695" w14:textId="7A41474C" w:rsidR="00ED156F" w:rsidRPr="00CD1BDD" w:rsidRDefault="00A522AE" w:rsidP="00B100B4">
      <w:pPr>
        <w:spacing w:before="240" w:after="240"/>
        <w:ind w:left="720"/>
        <w:rPr>
          <w:rFonts w:cs="Arial"/>
          <w:szCs w:val="20"/>
        </w:rPr>
      </w:pPr>
      <w:r w:rsidRPr="00CD1BDD">
        <w:rPr>
          <w:rFonts w:cs="Arial"/>
          <w:szCs w:val="20"/>
        </w:rPr>
        <w:t>The evaluation process is designed to award the contract resulting from this RFP not necessarily to the Respondent offering the lowest cost, but rather to the Respondent deemed by the State to be responsive and responsible who offers</w:t>
      </w:r>
      <w:r w:rsidR="00D018A5" w:rsidRPr="00CD1BDD">
        <w:rPr>
          <w:rFonts w:cs="Arial"/>
          <w:szCs w:val="20"/>
        </w:rPr>
        <w:t xml:space="preserve"> </w:t>
      </w:r>
      <w:r w:rsidRPr="00CD1BDD">
        <w:rPr>
          <w:rFonts w:cs="Arial"/>
          <w:szCs w:val="20"/>
        </w:rPr>
        <w:t>the best combination of attributes based upon the evaluation criteria.  (“Responsive Respondent” is defined as a Respondent that has submitted a response that conforms in all material respects to the RFP.  “Responsible Respondent” is defined as a Respondent that has the capacity in all respects to perform fully the contract requirements, and the integrity and reliability which will assure good faith performance.)</w:t>
      </w:r>
    </w:p>
    <w:p w14:paraId="1154CECE" w14:textId="77777777" w:rsidR="00B100B4" w:rsidRPr="00B100B4" w:rsidRDefault="00A522AE" w:rsidP="00B100B4">
      <w:pPr>
        <w:pStyle w:val="Heading4"/>
        <w:rPr>
          <w:vanish/>
          <w:specVanish/>
        </w:rPr>
      </w:pPr>
      <w:r w:rsidRPr="00CD1BDD">
        <w:t>5.2.1.</w:t>
      </w:r>
      <w:r w:rsidRPr="00CD1BDD">
        <w:tab/>
      </w:r>
      <w:r w:rsidRPr="00B100B4">
        <w:rPr>
          <w:b/>
          <w:bCs/>
          <w:u w:val="single"/>
        </w:rPr>
        <w:t>Technical Response Evaluation.</w:t>
      </w:r>
      <w:r w:rsidRPr="00CD1BDD">
        <w:t xml:space="preserve"> </w:t>
      </w:r>
    </w:p>
    <w:p w14:paraId="00C93925" w14:textId="0DFBBE79" w:rsidR="00705DD9" w:rsidRPr="00CD1BDD" w:rsidRDefault="00B100B4" w:rsidP="007C23E3">
      <w:pPr>
        <w:spacing w:after="240"/>
        <w:ind w:left="1440" w:hanging="720"/>
        <w:rPr>
          <w:rFonts w:cs="Arial"/>
          <w:szCs w:val="20"/>
        </w:rPr>
      </w:pPr>
      <w:r>
        <w:rPr>
          <w:rFonts w:cs="Arial"/>
          <w:szCs w:val="20"/>
        </w:rPr>
        <w:t xml:space="preserve"> </w:t>
      </w:r>
      <w:r w:rsidR="00A522AE" w:rsidRPr="00CD1BDD">
        <w:rPr>
          <w:rFonts w:cs="Arial"/>
          <w:szCs w:val="20"/>
        </w:rPr>
        <w:t xml:space="preserve">The </w:t>
      </w:r>
      <w:r w:rsidR="0064029C" w:rsidRPr="00CD1BDD">
        <w:rPr>
          <w:rFonts w:cs="Arial"/>
          <w:szCs w:val="20"/>
        </w:rPr>
        <w:t>Solicitation Coordinator</w:t>
      </w:r>
      <w:r w:rsidR="00A522AE" w:rsidRPr="00CD1BDD">
        <w:rPr>
          <w:rFonts w:cs="Arial"/>
          <w:szCs w:val="20"/>
        </w:rPr>
        <w:t xml:space="preserve"> and the Proposal Evaluation Team (consisting of three </w:t>
      </w:r>
      <w:r w:rsidR="00C464BA" w:rsidRPr="00CD1BDD">
        <w:rPr>
          <w:rFonts w:cs="Arial"/>
          <w:szCs w:val="20"/>
        </w:rPr>
        <w:t xml:space="preserve">(3) </w:t>
      </w:r>
      <w:r w:rsidR="00A522AE" w:rsidRPr="00CD1BDD">
        <w:rPr>
          <w:rFonts w:cs="Arial"/>
          <w:szCs w:val="20"/>
        </w:rPr>
        <w:t>or more State employees) will use the RFP Attachment 6.2., Technical Response &amp; Evaluation Guide to manage the Technical Response Evaluation and maintain evaluation records.</w:t>
      </w:r>
    </w:p>
    <w:p w14:paraId="547A8529" w14:textId="77777777" w:rsidR="007C23E3" w:rsidRPr="007C23E3" w:rsidRDefault="00A522AE" w:rsidP="007C23E3">
      <w:pPr>
        <w:pStyle w:val="Heading5"/>
        <w:rPr>
          <w:vanish/>
          <w:specVanish/>
        </w:rPr>
      </w:pPr>
      <w:r w:rsidRPr="00CD1BDD">
        <w:lastRenderedPageBreak/>
        <w:t>5.2.1.1.</w:t>
      </w:r>
      <w:r w:rsidRPr="00CD1BDD">
        <w:tab/>
      </w:r>
    </w:p>
    <w:p w14:paraId="5A6D8C2A" w14:textId="3648EDF1" w:rsidR="00895C50" w:rsidRPr="00CD1BDD" w:rsidRDefault="007C23E3" w:rsidP="007C23E3">
      <w:pPr>
        <w:spacing w:after="240"/>
        <w:ind w:left="2340" w:hanging="900"/>
        <w:rPr>
          <w:rFonts w:cs="Arial"/>
          <w:szCs w:val="20"/>
        </w:rPr>
      </w:pPr>
      <w:r>
        <w:rPr>
          <w:rFonts w:cs="Arial"/>
          <w:szCs w:val="20"/>
        </w:rPr>
        <w:t xml:space="preserve"> </w:t>
      </w:r>
      <w:r w:rsidR="00A522AE" w:rsidRPr="00CD1BDD">
        <w:rPr>
          <w:rFonts w:cs="Arial"/>
          <w:szCs w:val="20"/>
        </w:rPr>
        <w:t>The State reserves the right, at its sole discretion, to request Respondent clarification of a Technical Response or to conduct clarification discussions with any or all Respondents.  Any such clarification or discussion will be limited to specific sections of the response identified by the State.  The subject Respondent must put any resulting clarification in writing as may be required and in accordance with any deadline imposed by the State.</w:t>
      </w:r>
    </w:p>
    <w:p w14:paraId="2B203D8A" w14:textId="77777777" w:rsidR="007C23E3" w:rsidRPr="007C23E3" w:rsidRDefault="00A522AE" w:rsidP="007C23E3">
      <w:pPr>
        <w:pStyle w:val="Heading5"/>
        <w:rPr>
          <w:vanish/>
          <w:specVanish/>
        </w:rPr>
      </w:pPr>
      <w:r w:rsidRPr="00CD1BDD">
        <w:t>5.2.1.2.</w:t>
      </w:r>
      <w:r w:rsidRPr="00CD1BDD">
        <w:tab/>
      </w:r>
    </w:p>
    <w:p w14:paraId="1D40C97D" w14:textId="5D563D83" w:rsidR="00200066" w:rsidRPr="00CD1BDD" w:rsidRDefault="007C23E3" w:rsidP="007C23E3">
      <w:pPr>
        <w:spacing w:after="240"/>
        <w:ind w:left="2340" w:hanging="900"/>
        <w:rPr>
          <w:rFonts w:cs="Arial"/>
          <w:szCs w:val="20"/>
        </w:rPr>
      </w:pPr>
      <w:r>
        <w:rPr>
          <w:rFonts w:cs="Arial"/>
          <w:szCs w:val="20"/>
        </w:rPr>
        <w:t xml:space="preserve"> </w:t>
      </w:r>
      <w:r w:rsidR="00A522AE" w:rsidRPr="00CD1BDD">
        <w:rPr>
          <w:rFonts w:cs="Arial"/>
          <w:szCs w:val="20"/>
        </w:rPr>
        <w:t xml:space="preserve">The </w:t>
      </w:r>
      <w:r w:rsidR="0064029C" w:rsidRPr="00CD1BDD">
        <w:rPr>
          <w:rFonts w:cs="Arial"/>
          <w:szCs w:val="20"/>
        </w:rPr>
        <w:t>Solicitation Coordinator</w:t>
      </w:r>
      <w:r w:rsidR="00A522AE" w:rsidRPr="00CD1BDD">
        <w:rPr>
          <w:rFonts w:cs="Arial"/>
          <w:szCs w:val="20"/>
        </w:rPr>
        <w:t xml:space="preserve"> will review each Technical Response to determine compliance with RFP Attachment 6.2., Technical Response &amp; Evaluation Guide, Section A— Mandatory Requirements.  If the </w:t>
      </w:r>
      <w:r w:rsidR="0064029C" w:rsidRPr="00CD1BDD">
        <w:rPr>
          <w:rFonts w:cs="Arial"/>
          <w:szCs w:val="20"/>
        </w:rPr>
        <w:t>Solicitation Coordinator</w:t>
      </w:r>
      <w:r w:rsidR="00A522AE" w:rsidRPr="00CD1BDD">
        <w:rPr>
          <w:rFonts w:cs="Arial"/>
          <w:szCs w:val="20"/>
        </w:rPr>
        <w:t xml:space="preserve"> determines that a response failed to meet one or more of the mandatory requirements, the </w:t>
      </w:r>
      <w:r w:rsidR="000E4DE8" w:rsidRPr="00CD1BDD">
        <w:rPr>
          <w:rFonts w:cs="Arial"/>
          <w:szCs w:val="20"/>
        </w:rPr>
        <w:t>Solicitation Coordinator</w:t>
      </w:r>
      <w:r w:rsidR="00A522AE" w:rsidRPr="00CD1BDD">
        <w:rPr>
          <w:rFonts w:cs="Arial"/>
          <w:szCs w:val="20"/>
        </w:rPr>
        <w:t xml:space="preserve"> will review the response and </w:t>
      </w:r>
      <w:r w:rsidR="000E4DE8" w:rsidRPr="00CD1BDD">
        <w:rPr>
          <w:rFonts w:cs="Arial"/>
          <w:szCs w:val="20"/>
        </w:rPr>
        <w:t>determine</w:t>
      </w:r>
      <w:r w:rsidR="00A522AE" w:rsidRPr="00CD1BDD">
        <w:rPr>
          <w:rFonts w:cs="Arial"/>
          <w:szCs w:val="20"/>
        </w:rPr>
        <w:t xml:space="preserve"> whether:</w:t>
      </w:r>
    </w:p>
    <w:p w14:paraId="65BD1FC7" w14:textId="0D4FE0B8" w:rsidR="00DD0168" w:rsidRPr="007C23E3" w:rsidRDefault="00A522AE" w:rsidP="00DE64D7">
      <w:pPr>
        <w:pStyle w:val="ListParagraph"/>
        <w:numPr>
          <w:ilvl w:val="1"/>
          <w:numId w:val="11"/>
        </w:numPr>
        <w:spacing w:after="240"/>
        <w:ind w:left="2700"/>
        <w:contextualSpacing w:val="0"/>
        <w:rPr>
          <w:rFonts w:cs="Arial"/>
          <w:szCs w:val="20"/>
        </w:rPr>
      </w:pPr>
      <w:r w:rsidRPr="007C23E3">
        <w:rPr>
          <w:rFonts w:cs="Arial"/>
          <w:szCs w:val="20"/>
        </w:rPr>
        <w:t>the response adequately meets RFP requirements for further evaluation;</w:t>
      </w:r>
    </w:p>
    <w:p w14:paraId="74F2F50F" w14:textId="64592AB6" w:rsidR="00DD0168" w:rsidRPr="007C23E3" w:rsidRDefault="00A522AE" w:rsidP="00DE64D7">
      <w:pPr>
        <w:pStyle w:val="ListParagraph"/>
        <w:numPr>
          <w:ilvl w:val="1"/>
          <w:numId w:val="11"/>
        </w:numPr>
        <w:spacing w:after="240"/>
        <w:ind w:left="2700"/>
        <w:contextualSpacing w:val="0"/>
        <w:rPr>
          <w:rFonts w:cs="Arial"/>
          <w:szCs w:val="20"/>
        </w:rPr>
      </w:pPr>
      <w:r w:rsidRPr="007C23E3">
        <w:rPr>
          <w:rFonts w:cs="Arial"/>
          <w:szCs w:val="20"/>
        </w:rPr>
        <w:t xml:space="preserve">the State will request clarifications or corrections for consideration prior to further evaluation; or, </w:t>
      </w:r>
    </w:p>
    <w:p w14:paraId="2E7F4612" w14:textId="3838690E" w:rsidR="00DD0168" w:rsidRPr="007C23E3" w:rsidRDefault="00A522AE" w:rsidP="00DE64D7">
      <w:pPr>
        <w:pStyle w:val="ListParagraph"/>
        <w:numPr>
          <w:ilvl w:val="1"/>
          <w:numId w:val="11"/>
        </w:numPr>
        <w:spacing w:after="240"/>
        <w:ind w:left="2700"/>
        <w:contextualSpacing w:val="0"/>
        <w:rPr>
          <w:rFonts w:cs="Arial"/>
          <w:szCs w:val="20"/>
        </w:rPr>
      </w:pPr>
      <w:proofErr w:type="gramStart"/>
      <w:r w:rsidRPr="007C23E3">
        <w:rPr>
          <w:rFonts w:cs="Arial"/>
          <w:szCs w:val="20"/>
        </w:rPr>
        <w:t>the</w:t>
      </w:r>
      <w:proofErr w:type="gramEnd"/>
      <w:r w:rsidRPr="007C23E3">
        <w:rPr>
          <w:rFonts w:cs="Arial"/>
          <w:szCs w:val="20"/>
        </w:rPr>
        <w:t xml:space="preserve"> State will determine the response to be non-responsive to the RFP and reject it.</w:t>
      </w:r>
    </w:p>
    <w:p w14:paraId="2B519AEB" w14:textId="77777777" w:rsidR="007C23E3" w:rsidRPr="007C23E3" w:rsidRDefault="00A522AE" w:rsidP="007C23E3">
      <w:pPr>
        <w:pStyle w:val="Heading5"/>
        <w:rPr>
          <w:vanish/>
          <w:specVanish/>
        </w:rPr>
      </w:pPr>
      <w:r w:rsidRPr="00CD1BDD">
        <w:t>5.2.1.3.</w:t>
      </w:r>
      <w:r w:rsidRPr="00CD1BDD">
        <w:tab/>
      </w:r>
    </w:p>
    <w:p w14:paraId="6F05E55A" w14:textId="53FB1F7D" w:rsidR="00705DD9" w:rsidRPr="00CD1BDD" w:rsidRDefault="007C23E3" w:rsidP="007C23E3">
      <w:pPr>
        <w:spacing w:after="240"/>
        <w:ind w:left="2340" w:hanging="900"/>
        <w:rPr>
          <w:rFonts w:cs="Arial"/>
          <w:szCs w:val="20"/>
        </w:rPr>
      </w:pPr>
      <w:r>
        <w:rPr>
          <w:rFonts w:cs="Arial"/>
          <w:szCs w:val="20"/>
        </w:rPr>
        <w:t xml:space="preserve"> </w:t>
      </w:r>
      <w:r w:rsidR="00A522AE" w:rsidRPr="00CD1BDD">
        <w:rPr>
          <w:rFonts w:cs="Arial"/>
          <w:szCs w:val="20"/>
        </w:rPr>
        <w:t xml:space="preserve">Proposal Evaluation Team members will independently evaluate each Technical Response (that is responsive to the RFP) against the evaluation criteria in this </w:t>
      </w:r>
      <w:proofErr w:type="gramStart"/>
      <w:r w:rsidR="00A522AE" w:rsidRPr="00CD1BDD">
        <w:rPr>
          <w:rFonts w:cs="Arial"/>
          <w:szCs w:val="20"/>
        </w:rPr>
        <w:t>RFP, and</w:t>
      </w:r>
      <w:proofErr w:type="gramEnd"/>
      <w:r w:rsidR="00A522AE" w:rsidRPr="00CD1BDD">
        <w:rPr>
          <w:rFonts w:cs="Arial"/>
          <w:szCs w:val="20"/>
        </w:rPr>
        <w:t xml:space="preserve"> will score each in accordance with the RFP Attachment 6.2., Technical Response &amp; Evaluation Guide.</w:t>
      </w:r>
    </w:p>
    <w:p w14:paraId="46A0DB1D" w14:textId="77777777" w:rsidR="007C23E3" w:rsidRPr="007C23E3" w:rsidRDefault="00A522AE" w:rsidP="007C23E3">
      <w:pPr>
        <w:pStyle w:val="Heading5"/>
        <w:rPr>
          <w:vanish/>
          <w:specVanish/>
        </w:rPr>
      </w:pPr>
      <w:r w:rsidRPr="00CD1BDD">
        <w:t>5.2.1.4.</w:t>
      </w:r>
      <w:r w:rsidRPr="00CD1BDD">
        <w:tab/>
      </w:r>
    </w:p>
    <w:p w14:paraId="3ED4B12C" w14:textId="5E8014F1" w:rsidR="00274E3D" w:rsidRDefault="007C23E3" w:rsidP="006F60F1">
      <w:pPr>
        <w:ind w:left="2340" w:hanging="900"/>
        <w:rPr>
          <w:rFonts w:cs="Arial"/>
          <w:szCs w:val="20"/>
        </w:rPr>
      </w:pPr>
      <w:r>
        <w:rPr>
          <w:rFonts w:cs="Arial"/>
          <w:szCs w:val="20"/>
        </w:rPr>
        <w:t xml:space="preserve"> </w:t>
      </w:r>
      <w:r w:rsidR="00A522AE" w:rsidRPr="00CD1BDD">
        <w:rPr>
          <w:rFonts w:cs="Arial"/>
          <w:szCs w:val="20"/>
        </w:rPr>
        <w:t xml:space="preserve">For each response evaluated, the </w:t>
      </w:r>
      <w:r w:rsidR="0064029C" w:rsidRPr="00CD1BDD">
        <w:rPr>
          <w:rFonts w:cs="Arial"/>
          <w:szCs w:val="20"/>
        </w:rPr>
        <w:t>Solicitation Coordinator</w:t>
      </w:r>
      <w:r w:rsidR="00A522AE" w:rsidRPr="00CD1BDD">
        <w:rPr>
          <w:rFonts w:cs="Arial"/>
          <w:szCs w:val="20"/>
        </w:rPr>
        <w:t xml:space="preserve"> will calculate the average of the Proposal Evaluation Team member scores for RFP Attachment 6.2., Technical Response &amp; Evaluation Guide, and record each average as the response score for the respective Technical Response section.</w:t>
      </w:r>
    </w:p>
    <w:p w14:paraId="395F7D7F" w14:textId="77777777" w:rsidR="00D44793" w:rsidRDefault="00D44793" w:rsidP="006F60F1">
      <w:pPr>
        <w:ind w:left="2340" w:hanging="900"/>
        <w:rPr>
          <w:rFonts w:cs="Arial"/>
          <w:szCs w:val="20"/>
        </w:rPr>
      </w:pPr>
    </w:p>
    <w:p w14:paraId="009DBE27" w14:textId="77777777" w:rsidR="00705DD9" w:rsidRPr="00CD1BDD" w:rsidRDefault="00705DD9" w:rsidP="00705DD9">
      <w:pPr>
        <w:ind w:left="1440" w:hanging="1440"/>
        <w:rPr>
          <w:rFonts w:cs="Arial"/>
          <w:szCs w:val="20"/>
        </w:rPr>
      </w:pPr>
    </w:p>
    <w:p w14:paraId="6DA11FF9" w14:textId="551EF916" w:rsidR="007C23E3" w:rsidRPr="007C23E3" w:rsidRDefault="00A522AE" w:rsidP="007C23E3">
      <w:pPr>
        <w:pStyle w:val="Heading5"/>
        <w:rPr>
          <w:vanish/>
          <w:specVanish/>
        </w:rPr>
      </w:pPr>
      <w:r w:rsidRPr="00CD1BDD">
        <w:t>5.2.1.</w:t>
      </w:r>
      <w:r w:rsidR="003176CE">
        <w:t>5</w:t>
      </w:r>
      <w:r w:rsidRPr="00CD1BDD">
        <w:tab/>
      </w:r>
    </w:p>
    <w:p w14:paraId="3E94977D" w14:textId="20F4EF5E" w:rsidR="001638A0" w:rsidRDefault="007C23E3" w:rsidP="007C23E3">
      <w:pPr>
        <w:spacing w:after="240"/>
        <w:ind w:left="2340" w:hanging="900"/>
        <w:rPr>
          <w:rFonts w:cs="Arial"/>
          <w:szCs w:val="20"/>
        </w:rPr>
      </w:pPr>
      <w:r>
        <w:rPr>
          <w:rFonts w:cs="Arial"/>
          <w:szCs w:val="20"/>
        </w:rPr>
        <w:t xml:space="preserve"> </w:t>
      </w:r>
      <w:r w:rsidR="00A522AE" w:rsidRPr="00CD1BDD">
        <w:rPr>
          <w:rFonts w:cs="Arial"/>
          <w:szCs w:val="20"/>
        </w:rPr>
        <w:t xml:space="preserve">Before Cost Proposals are opened, the Proposal Evaluation Team </w:t>
      </w:r>
      <w:r w:rsidR="007B0053" w:rsidRPr="00CD1BDD">
        <w:rPr>
          <w:rFonts w:cs="Arial"/>
          <w:szCs w:val="20"/>
        </w:rPr>
        <w:t xml:space="preserve">and the Solicitation Coordinator </w:t>
      </w:r>
      <w:r w:rsidR="00A522AE" w:rsidRPr="00CD1BDD">
        <w:rPr>
          <w:rFonts w:cs="Arial"/>
          <w:szCs w:val="20"/>
        </w:rPr>
        <w:t xml:space="preserve">will review the Technical Response Evaluation record and any other available information pertinent to </w:t>
      </w:r>
      <w:proofErr w:type="gramStart"/>
      <w:r w:rsidR="00A522AE" w:rsidRPr="00CD1BDD">
        <w:rPr>
          <w:rFonts w:cs="Arial"/>
          <w:szCs w:val="20"/>
        </w:rPr>
        <w:t>whether or not</w:t>
      </w:r>
      <w:proofErr w:type="gramEnd"/>
      <w:r w:rsidR="00A522AE" w:rsidRPr="00CD1BDD">
        <w:rPr>
          <w:rFonts w:cs="Arial"/>
          <w:szCs w:val="20"/>
        </w:rPr>
        <w:t xml:space="preserve"> each Respondent is responsive and responsible.  If the Proposal Evaluation Team </w:t>
      </w:r>
      <w:r w:rsidR="007B0053" w:rsidRPr="00CD1BDD">
        <w:rPr>
          <w:rFonts w:cs="Arial"/>
          <w:szCs w:val="20"/>
        </w:rPr>
        <w:t xml:space="preserve">or the Solicitation Coordinator </w:t>
      </w:r>
      <w:r w:rsidR="00A522AE" w:rsidRPr="00CD1BDD">
        <w:rPr>
          <w:rFonts w:cs="Arial"/>
          <w:szCs w:val="20"/>
        </w:rPr>
        <w:t xml:space="preserve">identifies any Respondent that does </w:t>
      </w:r>
      <w:r w:rsidR="00A522AE" w:rsidRPr="00CD1BDD">
        <w:rPr>
          <w:rFonts w:cs="Arial"/>
          <w:szCs w:val="20"/>
          <w:u w:val="single"/>
        </w:rPr>
        <w:t>not</w:t>
      </w:r>
      <w:r w:rsidR="00A522AE" w:rsidRPr="00CD1BDD">
        <w:rPr>
          <w:rFonts w:cs="Arial"/>
          <w:szCs w:val="20"/>
        </w:rPr>
        <w:t xml:space="preserve"> meet the responsive and responsible thresholds such that the team </w:t>
      </w:r>
      <w:r w:rsidR="007B0053" w:rsidRPr="00CD1BDD">
        <w:rPr>
          <w:rFonts w:cs="Arial"/>
          <w:szCs w:val="20"/>
        </w:rPr>
        <w:t xml:space="preserve">or the Solicitation Coordinator </w:t>
      </w:r>
      <w:r w:rsidR="00A522AE" w:rsidRPr="00CD1BDD">
        <w:rPr>
          <w:rFonts w:cs="Arial"/>
          <w:szCs w:val="20"/>
        </w:rPr>
        <w:t xml:space="preserve">would </w:t>
      </w:r>
      <w:r w:rsidR="00A522AE" w:rsidRPr="00CD1BDD">
        <w:rPr>
          <w:rFonts w:cs="Arial"/>
          <w:szCs w:val="20"/>
          <w:u w:val="single"/>
        </w:rPr>
        <w:t>not</w:t>
      </w:r>
      <w:r w:rsidR="00A522AE" w:rsidRPr="00CD1BDD">
        <w:rPr>
          <w:rFonts w:cs="Arial"/>
          <w:szCs w:val="20"/>
        </w:rPr>
        <w:t xml:space="preserve"> recommend the Respondent for Cost Proposal Evaluation and potential contract award, the team members </w:t>
      </w:r>
      <w:r w:rsidR="007B0053" w:rsidRPr="00CD1BDD">
        <w:rPr>
          <w:rFonts w:cs="Arial"/>
          <w:szCs w:val="20"/>
        </w:rPr>
        <w:t xml:space="preserve">or the Solicitation Coordinator </w:t>
      </w:r>
      <w:r w:rsidR="00A522AE" w:rsidRPr="00CD1BDD">
        <w:rPr>
          <w:rFonts w:cs="Arial"/>
          <w:szCs w:val="20"/>
        </w:rPr>
        <w:t>will fully document the determination.</w:t>
      </w:r>
    </w:p>
    <w:p w14:paraId="4C96F04C" w14:textId="77777777" w:rsidR="00407852" w:rsidRPr="00CD1BDD" w:rsidRDefault="00407852" w:rsidP="007C23E3">
      <w:pPr>
        <w:spacing w:after="240"/>
        <w:ind w:left="2340" w:hanging="900"/>
        <w:rPr>
          <w:rFonts w:cs="Arial"/>
          <w:szCs w:val="20"/>
        </w:rPr>
      </w:pPr>
    </w:p>
    <w:p w14:paraId="404A053D" w14:textId="77777777" w:rsidR="007C23E3" w:rsidRPr="007C23E3" w:rsidRDefault="00A522AE" w:rsidP="007C23E3">
      <w:pPr>
        <w:pStyle w:val="Heading4"/>
        <w:rPr>
          <w:vanish/>
          <w:specVanish/>
        </w:rPr>
      </w:pPr>
      <w:r w:rsidRPr="00CD1BDD">
        <w:t>5.2.2.</w:t>
      </w:r>
      <w:r w:rsidRPr="00CD1BDD">
        <w:tab/>
      </w:r>
      <w:r w:rsidRPr="007C23E3">
        <w:rPr>
          <w:b/>
          <w:bCs/>
          <w:u w:val="single"/>
        </w:rPr>
        <w:t>Cost Proposal Evaluation.</w:t>
      </w:r>
      <w:r w:rsidRPr="00CD1BDD">
        <w:t xml:space="preserve">  </w:t>
      </w:r>
    </w:p>
    <w:p w14:paraId="57CB15EE" w14:textId="1FFADFD7" w:rsidR="00D44793" w:rsidRDefault="007C23E3" w:rsidP="00D44793">
      <w:pPr>
        <w:ind w:left="1440" w:hanging="720"/>
        <w:rPr>
          <w:rFonts w:cs="Arial"/>
        </w:rPr>
      </w:pPr>
      <w:r>
        <w:rPr>
          <w:rFonts w:cs="Arial"/>
          <w:szCs w:val="20"/>
        </w:rPr>
        <w:t xml:space="preserve"> </w:t>
      </w:r>
      <w:r w:rsidR="005B3EB3" w:rsidRPr="005B3EB3">
        <w:rPr>
          <w:rFonts w:cs="Arial"/>
        </w:rPr>
        <w:t>Once the Solicitation Coordinator has determined that the Respondent is a Responsible Respondent as defined in Section 5.2, the Solicitation Coordinator will open for evaluation the Cost Proposal of each Respondent deemed by the State to be responsible for an initial check for completion of the cost proposals according to the directions contained in RFP Attachment 6.3. Cost Proposal &amp; Scoring Guide.</w:t>
      </w:r>
    </w:p>
    <w:p w14:paraId="3A7B5C8C" w14:textId="77777777" w:rsidR="00D44793" w:rsidRPr="000901D0" w:rsidRDefault="00D44793" w:rsidP="00D44793">
      <w:pPr>
        <w:ind w:left="1440" w:hanging="720"/>
        <w:rPr>
          <w:rFonts w:cs="Arial"/>
        </w:rPr>
      </w:pPr>
    </w:p>
    <w:p w14:paraId="453C475B" w14:textId="5AE7911A" w:rsidR="00D44793" w:rsidRPr="007436AE" w:rsidRDefault="00D44793" w:rsidP="00D44793">
      <w:pPr>
        <w:spacing w:after="240"/>
        <w:ind w:left="1440"/>
        <w:rPr>
          <w:rFonts w:cs="Arial"/>
          <w:szCs w:val="20"/>
        </w:rPr>
      </w:pPr>
      <w:r w:rsidRPr="007436AE">
        <w:rPr>
          <w:rFonts w:cs="Arial"/>
          <w:szCs w:val="20"/>
        </w:rPr>
        <w:t xml:space="preserve">This information for each </w:t>
      </w:r>
      <w:r w:rsidR="00A14B5C">
        <w:rPr>
          <w:rFonts w:cs="Arial"/>
          <w:szCs w:val="20"/>
        </w:rPr>
        <w:t>R</w:t>
      </w:r>
      <w:r w:rsidRPr="007436AE">
        <w:rPr>
          <w:rFonts w:cs="Arial"/>
          <w:szCs w:val="20"/>
        </w:rPr>
        <w:t xml:space="preserve">esponsible Respondent will be forwarded to an independent actuarial firm under contract with the Department of Finance &amp; Administration, Division of Benefits </w:t>
      </w:r>
      <w:proofErr w:type="gramStart"/>
      <w:r w:rsidRPr="007436AE">
        <w:rPr>
          <w:rFonts w:cs="Arial"/>
          <w:szCs w:val="20"/>
        </w:rPr>
        <w:t>Administration</w:t>
      </w:r>
      <w:proofErr w:type="gramEnd"/>
      <w:r w:rsidRPr="007436AE">
        <w:rPr>
          <w:rFonts w:cs="Arial"/>
          <w:szCs w:val="20"/>
        </w:rPr>
        <w:t xml:space="preserve"> based on the RFP Schedule of Events.  </w:t>
      </w:r>
      <w:r>
        <w:rPr>
          <w:rFonts w:cs="Arial"/>
          <w:szCs w:val="20"/>
        </w:rPr>
        <w:t xml:space="preserve">Claims analysis </w:t>
      </w:r>
      <w:r w:rsidRPr="007436AE">
        <w:rPr>
          <w:rFonts w:cs="Arial"/>
          <w:szCs w:val="20"/>
        </w:rPr>
        <w:t xml:space="preserve">will be done by an independent actuarial firm and Benefits Administration staff not associated with the evaluation team.  The Solicitation Coordinator is the only person during the evaluation that will have access to both the Technical Response and the Cost Proposal information. At no </w:t>
      </w:r>
      <w:proofErr w:type="gramStart"/>
      <w:r w:rsidRPr="007436AE">
        <w:rPr>
          <w:rFonts w:cs="Arial"/>
          <w:szCs w:val="20"/>
        </w:rPr>
        <w:t>time,</w:t>
      </w:r>
      <w:proofErr w:type="gramEnd"/>
      <w:r w:rsidRPr="007436AE">
        <w:rPr>
          <w:rFonts w:cs="Arial"/>
          <w:szCs w:val="20"/>
        </w:rPr>
        <w:t xml:space="preserve"> will Cost </w:t>
      </w:r>
      <w:r w:rsidRPr="007436AE">
        <w:rPr>
          <w:rFonts w:cs="Arial"/>
          <w:szCs w:val="20"/>
        </w:rPr>
        <w:t>Proposal information be provided to individual evaluation team members</w:t>
      </w:r>
    </w:p>
    <w:p w14:paraId="348A388A" w14:textId="77777777" w:rsidR="00D44793" w:rsidRPr="007436AE" w:rsidRDefault="00D44793" w:rsidP="00D44793">
      <w:pPr>
        <w:ind w:left="1440" w:hanging="720"/>
        <w:rPr>
          <w:rFonts w:cs="Arial"/>
          <w:szCs w:val="20"/>
        </w:rPr>
      </w:pPr>
    </w:p>
    <w:p w14:paraId="1B52FDEE" w14:textId="7B884981" w:rsidR="00EB1947" w:rsidRDefault="00D44793" w:rsidP="00D44793">
      <w:pPr>
        <w:spacing w:after="240"/>
        <w:ind w:left="1440"/>
        <w:rPr>
          <w:rFonts w:cs="Arial"/>
          <w:szCs w:val="20"/>
        </w:rPr>
      </w:pPr>
      <w:r w:rsidRPr="007436AE">
        <w:rPr>
          <w:rFonts w:cs="Arial"/>
          <w:szCs w:val="20"/>
        </w:rPr>
        <w:lastRenderedPageBreak/>
        <w:t xml:space="preserve">The actuarial firm will also check for the completion of the </w:t>
      </w:r>
      <w:r w:rsidR="00A14B5C">
        <w:rPr>
          <w:rFonts w:cs="Arial"/>
          <w:szCs w:val="20"/>
        </w:rPr>
        <w:t>C</w:t>
      </w:r>
      <w:r w:rsidR="00A14B5C" w:rsidRPr="007436AE">
        <w:rPr>
          <w:rFonts w:cs="Arial"/>
          <w:szCs w:val="20"/>
        </w:rPr>
        <w:t xml:space="preserve">ost </w:t>
      </w:r>
      <w:r w:rsidR="00A14B5C">
        <w:rPr>
          <w:rFonts w:cs="Arial"/>
          <w:szCs w:val="20"/>
        </w:rPr>
        <w:t>P</w:t>
      </w:r>
      <w:r w:rsidRPr="007436AE">
        <w:rPr>
          <w:rFonts w:cs="Arial"/>
          <w:szCs w:val="20"/>
        </w:rPr>
        <w:t xml:space="preserve">roposals according to the directions contained in RFP Attachment 6.3. Cost Proposal &amp; Scoring Guide.  If any questions surface regarding the completion of the forms, the firm is instructed to contact the Solicitation Coordinator with the </w:t>
      </w:r>
      <w:proofErr w:type="gramStart"/>
      <w:r w:rsidRPr="007436AE">
        <w:rPr>
          <w:rFonts w:cs="Arial"/>
          <w:szCs w:val="20"/>
        </w:rPr>
        <w:t>concern</w:t>
      </w:r>
      <w:proofErr w:type="gramEnd"/>
      <w:r w:rsidRPr="007436AE">
        <w:rPr>
          <w:rFonts w:cs="Arial"/>
          <w:szCs w:val="20"/>
        </w:rPr>
        <w:t xml:space="preserve"> and the Solicitation Coordinator will take appropriate steps to determine the </w:t>
      </w:r>
      <w:r w:rsidR="00A14B5C">
        <w:rPr>
          <w:rFonts w:cs="Arial"/>
          <w:szCs w:val="20"/>
        </w:rPr>
        <w:t xml:space="preserve">Cost </w:t>
      </w:r>
      <w:r w:rsidRPr="007436AE">
        <w:rPr>
          <w:rFonts w:cs="Arial"/>
          <w:szCs w:val="20"/>
        </w:rPr>
        <w:t xml:space="preserve">Proposal’s responsiveness. The results from the </w:t>
      </w:r>
      <w:r>
        <w:rPr>
          <w:rFonts w:cs="Arial"/>
          <w:szCs w:val="20"/>
        </w:rPr>
        <w:t>Claims</w:t>
      </w:r>
      <w:r w:rsidRPr="007436AE">
        <w:rPr>
          <w:rFonts w:cs="Arial"/>
          <w:szCs w:val="20"/>
        </w:rPr>
        <w:t xml:space="preserve"> analysis will be provided to the Solicitation Coordinator. The Solicitation Coordinator will calculate and record each Cost Proposal score in accordance with the RFP Attachment 6.3. Cost Proposal &amp; Scoring Guide.   </w:t>
      </w:r>
    </w:p>
    <w:p w14:paraId="53979481" w14:textId="77777777" w:rsidR="00EB1947" w:rsidRPr="00170FBC" w:rsidRDefault="00D44793" w:rsidP="00DE64D7">
      <w:pPr>
        <w:widowControl w:val="0"/>
        <w:numPr>
          <w:ilvl w:val="2"/>
          <w:numId w:val="21"/>
        </w:numPr>
        <w:autoSpaceDE w:val="0"/>
        <w:autoSpaceDN w:val="0"/>
        <w:spacing w:before="230"/>
        <w:ind w:left="1530" w:right="788" w:hanging="810"/>
        <w:rPr>
          <w:rFonts w:eastAsia="Arial" w:cs="Arial"/>
        </w:rPr>
      </w:pPr>
      <w:r w:rsidRPr="007436AE">
        <w:rPr>
          <w:rFonts w:cs="Arial"/>
          <w:szCs w:val="20"/>
        </w:rPr>
        <w:t xml:space="preserve"> </w:t>
      </w:r>
      <w:r w:rsidR="00EB1947" w:rsidRPr="00170FBC">
        <w:rPr>
          <w:rFonts w:eastAsia="Arial" w:cs="Arial"/>
          <w:b/>
          <w:u w:val="single"/>
        </w:rPr>
        <w:t>Clarifications and Negotiations</w:t>
      </w:r>
      <w:r w:rsidR="00EB1947" w:rsidRPr="00170FBC">
        <w:rPr>
          <w:rFonts w:eastAsia="Arial" w:cs="Arial"/>
          <w:b/>
        </w:rPr>
        <w:t xml:space="preserve">: </w:t>
      </w:r>
      <w:r w:rsidR="00EB1947" w:rsidRPr="00170FBC">
        <w:rPr>
          <w:rFonts w:eastAsia="Arial" w:cs="Arial"/>
        </w:rPr>
        <w:t xml:space="preserve">The State reserves the right to award a contract </w:t>
      </w:r>
      <w:proofErr w:type="gramStart"/>
      <w:r w:rsidR="00EB1947" w:rsidRPr="00170FBC">
        <w:rPr>
          <w:rFonts w:eastAsia="Arial" w:cs="Arial"/>
        </w:rPr>
        <w:t>on the basis of</w:t>
      </w:r>
      <w:proofErr w:type="gramEnd"/>
      <w:r w:rsidR="00EB1947" w:rsidRPr="00170FBC">
        <w:rPr>
          <w:rFonts w:eastAsia="Arial" w:cs="Arial"/>
          <w:spacing w:val="-5"/>
        </w:rPr>
        <w:t xml:space="preserve"> </w:t>
      </w:r>
      <w:r w:rsidR="00EB1947" w:rsidRPr="00170FBC">
        <w:rPr>
          <w:rFonts w:eastAsia="Arial" w:cs="Arial"/>
        </w:rPr>
        <w:t>initial</w:t>
      </w:r>
      <w:r w:rsidR="00EB1947" w:rsidRPr="00170FBC">
        <w:rPr>
          <w:rFonts w:eastAsia="Arial" w:cs="Arial"/>
          <w:spacing w:val="-6"/>
        </w:rPr>
        <w:t xml:space="preserve"> </w:t>
      </w:r>
      <w:r w:rsidR="00EB1947" w:rsidRPr="00170FBC">
        <w:rPr>
          <w:rFonts w:eastAsia="Arial" w:cs="Arial"/>
        </w:rPr>
        <w:t>responses</w:t>
      </w:r>
      <w:r w:rsidR="00EB1947" w:rsidRPr="00170FBC">
        <w:rPr>
          <w:rFonts w:eastAsia="Arial" w:cs="Arial"/>
          <w:spacing w:val="-4"/>
        </w:rPr>
        <w:t xml:space="preserve"> </w:t>
      </w:r>
      <w:proofErr w:type="gramStart"/>
      <w:r w:rsidR="00EB1947" w:rsidRPr="00170FBC">
        <w:rPr>
          <w:rFonts w:eastAsia="Arial" w:cs="Arial"/>
        </w:rPr>
        <w:t>received,</w:t>
      </w:r>
      <w:proofErr w:type="gramEnd"/>
      <w:r w:rsidR="00EB1947" w:rsidRPr="00170FBC">
        <w:rPr>
          <w:rFonts w:eastAsia="Arial" w:cs="Arial"/>
          <w:spacing w:val="-2"/>
        </w:rPr>
        <w:t xml:space="preserve"> </w:t>
      </w:r>
      <w:r w:rsidR="00EB1947" w:rsidRPr="00170FBC">
        <w:rPr>
          <w:rFonts w:eastAsia="Arial" w:cs="Arial"/>
        </w:rPr>
        <w:t>therefore,</w:t>
      </w:r>
      <w:r w:rsidR="00EB1947" w:rsidRPr="00170FBC">
        <w:rPr>
          <w:rFonts w:eastAsia="Arial" w:cs="Arial"/>
          <w:spacing w:val="-2"/>
        </w:rPr>
        <w:t xml:space="preserve"> </w:t>
      </w:r>
      <w:r w:rsidR="00EB1947" w:rsidRPr="00170FBC">
        <w:rPr>
          <w:rFonts w:eastAsia="Arial" w:cs="Arial"/>
        </w:rPr>
        <w:t>each</w:t>
      </w:r>
      <w:r w:rsidR="00EB1947" w:rsidRPr="00170FBC">
        <w:rPr>
          <w:rFonts w:eastAsia="Arial" w:cs="Arial"/>
          <w:spacing w:val="-5"/>
        </w:rPr>
        <w:t xml:space="preserve"> </w:t>
      </w:r>
      <w:r w:rsidR="00EB1947" w:rsidRPr="00170FBC">
        <w:rPr>
          <w:rFonts w:eastAsia="Arial" w:cs="Arial"/>
        </w:rPr>
        <w:t>response</w:t>
      </w:r>
      <w:r w:rsidR="00EB1947" w:rsidRPr="00170FBC">
        <w:rPr>
          <w:rFonts w:eastAsia="Arial" w:cs="Arial"/>
          <w:spacing w:val="-3"/>
        </w:rPr>
        <w:t xml:space="preserve"> </w:t>
      </w:r>
      <w:r w:rsidR="00EB1947" w:rsidRPr="00170FBC">
        <w:rPr>
          <w:rFonts w:eastAsia="Arial" w:cs="Arial"/>
        </w:rPr>
        <w:t>shall</w:t>
      </w:r>
      <w:r w:rsidR="00EB1947" w:rsidRPr="00170FBC">
        <w:rPr>
          <w:rFonts w:eastAsia="Arial" w:cs="Arial"/>
          <w:spacing w:val="-6"/>
        </w:rPr>
        <w:t xml:space="preserve"> </w:t>
      </w:r>
      <w:r w:rsidR="00EB1947" w:rsidRPr="00170FBC">
        <w:rPr>
          <w:rFonts w:eastAsia="Arial" w:cs="Arial"/>
        </w:rPr>
        <w:t>contain</w:t>
      </w:r>
      <w:r w:rsidR="00EB1947" w:rsidRPr="00170FBC">
        <w:rPr>
          <w:rFonts w:eastAsia="Arial" w:cs="Arial"/>
          <w:spacing w:val="-3"/>
        </w:rPr>
        <w:t xml:space="preserve"> </w:t>
      </w:r>
      <w:r w:rsidR="00EB1947" w:rsidRPr="00170FBC">
        <w:rPr>
          <w:rFonts w:eastAsia="Arial" w:cs="Arial"/>
        </w:rPr>
        <w:t>the Respondent’s</w:t>
      </w:r>
      <w:r w:rsidR="00EB1947" w:rsidRPr="00170FBC">
        <w:rPr>
          <w:rFonts w:eastAsia="Arial" w:cs="Arial"/>
          <w:spacing w:val="-2"/>
        </w:rPr>
        <w:t xml:space="preserve"> </w:t>
      </w:r>
      <w:r w:rsidR="00EB1947" w:rsidRPr="00170FBC">
        <w:rPr>
          <w:rFonts w:eastAsia="Arial" w:cs="Arial"/>
        </w:rPr>
        <w:t>best</w:t>
      </w:r>
      <w:r w:rsidR="00EB1947" w:rsidRPr="00170FBC">
        <w:rPr>
          <w:rFonts w:eastAsia="Arial" w:cs="Arial"/>
          <w:spacing w:val="-5"/>
        </w:rPr>
        <w:t xml:space="preserve"> </w:t>
      </w:r>
      <w:r w:rsidR="00EB1947" w:rsidRPr="00170FBC">
        <w:rPr>
          <w:rFonts w:eastAsia="Arial" w:cs="Arial"/>
        </w:rPr>
        <w:t>terms and conditions from a technical and cost standpoint. The State reserves the right to conduct clarifications or negotiations with one or more Respondents. All communications, clarifications, and negotiations shall be conducted in a manner that supports fairness in response</w:t>
      </w:r>
      <w:r w:rsidR="00EB1947" w:rsidRPr="00170FBC">
        <w:rPr>
          <w:rFonts w:eastAsia="Arial" w:cs="Arial"/>
          <w:spacing w:val="40"/>
        </w:rPr>
        <w:t xml:space="preserve"> </w:t>
      </w:r>
      <w:r w:rsidR="00EB1947" w:rsidRPr="00170FBC">
        <w:rPr>
          <w:rFonts w:eastAsia="Arial" w:cs="Arial"/>
          <w:spacing w:val="-2"/>
        </w:rPr>
        <w:t>improvement.</w:t>
      </w:r>
    </w:p>
    <w:p w14:paraId="7928EA4F" w14:textId="77777777" w:rsidR="00EB1947" w:rsidRPr="00170FBC" w:rsidRDefault="00EB1947" w:rsidP="00EB1947">
      <w:pPr>
        <w:widowControl w:val="0"/>
        <w:autoSpaceDE w:val="0"/>
        <w:autoSpaceDN w:val="0"/>
        <w:ind w:left="1530" w:hanging="810"/>
        <w:rPr>
          <w:rFonts w:eastAsia="Arial" w:cs="Arial"/>
          <w:szCs w:val="20"/>
        </w:rPr>
      </w:pPr>
    </w:p>
    <w:p w14:paraId="31B1C38C" w14:textId="77777777" w:rsidR="00EB1947" w:rsidRPr="00170FBC" w:rsidRDefault="00EB1947" w:rsidP="00DE64D7">
      <w:pPr>
        <w:widowControl w:val="0"/>
        <w:numPr>
          <w:ilvl w:val="3"/>
          <w:numId w:val="21"/>
        </w:numPr>
        <w:tabs>
          <w:tab w:val="left" w:pos="2631"/>
          <w:tab w:val="left" w:pos="2635"/>
        </w:tabs>
        <w:autoSpaceDE w:val="0"/>
        <w:autoSpaceDN w:val="0"/>
        <w:spacing w:before="1"/>
        <w:ind w:right="985"/>
        <w:rPr>
          <w:rFonts w:eastAsia="Arial" w:cs="Arial"/>
        </w:rPr>
      </w:pPr>
      <w:r w:rsidRPr="00170FBC">
        <w:rPr>
          <w:rFonts w:eastAsia="Arial" w:cs="Arial"/>
          <w:u w:val="single"/>
        </w:rPr>
        <w:t>Clarifications</w:t>
      </w:r>
      <w:r w:rsidRPr="00170FBC">
        <w:rPr>
          <w:rFonts w:eastAsia="Arial" w:cs="Arial"/>
        </w:rPr>
        <w:t xml:space="preserve">: The State may identify areas of </w:t>
      </w:r>
      <w:proofErr w:type="gramStart"/>
      <w:r w:rsidRPr="00170FBC">
        <w:rPr>
          <w:rFonts w:eastAsia="Arial" w:cs="Arial"/>
        </w:rPr>
        <w:t>a response</w:t>
      </w:r>
      <w:proofErr w:type="gramEnd"/>
      <w:r w:rsidRPr="00170FBC">
        <w:rPr>
          <w:rFonts w:eastAsia="Arial" w:cs="Arial"/>
        </w:rPr>
        <w:t xml:space="preserve"> that may require further clarification</w:t>
      </w:r>
      <w:r w:rsidRPr="00170FBC">
        <w:rPr>
          <w:rFonts w:eastAsia="Arial" w:cs="Arial"/>
          <w:spacing w:val="-6"/>
        </w:rPr>
        <w:t xml:space="preserve"> </w:t>
      </w:r>
      <w:r w:rsidRPr="00170FBC">
        <w:rPr>
          <w:rFonts w:eastAsia="Arial" w:cs="Arial"/>
        </w:rPr>
        <w:t>or</w:t>
      </w:r>
      <w:r w:rsidRPr="00170FBC">
        <w:rPr>
          <w:rFonts w:eastAsia="Arial" w:cs="Arial"/>
          <w:spacing w:val="-2"/>
        </w:rPr>
        <w:t xml:space="preserve"> </w:t>
      </w:r>
      <w:r w:rsidRPr="00170FBC">
        <w:rPr>
          <w:rFonts w:eastAsia="Arial" w:cs="Arial"/>
        </w:rPr>
        <w:t>areas</w:t>
      </w:r>
      <w:r w:rsidRPr="00170FBC">
        <w:rPr>
          <w:rFonts w:eastAsia="Arial" w:cs="Arial"/>
          <w:spacing w:val="-4"/>
        </w:rPr>
        <w:t xml:space="preserve"> </w:t>
      </w:r>
      <w:r w:rsidRPr="00170FBC">
        <w:rPr>
          <w:rFonts w:eastAsia="Arial" w:cs="Arial"/>
        </w:rPr>
        <w:t>in</w:t>
      </w:r>
      <w:r w:rsidRPr="00170FBC">
        <w:rPr>
          <w:rFonts w:eastAsia="Arial" w:cs="Arial"/>
          <w:spacing w:val="-5"/>
        </w:rPr>
        <w:t xml:space="preserve"> </w:t>
      </w:r>
      <w:r w:rsidRPr="00170FBC">
        <w:rPr>
          <w:rFonts w:eastAsia="Arial" w:cs="Arial"/>
        </w:rPr>
        <w:t>which</w:t>
      </w:r>
      <w:r w:rsidRPr="00170FBC">
        <w:rPr>
          <w:rFonts w:eastAsia="Arial" w:cs="Arial"/>
          <w:spacing w:val="-5"/>
        </w:rPr>
        <w:t xml:space="preserve"> </w:t>
      </w:r>
      <w:r w:rsidRPr="00170FBC">
        <w:rPr>
          <w:rFonts w:eastAsia="Arial" w:cs="Arial"/>
        </w:rPr>
        <w:t>it</w:t>
      </w:r>
      <w:r w:rsidRPr="00170FBC">
        <w:rPr>
          <w:rFonts w:eastAsia="Arial" w:cs="Arial"/>
          <w:spacing w:val="-3"/>
        </w:rPr>
        <w:t xml:space="preserve"> </w:t>
      </w:r>
      <w:r w:rsidRPr="00170FBC">
        <w:rPr>
          <w:rFonts w:eastAsia="Arial" w:cs="Arial"/>
        </w:rPr>
        <w:t>is</w:t>
      </w:r>
      <w:r w:rsidRPr="00170FBC">
        <w:rPr>
          <w:rFonts w:eastAsia="Arial" w:cs="Arial"/>
          <w:spacing w:val="-4"/>
        </w:rPr>
        <w:t xml:space="preserve"> </w:t>
      </w:r>
      <w:r w:rsidRPr="00170FBC">
        <w:rPr>
          <w:rFonts w:eastAsia="Arial" w:cs="Arial"/>
        </w:rPr>
        <w:t>apparent</w:t>
      </w:r>
      <w:r w:rsidRPr="00170FBC">
        <w:rPr>
          <w:rFonts w:eastAsia="Arial" w:cs="Arial"/>
          <w:spacing w:val="-3"/>
        </w:rPr>
        <w:t xml:space="preserve"> </w:t>
      </w:r>
      <w:r w:rsidRPr="00170FBC">
        <w:rPr>
          <w:rFonts w:eastAsia="Arial" w:cs="Arial"/>
        </w:rPr>
        <w:t>that</w:t>
      </w:r>
      <w:r w:rsidRPr="00170FBC">
        <w:rPr>
          <w:rFonts w:eastAsia="Arial" w:cs="Arial"/>
          <w:spacing w:val="-5"/>
        </w:rPr>
        <w:t xml:space="preserve"> </w:t>
      </w:r>
      <w:r w:rsidRPr="00170FBC">
        <w:rPr>
          <w:rFonts w:eastAsia="Arial" w:cs="Arial"/>
        </w:rPr>
        <w:t>there</w:t>
      </w:r>
      <w:r w:rsidRPr="00170FBC">
        <w:rPr>
          <w:rFonts w:eastAsia="Arial" w:cs="Arial"/>
          <w:spacing w:val="-3"/>
        </w:rPr>
        <w:t xml:space="preserve"> </w:t>
      </w:r>
      <w:r w:rsidRPr="00170FBC">
        <w:rPr>
          <w:rFonts w:eastAsia="Arial" w:cs="Arial"/>
        </w:rPr>
        <w:t>may</w:t>
      </w:r>
      <w:r w:rsidRPr="00170FBC">
        <w:rPr>
          <w:rFonts w:eastAsia="Arial" w:cs="Arial"/>
          <w:spacing w:val="-4"/>
        </w:rPr>
        <w:t xml:space="preserve"> </w:t>
      </w:r>
      <w:r w:rsidRPr="00170FBC">
        <w:rPr>
          <w:rFonts w:eastAsia="Arial" w:cs="Arial"/>
        </w:rPr>
        <w:t>have</w:t>
      </w:r>
      <w:r w:rsidRPr="00170FBC">
        <w:rPr>
          <w:rFonts w:eastAsia="Arial" w:cs="Arial"/>
          <w:spacing w:val="-3"/>
        </w:rPr>
        <w:t xml:space="preserve"> </w:t>
      </w:r>
      <w:r w:rsidRPr="00170FBC">
        <w:rPr>
          <w:rFonts w:eastAsia="Arial" w:cs="Arial"/>
        </w:rPr>
        <w:t>been</w:t>
      </w:r>
      <w:r w:rsidRPr="00170FBC">
        <w:rPr>
          <w:rFonts w:eastAsia="Arial" w:cs="Arial"/>
          <w:spacing w:val="-6"/>
        </w:rPr>
        <w:t xml:space="preserve"> </w:t>
      </w:r>
      <w:r w:rsidRPr="00170FBC">
        <w:rPr>
          <w:rFonts w:eastAsia="Arial" w:cs="Arial"/>
        </w:rPr>
        <w:t>miscommunications or misunderstandings as to the State’s specifications or requirements. The State may seek to clarify those issues identified during one or multiple clarification rounds. Each clarification sought by the State may be unique to an individual Respondent, provided</w:t>
      </w:r>
      <w:r w:rsidRPr="00170FBC">
        <w:rPr>
          <w:rFonts w:eastAsia="Arial" w:cs="Arial"/>
          <w:spacing w:val="40"/>
        </w:rPr>
        <w:t xml:space="preserve"> </w:t>
      </w:r>
      <w:r w:rsidRPr="00170FBC">
        <w:rPr>
          <w:rFonts w:eastAsia="Arial" w:cs="Arial"/>
        </w:rPr>
        <w:t xml:space="preserve">that the process is conducted in a manner that supports fairness in response </w:t>
      </w:r>
      <w:r w:rsidRPr="00170FBC">
        <w:rPr>
          <w:rFonts w:eastAsia="Arial" w:cs="Arial"/>
          <w:spacing w:val="-2"/>
        </w:rPr>
        <w:t>improvement.</w:t>
      </w:r>
    </w:p>
    <w:p w14:paraId="0BA7AC9A" w14:textId="77777777" w:rsidR="00EB1947" w:rsidRPr="00170FBC" w:rsidRDefault="00EB1947" w:rsidP="00EB1947">
      <w:pPr>
        <w:widowControl w:val="0"/>
        <w:autoSpaceDE w:val="0"/>
        <w:autoSpaceDN w:val="0"/>
        <w:rPr>
          <w:rFonts w:eastAsia="Arial" w:cs="Arial"/>
          <w:szCs w:val="20"/>
        </w:rPr>
      </w:pPr>
    </w:p>
    <w:p w14:paraId="3A954226" w14:textId="77777777" w:rsidR="00EB1947" w:rsidRPr="00170FBC" w:rsidRDefault="00EB1947" w:rsidP="00EB1947">
      <w:pPr>
        <w:widowControl w:val="0"/>
        <w:autoSpaceDE w:val="0"/>
        <w:autoSpaceDN w:val="0"/>
        <w:spacing w:before="10"/>
        <w:rPr>
          <w:rFonts w:eastAsia="Arial" w:cs="Arial"/>
          <w:szCs w:val="20"/>
        </w:rPr>
      </w:pPr>
    </w:p>
    <w:p w14:paraId="0B177A1C" w14:textId="77777777" w:rsidR="00EB1947" w:rsidRPr="00170FBC" w:rsidRDefault="00EB1947" w:rsidP="00DE64D7">
      <w:pPr>
        <w:widowControl w:val="0"/>
        <w:numPr>
          <w:ilvl w:val="3"/>
          <w:numId w:val="21"/>
        </w:numPr>
        <w:tabs>
          <w:tab w:val="left" w:pos="2631"/>
          <w:tab w:val="left" w:pos="2635"/>
        </w:tabs>
        <w:autoSpaceDE w:val="0"/>
        <w:autoSpaceDN w:val="0"/>
        <w:ind w:right="1474"/>
        <w:rPr>
          <w:rFonts w:eastAsia="Arial" w:cs="Arial"/>
        </w:rPr>
      </w:pPr>
      <w:r w:rsidRPr="00170FBC">
        <w:rPr>
          <w:rFonts w:eastAsia="Arial" w:cs="Arial"/>
          <w:u w:val="single"/>
        </w:rPr>
        <w:t>Negotiations</w:t>
      </w:r>
      <w:r w:rsidRPr="00170FBC">
        <w:rPr>
          <w:rFonts w:eastAsia="Arial" w:cs="Arial"/>
        </w:rPr>
        <w:t>: The State may elect to negotiate with one or more Respondents by requesting revised responses, negotiating costs, or finalizing contract terms and conditions.</w:t>
      </w:r>
      <w:r w:rsidRPr="00170FBC">
        <w:rPr>
          <w:rFonts w:eastAsia="Arial" w:cs="Arial"/>
          <w:spacing w:val="-5"/>
        </w:rPr>
        <w:t xml:space="preserve"> </w:t>
      </w:r>
      <w:r w:rsidRPr="00170FBC">
        <w:rPr>
          <w:rFonts w:eastAsia="Arial" w:cs="Arial"/>
        </w:rPr>
        <w:t>The</w:t>
      </w:r>
      <w:r w:rsidRPr="00170FBC">
        <w:rPr>
          <w:rFonts w:eastAsia="Arial" w:cs="Arial"/>
          <w:spacing w:val="-3"/>
        </w:rPr>
        <w:t xml:space="preserve"> </w:t>
      </w:r>
      <w:r w:rsidRPr="00170FBC">
        <w:rPr>
          <w:rFonts w:eastAsia="Arial" w:cs="Arial"/>
        </w:rPr>
        <w:t>State</w:t>
      </w:r>
      <w:r w:rsidRPr="00170FBC">
        <w:rPr>
          <w:rFonts w:eastAsia="Arial" w:cs="Arial"/>
          <w:spacing w:val="-6"/>
        </w:rPr>
        <w:t xml:space="preserve"> </w:t>
      </w:r>
      <w:r w:rsidRPr="00170FBC">
        <w:rPr>
          <w:rFonts w:eastAsia="Arial" w:cs="Arial"/>
        </w:rPr>
        <w:t>reserves</w:t>
      </w:r>
      <w:r w:rsidRPr="00170FBC">
        <w:rPr>
          <w:rFonts w:eastAsia="Arial" w:cs="Arial"/>
          <w:spacing w:val="-4"/>
        </w:rPr>
        <w:t xml:space="preserve"> </w:t>
      </w:r>
      <w:r w:rsidRPr="00170FBC">
        <w:rPr>
          <w:rFonts w:eastAsia="Arial" w:cs="Arial"/>
        </w:rPr>
        <w:t>the</w:t>
      </w:r>
      <w:r w:rsidRPr="00170FBC">
        <w:rPr>
          <w:rFonts w:eastAsia="Arial" w:cs="Arial"/>
          <w:spacing w:val="-5"/>
        </w:rPr>
        <w:t xml:space="preserve"> </w:t>
      </w:r>
      <w:r w:rsidRPr="00170FBC">
        <w:rPr>
          <w:rFonts w:eastAsia="Arial" w:cs="Arial"/>
        </w:rPr>
        <w:t>right</w:t>
      </w:r>
      <w:r w:rsidRPr="00170FBC">
        <w:rPr>
          <w:rFonts w:eastAsia="Arial" w:cs="Arial"/>
          <w:spacing w:val="-5"/>
        </w:rPr>
        <w:t xml:space="preserve"> </w:t>
      </w:r>
      <w:r w:rsidRPr="00170FBC">
        <w:rPr>
          <w:rFonts w:eastAsia="Arial" w:cs="Arial"/>
        </w:rPr>
        <w:t>to</w:t>
      </w:r>
      <w:r w:rsidRPr="00170FBC">
        <w:rPr>
          <w:rFonts w:eastAsia="Arial" w:cs="Arial"/>
          <w:spacing w:val="-5"/>
        </w:rPr>
        <w:t xml:space="preserve"> </w:t>
      </w:r>
      <w:r w:rsidRPr="00170FBC">
        <w:rPr>
          <w:rFonts w:eastAsia="Arial" w:cs="Arial"/>
        </w:rPr>
        <w:t>conduct</w:t>
      </w:r>
      <w:r w:rsidRPr="00170FBC">
        <w:rPr>
          <w:rFonts w:eastAsia="Arial" w:cs="Arial"/>
          <w:spacing w:val="-5"/>
        </w:rPr>
        <w:t xml:space="preserve"> </w:t>
      </w:r>
      <w:r w:rsidRPr="00170FBC">
        <w:rPr>
          <w:rFonts w:eastAsia="Arial" w:cs="Arial"/>
        </w:rPr>
        <w:t>multiple</w:t>
      </w:r>
      <w:r w:rsidRPr="00170FBC">
        <w:rPr>
          <w:rFonts w:eastAsia="Arial" w:cs="Arial"/>
          <w:spacing w:val="-5"/>
        </w:rPr>
        <w:t xml:space="preserve"> </w:t>
      </w:r>
      <w:r w:rsidRPr="00170FBC">
        <w:rPr>
          <w:rFonts w:eastAsia="Arial" w:cs="Arial"/>
        </w:rPr>
        <w:t>negotiation</w:t>
      </w:r>
      <w:r w:rsidRPr="00170FBC">
        <w:rPr>
          <w:rFonts w:eastAsia="Arial" w:cs="Arial"/>
          <w:spacing w:val="-5"/>
        </w:rPr>
        <w:t xml:space="preserve"> </w:t>
      </w:r>
      <w:r w:rsidRPr="00170FBC">
        <w:rPr>
          <w:rFonts w:eastAsia="Arial" w:cs="Arial"/>
        </w:rPr>
        <w:t>rounds</w:t>
      </w:r>
      <w:r w:rsidRPr="00170FBC">
        <w:rPr>
          <w:rFonts w:eastAsia="Arial" w:cs="Arial"/>
          <w:spacing w:val="-4"/>
        </w:rPr>
        <w:t xml:space="preserve"> </w:t>
      </w:r>
      <w:r w:rsidRPr="00170FBC">
        <w:rPr>
          <w:rFonts w:eastAsia="Arial" w:cs="Arial"/>
        </w:rPr>
        <w:t>or</w:t>
      </w:r>
      <w:r w:rsidRPr="00170FBC">
        <w:rPr>
          <w:rFonts w:eastAsia="Arial" w:cs="Arial"/>
          <w:spacing w:val="-2"/>
        </w:rPr>
        <w:t xml:space="preserve"> </w:t>
      </w:r>
      <w:r w:rsidRPr="00170FBC">
        <w:rPr>
          <w:rFonts w:eastAsia="Arial" w:cs="Arial"/>
        </w:rPr>
        <w:t>no negotiations at all.</w:t>
      </w:r>
    </w:p>
    <w:p w14:paraId="1EB43088" w14:textId="77777777" w:rsidR="00EB1947" w:rsidRPr="00170FBC" w:rsidRDefault="00EB1947" w:rsidP="00EB1947">
      <w:pPr>
        <w:widowControl w:val="0"/>
        <w:autoSpaceDE w:val="0"/>
        <w:autoSpaceDN w:val="0"/>
        <w:spacing w:before="121"/>
        <w:rPr>
          <w:rFonts w:eastAsia="Arial" w:cs="Arial"/>
          <w:szCs w:val="20"/>
        </w:rPr>
      </w:pPr>
    </w:p>
    <w:p w14:paraId="01B69944" w14:textId="77777777" w:rsidR="00EB1947" w:rsidRPr="00170FBC" w:rsidRDefault="00EB1947" w:rsidP="00DE64D7">
      <w:pPr>
        <w:widowControl w:val="0"/>
        <w:numPr>
          <w:ilvl w:val="3"/>
          <w:numId w:val="21"/>
        </w:numPr>
        <w:tabs>
          <w:tab w:val="left" w:pos="2631"/>
          <w:tab w:val="left" w:pos="2635"/>
        </w:tabs>
        <w:autoSpaceDE w:val="0"/>
        <w:autoSpaceDN w:val="0"/>
        <w:ind w:right="1231"/>
        <w:rPr>
          <w:rFonts w:eastAsia="Arial" w:cs="Arial"/>
          <w:szCs w:val="20"/>
        </w:rPr>
      </w:pPr>
      <w:r w:rsidRPr="00170FBC">
        <w:rPr>
          <w:rFonts w:eastAsia="Arial" w:cs="Arial"/>
          <w:u w:val="single"/>
        </w:rPr>
        <w:t>Cost</w:t>
      </w:r>
      <w:r w:rsidRPr="00170FBC">
        <w:rPr>
          <w:rFonts w:eastAsia="Arial" w:cs="Arial"/>
          <w:spacing w:val="-4"/>
          <w:u w:val="single"/>
        </w:rPr>
        <w:t xml:space="preserve"> </w:t>
      </w:r>
      <w:r w:rsidRPr="00170FBC">
        <w:rPr>
          <w:rFonts w:eastAsia="Arial" w:cs="Arial"/>
          <w:u w:val="single"/>
        </w:rPr>
        <w:t>Negotiations</w:t>
      </w:r>
      <w:r w:rsidRPr="00170FBC">
        <w:rPr>
          <w:rFonts w:eastAsia="Arial" w:cs="Arial"/>
        </w:rPr>
        <w:t>:</w:t>
      </w:r>
      <w:r w:rsidRPr="00170FBC">
        <w:rPr>
          <w:rFonts w:eastAsia="Arial" w:cs="Arial"/>
          <w:spacing w:val="-2"/>
        </w:rPr>
        <w:t xml:space="preserve"> </w:t>
      </w:r>
      <w:r w:rsidRPr="00170FBC">
        <w:rPr>
          <w:rFonts w:eastAsia="Arial" w:cs="Arial"/>
        </w:rPr>
        <w:t>All</w:t>
      </w:r>
      <w:r w:rsidRPr="00170FBC">
        <w:rPr>
          <w:rFonts w:eastAsia="Arial" w:cs="Arial"/>
          <w:spacing w:val="-5"/>
        </w:rPr>
        <w:t xml:space="preserve"> </w:t>
      </w:r>
      <w:r w:rsidRPr="00170FBC">
        <w:rPr>
          <w:rFonts w:eastAsia="Arial" w:cs="Arial"/>
        </w:rPr>
        <w:t>Respondents,</w:t>
      </w:r>
      <w:r w:rsidRPr="00170FBC">
        <w:rPr>
          <w:rFonts w:eastAsia="Arial" w:cs="Arial"/>
          <w:spacing w:val="-4"/>
        </w:rPr>
        <w:t xml:space="preserve"> </w:t>
      </w:r>
      <w:r w:rsidRPr="00170FBC">
        <w:rPr>
          <w:rFonts w:eastAsia="Arial" w:cs="Arial"/>
        </w:rPr>
        <w:t>selected</w:t>
      </w:r>
      <w:r w:rsidRPr="00170FBC">
        <w:rPr>
          <w:rFonts w:eastAsia="Arial" w:cs="Arial"/>
          <w:spacing w:val="-3"/>
        </w:rPr>
        <w:t xml:space="preserve"> </w:t>
      </w:r>
      <w:r w:rsidRPr="00170FBC">
        <w:rPr>
          <w:rFonts w:eastAsia="Arial" w:cs="Arial"/>
        </w:rPr>
        <w:t>for</w:t>
      </w:r>
      <w:r w:rsidRPr="00170FBC">
        <w:rPr>
          <w:rFonts w:eastAsia="Arial" w:cs="Arial"/>
          <w:spacing w:val="-4"/>
        </w:rPr>
        <w:t xml:space="preserve"> </w:t>
      </w:r>
      <w:r w:rsidRPr="00170FBC">
        <w:rPr>
          <w:rFonts w:eastAsia="Arial" w:cs="Arial"/>
        </w:rPr>
        <w:t>negotiation</w:t>
      </w:r>
      <w:r w:rsidRPr="00170FBC">
        <w:rPr>
          <w:rFonts w:eastAsia="Arial" w:cs="Arial"/>
          <w:spacing w:val="-3"/>
        </w:rPr>
        <w:t xml:space="preserve"> </w:t>
      </w:r>
      <w:r w:rsidRPr="00170FBC">
        <w:rPr>
          <w:rFonts w:eastAsia="Arial" w:cs="Arial"/>
        </w:rPr>
        <w:t>by</w:t>
      </w:r>
      <w:r w:rsidRPr="00170FBC">
        <w:rPr>
          <w:rFonts w:eastAsia="Arial" w:cs="Arial"/>
          <w:spacing w:val="-3"/>
        </w:rPr>
        <w:t xml:space="preserve"> </w:t>
      </w:r>
      <w:r w:rsidRPr="00170FBC">
        <w:rPr>
          <w:rFonts w:eastAsia="Arial" w:cs="Arial"/>
        </w:rPr>
        <w:t>the</w:t>
      </w:r>
      <w:r w:rsidRPr="00170FBC">
        <w:rPr>
          <w:rFonts w:eastAsia="Arial" w:cs="Arial"/>
          <w:spacing w:val="-2"/>
        </w:rPr>
        <w:t xml:space="preserve"> </w:t>
      </w:r>
      <w:r w:rsidRPr="00170FBC">
        <w:rPr>
          <w:rFonts w:eastAsia="Arial" w:cs="Arial"/>
        </w:rPr>
        <w:t>State,</w:t>
      </w:r>
      <w:r w:rsidRPr="00170FBC">
        <w:rPr>
          <w:rFonts w:eastAsia="Arial" w:cs="Arial"/>
          <w:spacing w:val="-2"/>
        </w:rPr>
        <w:t xml:space="preserve"> </w:t>
      </w:r>
      <w:r w:rsidRPr="00170FBC">
        <w:rPr>
          <w:rFonts w:eastAsia="Arial" w:cs="Arial"/>
        </w:rPr>
        <w:t>will</w:t>
      </w:r>
      <w:r w:rsidRPr="00170FBC">
        <w:rPr>
          <w:rFonts w:eastAsia="Arial" w:cs="Arial"/>
          <w:spacing w:val="-3"/>
        </w:rPr>
        <w:t xml:space="preserve"> </w:t>
      </w:r>
      <w:r w:rsidRPr="00170FBC">
        <w:rPr>
          <w:rFonts w:eastAsia="Arial" w:cs="Arial"/>
        </w:rPr>
        <w:t>be</w:t>
      </w:r>
      <w:r w:rsidRPr="00170FBC">
        <w:rPr>
          <w:rFonts w:eastAsia="Arial" w:cs="Arial"/>
          <w:spacing w:val="-3"/>
        </w:rPr>
        <w:t xml:space="preserve"> </w:t>
      </w:r>
      <w:r w:rsidRPr="00170FBC">
        <w:rPr>
          <w:rFonts w:eastAsia="Arial" w:cs="Arial"/>
        </w:rPr>
        <w:t>given equivalent information with respect to cost negotiations. All cost negotiations will be documented</w:t>
      </w:r>
      <w:r w:rsidRPr="00170FBC">
        <w:rPr>
          <w:rFonts w:eastAsia="Arial" w:cs="Arial"/>
          <w:spacing w:val="-5"/>
        </w:rPr>
        <w:t xml:space="preserve"> </w:t>
      </w:r>
      <w:r w:rsidRPr="00170FBC">
        <w:rPr>
          <w:rFonts w:eastAsia="Arial" w:cs="Arial"/>
        </w:rPr>
        <w:t>for</w:t>
      </w:r>
      <w:r w:rsidRPr="00170FBC">
        <w:rPr>
          <w:rFonts w:eastAsia="Arial" w:cs="Arial"/>
          <w:spacing w:val="-5"/>
        </w:rPr>
        <w:t xml:space="preserve"> </w:t>
      </w:r>
      <w:r w:rsidRPr="00170FBC">
        <w:rPr>
          <w:rFonts w:eastAsia="Arial" w:cs="Arial"/>
        </w:rPr>
        <w:t>the</w:t>
      </w:r>
      <w:r w:rsidRPr="00170FBC">
        <w:rPr>
          <w:rFonts w:eastAsia="Arial" w:cs="Arial"/>
          <w:spacing w:val="-4"/>
        </w:rPr>
        <w:t xml:space="preserve"> </w:t>
      </w:r>
      <w:r w:rsidRPr="00170FBC">
        <w:rPr>
          <w:rFonts w:eastAsia="Arial" w:cs="Arial"/>
        </w:rPr>
        <w:t>procurement</w:t>
      </w:r>
      <w:r w:rsidRPr="00170FBC">
        <w:rPr>
          <w:rFonts w:eastAsia="Arial" w:cs="Arial"/>
          <w:spacing w:val="-5"/>
        </w:rPr>
        <w:t xml:space="preserve"> </w:t>
      </w:r>
      <w:r w:rsidRPr="00170FBC">
        <w:rPr>
          <w:rFonts w:eastAsia="Arial" w:cs="Arial"/>
        </w:rPr>
        <w:t>file.</w:t>
      </w:r>
      <w:r w:rsidRPr="00170FBC">
        <w:rPr>
          <w:rFonts w:eastAsia="Arial" w:cs="Arial"/>
          <w:spacing w:val="-3"/>
        </w:rPr>
        <w:t xml:space="preserve"> </w:t>
      </w:r>
      <w:r w:rsidRPr="00170FBC">
        <w:rPr>
          <w:rFonts w:eastAsia="Arial" w:cs="Arial"/>
        </w:rPr>
        <w:t>Additionally,</w:t>
      </w:r>
      <w:r w:rsidRPr="00170FBC">
        <w:rPr>
          <w:rFonts w:eastAsia="Arial" w:cs="Arial"/>
          <w:spacing w:val="-5"/>
        </w:rPr>
        <w:t xml:space="preserve"> </w:t>
      </w:r>
      <w:r w:rsidRPr="00170FBC">
        <w:rPr>
          <w:rFonts w:eastAsia="Arial" w:cs="Arial"/>
        </w:rPr>
        <w:t>the</w:t>
      </w:r>
      <w:r w:rsidRPr="00170FBC">
        <w:rPr>
          <w:rFonts w:eastAsia="Arial" w:cs="Arial"/>
          <w:spacing w:val="-4"/>
        </w:rPr>
        <w:t xml:space="preserve"> </w:t>
      </w:r>
      <w:r w:rsidRPr="00170FBC">
        <w:rPr>
          <w:rFonts w:eastAsia="Arial" w:cs="Arial"/>
        </w:rPr>
        <w:t>State</w:t>
      </w:r>
      <w:r w:rsidRPr="00170FBC">
        <w:rPr>
          <w:rFonts w:eastAsia="Arial" w:cs="Arial"/>
          <w:spacing w:val="-5"/>
        </w:rPr>
        <w:t xml:space="preserve"> </w:t>
      </w:r>
      <w:r w:rsidRPr="00170FBC">
        <w:rPr>
          <w:rFonts w:eastAsia="Arial" w:cs="Arial"/>
        </w:rPr>
        <w:t>may</w:t>
      </w:r>
      <w:r w:rsidRPr="00170FBC">
        <w:rPr>
          <w:rFonts w:eastAsia="Arial" w:cs="Arial"/>
          <w:spacing w:val="-4"/>
        </w:rPr>
        <w:t xml:space="preserve"> </w:t>
      </w:r>
      <w:r w:rsidRPr="00170FBC">
        <w:rPr>
          <w:rFonts w:eastAsia="Arial" w:cs="Arial"/>
        </w:rPr>
        <w:t>conduct</w:t>
      </w:r>
      <w:r w:rsidRPr="00170FBC">
        <w:rPr>
          <w:rFonts w:eastAsia="Arial" w:cs="Arial"/>
          <w:spacing w:val="-3"/>
        </w:rPr>
        <w:t xml:space="preserve"> </w:t>
      </w:r>
      <w:r w:rsidRPr="00170FBC">
        <w:rPr>
          <w:rFonts w:eastAsia="Arial" w:cs="Arial"/>
        </w:rPr>
        <w:t>target</w:t>
      </w:r>
      <w:r w:rsidRPr="00170FBC">
        <w:rPr>
          <w:rFonts w:eastAsia="Arial" w:cs="Arial"/>
          <w:spacing w:val="-5"/>
        </w:rPr>
        <w:t xml:space="preserve"> </w:t>
      </w:r>
      <w:r w:rsidRPr="00170FBC">
        <w:rPr>
          <w:rFonts w:eastAsia="Arial" w:cs="Arial"/>
        </w:rPr>
        <w:t xml:space="preserve">pricing </w:t>
      </w:r>
      <w:r w:rsidRPr="00170FBC">
        <w:rPr>
          <w:rFonts w:eastAsia="Arial" w:cs="Arial"/>
          <w:szCs w:val="20"/>
        </w:rPr>
        <w:t>and other goods or services level negotiations. Target pricing may be based on considerations such as current pricing, market considerations, benchmarks, budget availability, or other methods that do not reveal individual Respondent pricing. During target price negotiations, Respondents are not obligated to reduce their pricing to</w:t>
      </w:r>
    </w:p>
    <w:p w14:paraId="55228099" w14:textId="77777777" w:rsidR="00EB1947" w:rsidRPr="00170FBC" w:rsidRDefault="00EB1947" w:rsidP="00EB1947">
      <w:pPr>
        <w:widowControl w:val="0"/>
        <w:autoSpaceDE w:val="0"/>
        <w:autoSpaceDN w:val="0"/>
        <w:ind w:left="2160" w:hanging="360"/>
        <w:rPr>
          <w:rFonts w:eastAsia="Arial" w:cs="Arial"/>
          <w:szCs w:val="20"/>
        </w:rPr>
      </w:pPr>
      <w:r w:rsidRPr="00170FBC">
        <w:rPr>
          <w:rFonts w:eastAsia="Arial" w:cs="Arial"/>
          <w:szCs w:val="20"/>
        </w:rPr>
        <w:t xml:space="preserve">               target</w:t>
      </w:r>
      <w:r w:rsidRPr="00170FBC">
        <w:rPr>
          <w:rFonts w:eastAsia="Arial" w:cs="Arial"/>
          <w:spacing w:val="-5"/>
          <w:szCs w:val="20"/>
        </w:rPr>
        <w:t xml:space="preserve"> </w:t>
      </w:r>
      <w:r w:rsidRPr="00170FBC">
        <w:rPr>
          <w:rFonts w:eastAsia="Arial" w:cs="Arial"/>
          <w:szCs w:val="20"/>
        </w:rPr>
        <w:t>prices,</w:t>
      </w:r>
      <w:r w:rsidRPr="00170FBC">
        <w:rPr>
          <w:rFonts w:eastAsia="Arial" w:cs="Arial"/>
          <w:spacing w:val="-6"/>
          <w:szCs w:val="20"/>
        </w:rPr>
        <w:t xml:space="preserve"> </w:t>
      </w:r>
      <w:r w:rsidRPr="00170FBC">
        <w:rPr>
          <w:rFonts w:eastAsia="Arial" w:cs="Arial"/>
          <w:szCs w:val="20"/>
        </w:rPr>
        <w:t>but</w:t>
      </w:r>
      <w:r w:rsidRPr="00170FBC">
        <w:rPr>
          <w:rFonts w:eastAsia="Arial" w:cs="Arial"/>
          <w:spacing w:val="-7"/>
          <w:szCs w:val="20"/>
        </w:rPr>
        <w:t xml:space="preserve"> </w:t>
      </w:r>
      <w:r w:rsidRPr="00170FBC">
        <w:rPr>
          <w:rFonts w:eastAsia="Arial" w:cs="Arial"/>
          <w:szCs w:val="20"/>
        </w:rPr>
        <w:t>no</w:t>
      </w:r>
      <w:r w:rsidRPr="00170FBC">
        <w:rPr>
          <w:rFonts w:eastAsia="Arial" w:cs="Arial"/>
          <w:spacing w:val="-6"/>
          <w:szCs w:val="20"/>
        </w:rPr>
        <w:t xml:space="preserve"> </w:t>
      </w:r>
      <w:r w:rsidRPr="00170FBC">
        <w:rPr>
          <w:rFonts w:eastAsia="Arial" w:cs="Arial"/>
          <w:szCs w:val="20"/>
        </w:rPr>
        <w:t>Respondent</w:t>
      </w:r>
      <w:r w:rsidRPr="00170FBC">
        <w:rPr>
          <w:rFonts w:eastAsia="Arial" w:cs="Arial"/>
          <w:spacing w:val="-6"/>
          <w:szCs w:val="20"/>
        </w:rPr>
        <w:t xml:space="preserve"> </w:t>
      </w:r>
      <w:r w:rsidRPr="00170FBC">
        <w:rPr>
          <w:rFonts w:eastAsia="Arial" w:cs="Arial"/>
          <w:szCs w:val="20"/>
        </w:rPr>
        <w:t>is</w:t>
      </w:r>
      <w:r w:rsidRPr="00170FBC">
        <w:rPr>
          <w:rFonts w:eastAsia="Arial" w:cs="Arial"/>
          <w:spacing w:val="-6"/>
          <w:szCs w:val="20"/>
        </w:rPr>
        <w:t xml:space="preserve"> </w:t>
      </w:r>
      <w:r w:rsidRPr="00170FBC">
        <w:rPr>
          <w:rFonts w:eastAsia="Arial" w:cs="Arial"/>
          <w:szCs w:val="20"/>
        </w:rPr>
        <w:t>allowed</w:t>
      </w:r>
      <w:r w:rsidRPr="00170FBC">
        <w:rPr>
          <w:rFonts w:eastAsia="Arial" w:cs="Arial"/>
          <w:spacing w:val="-6"/>
          <w:szCs w:val="20"/>
        </w:rPr>
        <w:t xml:space="preserve"> </w:t>
      </w:r>
      <w:r w:rsidRPr="00170FBC">
        <w:rPr>
          <w:rFonts w:eastAsia="Arial" w:cs="Arial"/>
          <w:szCs w:val="20"/>
        </w:rPr>
        <w:t>to</w:t>
      </w:r>
      <w:r w:rsidRPr="00170FBC">
        <w:rPr>
          <w:rFonts w:eastAsia="Arial" w:cs="Arial"/>
          <w:spacing w:val="-4"/>
          <w:szCs w:val="20"/>
        </w:rPr>
        <w:t xml:space="preserve"> </w:t>
      </w:r>
      <w:r w:rsidRPr="00170FBC">
        <w:rPr>
          <w:rFonts w:eastAsia="Arial" w:cs="Arial"/>
          <w:szCs w:val="20"/>
        </w:rPr>
        <w:t>increase</w:t>
      </w:r>
      <w:r w:rsidRPr="00170FBC">
        <w:rPr>
          <w:rFonts w:eastAsia="Arial" w:cs="Arial"/>
          <w:spacing w:val="-7"/>
          <w:szCs w:val="20"/>
        </w:rPr>
        <w:t xml:space="preserve"> </w:t>
      </w:r>
      <w:r w:rsidRPr="00170FBC">
        <w:rPr>
          <w:rFonts w:eastAsia="Arial" w:cs="Arial"/>
          <w:spacing w:val="-2"/>
          <w:szCs w:val="20"/>
        </w:rPr>
        <w:t>prices.</w:t>
      </w:r>
    </w:p>
    <w:p w14:paraId="27AC3E95" w14:textId="77777777" w:rsidR="00EB1947" w:rsidRPr="00170FBC" w:rsidRDefault="00EB1947" w:rsidP="00EB1947">
      <w:pPr>
        <w:widowControl w:val="0"/>
        <w:autoSpaceDE w:val="0"/>
        <w:autoSpaceDN w:val="0"/>
        <w:rPr>
          <w:rFonts w:eastAsia="Arial" w:cs="Arial"/>
          <w:szCs w:val="20"/>
        </w:rPr>
      </w:pPr>
    </w:p>
    <w:p w14:paraId="15E9B22C" w14:textId="77777777" w:rsidR="00EB1947" w:rsidRPr="00170FBC" w:rsidRDefault="00EB1947" w:rsidP="00EB1947">
      <w:pPr>
        <w:widowControl w:val="0"/>
        <w:autoSpaceDE w:val="0"/>
        <w:autoSpaceDN w:val="0"/>
        <w:spacing w:before="13"/>
        <w:rPr>
          <w:rFonts w:eastAsia="Arial" w:cs="Arial"/>
          <w:szCs w:val="20"/>
        </w:rPr>
      </w:pPr>
    </w:p>
    <w:p w14:paraId="416505DF" w14:textId="77777777" w:rsidR="00EB1947" w:rsidRPr="00170FBC" w:rsidRDefault="00EB1947" w:rsidP="00DE64D7">
      <w:pPr>
        <w:widowControl w:val="0"/>
        <w:numPr>
          <w:ilvl w:val="3"/>
          <w:numId w:val="21"/>
        </w:numPr>
        <w:tabs>
          <w:tab w:val="left" w:pos="2631"/>
          <w:tab w:val="left" w:pos="2635"/>
        </w:tabs>
        <w:autoSpaceDE w:val="0"/>
        <w:autoSpaceDN w:val="0"/>
        <w:ind w:right="950"/>
        <w:rPr>
          <w:rFonts w:eastAsia="Arial" w:cs="Arial"/>
        </w:rPr>
      </w:pPr>
      <w:r w:rsidRPr="00170FBC">
        <w:rPr>
          <w:rFonts w:eastAsia="Arial" w:cs="Arial"/>
        </w:rPr>
        <w:t>If</w:t>
      </w:r>
      <w:r w:rsidRPr="00170FBC">
        <w:rPr>
          <w:rFonts w:eastAsia="Arial" w:cs="Arial"/>
          <w:spacing w:val="-4"/>
        </w:rPr>
        <w:t xml:space="preserve"> </w:t>
      </w:r>
      <w:r w:rsidRPr="00170FBC">
        <w:rPr>
          <w:rFonts w:eastAsia="Arial" w:cs="Arial"/>
        </w:rPr>
        <w:t>the</w:t>
      </w:r>
      <w:r w:rsidRPr="00170FBC">
        <w:rPr>
          <w:rFonts w:eastAsia="Arial" w:cs="Arial"/>
          <w:spacing w:val="-3"/>
        </w:rPr>
        <w:t xml:space="preserve"> </w:t>
      </w:r>
      <w:r w:rsidRPr="00170FBC">
        <w:rPr>
          <w:rFonts w:eastAsia="Arial" w:cs="Arial"/>
        </w:rPr>
        <w:t>State</w:t>
      </w:r>
      <w:r w:rsidRPr="00170FBC">
        <w:rPr>
          <w:rFonts w:eastAsia="Arial" w:cs="Arial"/>
          <w:spacing w:val="-3"/>
        </w:rPr>
        <w:t xml:space="preserve"> </w:t>
      </w:r>
      <w:r w:rsidRPr="00170FBC">
        <w:rPr>
          <w:rFonts w:eastAsia="Arial" w:cs="Arial"/>
        </w:rPr>
        <w:t>determines</w:t>
      </w:r>
      <w:r w:rsidRPr="00170FBC">
        <w:rPr>
          <w:rFonts w:eastAsia="Arial" w:cs="Arial"/>
          <w:spacing w:val="-3"/>
        </w:rPr>
        <w:t xml:space="preserve"> </w:t>
      </w:r>
      <w:r w:rsidRPr="00170FBC">
        <w:rPr>
          <w:rFonts w:eastAsia="Arial" w:cs="Arial"/>
        </w:rPr>
        <w:t>that</w:t>
      </w:r>
      <w:r w:rsidRPr="00170FBC">
        <w:rPr>
          <w:rFonts w:eastAsia="Arial" w:cs="Arial"/>
          <w:spacing w:val="-2"/>
        </w:rPr>
        <w:t xml:space="preserve"> </w:t>
      </w:r>
      <w:r w:rsidRPr="00170FBC">
        <w:rPr>
          <w:rFonts w:eastAsia="Arial" w:cs="Arial"/>
        </w:rPr>
        <w:t>it</w:t>
      </w:r>
      <w:r w:rsidRPr="00170FBC">
        <w:rPr>
          <w:rFonts w:eastAsia="Arial" w:cs="Arial"/>
          <w:spacing w:val="-4"/>
        </w:rPr>
        <w:t xml:space="preserve"> </w:t>
      </w:r>
      <w:r w:rsidRPr="00170FBC">
        <w:rPr>
          <w:rFonts w:eastAsia="Arial" w:cs="Arial"/>
        </w:rPr>
        <w:t>is</w:t>
      </w:r>
      <w:r w:rsidRPr="00170FBC">
        <w:rPr>
          <w:rFonts w:eastAsia="Arial" w:cs="Arial"/>
          <w:spacing w:val="-1"/>
        </w:rPr>
        <w:t xml:space="preserve"> </w:t>
      </w:r>
      <w:r w:rsidRPr="00170FBC">
        <w:rPr>
          <w:rFonts w:eastAsia="Arial" w:cs="Arial"/>
        </w:rPr>
        <w:t>unable</w:t>
      </w:r>
      <w:r w:rsidRPr="00170FBC">
        <w:rPr>
          <w:rFonts w:eastAsia="Arial" w:cs="Arial"/>
          <w:spacing w:val="-4"/>
        </w:rPr>
        <w:t xml:space="preserve"> </w:t>
      </w:r>
      <w:r w:rsidRPr="00170FBC">
        <w:rPr>
          <w:rFonts w:eastAsia="Arial" w:cs="Arial"/>
        </w:rPr>
        <w:t>to</w:t>
      </w:r>
      <w:r w:rsidRPr="00170FBC">
        <w:rPr>
          <w:rFonts w:eastAsia="Arial" w:cs="Arial"/>
          <w:spacing w:val="-4"/>
        </w:rPr>
        <w:t xml:space="preserve"> </w:t>
      </w:r>
      <w:r w:rsidRPr="00170FBC">
        <w:rPr>
          <w:rFonts w:eastAsia="Arial" w:cs="Arial"/>
        </w:rPr>
        <w:t>successfully</w:t>
      </w:r>
      <w:r w:rsidRPr="00170FBC">
        <w:rPr>
          <w:rFonts w:eastAsia="Arial" w:cs="Arial"/>
          <w:spacing w:val="-1"/>
        </w:rPr>
        <w:t xml:space="preserve"> </w:t>
      </w:r>
      <w:r w:rsidRPr="00170FBC">
        <w:rPr>
          <w:rFonts w:eastAsia="Arial" w:cs="Arial"/>
        </w:rPr>
        <w:t>negotiate</w:t>
      </w:r>
      <w:r w:rsidRPr="00170FBC">
        <w:rPr>
          <w:rFonts w:eastAsia="Arial" w:cs="Arial"/>
          <w:spacing w:val="-5"/>
        </w:rPr>
        <w:t xml:space="preserve"> </w:t>
      </w:r>
      <w:r w:rsidRPr="00170FBC">
        <w:rPr>
          <w:rFonts w:eastAsia="Arial" w:cs="Arial"/>
        </w:rPr>
        <w:t>terms</w:t>
      </w:r>
      <w:r w:rsidRPr="00170FBC">
        <w:rPr>
          <w:rFonts w:eastAsia="Arial" w:cs="Arial"/>
          <w:spacing w:val="-2"/>
        </w:rPr>
        <w:t xml:space="preserve"> </w:t>
      </w:r>
      <w:r w:rsidRPr="00170FBC">
        <w:rPr>
          <w:rFonts w:eastAsia="Arial" w:cs="Arial"/>
        </w:rPr>
        <w:t>and</w:t>
      </w:r>
      <w:r w:rsidRPr="00170FBC">
        <w:rPr>
          <w:rFonts w:eastAsia="Arial" w:cs="Arial"/>
          <w:spacing w:val="-4"/>
        </w:rPr>
        <w:t xml:space="preserve"> </w:t>
      </w:r>
      <w:r w:rsidRPr="00170FBC">
        <w:rPr>
          <w:rFonts w:eastAsia="Arial" w:cs="Arial"/>
        </w:rPr>
        <w:t>conditions</w:t>
      </w:r>
      <w:r w:rsidRPr="00170FBC">
        <w:rPr>
          <w:rFonts w:eastAsia="Arial" w:cs="Arial"/>
          <w:spacing w:val="-3"/>
        </w:rPr>
        <w:t xml:space="preserve"> </w:t>
      </w:r>
      <w:r w:rsidRPr="00170FBC">
        <w:rPr>
          <w:rFonts w:eastAsia="Arial" w:cs="Arial"/>
        </w:rPr>
        <w:t>of</w:t>
      </w:r>
      <w:r w:rsidRPr="00170FBC">
        <w:rPr>
          <w:rFonts w:eastAsia="Arial" w:cs="Arial"/>
          <w:spacing w:val="-2"/>
        </w:rPr>
        <w:t xml:space="preserve"> </w:t>
      </w:r>
      <w:r w:rsidRPr="00170FBC">
        <w:rPr>
          <w:rFonts w:eastAsia="Arial" w:cs="Arial"/>
        </w:rPr>
        <w:t>a contract with the apparent best evaluated Respondent, the State reserves the right to</w:t>
      </w:r>
    </w:p>
    <w:p w14:paraId="5B9F0537" w14:textId="77777777" w:rsidR="00EB1947" w:rsidRPr="00170FBC" w:rsidRDefault="00EB1947" w:rsidP="00EB1947">
      <w:pPr>
        <w:widowControl w:val="0"/>
        <w:autoSpaceDE w:val="0"/>
        <w:autoSpaceDN w:val="0"/>
        <w:spacing w:before="92"/>
        <w:ind w:left="2635" w:right="836"/>
        <w:rPr>
          <w:rFonts w:eastAsia="Arial" w:cs="Arial"/>
          <w:szCs w:val="20"/>
        </w:rPr>
      </w:pPr>
      <w:proofErr w:type="gramStart"/>
      <w:r w:rsidRPr="00170FBC">
        <w:rPr>
          <w:rFonts w:eastAsia="Arial" w:cs="Arial"/>
          <w:szCs w:val="20"/>
        </w:rPr>
        <w:t>bypass</w:t>
      </w:r>
      <w:proofErr w:type="gramEnd"/>
      <w:r w:rsidRPr="00170FBC">
        <w:rPr>
          <w:rFonts w:eastAsia="Arial" w:cs="Arial"/>
          <w:spacing w:val="-4"/>
          <w:szCs w:val="20"/>
        </w:rPr>
        <w:t xml:space="preserve"> </w:t>
      </w:r>
      <w:r w:rsidRPr="00170FBC">
        <w:rPr>
          <w:rFonts w:eastAsia="Arial" w:cs="Arial"/>
          <w:szCs w:val="20"/>
        </w:rPr>
        <w:t>the</w:t>
      </w:r>
      <w:r w:rsidRPr="00170FBC">
        <w:rPr>
          <w:rFonts w:eastAsia="Arial" w:cs="Arial"/>
          <w:spacing w:val="-3"/>
          <w:szCs w:val="20"/>
        </w:rPr>
        <w:t xml:space="preserve"> </w:t>
      </w:r>
      <w:r w:rsidRPr="00170FBC">
        <w:rPr>
          <w:rFonts w:eastAsia="Arial" w:cs="Arial"/>
          <w:szCs w:val="20"/>
        </w:rPr>
        <w:t>apparent</w:t>
      </w:r>
      <w:r w:rsidRPr="00170FBC">
        <w:rPr>
          <w:rFonts w:eastAsia="Arial" w:cs="Arial"/>
          <w:spacing w:val="-3"/>
          <w:szCs w:val="20"/>
        </w:rPr>
        <w:t xml:space="preserve"> </w:t>
      </w:r>
      <w:r w:rsidRPr="00170FBC">
        <w:rPr>
          <w:rFonts w:eastAsia="Arial" w:cs="Arial"/>
          <w:szCs w:val="20"/>
        </w:rPr>
        <w:t>best</w:t>
      </w:r>
      <w:r w:rsidRPr="00170FBC">
        <w:rPr>
          <w:rFonts w:eastAsia="Arial" w:cs="Arial"/>
          <w:spacing w:val="-5"/>
          <w:szCs w:val="20"/>
        </w:rPr>
        <w:t xml:space="preserve"> </w:t>
      </w:r>
      <w:r w:rsidRPr="00170FBC">
        <w:rPr>
          <w:rFonts w:eastAsia="Arial" w:cs="Arial"/>
          <w:szCs w:val="20"/>
        </w:rPr>
        <w:t>evaluated</w:t>
      </w:r>
      <w:r w:rsidRPr="00170FBC">
        <w:rPr>
          <w:rFonts w:eastAsia="Arial" w:cs="Arial"/>
          <w:spacing w:val="-6"/>
          <w:szCs w:val="20"/>
        </w:rPr>
        <w:t xml:space="preserve"> </w:t>
      </w:r>
      <w:r w:rsidRPr="00170FBC">
        <w:rPr>
          <w:rFonts w:eastAsia="Arial" w:cs="Arial"/>
          <w:szCs w:val="20"/>
        </w:rPr>
        <w:t>Respondent</w:t>
      </w:r>
      <w:r w:rsidRPr="00170FBC">
        <w:rPr>
          <w:rFonts w:eastAsia="Arial" w:cs="Arial"/>
          <w:spacing w:val="-5"/>
          <w:szCs w:val="20"/>
        </w:rPr>
        <w:t xml:space="preserve"> </w:t>
      </w:r>
      <w:r w:rsidRPr="00170FBC">
        <w:rPr>
          <w:rFonts w:eastAsia="Arial" w:cs="Arial"/>
          <w:szCs w:val="20"/>
        </w:rPr>
        <w:t>and</w:t>
      </w:r>
      <w:r w:rsidRPr="00170FBC">
        <w:rPr>
          <w:rFonts w:eastAsia="Arial" w:cs="Arial"/>
          <w:spacing w:val="-6"/>
          <w:szCs w:val="20"/>
        </w:rPr>
        <w:t xml:space="preserve"> </w:t>
      </w:r>
      <w:proofErr w:type="gramStart"/>
      <w:r w:rsidRPr="00170FBC">
        <w:rPr>
          <w:rFonts w:eastAsia="Arial" w:cs="Arial"/>
          <w:szCs w:val="20"/>
        </w:rPr>
        <w:t>enter</w:t>
      </w:r>
      <w:r w:rsidRPr="00170FBC">
        <w:rPr>
          <w:rFonts w:eastAsia="Arial" w:cs="Arial"/>
          <w:spacing w:val="-4"/>
          <w:szCs w:val="20"/>
        </w:rPr>
        <w:t xml:space="preserve"> </w:t>
      </w:r>
      <w:r w:rsidRPr="00170FBC">
        <w:rPr>
          <w:rFonts w:eastAsia="Arial" w:cs="Arial"/>
          <w:szCs w:val="20"/>
        </w:rPr>
        <w:t>into</w:t>
      </w:r>
      <w:proofErr w:type="gramEnd"/>
      <w:r w:rsidRPr="00170FBC">
        <w:rPr>
          <w:rFonts w:eastAsia="Arial" w:cs="Arial"/>
          <w:spacing w:val="-6"/>
          <w:szCs w:val="20"/>
        </w:rPr>
        <w:t xml:space="preserve"> </w:t>
      </w:r>
      <w:r w:rsidRPr="00170FBC">
        <w:rPr>
          <w:rFonts w:eastAsia="Arial" w:cs="Arial"/>
          <w:szCs w:val="20"/>
        </w:rPr>
        <w:t>terms</w:t>
      </w:r>
      <w:r w:rsidRPr="00170FBC">
        <w:rPr>
          <w:rFonts w:eastAsia="Arial" w:cs="Arial"/>
          <w:spacing w:val="-3"/>
          <w:szCs w:val="20"/>
        </w:rPr>
        <w:t xml:space="preserve"> </w:t>
      </w:r>
      <w:r w:rsidRPr="00170FBC">
        <w:rPr>
          <w:rFonts w:eastAsia="Arial" w:cs="Arial"/>
          <w:szCs w:val="20"/>
        </w:rPr>
        <w:t>and</w:t>
      </w:r>
      <w:r w:rsidRPr="00170FBC">
        <w:rPr>
          <w:rFonts w:eastAsia="Arial" w:cs="Arial"/>
          <w:spacing w:val="-5"/>
          <w:szCs w:val="20"/>
        </w:rPr>
        <w:t xml:space="preserve"> </w:t>
      </w:r>
      <w:r w:rsidRPr="00170FBC">
        <w:rPr>
          <w:rFonts w:eastAsia="Arial" w:cs="Arial"/>
          <w:szCs w:val="20"/>
        </w:rPr>
        <w:t>conditions contract negotiations with the next apparent best evaluated Respondent.</w:t>
      </w:r>
    </w:p>
    <w:p w14:paraId="6ED2F61B" w14:textId="7E97FA93" w:rsidR="00D44793" w:rsidRPr="00CD1BDD" w:rsidRDefault="00D44793" w:rsidP="00D44793">
      <w:pPr>
        <w:spacing w:after="240"/>
        <w:ind w:left="1440"/>
        <w:rPr>
          <w:rFonts w:cs="Arial"/>
          <w:szCs w:val="20"/>
        </w:rPr>
      </w:pPr>
    </w:p>
    <w:p w14:paraId="254FD382" w14:textId="5DE2DFCA" w:rsidR="007C23E3" w:rsidRPr="007C23E3" w:rsidRDefault="00A522AE" w:rsidP="007C23E3">
      <w:pPr>
        <w:pStyle w:val="Heading4"/>
        <w:rPr>
          <w:vanish/>
          <w:specVanish/>
        </w:rPr>
      </w:pPr>
      <w:r w:rsidRPr="00CD1BDD">
        <w:t>5.2.</w:t>
      </w:r>
      <w:r w:rsidR="00EB1947">
        <w:t>4</w:t>
      </w:r>
      <w:r w:rsidRPr="00CD1BDD">
        <w:t>.</w:t>
      </w:r>
      <w:r w:rsidRPr="00CD1BDD">
        <w:tab/>
      </w:r>
      <w:r w:rsidRPr="007C23E3">
        <w:rPr>
          <w:b/>
          <w:bCs/>
          <w:u w:val="single"/>
        </w:rPr>
        <w:t>Total Response Score.</w:t>
      </w:r>
      <w:r w:rsidRPr="00CD1BDD">
        <w:t xml:space="preserve">  </w:t>
      </w:r>
    </w:p>
    <w:p w14:paraId="6A6F8175" w14:textId="6F734803" w:rsidR="00705DD9" w:rsidRPr="00CD1BDD" w:rsidRDefault="007C23E3" w:rsidP="007C23E3">
      <w:pPr>
        <w:spacing w:after="240"/>
        <w:ind w:left="1440" w:hanging="720"/>
        <w:rPr>
          <w:rFonts w:cs="Arial"/>
          <w:szCs w:val="20"/>
        </w:rPr>
      </w:pPr>
      <w:r>
        <w:rPr>
          <w:rFonts w:cs="Arial"/>
          <w:szCs w:val="20"/>
        </w:rPr>
        <w:t xml:space="preserve"> </w:t>
      </w:r>
      <w:r w:rsidR="00A522AE" w:rsidRPr="00CD1BDD">
        <w:rPr>
          <w:rFonts w:cs="Arial"/>
          <w:szCs w:val="20"/>
        </w:rPr>
        <w:t xml:space="preserve">The </w:t>
      </w:r>
      <w:r w:rsidR="0064029C" w:rsidRPr="00CD1BDD">
        <w:rPr>
          <w:rFonts w:cs="Arial"/>
          <w:szCs w:val="20"/>
        </w:rPr>
        <w:t>Solicitation Coordinator</w:t>
      </w:r>
      <w:r w:rsidR="00A522AE" w:rsidRPr="00CD1BDD">
        <w:rPr>
          <w:rFonts w:cs="Arial"/>
          <w:szCs w:val="20"/>
        </w:rPr>
        <w:t xml:space="preserve"> will calculate the sum of the Technical Response section scores and the Cost Proposal score and record the resulting number as the total score for the subject Response (refer to RFP Attachment 6.5., Score Summary Matrix).</w:t>
      </w:r>
    </w:p>
    <w:p w14:paraId="1BDD549B" w14:textId="77777777" w:rsidR="007E5EA6" w:rsidRPr="00CD1BDD" w:rsidRDefault="00A522AE" w:rsidP="007C23E3">
      <w:pPr>
        <w:pStyle w:val="Heading3"/>
        <w:spacing w:after="240"/>
      </w:pPr>
      <w:r w:rsidRPr="00CD1BDD">
        <w:t>5.3.</w:t>
      </w:r>
      <w:r w:rsidRPr="00CD1BDD">
        <w:tab/>
      </w:r>
      <w:r w:rsidRPr="007C23E3">
        <w:rPr>
          <w:b/>
          <w:bCs w:val="0"/>
        </w:rPr>
        <w:t>Contract Award Process</w:t>
      </w:r>
    </w:p>
    <w:p w14:paraId="4450ACFC" w14:textId="77777777" w:rsidR="007C23E3" w:rsidRPr="007C23E3" w:rsidRDefault="00A522AE" w:rsidP="007C23E3">
      <w:pPr>
        <w:pStyle w:val="Heading4"/>
        <w:rPr>
          <w:vanish/>
          <w:specVanish/>
        </w:rPr>
      </w:pPr>
      <w:r w:rsidRPr="00CD1BDD">
        <w:lastRenderedPageBreak/>
        <w:t>5.3.1</w:t>
      </w:r>
      <w:r w:rsidRPr="00CD1BDD">
        <w:tab/>
      </w:r>
    </w:p>
    <w:p w14:paraId="44081176" w14:textId="6FA84515" w:rsidR="00AF4482" w:rsidRPr="00CD1BDD" w:rsidRDefault="007C23E3" w:rsidP="007C23E3">
      <w:pPr>
        <w:spacing w:after="240"/>
        <w:ind w:left="1440" w:hanging="720"/>
        <w:rPr>
          <w:rFonts w:cs="Arial"/>
          <w:szCs w:val="20"/>
        </w:rPr>
      </w:pPr>
      <w:r>
        <w:rPr>
          <w:rFonts w:cs="Arial"/>
          <w:szCs w:val="20"/>
        </w:rPr>
        <w:t xml:space="preserve"> </w:t>
      </w:r>
      <w:r w:rsidR="00A522AE" w:rsidRPr="00CD1BDD">
        <w:rPr>
          <w:rFonts w:cs="Arial"/>
          <w:szCs w:val="20"/>
        </w:rPr>
        <w:t xml:space="preserve">The </w:t>
      </w:r>
      <w:r w:rsidR="0064029C" w:rsidRPr="00CD1BDD">
        <w:rPr>
          <w:rFonts w:cs="Arial"/>
          <w:szCs w:val="20"/>
        </w:rPr>
        <w:t>Solicitation Coordinator</w:t>
      </w:r>
      <w:r w:rsidR="00A522AE" w:rsidRPr="00CD1BDD">
        <w:rPr>
          <w:rFonts w:cs="Arial"/>
          <w:szCs w:val="20"/>
        </w:rPr>
        <w:t xml:space="preserve"> will </w:t>
      </w:r>
      <w:r w:rsidR="000E4DE8" w:rsidRPr="00CD1BDD">
        <w:rPr>
          <w:rFonts w:cs="Arial"/>
          <w:szCs w:val="20"/>
        </w:rPr>
        <w:t xml:space="preserve">review </w:t>
      </w:r>
      <w:r w:rsidR="00A522AE" w:rsidRPr="00CD1BDD">
        <w:rPr>
          <w:rFonts w:cs="Arial"/>
          <w:szCs w:val="20"/>
        </w:rPr>
        <w:t>the Proposal Evaluation Team determinations and scores for consideration along with any other relevant information that might be available and pertinent to contract award.</w:t>
      </w:r>
    </w:p>
    <w:p w14:paraId="44E81CFE" w14:textId="77777777" w:rsidR="007C23E3" w:rsidRPr="007C23E3" w:rsidRDefault="00A522AE" w:rsidP="007C23E3">
      <w:pPr>
        <w:pStyle w:val="Heading4"/>
        <w:rPr>
          <w:vanish/>
          <w:specVanish/>
        </w:rPr>
      </w:pPr>
      <w:r w:rsidRPr="00CD1BDD">
        <w:t>5.3.2.</w:t>
      </w:r>
      <w:r w:rsidRPr="00CD1BDD">
        <w:tab/>
      </w:r>
    </w:p>
    <w:p w14:paraId="0CC1A1E0" w14:textId="2BD1E289" w:rsidR="00AF4482" w:rsidRPr="00BC5850" w:rsidRDefault="005B3EB3" w:rsidP="007C23E3">
      <w:pPr>
        <w:spacing w:after="240"/>
        <w:ind w:left="1440" w:hanging="720"/>
        <w:rPr>
          <w:rFonts w:cs="Arial"/>
          <w:szCs w:val="20"/>
        </w:rPr>
      </w:pPr>
      <w:r w:rsidRPr="00BC5850">
        <w:rPr>
          <w:rFonts w:cs="Arial"/>
          <w:szCs w:val="20"/>
        </w:rPr>
        <w:t>Benefits Administration’s executive director</w:t>
      </w:r>
      <w:r w:rsidR="00A522AE" w:rsidRPr="00BC5850">
        <w:rPr>
          <w:rFonts w:cs="Arial"/>
          <w:szCs w:val="20"/>
        </w:rPr>
        <w:t xml:space="preserve"> will determine the apparent best-evaluated Response</w:t>
      </w:r>
      <w:r w:rsidR="000E4DE8" w:rsidRPr="00BC5850">
        <w:rPr>
          <w:rFonts w:cs="Arial"/>
          <w:szCs w:val="20"/>
        </w:rPr>
        <w:t xml:space="preserve"> using the scoring provided by the Proposal Evaluation Team</w:t>
      </w:r>
      <w:r w:rsidR="00A522AE" w:rsidRPr="00BC5850">
        <w:rPr>
          <w:rFonts w:cs="Arial"/>
          <w:szCs w:val="20"/>
        </w:rPr>
        <w:t xml:space="preserve">.  To </w:t>
      </w:r>
      <w:proofErr w:type="gramStart"/>
      <w:r w:rsidR="00A522AE" w:rsidRPr="00BC5850">
        <w:rPr>
          <w:rFonts w:cs="Arial"/>
          <w:szCs w:val="20"/>
        </w:rPr>
        <w:t>effect</w:t>
      </w:r>
      <w:proofErr w:type="gramEnd"/>
      <w:r w:rsidR="00A522AE" w:rsidRPr="00BC5850">
        <w:rPr>
          <w:rFonts w:cs="Arial"/>
          <w:szCs w:val="20"/>
        </w:rPr>
        <w:t xml:space="preserve"> a contract award to a Respondent other than the one receiving the highest evaluation process score, the </w:t>
      </w:r>
      <w:r w:rsidR="000E4DE8" w:rsidRPr="00BC5850">
        <w:rPr>
          <w:rFonts w:cs="Arial"/>
          <w:szCs w:val="20"/>
        </w:rPr>
        <w:t>Solicitation Coordinator</w:t>
      </w:r>
      <w:r w:rsidR="00A522AE" w:rsidRPr="00BC5850">
        <w:rPr>
          <w:rFonts w:cs="Arial"/>
          <w:szCs w:val="20"/>
        </w:rPr>
        <w:t xml:space="preserve"> must provide written justification and obtain the written approval of the Chief Procurement Officer and the Comptroller of the Treasury.</w:t>
      </w:r>
    </w:p>
    <w:p w14:paraId="73D5332B" w14:textId="7303897E" w:rsidR="005B3EB3" w:rsidRPr="00BC5850" w:rsidRDefault="005B3EB3" w:rsidP="00DE64D7">
      <w:pPr>
        <w:pStyle w:val="ListParagraph"/>
        <w:widowControl w:val="0"/>
        <w:numPr>
          <w:ilvl w:val="2"/>
          <w:numId w:val="18"/>
        </w:numPr>
        <w:tabs>
          <w:tab w:val="left" w:pos="2160"/>
        </w:tabs>
        <w:autoSpaceDE w:val="0"/>
        <w:autoSpaceDN w:val="0"/>
        <w:ind w:right="1083"/>
        <w:rPr>
          <w:rFonts w:eastAsia="Arial" w:cs="Arial"/>
        </w:rPr>
      </w:pPr>
      <w:r w:rsidRPr="00BC5850">
        <w:rPr>
          <w:rFonts w:eastAsia="Arial" w:cs="Arial"/>
        </w:rPr>
        <w:t>Benefits Administration will present the apparent best-evaluated Response recommendation before</w:t>
      </w:r>
      <w:r w:rsidRPr="00BC5850">
        <w:rPr>
          <w:rFonts w:eastAsia="Arial" w:cs="Arial"/>
          <w:spacing w:val="-2"/>
        </w:rPr>
        <w:t xml:space="preserve"> </w:t>
      </w:r>
      <w:r w:rsidRPr="00BC5850">
        <w:rPr>
          <w:rFonts w:eastAsia="Arial" w:cs="Arial"/>
        </w:rPr>
        <w:t>the</w:t>
      </w:r>
      <w:r w:rsidRPr="00BC5850">
        <w:rPr>
          <w:rFonts w:eastAsia="Arial" w:cs="Arial"/>
          <w:spacing w:val="-3"/>
        </w:rPr>
        <w:t xml:space="preserve"> </w:t>
      </w:r>
      <w:r w:rsidRPr="00BC5850">
        <w:rPr>
          <w:rFonts w:eastAsia="Arial" w:cs="Arial"/>
        </w:rPr>
        <w:t>State</w:t>
      </w:r>
      <w:r w:rsidRPr="00BC5850">
        <w:rPr>
          <w:rFonts w:eastAsia="Arial" w:cs="Arial"/>
          <w:spacing w:val="-5"/>
        </w:rPr>
        <w:t xml:space="preserve"> </w:t>
      </w:r>
      <w:r w:rsidRPr="00BC5850">
        <w:rPr>
          <w:rFonts w:eastAsia="Arial" w:cs="Arial"/>
        </w:rPr>
        <w:t>Insurance Committee, as applicable, for approval to enter into a contract with the best-evaluated Respondent.</w:t>
      </w:r>
    </w:p>
    <w:p w14:paraId="664FE059" w14:textId="5518F706" w:rsidR="007C23E3" w:rsidRDefault="007C23E3" w:rsidP="007C23E3">
      <w:pPr>
        <w:pStyle w:val="Heading4"/>
      </w:pPr>
    </w:p>
    <w:p w14:paraId="714132BC" w14:textId="77777777" w:rsidR="005B3EB3" w:rsidRPr="005B3EB3" w:rsidRDefault="005B3EB3" w:rsidP="005B3EB3">
      <w:pPr>
        <w:rPr>
          <w:specVanish/>
        </w:rPr>
      </w:pPr>
    </w:p>
    <w:p w14:paraId="78F8399F" w14:textId="47BDDBF5" w:rsidR="007C23E3" w:rsidRDefault="005B3EB3" w:rsidP="007C23E3">
      <w:pPr>
        <w:spacing w:after="240"/>
        <w:ind w:left="1440" w:hanging="720"/>
        <w:rPr>
          <w:rFonts w:cs="Arial"/>
          <w:szCs w:val="20"/>
        </w:rPr>
      </w:pPr>
      <w:r>
        <w:rPr>
          <w:rFonts w:cs="Arial"/>
          <w:szCs w:val="20"/>
        </w:rPr>
        <w:t>5.3.4.</w:t>
      </w:r>
      <w:r>
        <w:rPr>
          <w:rFonts w:cs="Arial"/>
          <w:szCs w:val="20"/>
        </w:rPr>
        <w:tab/>
      </w:r>
      <w:r w:rsidR="007C23E3">
        <w:rPr>
          <w:rFonts w:cs="Arial"/>
          <w:szCs w:val="20"/>
        </w:rPr>
        <w:t xml:space="preserve"> </w:t>
      </w:r>
      <w:r w:rsidR="00A522AE" w:rsidRPr="00CD1BDD">
        <w:rPr>
          <w:rFonts w:cs="Arial"/>
          <w:szCs w:val="20"/>
        </w:rPr>
        <w:t xml:space="preserve">The State will issue a Notice of Intent to Award identifying the apparent best-evaluated response </w:t>
      </w:r>
      <w:r w:rsidR="00A522AE" w:rsidRPr="00CD1BDD">
        <w:rPr>
          <w:rFonts w:cs="Arial"/>
          <w:szCs w:val="20"/>
          <w:u w:val="single"/>
        </w:rPr>
        <w:t>and</w:t>
      </w:r>
      <w:r w:rsidR="00A522AE" w:rsidRPr="00CD1BDD">
        <w:rPr>
          <w:rFonts w:cs="Arial"/>
          <w:szCs w:val="20"/>
        </w:rPr>
        <w:t xml:space="preserve"> make the RFP files available for public inspection at the time and date specified in the RFP Section 2, Schedule of Events.</w:t>
      </w:r>
    </w:p>
    <w:p w14:paraId="71574A16" w14:textId="30D8D4C2" w:rsidR="007E5EA6" w:rsidRPr="00CD1BDD" w:rsidRDefault="00A522AE" w:rsidP="007C23E3">
      <w:pPr>
        <w:spacing w:after="240"/>
        <w:ind w:left="1440"/>
        <w:rPr>
          <w:rFonts w:cs="Arial"/>
          <w:szCs w:val="20"/>
        </w:rPr>
      </w:pPr>
      <w:r w:rsidRPr="00CD1BDD">
        <w:rPr>
          <w:rFonts w:cs="Arial"/>
          <w:b/>
          <w:bCs/>
          <w:szCs w:val="20"/>
        </w:rPr>
        <w:t>NOTICE</w:t>
      </w:r>
      <w:proofErr w:type="gramStart"/>
      <w:r w:rsidRPr="00CD1BDD">
        <w:rPr>
          <w:rFonts w:cs="Arial"/>
          <w:b/>
          <w:bCs/>
          <w:szCs w:val="20"/>
        </w:rPr>
        <w:t>:  The</w:t>
      </w:r>
      <w:proofErr w:type="gramEnd"/>
      <w:r w:rsidRPr="00CD1BDD">
        <w:rPr>
          <w:rFonts w:cs="Arial"/>
          <w:b/>
          <w:bCs/>
          <w:szCs w:val="20"/>
        </w:rPr>
        <w:t xml:space="preserve"> Notice of Intent to Award shall not create rights, interests, or claims of entitlement in either the apparent best-evaluated Respondent or any other Respondent.</w:t>
      </w:r>
    </w:p>
    <w:p w14:paraId="167873E2" w14:textId="77777777" w:rsidR="007C23E3" w:rsidRPr="007C23E3" w:rsidRDefault="00A522AE" w:rsidP="007C23E3">
      <w:pPr>
        <w:pStyle w:val="Heading4"/>
        <w:rPr>
          <w:vanish/>
          <w:specVanish/>
        </w:rPr>
      </w:pPr>
      <w:r w:rsidRPr="00CD1BDD">
        <w:t>5.3.</w:t>
      </w:r>
      <w:r w:rsidR="007E17B5" w:rsidRPr="00CD1BDD">
        <w:t>4</w:t>
      </w:r>
      <w:r w:rsidRPr="00CD1BDD">
        <w:t>.</w:t>
      </w:r>
      <w:r w:rsidRPr="00CD1BDD">
        <w:tab/>
      </w:r>
    </w:p>
    <w:p w14:paraId="7FC68DAB" w14:textId="41AEFF97" w:rsidR="00061ED6" w:rsidRPr="00CD1BDD" w:rsidRDefault="007C23E3" w:rsidP="007C23E3">
      <w:pPr>
        <w:spacing w:after="240"/>
        <w:ind w:left="1440" w:hanging="720"/>
        <w:rPr>
          <w:rFonts w:cs="Arial"/>
          <w:szCs w:val="20"/>
        </w:rPr>
      </w:pPr>
      <w:r>
        <w:rPr>
          <w:rFonts w:cs="Arial"/>
          <w:szCs w:val="20"/>
        </w:rPr>
        <w:t xml:space="preserve"> </w:t>
      </w:r>
      <w:r w:rsidR="00A522AE" w:rsidRPr="00CD1BDD">
        <w:rPr>
          <w:rFonts w:cs="Arial"/>
          <w:szCs w:val="20"/>
        </w:rPr>
        <w:t xml:space="preserve">The Respondent identified as offering the apparent best-evaluated response </w:t>
      </w:r>
      <w:r w:rsidR="00A522AE" w:rsidRPr="00CD1BDD">
        <w:rPr>
          <w:rFonts w:cs="Arial"/>
          <w:szCs w:val="20"/>
          <w:u w:val="single"/>
        </w:rPr>
        <w:t>must</w:t>
      </w:r>
      <w:r w:rsidR="00A522AE" w:rsidRPr="00CD1BDD">
        <w:rPr>
          <w:rFonts w:cs="Arial"/>
          <w:szCs w:val="20"/>
        </w:rPr>
        <w:t xml:space="preserve"> sign a contract drawn by the State pursuant to this RFP.  The </w:t>
      </w:r>
      <w:r w:rsidR="009C4D38" w:rsidRPr="00CD1BDD">
        <w:rPr>
          <w:rFonts w:cs="Arial"/>
          <w:szCs w:val="20"/>
        </w:rPr>
        <w:t>C</w:t>
      </w:r>
      <w:r w:rsidR="00A522AE" w:rsidRPr="00CD1BDD">
        <w:rPr>
          <w:rFonts w:cs="Arial"/>
          <w:szCs w:val="20"/>
        </w:rPr>
        <w:t xml:space="preserve">ontract shall be substantially the same as the </w:t>
      </w:r>
      <w:r w:rsidR="00A522AE" w:rsidRPr="00CD1BDD">
        <w:rPr>
          <w:rFonts w:cs="Arial"/>
          <w:bCs/>
          <w:szCs w:val="20"/>
        </w:rPr>
        <w:t xml:space="preserve">RFP Attachment 6.6., </w:t>
      </w:r>
      <w:r w:rsidR="00A522AE" w:rsidRPr="00CD1BDD">
        <w:rPr>
          <w:rFonts w:cs="Arial"/>
          <w:bCs/>
          <w:i/>
          <w:szCs w:val="20"/>
        </w:rPr>
        <w:t>Pro Forma</w:t>
      </w:r>
      <w:r w:rsidR="00A522AE" w:rsidRPr="00CD1BDD">
        <w:rPr>
          <w:rFonts w:cs="Arial"/>
          <w:bCs/>
          <w:szCs w:val="20"/>
        </w:rPr>
        <w:t xml:space="preserve"> Contract</w:t>
      </w:r>
      <w:r w:rsidR="00A522AE" w:rsidRPr="00CD1BDD">
        <w:rPr>
          <w:rFonts w:cs="Arial"/>
          <w:szCs w:val="20"/>
        </w:rPr>
        <w:t xml:space="preserve">.  The Respondent </w:t>
      </w:r>
      <w:r w:rsidR="00A522AE" w:rsidRPr="00CD1BDD">
        <w:rPr>
          <w:rFonts w:cs="Arial"/>
          <w:szCs w:val="20"/>
          <w:u w:val="single"/>
        </w:rPr>
        <w:t>must</w:t>
      </w:r>
      <w:r w:rsidR="00A522AE" w:rsidRPr="00CD1BDD">
        <w:rPr>
          <w:rFonts w:cs="Arial"/>
          <w:szCs w:val="20"/>
        </w:rPr>
        <w:t xml:space="preserve"> sign </w:t>
      </w:r>
      <w:r w:rsidR="007E17B5" w:rsidRPr="00CD1BDD">
        <w:rPr>
          <w:rFonts w:cs="Arial"/>
          <w:szCs w:val="20"/>
        </w:rPr>
        <w:t xml:space="preserve">the </w:t>
      </w:r>
      <w:r w:rsidR="00B673DC" w:rsidRPr="00CD1BDD">
        <w:rPr>
          <w:rFonts w:cs="Arial"/>
          <w:szCs w:val="20"/>
        </w:rPr>
        <w:t>contract</w:t>
      </w:r>
      <w:r w:rsidR="00A522AE" w:rsidRPr="00CD1BDD">
        <w:rPr>
          <w:rFonts w:cs="Arial"/>
          <w:szCs w:val="20"/>
        </w:rPr>
        <w:t xml:space="preserve"> by </w:t>
      </w:r>
      <w:r w:rsidR="007E17B5" w:rsidRPr="00CD1BDD">
        <w:rPr>
          <w:rFonts w:cs="Arial"/>
          <w:szCs w:val="20"/>
        </w:rPr>
        <w:t xml:space="preserve">the </w:t>
      </w:r>
      <w:r w:rsidR="00A522AE" w:rsidRPr="00CD1BDD">
        <w:rPr>
          <w:rFonts w:cs="Arial"/>
          <w:szCs w:val="20"/>
        </w:rPr>
        <w:t xml:space="preserve">Contractor </w:t>
      </w:r>
      <w:r w:rsidR="007E17B5" w:rsidRPr="00CD1BDD">
        <w:rPr>
          <w:rFonts w:cs="Arial"/>
          <w:szCs w:val="20"/>
        </w:rPr>
        <w:t xml:space="preserve">Signature </w:t>
      </w:r>
      <w:r w:rsidR="00A522AE" w:rsidRPr="00CD1BDD">
        <w:rPr>
          <w:rFonts w:cs="Arial"/>
          <w:szCs w:val="20"/>
        </w:rPr>
        <w:t xml:space="preserve">Deadline detailed in the RFP Section 2, Schedule of Events.  If the Respondent fails to provide the signed </w:t>
      </w:r>
      <w:r w:rsidR="009C4D38" w:rsidRPr="00CD1BDD">
        <w:rPr>
          <w:rFonts w:cs="Arial"/>
          <w:szCs w:val="20"/>
        </w:rPr>
        <w:t>C</w:t>
      </w:r>
      <w:r w:rsidR="00A522AE" w:rsidRPr="00CD1BDD">
        <w:rPr>
          <w:rFonts w:cs="Arial"/>
          <w:szCs w:val="20"/>
        </w:rPr>
        <w:t>ontract by th</w:t>
      </w:r>
      <w:r w:rsidR="00CC38FD" w:rsidRPr="00CD1BDD">
        <w:rPr>
          <w:rFonts w:cs="Arial"/>
          <w:szCs w:val="20"/>
        </w:rPr>
        <w:t>is</w:t>
      </w:r>
      <w:r w:rsidR="00A522AE" w:rsidRPr="00CD1BDD">
        <w:rPr>
          <w:rFonts w:cs="Arial"/>
          <w:szCs w:val="20"/>
        </w:rPr>
        <w:t xml:space="preserve"> deadline, the State may determine that the Respondent is non-responsive to this RFP and reject the response.</w:t>
      </w:r>
    </w:p>
    <w:p w14:paraId="0AF3C3AA" w14:textId="77777777" w:rsidR="007C23E3" w:rsidRPr="007C23E3" w:rsidRDefault="00A522AE" w:rsidP="007C23E3">
      <w:pPr>
        <w:pStyle w:val="Heading4"/>
        <w:rPr>
          <w:vanish/>
          <w:specVanish/>
        </w:rPr>
      </w:pPr>
      <w:r w:rsidRPr="00CD1BDD">
        <w:t>5.3.</w:t>
      </w:r>
      <w:r w:rsidR="007E17B5" w:rsidRPr="00CD1BDD">
        <w:t>5</w:t>
      </w:r>
      <w:r w:rsidRPr="00CD1BDD">
        <w:t>.</w:t>
      </w:r>
      <w:r w:rsidRPr="00CD1BDD">
        <w:tab/>
      </w:r>
    </w:p>
    <w:p w14:paraId="4DA8D073" w14:textId="45A966DB" w:rsidR="007E5EA6" w:rsidRPr="00CD1BDD" w:rsidRDefault="007C23E3" w:rsidP="00E35465">
      <w:pPr>
        <w:spacing w:after="240"/>
        <w:ind w:left="1440" w:hanging="720"/>
        <w:rPr>
          <w:rFonts w:cs="Arial"/>
          <w:szCs w:val="20"/>
        </w:rPr>
      </w:pPr>
      <w:r>
        <w:rPr>
          <w:rFonts w:cs="Arial"/>
          <w:szCs w:val="20"/>
        </w:rPr>
        <w:t xml:space="preserve"> </w:t>
      </w:r>
      <w:r w:rsidR="00A522AE" w:rsidRPr="00CD1BDD">
        <w:rPr>
          <w:rFonts w:cs="Arial"/>
          <w:szCs w:val="20"/>
        </w:rPr>
        <w:t xml:space="preserve">Notwithstanding the foregoing, the State may, at its sole discretion, entertain limited </w:t>
      </w:r>
      <w:r w:rsidR="00112522" w:rsidRPr="00CD1BDD">
        <w:rPr>
          <w:rFonts w:cs="Arial"/>
          <w:szCs w:val="20"/>
        </w:rPr>
        <w:t xml:space="preserve">terms and conditions or pricing </w:t>
      </w:r>
      <w:r w:rsidR="00A522AE" w:rsidRPr="00CD1BDD">
        <w:rPr>
          <w:rFonts w:cs="Arial"/>
          <w:szCs w:val="20"/>
        </w:rPr>
        <w:t>negotiation</w:t>
      </w:r>
      <w:r w:rsidR="00112522" w:rsidRPr="00CD1BDD">
        <w:rPr>
          <w:rFonts w:cs="Arial"/>
          <w:szCs w:val="20"/>
        </w:rPr>
        <w:t>s</w:t>
      </w:r>
      <w:r w:rsidR="00A522AE" w:rsidRPr="00CD1BDD">
        <w:rPr>
          <w:rFonts w:cs="Arial"/>
          <w:szCs w:val="20"/>
        </w:rPr>
        <w:t xml:space="preserve"> prior to </w:t>
      </w:r>
      <w:r w:rsidR="009C4D38" w:rsidRPr="00CD1BDD">
        <w:rPr>
          <w:rFonts w:cs="Arial"/>
          <w:szCs w:val="20"/>
        </w:rPr>
        <w:t>C</w:t>
      </w:r>
      <w:r w:rsidR="00A522AE" w:rsidRPr="00CD1BDD">
        <w:rPr>
          <w:rFonts w:cs="Arial"/>
          <w:szCs w:val="20"/>
        </w:rPr>
        <w:t xml:space="preserve">ontract signing and, as a result, revise the </w:t>
      </w:r>
      <w:r w:rsidR="00A522AE" w:rsidRPr="00CD1BDD">
        <w:rPr>
          <w:rFonts w:cs="Arial"/>
          <w:i/>
          <w:iCs/>
          <w:szCs w:val="20"/>
        </w:rPr>
        <w:t>pro forma</w:t>
      </w:r>
      <w:r w:rsidR="00A522AE" w:rsidRPr="00CD1BDD">
        <w:rPr>
          <w:rFonts w:cs="Arial"/>
          <w:szCs w:val="20"/>
        </w:rPr>
        <w:t xml:space="preserve"> contract terms and conditions or performance requirements in the State’s best interests, PROVIDED THAT such revision of terms and conditions or performance requirements shall </w:t>
      </w:r>
      <w:r w:rsidR="00A522AE" w:rsidRPr="00CD1BDD">
        <w:rPr>
          <w:rFonts w:cs="Arial"/>
          <w:szCs w:val="20"/>
          <w:u w:val="single"/>
        </w:rPr>
        <w:t>NOT</w:t>
      </w:r>
      <w:r w:rsidR="00A522AE" w:rsidRPr="00CD1BDD">
        <w:rPr>
          <w:rFonts w:cs="Arial"/>
          <w:szCs w:val="20"/>
        </w:rPr>
        <w:t xml:space="preserve"> materially affect the basis of response evaluations or negatively impact the competitive nature of the RFP and contractor selection process.</w:t>
      </w:r>
    </w:p>
    <w:p w14:paraId="0D1465A8" w14:textId="77777777" w:rsidR="00E35465" w:rsidRPr="00E35465" w:rsidRDefault="00A522AE" w:rsidP="00E35465">
      <w:pPr>
        <w:pStyle w:val="Heading4"/>
        <w:rPr>
          <w:vanish/>
          <w:specVanish/>
        </w:rPr>
      </w:pPr>
      <w:r w:rsidRPr="00CD1BDD">
        <w:t>5.3.</w:t>
      </w:r>
      <w:r w:rsidR="007E17B5" w:rsidRPr="00CD1BDD">
        <w:t>6</w:t>
      </w:r>
      <w:r w:rsidRPr="00CD1BDD">
        <w:t>.</w:t>
      </w:r>
      <w:r w:rsidRPr="00CD1BDD">
        <w:tab/>
      </w:r>
    </w:p>
    <w:p w14:paraId="3A424DEE" w14:textId="188D50BB" w:rsidR="007E5EA6" w:rsidRPr="00CD1BDD" w:rsidRDefault="00E35465" w:rsidP="00200066">
      <w:pPr>
        <w:ind w:left="1440" w:hanging="720"/>
        <w:rPr>
          <w:rFonts w:cs="Arial"/>
          <w:szCs w:val="20"/>
        </w:rPr>
      </w:pPr>
      <w:r>
        <w:rPr>
          <w:rFonts w:cs="Arial"/>
          <w:szCs w:val="20"/>
        </w:rPr>
        <w:t xml:space="preserve"> </w:t>
      </w:r>
      <w:r w:rsidR="00A522AE" w:rsidRPr="00CD1BDD">
        <w:rPr>
          <w:rFonts w:cs="Arial"/>
          <w:szCs w:val="20"/>
        </w:rPr>
        <w:t xml:space="preserve">If the State determines that a response is non-responsive and rejects it after opening Cost Proposals, the </w:t>
      </w:r>
      <w:r w:rsidR="0064029C" w:rsidRPr="00CD1BDD">
        <w:rPr>
          <w:rFonts w:cs="Arial"/>
          <w:szCs w:val="20"/>
        </w:rPr>
        <w:t>Solicitation Coordinator</w:t>
      </w:r>
      <w:r w:rsidR="00A522AE" w:rsidRPr="00CD1BDD">
        <w:rPr>
          <w:rFonts w:cs="Arial"/>
          <w:szCs w:val="20"/>
        </w:rPr>
        <w:t xml:space="preserve"> will re-calculate scores for each remaining responsive Cost Proposal to determine (or re-determine) the apparent best-evaluated response.</w:t>
      </w:r>
    </w:p>
    <w:p w14:paraId="1CB46F11" w14:textId="77777777" w:rsidR="00061ED6" w:rsidRPr="00CD1BDD" w:rsidRDefault="00061ED6">
      <w:pPr>
        <w:spacing w:before="120" w:after="120"/>
        <w:rPr>
          <w:rFonts w:cs="Arial"/>
          <w:b/>
          <w:bCs/>
          <w:szCs w:val="28"/>
        </w:rPr>
        <w:sectPr w:rsidR="00061ED6" w:rsidRPr="00CD1BDD" w:rsidSect="0046268F">
          <w:pgSz w:w="12240" w:h="15840" w:code="1"/>
          <w:pgMar w:top="1080" w:right="1080" w:bottom="1440" w:left="1080" w:header="360" w:footer="720" w:gutter="0"/>
          <w:cols w:space="720"/>
          <w:titlePg/>
        </w:sectPr>
      </w:pPr>
    </w:p>
    <w:p w14:paraId="18D05812" w14:textId="77777777" w:rsidR="005F72BD" w:rsidRPr="005F72BD" w:rsidRDefault="005F72BD" w:rsidP="005F72BD">
      <w:pPr>
        <w:pStyle w:val="Heading2"/>
        <w:jc w:val="right"/>
        <w:rPr>
          <w:b/>
          <w:sz w:val="22"/>
          <w:szCs w:val="22"/>
        </w:rPr>
      </w:pPr>
      <w:r w:rsidRPr="005F72BD">
        <w:rPr>
          <w:b/>
          <w:sz w:val="22"/>
          <w:szCs w:val="22"/>
        </w:rPr>
        <w:lastRenderedPageBreak/>
        <w:t>RFP ATTACHMENT 6.</w:t>
      </w:r>
      <w:r w:rsidRPr="005F72BD">
        <w:rPr>
          <w:b/>
          <w:caps/>
          <w:sz w:val="22"/>
          <w:szCs w:val="22"/>
        </w:rPr>
        <w:t>1.</w:t>
      </w:r>
    </w:p>
    <w:p w14:paraId="0BCF6489" w14:textId="6C2EA538" w:rsidR="005F72BD" w:rsidRPr="005F72BD" w:rsidRDefault="005F72BD" w:rsidP="005F72BD">
      <w:pPr>
        <w:spacing w:before="240" w:after="120"/>
        <w:jc w:val="center"/>
        <w:rPr>
          <w:rFonts w:cs="Arial"/>
          <w:b/>
          <w:bCs/>
          <w:szCs w:val="20"/>
        </w:rPr>
      </w:pPr>
      <w:r w:rsidRPr="005B3EB3">
        <w:rPr>
          <w:rFonts w:cs="Arial"/>
          <w:b/>
          <w:bCs/>
          <w:color w:val="000000" w:themeColor="text1"/>
          <w:szCs w:val="20"/>
        </w:rPr>
        <w:t xml:space="preserve">RFP # </w:t>
      </w:r>
      <w:r w:rsidR="005B3EB3" w:rsidRPr="005B3EB3">
        <w:rPr>
          <w:rFonts w:cs="Arial"/>
          <w:b/>
          <w:color w:val="000000" w:themeColor="text1"/>
          <w:szCs w:val="20"/>
        </w:rPr>
        <w:t>31786-00190</w:t>
      </w:r>
      <w:r w:rsidRPr="005B3EB3">
        <w:rPr>
          <w:rFonts w:cs="Arial"/>
          <w:b/>
          <w:bCs/>
          <w:iCs/>
          <w:color w:val="000000" w:themeColor="text1"/>
          <w:szCs w:val="20"/>
        </w:rPr>
        <w:t xml:space="preserve"> </w:t>
      </w:r>
      <w:r w:rsidRPr="005B3EB3">
        <w:rPr>
          <w:rFonts w:cs="Arial"/>
          <w:b/>
          <w:bCs/>
          <w:color w:val="000000" w:themeColor="text1"/>
          <w:szCs w:val="20"/>
        </w:rPr>
        <w:t xml:space="preserve">STATEMENT </w:t>
      </w:r>
      <w:r w:rsidRPr="005F72BD">
        <w:rPr>
          <w:rFonts w:cs="Arial"/>
          <w:b/>
          <w:bCs/>
          <w:szCs w:val="20"/>
        </w:rPr>
        <w:t>OF CERTIFICATIONS AND ASSURANCES</w:t>
      </w:r>
    </w:p>
    <w:p w14:paraId="2E50A5E0" w14:textId="77777777" w:rsidR="005F72BD" w:rsidRPr="005F72BD" w:rsidRDefault="005F72BD" w:rsidP="005F72BD">
      <w:pPr>
        <w:spacing w:after="120"/>
        <w:rPr>
          <w:rFonts w:cs="Arial"/>
          <w:bCs/>
          <w:sz w:val="18"/>
          <w:szCs w:val="18"/>
        </w:rPr>
      </w:pPr>
      <w:r w:rsidRPr="005F72BD">
        <w:rPr>
          <w:rFonts w:cs="Arial"/>
          <w:bCs/>
          <w:sz w:val="18"/>
          <w:szCs w:val="18"/>
        </w:rPr>
        <w:t xml:space="preserve">The Respondent must sign and complete the </w:t>
      </w:r>
      <w:r w:rsidRPr="005F72BD">
        <w:rPr>
          <w:rFonts w:cs="Arial"/>
          <w:bCs/>
          <w:iCs/>
          <w:sz w:val="18"/>
          <w:szCs w:val="18"/>
        </w:rPr>
        <w:t>Statement of Certifications and Assurances below as required</w:t>
      </w:r>
      <w:r w:rsidRPr="005F72BD">
        <w:rPr>
          <w:rFonts w:cs="Arial"/>
          <w:bCs/>
          <w:sz w:val="18"/>
          <w:szCs w:val="18"/>
        </w:rPr>
        <w:t>, and it must be included in the Technical Response (as required by RFP Attachment 6.2., Technical Response &amp; Evaluation Guide, Section</w:t>
      </w:r>
      <w:r w:rsidRPr="005F72BD">
        <w:rPr>
          <w:rFonts w:cs="Arial"/>
          <w:sz w:val="18"/>
          <w:szCs w:val="18"/>
        </w:rPr>
        <w:t xml:space="preserve"> A, Item A.1.)</w:t>
      </w:r>
      <w:r w:rsidRPr="005F72BD">
        <w:rPr>
          <w:rFonts w:cs="Arial"/>
          <w:bCs/>
          <w:sz w:val="18"/>
          <w:szCs w:val="18"/>
        </w:rPr>
        <w:t xml:space="preserve">.  </w:t>
      </w:r>
    </w:p>
    <w:p w14:paraId="66F84E80" w14:textId="77777777" w:rsidR="005F72BD" w:rsidRPr="005F72BD" w:rsidRDefault="005F72BD"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60"/>
        <w:rPr>
          <w:rFonts w:cs="Arial"/>
          <w:b/>
          <w:bCs/>
          <w:sz w:val="18"/>
          <w:szCs w:val="18"/>
        </w:rPr>
      </w:pPr>
      <w:r w:rsidRPr="005F72BD">
        <w:rPr>
          <w:rFonts w:cs="Arial"/>
          <w:b/>
          <w:bCs/>
          <w:sz w:val="18"/>
          <w:szCs w:val="18"/>
        </w:rPr>
        <w:t xml:space="preserve">The Respondent does, hereby, expressly affirm, declare, confirm, certify, and assure </w:t>
      </w:r>
      <w:proofErr w:type="gramStart"/>
      <w:r w:rsidRPr="005F72BD">
        <w:rPr>
          <w:rFonts w:cs="Arial"/>
          <w:b/>
          <w:bCs/>
          <w:sz w:val="18"/>
          <w:szCs w:val="18"/>
        </w:rPr>
        <w:t>ALL of</w:t>
      </w:r>
      <w:proofErr w:type="gramEnd"/>
      <w:r w:rsidRPr="005F72BD">
        <w:rPr>
          <w:rFonts w:cs="Arial"/>
          <w:b/>
          <w:bCs/>
          <w:sz w:val="18"/>
          <w:szCs w:val="18"/>
        </w:rPr>
        <w:t xml:space="preserve"> the following:</w:t>
      </w:r>
    </w:p>
    <w:p w14:paraId="5EE87351" w14:textId="77777777" w:rsidR="005F72BD" w:rsidRPr="005F72BD" w:rsidRDefault="005F72BD" w:rsidP="00DE64D7">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 xml:space="preserve">The Respondent will comply with </w:t>
      </w:r>
      <w:proofErr w:type="gramStart"/>
      <w:r w:rsidRPr="005F72BD">
        <w:rPr>
          <w:rFonts w:cs="Arial"/>
          <w:sz w:val="18"/>
          <w:szCs w:val="18"/>
        </w:rPr>
        <w:t>all of</w:t>
      </w:r>
      <w:proofErr w:type="gramEnd"/>
      <w:r w:rsidRPr="005F72BD">
        <w:rPr>
          <w:rFonts w:cs="Arial"/>
          <w:sz w:val="18"/>
          <w:szCs w:val="18"/>
        </w:rPr>
        <w:t xml:space="preserve"> the provisions and requirements of the RFP.</w:t>
      </w:r>
    </w:p>
    <w:p w14:paraId="169CDD12" w14:textId="77777777" w:rsidR="005F72BD" w:rsidRPr="005F72BD" w:rsidRDefault="005F72BD" w:rsidP="00DE64D7">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 xml:space="preserve">The Respondent will provide all services as defined in the Scope of the </w:t>
      </w:r>
      <w:r w:rsidRPr="005F72BD">
        <w:rPr>
          <w:rFonts w:cs="Arial"/>
          <w:bCs/>
          <w:sz w:val="18"/>
          <w:szCs w:val="18"/>
        </w:rPr>
        <w:t xml:space="preserve">RFP Attachment 6.6., </w:t>
      </w:r>
      <w:r w:rsidRPr="005F72BD">
        <w:rPr>
          <w:rFonts w:cs="Arial"/>
          <w:bCs/>
          <w:i/>
          <w:sz w:val="18"/>
          <w:szCs w:val="18"/>
        </w:rPr>
        <w:t>Pro Forma</w:t>
      </w:r>
      <w:r w:rsidRPr="005F72BD">
        <w:rPr>
          <w:rFonts w:cs="Arial"/>
          <w:bCs/>
          <w:sz w:val="18"/>
          <w:szCs w:val="18"/>
        </w:rPr>
        <w:t xml:space="preserve"> Contract</w:t>
      </w:r>
      <w:r w:rsidRPr="005F72BD">
        <w:rPr>
          <w:rFonts w:cs="Arial"/>
          <w:sz w:val="18"/>
          <w:szCs w:val="18"/>
        </w:rPr>
        <w:t xml:space="preserve"> for the total Contract Term.</w:t>
      </w:r>
    </w:p>
    <w:p w14:paraId="1AD9AB92" w14:textId="77777777" w:rsidR="005F72BD" w:rsidRPr="005F72BD" w:rsidRDefault="005F72BD" w:rsidP="00DE64D7">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 xml:space="preserve">The Respondent, </w:t>
      </w:r>
      <w:proofErr w:type="gramStart"/>
      <w:r w:rsidRPr="005F72BD">
        <w:rPr>
          <w:rFonts w:cs="Arial"/>
          <w:sz w:val="18"/>
          <w:szCs w:val="18"/>
        </w:rPr>
        <w:t>except</w:t>
      </w:r>
      <w:proofErr w:type="gramEnd"/>
      <w:r w:rsidRPr="005F72BD">
        <w:rPr>
          <w:rFonts w:cs="Arial"/>
          <w:sz w:val="18"/>
          <w:szCs w:val="18"/>
        </w:rPr>
        <w:t xml:space="preserve"> as otherwise provided in this RFP, accepts and agrees to all terms and conditions set out in the </w:t>
      </w:r>
      <w:r w:rsidRPr="005F72BD">
        <w:rPr>
          <w:rFonts w:cs="Arial"/>
          <w:bCs/>
          <w:sz w:val="18"/>
          <w:szCs w:val="18"/>
        </w:rPr>
        <w:t xml:space="preserve">RFP Attachment 6.6., </w:t>
      </w:r>
      <w:r w:rsidRPr="005F72BD">
        <w:rPr>
          <w:rFonts w:cs="Arial"/>
          <w:bCs/>
          <w:i/>
          <w:sz w:val="18"/>
          <w:szCs w:val="18"/>
        </w:rPr>
        <w:t>Pro Forma</w:t>
      </w:r>
      <w:r w:rsidRPr="005F72BD">
        <w:rPr>
          <w:rFonts w:cs="Arial"/>
          <w:bCs/>
          <w:sz w:val="18"/>
          <w:szCs w:val="18"/>
        </w:rPr>
        <w:t xml:space="preserve"> Contract</w:t>
      </w:r>
      <w:r w:rsidRPr="005F72BD">
        <w:rPr>
          <w:rFonts w:cs="Arial"/>
          <w:sz w:val="18"/>
          <w:szCs w:val="18"/>
        </w:rPr>
        <w:t>.</w:t>
      </w:r>
    </w:p>
    <w:p w14:paraId="2B97C413" w14:textId="77777777" w:rsidR="005F72BD" w:rsidRPr="005F72BD" w:rsidRDefault="005F72BD" w:rsidP="00DE64D7">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 xml:space="preserve">The Respondent acknowledges and agrees that </w:t>
      </w:r>
      <w:r w:rsidRPr="005F72BD">
        <w:rPr>
          <w:rFonts w:cs="Arial"/>
          <w:bCs/>
          <w:sz w:val="18"/>
          <w:szCs w:val="18"/>
        </w:rPr>
        <w:t xml:space="preserve">a contract resulting </w:t>
      </w:r>
      <w:r w:rsidRPr="005F72BD">
        <w:rPr>
          <w:rFonts w:cs="Arial"/>
          <w:bCs/>
          <w:iCs/>
          <w:sz w:val="18"/>
          <w:szCs w:val="18"/>
        </w:rPr>
        <w:t>from</w:t>
      </w:r>
      <w:r w:rsidRPr="005F72BD">
        <w:rPr>
          <w:rFonts w:cs="Arial"/>
          <w:bCs/>
          <w:sz w:val="18"/>
          <w:szCs w:val="18"/>
        </w:rPr>
        <w:t xml:space="preserve"> the RFP shall incorporate, by reference, all proposal responses as a part of the Contract.</w:t>
      </w:r>
    </w:p>
    <w:p w14:paraId="7849E40A" w14:textId="77777777" w:rsidR="005F72BD" w:rsidRPr="005F72BD" w:rsidRDefault="005F72BD" w:rsidP="00DE64D7">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The Respondent will comply with:</w:t>
      </w:r>
    </w:p>
    <w:p w14:paraId="45BE5D5A" w14:textId="77777777" w:rsidR="005F72BD" w:rsidRPr="005F72BD" w:rsidRDefault="005F72BD" w:rsidP="00DE64D7">
      <w:pPr>
        <w:pStyle w:val="ListParagraph"/>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 xml:space="preserve">the laws of the State of Tennessee;  </w:t>
      </w:r>
    </w:p>
    <w:p w14:paraId="33101A24" w14:textId="77777777" w:rsidR="005F72BD" w:rsidRPr="005F72BD" w:rsidRDefault="005F72BD" w:rsidP="00DE64D7">
      <w:pPr>
        <w:pStyle w:val="ListParagraph"/>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 xml:space="preserve">Title VI of the federal Civil Rights Act of 1964;  </w:t>
      </w:r>
    </w:p>
    <w:p w14:paraId="0BC7A5C2" w14:textId="2389E290" w:rsidR="005F72BD" w:rsidRPr="005F72BD" w:rsidRDefault="005F72BD" w:rsidP="00DE64D7">
      <w:pPr>
        <w:pStyle w:val="ListParagraph"/>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Title IX of the federal Education Amendments Act of 1972;</w:t>
      </w:r>
    </w:p>
    <w:p w14:paraId="052EAC51" w14:textId="77777777" w:rsidR="005F72BD" w:rsidRPr="005F72BD" w:rsidRDefault="005F72BD" w:rsidP="00DE64D7">
      <w:pPr>
        <w:pStyle w:val="ListParagraph"/>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 xml:space="preserve">the Equal Employment Opportunity Act and the regulations issued there under by the federal government; and, </w:t>
      </w:r>
    </w:p>
    <w:p w14:paraId="6A9552AD" w14:textId="77777777" w:rsidR="005F72BD" w:rsidRPr="005F72BD" w:rsidRDefault="005F72BD" w:rsidP="00DE64D7">
      <w:pPr>
        <w:pStyle w:val="ListParagraph"/>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the Americans with Disabilities Act of 1990 and the regulations issued there under by the federal government.</w:t>
      </w:r>
    </w:p>
    <w:p w14:paraId="7D9199F9" w14:textId="77777777" w:rsidR="005F72BD" w:rsidRPr="005F72BD" w:rsidRDefault="005F72BD" w:rsidP="00DE64D7">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To the knowledge of the undersigned, the information detailed within the response submitted to this RFP is accurate.</w:t>
      </w:r>
    </w:p>
    <w:p w14:paraId="55CCF192" w14:textId="77777777" w:rsidR="005F72BD" w:rsidRPr="005F72BD" w:rsidRDefault="005F72BD" w:rsidP="00DE64D7">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The response submitted to this RFP was independently prepared, without collusion, under penalty of perjury.</w:t>
      </w:r>
    </w:p>
    <w:p w14:paraId="325C61A8" w14:textId="77777777" w:rsidR="005F72BD" w:rsidRPr="005F72BD" w:rsidRDefault="005F72BD" w:rsidP="00DE64D7">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No amount shall be paid directly or indirectly to an employee or official of the State of Tennessee as wages, compensation, or gifts in exchange for acting as an officer, agent, employee, subcontractor, or consultant to the Respondent in connection with this RFP or any resulting contract.</w:t>
      </w:r>
    </w:p>
    <w:p w14:paraId="1D1B27ED" w14:textId="77777777" w:rsidR="005F72BD" w:rsidRPr="005F72BD" w:rsidRDefault="005F72BD" w:rsidP="00DE64D7">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 xml:space="preserve">Both the Technical Response and the Cost Proposal submitted in response to this RFP shall remain valid for at least 120 days </w:t>
      </w:r>
      <w:proofErr w:type="gramStart"/>
      <w:r w:rsidRPr="005F72BD">
        <w:rPr>
          <w:rFonts w:cs="Arial"/>
          <w:sz w:val="18"/>
          <w:szCs w:val="18"/>
        </w:rPr>
        <w:t>subsequent to</w:t>
      </w:r>
      <w:proofErr w:type="gramEnd"/>
      <w:r w:rsidRPr="005F72BD">
        <w:rPr>
          <w:rFonts w:cs="Arial"/>
          <w:sz w:val="18"/>
          <w:szCs w:val="18"/>
        </w:rPr>
        <w:t xml:space="preserve"> the date of the Cost Proposal opening and thereafter in accordance with any contract pursuant to the RFP.</w:t>
      </w:r>
    </w:p>
    <w:p w14:paraId="35D763EC" w14:textId="77777777" w:rsidR="005F72BD" w:rsidRPr="005F72BD" w:rsidRDefault="005F72BD" w:rsidP="00DE64D7">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The Respondent affirms the following statement, as required by the Iran Divestment Act Tenn. Code Ann. § 12-12-111: “By submission of this bid, each bidder and each person signing on behalf of any bidder certifies, and in the case of a joint bid each party thereto certifies as to its own organization, under penalty of perjury, that to the best of its knowledge and belief that each bidder is not on the list created pursuant to §12-12-106.”  For reference purposes, the list is currently available online at</w:t>
      </w:r>
      <w:hyperlink r:id="rId26" w:tooltip="Central Procurement Office Public Information Library" w:history="1">
        <w:r w:rsidRPr="005F72BD">
          <w:rPr>
            <w:rStyle w:val="Hyperlink"/>
            <w:rFonts w:cs="Arial"/>
            <w:sz w:val="18"/>
            <w:szCs w:val="18"/>
          </w:rPr>
          <w:t>: https://www.tn.gov/generalservices/procurement/central-procurement-office--cpo-/library-/public-information-library.html</w:t>
        </w:r>
      </w:hyperlink>
      <w:r w:rsidRPr="005F72BD">
        <w:rPr>
          <w:rFonts w:cs="Arial"/>
          <w:sz w:val="18"/>
          <w:szCs w:val="18"/>
        </w:rPr>
        <w:t>.</w:t>
      </w:r>
    </w:p>
    <w:p w14:paraId="4868225A" w14:textId="68045AA5" w:rsidR="00B97B80" w:rsidRPr="00532541" w:rsidRDefault="00532541" w:rsidP="00DE64D7">
      <w:pPr>
        <w:pStyle w:val="ListParagraph"/>
        <w:numPr>
          <w:ilvl w:val="0"/>
          <w:numId w:val="4"/>
        </w:numPr>
        <w:rPr>
          <w:rFonts w:cs="Arial"/>
          <w:sz w:val="18"/>
          <w:szCs w:val="18"/>
        </w:rPr>
      </w:pPr>
      <w:r w:rsidRPr="000763AF">
        <w:rPr>
          <w:rFonts w:cs="Arial"/>
          <w:sz w:val="18"/>
          <w:szCs w:val="18"/>
        </w:rPr>
        <w:t xml:space="preserve">The Respondent attests that they are not a foreign adversary company within the meaning of Pub. Ch. 768 (2026) and that the Respondent is not knowingly selling an information and communications technology final product or service within the meaning of Pub. Ch. 768 (2026). </w:t>
      </w:r>
    </w:p>
    <w:p w14:paraId="232130C0" w14:textId="77777777" w:rsidR="005F72BD" w:rsidRPr="005F72BD" w:rsidRDefault="005F72BD"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60"/>
        <w:rPr>
          <w:rFonts w:cs="Arial"/>
          <w:b/>
          <w:bCs/>
          <w:sz w:val="18"/>
          <w:szCs w:val="18"/>
        </w:rPr>
      </w:pPr>
      <w:r w:rsidRPr="005F72BD">
        <w:rPr>
          <w:rFonts w:cs="Arial"/>
          <w:b/>
          <w:iCs/>
          <w:color w:val="000000"/>
          <w:sz w:val="18"/>
          <w:szCs w:val="18"/>
        </w:rPr>
        <w:t xml:space="preserve">By signing this Statement of Certifications and Assurances, below, the signatory also certifies legal authority to bind the proposing entity to the provisions of this RFP and any contract awarded pursuant to it.  If the signatory </w:t>
      </w:r>
      <w:r w:rsidRPr="005F72BD">
        <w:rPr>
          <w:rFonts w:cs="Arial"/>
          <w:b/>
          <w:bCs/>
          <w:sz w:val="18"/>
          <w:szCs w:val="18"/>
        </w:rPr>
        <w:t xml:space="preserve">is not the Respondent (if an individual) or the Respondent’s company </w:t>
      </w:r>
      <w:r w:rsidRPr="005F72BD">
        <w:rPr>
          <w:rFonts w:cs="Arial"/>
          <w:b/>
          <w:bCs/>
          <w:i/>
          <w:sz w:val="18"/>
          <w:szCs w:val="18"/>
        </w:rPr>
        <w:t>President</w:t>
      </w:r>
      <w:r w:rsidRPr="005F72BD">
        <w:rPr>
          <w:rFonts w:cs="Arial"/>
          <w:b/>
          <w:bCs/>
          <w:sz w:val="18"/>
          <w:szCs w:val="18"/>
        </w:rPr>
        <w:t xml:space="preserve"> or </w:t>
      </w:r>
      <w:r w:rsidRPr="005F72BD">
        <w:rPr>
          <w:rFonts w:cs="Arial"/>
          <w:b/>
          <w:bCs/>
          <w:i/>
          <w:sz w:val="18"/>
          <w:szCs w:val="18"/>
        </w:rPr>
        <w:t>Chief Executive Officer</w:t>
      </w:r>
      <w:r w:rsidRPr="005F72BD">
        <w:rPr>
          <w:rFonts w:cs="Arial"/>
          <w:b/>
          <w:bCs/>
          <w:sz w:val="18"/>
          <w:szCs w:val="18"/>
        </w:rPr>
        <w:t xml:space="preserve">, this document </w:t>
      </w:r>
      <w:r w:rsidRPr="005F72BD">
        <w:rPr>
          <w:rFonts w:cs="Arial"/>
          <w:b/>
          <w:bCs/>
          <w:sz w:val="18"/>
          <w:szCs w:val="18"/>
          <w:u w:val="single"/>
        </w:rPr>
        <w:t>must</w:t>
      </w:r>
      <w:r w:rsidRPr="005F72BD">
        <w:rPr>
          <w:rFonts w:cs="Arial"/>
          <w:b/>
          <w:bCs/>
          <w:sz w:val="18"/>
          <w:szCs w:val="18"/>
        </w:rPr>
        <w:t xml:space="preserve"> attach evidence showing the individual’s authority to bind the Respondent.</w:t>
      </w:r>
    </w:p>
    <w:p w14:paraId="4B57EB53" w14:textId="77777777" w:rsidR="005F72BD" w:rsidRPr="005F72BD" w:rsidRDefault="005F72BD" w:rsidP="005F72BD">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120"/>
        <w:jc w:val="center"/>
        <w:rPr>
          <w:rFonts w:cs="Arial"/>
          <w:b/>
          <w:iCs/>
          <w:color w:val="000000"/>
          <w:sz w:val="18"/>
          <w:szCs w:val="18"/>
          <w:u w:val="single"/>
        </w:rPr>
      </w:pPr>
    </w:p>
    <w:p w14:paraId="06EBA420" w14:textId="77777777" w:rsidR="005F72BD" w:rsidRPr="005F72BD" w:rsidRDefault="005F72BD" w:rsidP="005F72BD">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120"/>
        <w:jc w:val="center"/>
        <w:rPr>
          <w:rFonts w:cs="Arial"/>
          <w:sz w:val="18"/>
          <w:szCs w:val="18"/>
        </w:rPr>
      </w:pPr>
      <w:r w:rsidRPr="005F72BD">
        <w:rPr>
          <w:rFonts w:cs="Arial"/>
          <w:b/>
          <w:iCs/>
          <w:color w:val="000000"/>
          <w:sz w:val="18"/>
          <w:szCs w:val="18"/>
          <w:u w:val="single"/>
        </w:rPr>
        <w:t>DO NOT SIGN THIS DOCUMENT IF YOU ARE NOT LEGALLY AUTHORIZED TO BIND THE RESPONDENT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Caption w:val="RFP Statement fo Certifications and Assurances Signatures"/>
        <w:tblDescription w:val="Signature information including title, date, and entity legal name"/>
      </w:tblPr>
      <w:tblGrid>
        <w:gridCol w:w="3161"/>
        <w:gridCol w:w="6919"/>
      </w:tblGrid>
      <w:tr w:rsidR="007E5EA6" w:rsidRPr="00CD1BDD" w14:paraId="4368EFD8" w14:textId="77777777" w:rsidTr="005F72BD">
        <w:trPr>
          <w:cantSplit/>
        </w:trPr>
        <w:tc>
          <w:tcPr>
            <w:tcW w:w="1568" w:type="pct"/>
            <w:tcBorders>
              <w:top w:val="nil"/>
              <w:left w:val="nil"/>
              <w:bottom w:val="nil"/>
              <w:right w:val="nil"/>
            </w:tcBorders>
            <w:vAlign w:val="bottom"/>
          </w:tcPr>
          <w:p w14:paraId="6DBA829F" w14:textId="77777777" w:rsidR="007E5EA6" w:rsidRPr="00CD1BDD" w:rsidRDefault="007E5EA6" w:rsidP="005F72BD">
            <w:pPr>
              <w:spacing w:before="480" w:after="240"/>
              <w:jc w:val="right"/>
              <w:rPr>
                <w:rFonts w:cs="Arial"/>
                <w:sz w:val="18"/>
                <w:szCs w:val="18"/>
              </w:rPr>
            </w:pPr>
            <w:r w:rsidRPr="00CD1BDD">
              <w:rPr>
                <w:rFonts w:cs="Arial"/>
                <w:b/>
                <w:bCs/>
                <w:sz w:val="18"/>
                <w:szCs w:val="18"/>
              </w:rPr>
              <w:t>SIGNATURE:</w:t>
            </w:r>
          </w:p>
        </w:tc>
        <w:tc>
          <w:tcPr>
            <w:tcW w:w="3432" w:type="pct"/>
            <w:tcBorders>
              <w:top w:val="nil"/>
              <w:left w:val="nil"/>
              <w:bottom w:val="single" w:sz="8" w:space="0" w:color="auto"/>
              <w:right w:val="nil"/>
            </w:tcBorders>
          </w:tcPr>
          <w:p w14:paraId="2731FAA2" w14:textId="77777777" w:rsidR="007E5EA6" w:rsidRPr="00CD1BDD" w:rsidRDefault="007E5EA6" w:rsidP="005F72BD">
            <w:pPr>
              <w:spacing w:before="360" w:after="360"/>
              <w:rPr>
                <w:rFonts w:cs="Arial"/>
                <w:sz w:val="18"/>
                <w:szCs w:val="18"/>
              </w:rPr>
            </w:pPr>
          </w:p>
        </w:tc>
      </w:tr>
      <w:tr w:rsidR="00243129" w:rsidRPr="00CD1BDD" w14:paraId="7B635959" w14:textId="77777777" w:rsidTr="005F72BD">
        <w:trPr>
          <w:cantSplit/>
        </w:trPr>
        <w:tc>
          <w:tcPr>
            <w:tcW w:w="1568" w:type="pct"/>
            <w:tcBorders>
              <w:top w:val="nil"/>
              <w:left w:val="nil"/>
              <w:bottom w:val="nil"/>
              <w:right w:val="nil"/>
            </w:tcBorders>
            <w:vAlign w:val="bottom"/>
          </w:tcPr>
          <w:p w14:paraId="2BC606E3" w14:textId="77777777" w:rsidR="00243129" w:rsidRPr="00CD1BDD" w:rsidRDefault="00243129" w:rsidP="005F72BD">
            <w:pPr>
              <w:spacing w:before="240" w:after="240"/>
              <w:jc w:val="right"/>
              <w:rPr>
                <w:rFonts w:cs="Arial"/>
                <w:b/>
                <w:bCs/>
                <w:sz w:val="18"/>
                <w:szCs w:val="18"/>
              </w:rPr>
            </w:pPr>
            <w:r w:rsidRPr="00CD1BDD">
              <w:rPr>
                <w:rFonts w:cs="Arial"/>
                <w:b/>
                <w:bCs/>
                <w:sz w:val="18"/>
                <w:szCs w:val="18"/>
              </w:rPr>
              <w:t>PRINTED NAME &amp; TITLE:</w:t>
            </w:r>
          </w:p>
        </w:tc>
        <w:tc>
          <w:tcPr>
            <w:tcW w:w="3432" w:type="pct"/>
            <w:tcBorders>
              <w:top w:val="single" w:sz="8" w:space="0" w:color="auto"/>
              <w:left w:val="nil"/>
              <w:bottom w:val="single" w:sz="8" w:space="0" w:color="auto"/>
              <w:right w:val="nil"/>
            </w:tcBorders>
          </w:tcPr>
          <w:p w14:paraId="67030F00" w14:textId="77777777" w:rsidR="00243129" w:rsidRPr="00CD1BDD" w:rsidRDefault="00243129" w:rsidP="005F72BD">
            <w:pPr>
              <w:spacing w:before="240" w:after="240"/>
              <w:rPr>
                <w:rFonts w:cs="Arial"/>
                <w:sz w:val="18"/>
                <w:szCs w:val="18"/>
              </w:rPr>
            </w:pPr>
          </w:p>
        </w:tc>
      </w:tr>
      <w:tr w:rsidR="007F3EA9" w:rsidRPr="00CD1BDD" w14:paraId="6325E588" w14:textId="77777777" w:rsidTr="005F72BD">
        <w:trPr>
          <w:cantSplit/>
        </w:trPr>
        <w:tc>
          <w:tcPr>
            <w:tcW w:w="1568" w:type="pct"/>
            <w:tcBorders>
              <w:top w:val="nil"/>
              <w:left w:val="nil"/>
              <w:bottom w:val="nil"/>
              <w:right w:val="nil"/>
            </w:tcBorders>
            <w:vAlign w:val="bottom"/>
          </w:tcPr>
          <w:p w14:paraId="2D67B02E" w14:textId="77777777" w:rsidR="007F3EA9" w:rsidRPr="00CD1BDD" w:rsidRDefault="00243129" w:rsidP="005F72BD">
            <w:pPr>
              <w:spacing w:before="240" w:after="240"/>
              <w:jc w:val="right"/>
              <w:rPr>
                <w:rFonts w:cs="Arial"/>
                <w:b/>
                <w:bCs/>
                <w:sz w:val="18"/>
                <w:szCs w:val="18"/>
              </w:rPr>
            </w:pPr>
            <w:r w:rsidRPr="00CD1BDD">
              <w:rPr>
                <w:rFonts w:cs="Arial"/>
                <w:b/>
                <w:bCs/>
                <w:sz w:val="18"/>
                <w:szCs w:val="18"/>
              </w:rPr>
              <w:t>DATE:</w:t>
            </w:r>
          </w:p>
        </w:tc>
        <w:tc>
          <w:tcPr>
            <w:tcW w:w="3432" w:type="pct"/>
            <w:tcBorders>
              <w:top w:val="single" w:sz="8" w:space="0" w:color="auto"/>
              <w:left w:val="nil"/>
              <w:bottom w:val="single" w:sz="8" w:space="0" w:color="auto"/>
              <w:right w:val="nil"/>
            </w:tcBorders>
          </w:tcPr>
          <w:p w14:paraId="7DDEB07F" w14:textId="77777777" w:rsidR="007F3EA9" w:rsidRPr="00CD1BDD" w:rsidRDefault="007F3EA9" w:rsidP="005F72BD">
            <w:pPr>
              <w:spacing w:before="240" w:after="240"/>
              <w:rPr>
                <w:rFonts w:cs="Arial"/>
                <w:sz w:val="18"/>
                <w:szCs w:val="18"/>
              </w:rPr>
            </w:pPr>
          </w:p>
        </w:tc>
      </w:tr>
      <w:tr w:rsidR="00982010" w:rsidRPr="00CD1BDD" w14:paraId="77D16A67" w14:textId="77777777" w:rsidTr="005F72BD">
        <w:trPr>
          <w:cantSplit/>
        </w:trPr>
        <w:tc>
          <w:tcPr>
            <w:tcW w:w="1568" w:type="pct"/>
            <w:tcBorders>
              <w:top w:val="nil"/>
              <w:left w:val="nil"/>
              <w:bottom w:val="nil"/>
              <w:right w:val="nil"/>
            </w:tcBorders>
            <w:vAlign w:val="bottom"/>
          </w:tcPr>
          <w:p w14:paraId="3FE373BD" w14:textId="77777777" w:rsidR="00982010" w:rsidRPr="00CD1BDD" w:rsidRDefault="00EF102D" w:rsidP="005F72BD">
            <w:pPr>
              <w:spacing w:before="240" w:after="240"/>
              <w:jc w:val="right"/>
              <w:rPr>
                <w:rFonts w:cs="Arial"/>
                <w:b/>
                <w:bCs/>
                <w:sz w:val="18"/>
                <w:szCs w:val="18"/>
              </w:rPr>
            </w:pPr>
            <w:r w:rsidRPr="00CD1BDD">
              <w:rPr>
                <w:rFonts w:cs="Arial"/>
                <w:b/>
                <w:bCs/>
                <w:sz w:val="18"/>
                <w:szCs w:val="18"/>
              </w:rPr>
              <w:lastRenderedPageBreak/>
              <w:t>RESPONDENT</w:t>
            </w:r>
            <w:r w:rsidR="00A522AE" w:rsidRPr="00CD1BDD">
              <w:rPr>
                <w:rFonts w:cs="Arial"/>
                <w:b/>
                <w:bCs/>
                <w:sz w:val="18"/>
                <w:szCs w:val="18"/>
              </w:rPr>
              <w:t xml:space="preserve"> LEGAL ENTITY </w:t>
            </w:r>
            <w:r w:rsidR="00A522AE" w:rsidRPr="00CD1BDD">
              <w:rPr>
                <w:rFonts w:cs="Arial"/>
                <w:b/>
                <w:sz w:val="18"/>
                <w:szCs w:val="18"/>
              </w:rPr>
              <w:t>NAME</w:t>
            </w:r>
            <w:r w:rsidR="00A522AE" w:rsidRPr="00CD1BDD">
              <w:rPr>
                <w:rFonts w:cs="Arial"/>
                <w:b/>
                <w:bCs/>
                <w:sz w:val="18"/>
                <w:szCs w:val="18"/>
              </w:rPr>
              <w:t>:</w:t>
            </w:r>
          </w:p>
        </w:tc>
        <w:tc>
          <w:tcPr>
            <w:tcW w:w="3432" w:type="pct"/>
            <w:tcBorders>
              <w:top w:val="single" w:sz="8" w:space="0" w:color="auto"/>
              <w:left w:val="nil"/>
              <w:bottom w:val="single" w:sz="8" w:space="0" w:color="auto"/>
              <w:right w:val="nil"/>
            </w:tcBorders>
          </w:tcPr>
          <w:p w14:paraId="13DBF1A1" w14:textId="77777777" w:rsidR="00982010" w:rsidRPr="00CD1BDD" w:rsidRDefault="00982010" w:rsidP="005F72BD">
            <w:pPr>
              <w:spacing w:before="240" w:after="240"/>
              <w:rPr>
                <w:rFonts w:cs="Arial"/>
                <w:sz w:val="18"/>
                <w:szCs w:val="18"/>
              </w:rPr>
            </w:pPr>
          </w:p>
        </w:tc>
      </w:tr>
    </w:tbl>
    <w:p w14:paraId="37EBE51C" w14:textId="77777777" w:rsidR="007E5EA6" w:rsidRPr="00B86229" w:rsidRDefault="007E5EA6" w:rsidP="005F72BD">
      <w:pPr>
        <w:spacing w:after="240"/>
        <w:rPr>
          <w:rFonts w:cs="Arial"/>
          <w:b/>
          <w:bCs/>
          <w:color w:val="C00000"/>
          <w:sz w:val="18"/>
          <w:szCs w:val="18"/>
        </w:rPr>
        <w:sectPr w:rsidR="007E5EA6" w:rsidRPr="00B86229" w:rsidSect="0046268F">
          <w:pgSz w:w="12240" w:h="15840" w:code="1"/>
          <w:pgMar w:top="720" w:right="1080" w:bottom="1080" w:left="1080" w:header="360" w:footer="720" w:gutter="0"/>
          <w:cols w:space="720"/>
          <w:titlePg/>
        </w:sectPr>
      </w:pPr>
    </w:p>
    <w:p w14:paraId="1516F8F2" w14:textId="77777777" w:rsidR="00C23249" w:rsidRPr="00C23249" w:rsidRDefault="00C23249" w:rsidP="00C23249">
      <w:pPr>
        <w:pStyle w:val="Heading2"/>
        <w:pBdr>
          <w:bottom w:val="none" w:sz="0" w:space="0" w:color="auto"/>
        </w:pBdr>
        <w:jc w:val="right"/>
        <w:rPr>
          <w:b/>
          <w:bCs w:val="0"/>
          <w:vanish/>
          <w:specVanish/>
        </w:rPr>
      </w:pPr>
      <w:r w:rsidRPr="00C23249">
        <w:rPr>
          <w:b/>
          <w:bCs w:val="0"/>
        </w:rPr>
        <w:lastRenderedPageBreak/>
        <w:t>RFP ATTACHMENT 6.2.</w:t>
      </w:r>
    </w:p>
    <w:p w14:paraId="69982B71" w14:textId="02E48D8C" w:rsidR="00C23249" w:rsidRPr="00C23249" w:rsidRDefault="00C23249" w:rsidP="00C23249">
      <w:pPr>
        <w:pStyle w:val="Heading3"/>
        <w:jc w:val="right"/>
        <w:rPr>
          <w:b/>
          <w:bCs w:val="0"/>
        </w:rPr>
      </w:pPr>
      <w:r w:rsidRPr="00C23249">
        <w:rPr>
          <w:b/>
          <w:bCs w:val="0"/>
        </w:rPr>
        <w:t xml:space="preserve"> — Section A</w:t>
      </w:r>
    </w:p>
    <w:p w14:paraId="046ABDDF" w14:textId="77777777" w:rsidR="00AD28FB" w:rsidRPr="00CD1BDD" w:rsidRDefault="00AD28FB" w:rsidP="005F72BD">
      <w:pPr>
        <w:spacing w:before="240" w:after="120"/>
        <w:jc w:val="center"/>
        <w:rPr>
          <w:rFonts w:cs="Arial"/>
          <w:szCs w:val="20"/>
        </w:rPr>
      </w:pPr>
      <w:r w:rsidRPr="00CD1BDD">
        <w:rPr>
          <w:rFonts w:cs="Arial"/>
          <w:b/>
          <w:bCs/>
          <w:szCs w:val="20"/>
        </w:rPr>
        <w:t>TECHNICAL RESPONSE &amp; EVALUATION GUIDE</w:t>
      </w:r>
    </w:p>
    <w:p w14:paraId="0E02CEE9" w14:textId="77777777" w:rsidR="00AD28FB" w:rsidRPr="00CD1BDD" w:rsidRDefault="00AD28FB" w:rsidP="005F72BD">
      <w:pPr>
        <w:spacing w:after="60"/>
        <w:rPr>
          <w:rFonts w:cs="Arial"/>
          <w:bCs/>
          <w:sz w:val="18"/>
          <w:szCs w:val="18"/>
        </w:rPr>
      </w:pPr>
      <w:r w:rsidRPr="00CD1BDD">
        <w:rPr>
          <w:rFonts w:cs="Arial"/>
          <w:b/>
          <w:bCs/>
          <w:sz w:val="18"/>
          <w:szCs w:val="18"/>
        </w:rPr>
        <w:t>SECTION A</w:t>
      </w:r>
      <w:proofErr w:type="gramStart"/>
      <w:r w:rsidRPr="00CD1BDD">
        <w:rPr>
          <w:rFonts w:cs="Arial"/>
          <w:b/>
          <w:bCs/>
          <w:sz w:val="18"/>
          <w:szCs w:val="18"/>
        </w:rPr>
        <w:t>:  MANDATORY</w:t>
      </w:r>
      <w:proofErr w:type="gramEnd"/>
      <w:r w:rsidRPr="00CD1BDD">
        <w:rPr>
          <w:rFonts w:cs="Arial"/>
          <w:b/>
          <w:bCs/>
          <w:sz w:val="18"/>
          <w:szCs w:val="18"/>
        </w:rPr>
        <w:t xml:space="preserve"> REQUIREMENTS. </w:t>
      </w:r>
      <w:r w:rsidRPr="00CD1BDD">
        <w:rPr>
          <w:rFonts w:cs="Arial"/>
          <w:bCs/>
          <w:sz w:val="18"/>
          <w:szCs w:val="18"/>
        </w:rPr>
        <w:t xml:space="preserve"> The Respondent must address all items detailed below and provide, in sequence, the information and documentation as required (referenced with the associated item references). </w:t>
      </w:r>
      <w:bookmarkStart w:id="5" w:name="OLE_LINK5"/>
      <w:bookmarkStart w:id="6" w:name="OLE_LINK6"/>
      <w:r w:rsidRPr="00CD1BDD">
        <w:rPr>
          <w:rFonts w:cs="Arial"/>
          <w:bCs/>
          <w:sz w:val="18"/>
          <w:szCs w:val="18"/>
        </w:rPr>
        <w:t xml:space="preserve">The Respondent must also detail the response page number for each item in the appropriate space below. </w:t>
      </w:r>
      <w:bookmarkEnd w:id="5"/>
      <w:bookmarkEnd w:id="6"/>
    </w:p>
    <w:p w14:paraId="1CC86B48" w14:textId="77777777" w:rsidR="00AD28FB" w:rsidRPr="00CD1BDD" w:rsidRDefault="00AD28FB"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rPr>
          <w:rFonts w:cs="Arial"/>
          <w:bCs/>
          <w:sz w:val="18"/>
          <w:szCs w:val="18"/>
        </w:rPr>
      </w:pPr>
      <w:r w:rsidRPr="00CD1BDD">
        <w:rPr>
          <w:rFonts w:cs="Arial"/>
          <w:bCs/>
          <w:iCs/>
          <w:sz w:val="18"/>
          <w:szCs w:val="18"/>
        </w:rPr>
        <w:t xml:space="preserve">The Solicitation Coordinator will review the response to determine if the Mandatory Requirement Items are addressed as required and mark each with pass or </w:t>
      </w:r>
      <w:proofErr w:type="gramStart"/>
      <w:r w:rsidRPr="00CD1BDD">
        <w:rPr>
          <w:rFonts w:cs="Arial"/>
          <w:bCs/>
          <w:iCs/>
          <w:sz w:val="18"/>
          <w:szCs w:val="18"/>
        </w:rPr>
        <w:t>fail</w:t>
      </w:r>
      <w:proofErr w:type="gramEnd"/>
      <w:r w:rsidRPr="00CD1BDD">
        <w:rPr>
          <w:rFonts w:cs="Arial"/>
          <w:bCs/>
          <w:iCs/>
          <w:sz w:val="18"/>
          <w:szCs w:val="18"/>
        </w:rPr>
        <w:t xml:space="preserve">.  For each item that is not addressed as required, the Solicitation Coordinator must review the response and attach a written determination.  In addition to the </w:t>
      </w:r>
      <w:r w:rsidRPr="00CD1BDD">
        <w:rPr>
          <w:rFonts w:cs="Arial"/>
          <w:bCs/>
          <w:sz w:val="18"/>
          <w:szCs w:val="18"/>
        </w:rPr>
        <w:t>Mandatory Requirement Items</w:t>
      </w:r>
      <w:r w:rsidRPr="00CD1BDD">
        <w:rPr>
          <w:rFonts w:cs="Arial"/>
          <w:bCs/>
          <w:iCs/>
          <w:sz w:val="18"/>
          <w:szCs w:val="18"/>
        </w:rPr>
        <w:t xml:space="preserve">, the Solicitation Coordinator will review each response for compliance with </w:t>
      </w:r>
      <w:r w:rsidRPr="00CD1BDD">
        <w:rPr>
          <w:rFonts w:cs="Arial"/>
          <w:bCs/>
          <w:iCs/>
          <w:sz w:val="18"/>
          <w:szCs w:val="18"/>
          <w:u w:val="single"/>
        </w:rPr>
        <w:t>all</w:t>
      </w:r>
      <w:r w:rsidRPr="00CD1BDD">
        <w:rPr>
          <w:rFonts w:cs="Arial"/>
          <w:bCs/>
          <w:iCs/>
          <w:sz w:val="18"/>
          <w:szCs w:val="18"/>
        </w:rPr>
        <w:t xml:space="preserve"> RFP </w:t>
      </w:r>
      <w:r w:rsidRPr="00CD1BDD">
        <w:rPr>
          <w:rFonts w:cs="Arial"/>
          <w:bCs/>
          <w:sz w:val="18"/>
          <w:szCs w:val="18"/>
        </w:rPr>
        <w:t>requirements.</w:t>
      </w:r>
    </w:p>
    <w:p w14:paraId="1C62F108" w14:textId="77777777" w:rsidR="004727B8" w:rsidRPr="00CD1BDD" w:rsidRDefault="004727B8" w:rsidP="005F72BD">
      <w:pPr>
        <w:rPr>
          <w:rFonts w:cs="Arial"/>
          <w:sz w:val="4"/>
          <w:szCs w:val="4"/>
        </w:rPr>
      </w:pPr>
    </w:p>
    <w:tbl>
      <w:tblPr>
        <w:tblStyle w:val="TableGrid"/>
        <w:tblW w:w="0" w:type="auto"/>
        <w:tblInd w:w="-5" w:type="dxa"/>
        <w:tblLook w:val="04A0" w:firstRow="1" w:lastRow="0" w:firstColumn="1" w:lastColumn="0" w:noHBand="0" w:noVBand="1"/>
        <w:tblCaption w:val="RFP Evaulation Technical Response Section A Respondent Entity name"/>
        <w:tblDescription w:val="RFP Evaulation Technical Response Section A Respondent Entity name"/>
      </w:tblPr>
      <w:tblGrid>
        <w:gridCol w:w="3282"/>
        <w:gridCol w:w="6793"/>
      </w:tblGrid>
      <w:tr w:rsidR="00AD28FB" w:rsidRPr="00AD28FB" w14:paraId="68FD8B12" w14:textId="77777777" w:rsidTr="00AD28FB">
        <w:tc>
          <w:tcPr>
            <w:tcW w:w="3282" w:type="dxa"/>
            <w:shd w:val="clear" w:color="auto" w:fill="D9D9D9" w:themeFill="background1" w:themeFillShade="D9"/>
          </w:tcPr>
          <w:p w14:paraId="1E734495" w14:textId="77777777" w:rsidR="00AD28FB" w:rsidRPr="00AD28FB" w:rsidRDefault="00AD28FB">
            <w:pPr>
              <w:spacing w:before="240" w:after="240"/>
              <w:rPr>
                <w:rFonts w:cs="Arial"/>
                <w:b/>
                <w:bCs/>
                <w:sz w:val="18"/>
                <w:szCs w:val="18"/>
              </w:rPr>
            </w:pPr>
            <w:r w:rsidRPr="00AD28FB">
              <w:rPr>
                <w:rFonts w:cs="Arial"/>
                <w:b/>
                <w:bCs/>
                <w:sz w:val="18"/>
                <w:szCs w:val="18"/>
              </w:rPr>
              <w:t>RESPONDENT LEGAL ENTITY NAME:</w:t>
            </w:r>
          </w:p>
        </w:tc>
        <w:tc>
          <w:tcPr>
            <w:tcW w:w="6793" w:type="dxa"/>
          </w:tcPr>
          <w:p w14:paraId="471AC4D2" w14:textId="77777777" w:rsidR="00AD28FB" w:rsidRPr="00AD28FB" w:rsidRDefault="00AD28FB">
            <w:pPr>
              <w:spacing w:before="240" w:after="240"/>
              <w:rPr>
                <w:rFonts w:cs="Arial"/>
                <w:b/>
                <w:bCs/>
                <w:sz w:val="18"/>
                <w:szCs w:val="18"/>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ECEC"/>
        <w:tblLayout w:type="fixed"/>
        <w:tblLook w:val="0020" w:firstRow="1" w:lastRow="0" w:firstColumn="0" w:lastColumn="0" w:noHBand="0" w:noVBand="0"/>
        <w:tblCaption w:val="RFP Evaulation Technical Response Section A Respondent Entity name"/>
        <w:tblDescription w:val="RFP Evaulation Technical Response Section A Respondent Entity name"/>
      </w:tblPr>
      <w:tblGrid>
        <w:gridCol w:w="1320"/>
        <w:gridCol w:w="723"/>
        <w:gridCol w:w="6247"/>
        <w:gridCol w:w="1780"/>
      </w:tblGrid>
      <w:tr w:rsidR="00827E1E" w:rsidRPr="00CD1BDD" w14:paraId="503B9586" w14:textId="77777777" w:rsidTr="00AD28FB">
        <w:trPr>
          <w:cantSplit/>
          <w:trHeight w:val="985"/>
          <w:tblHeader/>
        </w:trPr>
        <w:tc>
          <w:tcPr>
            <w:tcW w:w="655" w:type="pct"/>
            <w:shd w:val="clear" w:color="auto" w:fill="D9D9D9"/>
            <w:vAlign w:val="center"/>
          </w:tcPr>
          <w:p w14:paraId="4F279BF1" w14:textId="77777777" w:rsidR="00827E1E" w:rsidRPr="00CD1BDD" w:rsidRDefault="00B63F4D" w:rsidP="005F72BD">
            <w:pPr>
              <w:spacing w:before="60" w:after="60"/>
              <w:jc w:val="center"/>
              <w:rPr>
                <w:rFonts w:cs="Arial"/>
                <w:b/>
                <w:bCs/>
                <w:sz w:val="18"/>
                <w:szCs w:val="18"/>
              </w:rPr>
            </w:pPr>
            <w:r w:rsidRPr="00CD1BDD">
              <w:rPr>
                <w:rFonts w:cs="Arial"/>
                <w:b/>
                <w:bCs/>
                <w:sz w:val="18"/>
                <w:szCs w:val="18"/>
              </w:rPr>
              <w:t>Response</w:t>
            </w:r>
            <w:r w:rsidR="00A522AE" w:rsidRPr="00CD1BDD">
              <w:rPr>
                <w:rFonts w:cs="Arial"/>
                <w:b/>
                <w:bCs/>
                <w:sz w:val="18"/>
                <w:szCs w:val="18"/>
              </w:rPr>
              <w:t xml:space="preserve"> Page #</w:t>
            </w:r>
            <w:r w:rsidR="00A522AE" w:rsidRPr="00CD1BDD">
              <w:rPr>
                <w:rFonts w:cs="Arial"/>
                <w:b/>
                <w:bCs/>
                <w:sz w:val="18"/>
                <w:szCs w:val="18"/>
              </w:rPr>
              <w:br/>
              <w:t>(Respondent completes)</w:t>
            </w:r>
          </w:p>
        </w:tc>
        <w:tc>
          <w:tcPr>
            <w:tcW w:w="359" w:type="pct"/>
            <w:shd w:val="clear" w:color="auto" w:fill="D9D9D9"/>
            <w:vAlign w:val="center"/>
          </w:tcPr>
          <w:p w14:paraId="3D9655E7" w14:textId="77777777" w:rsidR="00827E1E" w:rsidRPr="00CD1BDD" w:rsidRDefault="00A522AE" w:rsidP="005F72BD">
            <w:pPr>
              <w:spacing w:before="60" w:after="60"/>
              <w:jc w:val="center"/>
              <w:rPr>
                <w:rFonts w:cs="Arial"/>
                <w:b/>
                <w:bCs/>
                <w:sz w:val="18"/>
                <w:szCs w:val="18"/>
              </w:rPr>
            </w:pPr>
            <w:r w:rsidRPr="00CD1BDD">
              <w:rPr>
                <w:rFonts w:cs="Arial"/>
                <w:b/>
                <w:bCs/>
                <w:sz w:val="18"/>
                <w:szCs w:val="18"/>
              </w:rPr>
              <w:t>Item Ref.</w:t>
            </w:r>
          </w:p>
        </w:tc>
        <w:tc>
          <w:tcPr>
            <w:tcW w:w="3102" w:type="pct"/>
            <w:shd w:val="clear" w:color="auto" w:fill="D9D9D9"/>
            <w:vAlign w:val="center"/>
          </w:tcPr>
          <w:p w14:paraId="4B6A413B" w14:textId="77777777" w:rsidR="00827E1E" w:rsidRPr="00CD1BDD" w:rsidRDefault="00A522AE" w:rsidP="005F72BD">
            <w:pPr>
              <w:spacing w:before="60" w:after="60"/>
              <w:jc w:val="center"/>
              <w:rPr>
                <w:rFonts w:cs="Arial"/>
                <w:b/>
                <w:bCs/>
                <w:sz w:val="18"/>
                <w:szCs w:val="18"/>
              </w:rPr>
            </w:pPr>
            <w:r w:rsidRPr="00CD1BDD">
              <w:rPr>
                <w:rFonts w:cs="Arial"/>
                <w:b/>
                <w:bCs/>
                <w:sz w:val="18"/>
                <w:szCs w:val="18"/>
              </w:rPr>
              <w:t>Section A— Mandatory Requirement Items</w:t>
            </w:r>
          </w:p>
        </w:tc>
        <w:tc>
          <w:tcPr>
            <w:tcW w:w="884" w:type="pct"/>
            <w:shd w:val="clear" w:color="auto" w:fill="D9D9D9"/>
            <w:vAlign w:val="center"/>
          </w:tcPr>
          <w:p w14:paraId="465544C2" w14:textId="77777777" w:rsidR="00827E1E" w:rsidRPr="00CD1BDD" w:rsidRDefault="00A522AE" w:rsidP="005F72BD">
            <w:pPr>
              <w:spacing w:before="60" w:after="60"/>
              <w:jc w:val="center"/>
              <w:rPr>
                <w:rFonts w:cs="Arial"/>
                <w:b/>
                <w:bCs/>
                <w:sz w:val="18"/>
                <w:szCs w:val="18"/>
              </w:rPr>
            </w:pPr>
            <w:r w:rsidRPr="00CD1BDD">
              <w:rPr>
                <w:rFonts w:cs="Arial"/>
                <w:b/>
                <w:bCs/>
                <w:sz w:val="18"/>
                <w:szCs w:val="18"/>
              </w:rPr>
              <w:t>Pass/Fail</w:t>
            </w:r>
          </w:p>
        </w:tc>
      </w:tr>
      <w:tr w:rsidR="005E041F" w:rsidRPr="00CD1BDD" w14:paraId="3CD33977" w14:textId="77777777" w:rsidTr="00BC1FA6">
        <w:trPr>
          <w:trHeight w:val="683"/>
        </w:trPr>
        <w:tc>
          <w:tcPr>
            <w:tcW w:w="655" w:type="pct"/>
            <w:shd w:val="clear" w:color="auto" w:fill="F3F3F3"/>
          </w:tcPr>
          <w:p w14:paraId="18E427B9" w14:textId="77777777" w:rsidR="005E041F" w:rsidRPr="00CD1BDD" w:rsidRDefault="005E041F" w:rsidP="005F72BD">
            <w:pPr>
              <w:spacing w:before="120" w:after="120"/>
              <w:rPr>
                <w:rFonts w:cs="Arial"/>
                <w:b/>
                <w:bCs/>
                <w:sz w:val="18"/>
                <w:szCs w:val="18"/>
              </w:rPr>
            </w:pPr>
          </w:p>
        </w:tc>
        <w:tc>
          <w:tcPr>
            <w:tcW w:w="359" w:type="pct"/>
            <w:shd w:val="clear" w:color="auto" w:fill="F3F3F3"/>
          </w:tcPr>
          <w:p w14:paraId="03D4A938" w14:textId="77777777" w:rsidR="005E041F" w:rsidRPr="00CD1BDD" w:rsidRDefault="005E041F" w:rsidP="005F72BD">
            <w:pPr>
              <w:spacing w:before="120" w:after="120"/>
              <w:rPr>
                <w:rFonts w:cs="Arial"/>
                <w:b/>
                <w:bCs/>
                <w:sz w:val="18"/>
                <w:szCs w:val="18"/>
              </w:rPr>
            </w:pPr>
          </w:p>
        </w:tc>
        <w:tc>
          <w:tcPr>
            <w:tcW w:w="3102" w:type="pct"/>
          </w:tcPr>
          <w:p w14:paraId="106C87FD" w14:textId="77777777" w:rsidR="005E041F" w:rsidRPr="00CD1BDD" w:rsidRDefault="00A522AE" w:rsidP="005F72BD">
            <w:pPr>
              <w:spacing w:before="120" w:after="120"/>
              <w:rPr>
                <w:rFonts w:cs="Arial"/>
                <w:sz w:val="18"/>
                <w:szCs w:val="18"/>
              </w:rPr>
            </w:pPr>
            <w:r w:rsidRPr="00CD1BDD">
              <w:rPr>
                <w:rFonts w:cs="Arial"/>
                <w:sz w:val="18"/>
                <w:szCs w:val="18"/>
              </w:rPr>
              <w:t xml:space="preserve">The Response must be delivered to the State no later than the Response Deadline specified in </w:t>
            </w:r>
            <w:proofErr w:type="gramStart"/>
            <w:r w:rsidRPr="00CD1BDD">
              <w:rPr>
                <w:rFonts w:cs="Arial"/>
                <w:sz w:val="18"/>
                <w:szCs w:val="18"/>
              </w:rPr>
              <w:t>the RFP</w:t>
            </w:r>
            <w:proofErr w:type="gramEnd"/>
            <w:r w:rsidRPr="00CD1BDD">
              <w:rPr>
                <w:rFonts w:cs="Arial"/>
                <w:sz w:val="18"/>
                <w:szCs w:val="18"/>
              </w:rPr>
              <w:t xml:space="preserve"> Section 2, Schedule of Events.</w:t>
            </w:r>
          </w:p>
        </w:tc>
        <w:tc>
          <w:tcPr>
            <w:tcW w:w="884" w:type="pct"/>
            <w:shd w:val="clear" w:color="auto" w:fill="F3F3F3"/>
          </w:tcPr>
          <w:p w14:paraId="2EA9A2B1" w14:textId="77777777" w:rsidR="005E041F" w:rsidRPr="00CD1BDD" w:rsidRDefault="005E041F" w:rsidP="005F72BD">
            <w:pPr>
              <w:spacing w:before="120" w:after="60"/>
              <w:rPr>
                <w:rFonts w:cs="Arial"/>
                <w:b/>
                <w:bCs/>
                <w:sz w:val="18"/>
                <w:szCs w:val="18"/>
              </w:rPr>
            </w:pPr>
          </w:p>
        </w:tc>
      </w:tr>
      <w:tr w:rsidR="005E041F" w:rsidRPr="00CD1BDD" w14:paraId="687ADE2C" w14:textId="77777777" w:rsidTr="00BC1FA6">
        <w:trPr>
          <w:trHeight w:val="710"/>
        </w:trPr>
        <w:tc>
          <w:tcPr>
            <w:tcW w:w="655" w:type="pct"/>
            <w:shd w:val="clear" w:color="auto" w:fill="F3F3F3"/>
          </w:tcPr>
          <w:p w14:paraId="0E5069EB" w14:textId="77777777" w:rsidR="005E041F" w:rsidRPr="00CD1BDD" w:rsidRDefault="005E041F" w:rsidP="005F72BD">
            <w:pPr>
              <w:spacing w:before="120" w:after="120"/>
              <w:rPr>
                <w:rFonts w:cs="Arial"/>
                <w:b/>
                <w:bCs/>
                <w:sz w:val="18"/>
                <w:szCs w:val="18"/>
              </w:rPr>
            </w:pPr>
          </w:p>
        </w:tc>
        <w:tc>
          <w:tcPr>
            <w:tcW w:w="359" w:type="pct"/>
            <w:shd w:val="clear" w:color="auto" w:fill="F3F3F3"/>
          </w:tcPr>
          <w:p w14:paraId="3DFC0E20" w14:textId="77777777" w:rsidR="005E041F" w:rsidRPr="00CD1BDD" w:rsidRDefault="005E041F" w:rsidP="005F72BD">
            <w:pPr>
              <w:spacing w:before="120" w:after="120"/>
              <w:rPr>
                <w:rFonts w:cs="Arial"/>
                <w:b/>
                <w:bCs/>
                <w:sz w:val="18"/>
                <w:szCs w:val="18"/>
              </w:rPr>
            </w:pPr>
          </w:p>
        </w:tc>
        <w:tc>
          <w:tcPr>
            <w:tcW w:w="3102" w:type="pct"/>
          </w:tcPr>
          <w:p w14:paraId="09B6AC7B" w14:textId="77777777" w:rsidR="005E041F" w:rsidRPr="00CD1BDD" w:rsidRDefault="00A522AE" w:rsidP="005F72BD">
            <w:pPr>
              <w:spacing w:before="120" w:after="120"/>
              <w:rPr>
                <w:rFonts w:cs="Arial"/>
                <w:sz w:val="18"/>
                <w:szCs w:val="18"/>
              </w:rPr>
            </w:pPr>
            <w:r w:rsidRPr="00CD1BDD">
              <w:rPr>
                <w:rFonts w:cs="Arial"/>
                <w:sz w:val="18"/>
                <w:szCs w:val="18"/>
              </w:rPr>
              <w:t xml:space="preserve">The </w:t>
            </w:r>
            <w:r w:rsidRPr="00CD1BDD">
              <w:rPr>
                <w:rFonts w:cs="Arial"/>
                <w:bCs/>
                <w:sz w:val="18"/>
                <w:szCs w:val="18"/>
              </w:rPr>
              <w:t xml:space="preserve">Technical Response and the Cost Proposal </w:t>
            </w:r>
            <w:r w:rsidRPr="00CD1BDD">
              <w:rPr>
                <w:rFonts w:cs="Arial"/>
                <w:sz w:val="18"/>
                <w:szCs w:val="18"/>
              </w:rPr>
              <w:t xml:space="preserve">documentation must be packaged separately as required (refer to RFP Section 3.2., </w:t>
            </w:r>
            <w:r w:rsidRPr="00CD1BDD">
              <w:rPr>
                <w:rFonts w:cs="Arial"/>
                <w:i/>
                <w:sz w:val="18"/>
                <w:szCs w:val="18"/>
              </w:rPr>
              <w:t>et. seq.</w:t>
            </w:r>
            <w:r w:rsidRPr="00CD1BDD">
              <w:rPr>
                <w:rFonts w:cs="Arial"/>
                <w:sz w:val="18"/>
                <w:szCs w:val="18"/>
              </w:rPr>
              <w:t>).</w:t>
            </w:r>
          </w:p>
        </w:tc>
        <w:tc>
          <w:tcPr>
            <w:tcW w:w="884" w:type="pct"/>
            <w:shd w:val="clear" w:color="auto" w:fill="F3F3F3"/>
          </w:tcPr>
          <w:p w14:paraId="4003AFC5" w14:textId="77777777" w:rsidR="005E041F" w:rsidRPr="00CD1BDD" w:rsidRDefault="005E041F" w:rsidP="005F72BD">
            <w:pPr>
              <w:spacing w:before="120" w:after="60"/>
              <w:rPr>
                <w:rFonts w:cs="Arial"/>
                <w:b/>
                <w:bCs/>
                <w:sz w:val="18"/>
                <w:szCs w:val="18"/>
              </w:rPr>
            </w:pPr>
          </w:p>
        </w:tc>
      </w:tr>
      <w:tr w:rsidR="00572034" w:rsidRPr="00CD1BDD" w14:paraId="30082E8C" w14:textId="77777777" w:rsidTr="00AD28FB">
        <w:tc>
          <w:tcPr>
            <w:tcW w:w="655" w:type="pct"/>
            <w:shd w:val="clear" w:color="auto" w:fill="F3F3F3"/>
          </w:tcPr>
          <w:p w14:paraId="4CAA345F" w14:textId="77777777" w:rsidR="00572034" w:rsidRPr="00CD1BDD" w:rsidRDefault="00572034" w:rsidP="005F72BD">
            <w:pPr>
              <w:spacing w:before="120" w:after="120"/>
              <w:rPr>
                <w:rFonts w:cs="Arial"/>
                <w:b/>
                <w:bCs/>
                <w:sz w:val="18"/>
                <w:szCs w:val="18"/>
              </w:rPr>
            </w:pPr>
          </w:p>
        </w:tc>
        <w:tc>
          <w:tcPr>
            <w:tcW w:w="359" w:type="pct"/>
            <w:shd w:val="clear" w:color="auto" w:fill="F3F3F3"/>
          </w:tcPr>
          <w:p w14:paraId="38A7FA0D" w14:textId="77777777" w:rsidR="00572034" w:rsidRPr="00CD1BDD" w:rsidRDefault="00572034" w:rsidP="005F72BD">
            <w:pPr>
              <w:spacing w:before="120" w:after="120"/>
              <w:rPr>
                <w:rFonts w:cs="Arial"/>
                <w:b/>
                <w:bCs/>
                <w:sz w:val="18"/>
                <w:szCs w:val="18"/>
              </w:rPr>
            </w:pPr>
          </w:p>
        </w:tc>
        <w:tc>
          <w:tcPr>
            <w:tcW w:w="3102" w:type="pct"/>
          </w:tcPr>
          <w:p w14:paraId="1F30A0E3" w14:textId="77777777" w:rsidR="00572034" w:rsidRPr="00CD1BDD" w:rsidRDefault="00A522AE" w:rsidP="005F72BD">
            <w:pPr>
              <w:spacing w:before="120" w:after="120"/>
              <w:rPr>
                <w:rFonts w:cs="Arial"/>
                <w:sz w:val="18"/>
                <w:szCs w:val="18"/>
              </w:rPr>
            </w:pPr>
            <w:r w:rsidRPr="00CD1BDD">
              <w:rPr>
                <w:rFonts w:cs="Arial"/>
                <w:bCs/>
                <w:sz w:val="18"/>
                <w:szCs w:val="18"/>
              </w:rPr>
              <w:t>The Technical Response must NOT contain cost or pricing information of any type.</w:t>
            </w:r>
          </w:p>
        </w:tc>
        <w:tc>
          <w:tcPr>
            <w:tcW w:w="884" w:type="pct"/>
            <w:shd w:val="clear" w:color="auto" w:fill="F3F3F3"/>
          </w:tcPr>
          <w:p w14:paraId="2798E7FA" w14:textId="77777777" w:rsidR="00572034" w:rsidRPr="00CD1BDD" w:rsidRDefault="00572034" w:rsidP="005F72BD">
            <w:pPr>
              <w:spacing w:before="120" w:after="60"/>
              <w:rPr>
                <w:rFonts w:cs="Arial"/>
                <w:b/>
                <w:bCs/>
                <w:sz w:val="18"/>
                <w:szCs w:val="18"/>
              </w:rPr>
            </w:pPr>
          </w:p>
        </w:tc>
      </w:tr>
      <w:tr w:rsidR="00572034" w:rsidRPr="00CD1BDD" w14:paraId="58C18FD5" w14:textId="77777777" w:rsidTr="00AD28FB">
        <w:tc>
          <w:tcPr>
            <w:tcW w:w="655" w:type="pct"/>
            <w:shd w:val="clear" w:color="auto" w:fill="F3F3F3"/>
          </w:tcPr>
          <w:p w14:paraId="44EE8AB3" w14:textId="77777777" w:rsidR="00572034" w:rsidRPr="00CD1BDD" w:rsidRDefault="00572034" w:rsidP="005F72BD">
            <w:pPr>
              <w:spacing w:before="120" w:after="120"/>
              <w:rPr>
                <w:rFonts w:cs="Arial"/>
                <w:b/>
                <w:bCs/>
                <w:sz w:val="18"/>
                <w:szCs w:val="18"/>
              </w:rPr>
            </w:pPr>
          </w:p>
        </w:tc>
        <w:tc>
          <w:tcPr>
            <w:tcW w:w="359" w:type="pct"/>
            <w:shd w:val="clear" w:color="auto" w:fill="F3F3F3"/>
          </w:tcPr>
          <w:p w14:paraId="0E4BC6B4" w14:textId="77777777" w:rsidR="00572034" w:rsidRPr="00CD1BDD" w:rsidRDefault="00572034" w:rsidP="005F72BD">
            <w:pPr>
              <w:spacing w:before="120" w:after="120"/>
              <w:rPr>
                <w:rFonts w:cs="Arial"/>
                <w:b/>
                <w:bCs/>
                <w:sz w:val="18"/>
                <w:szCs w:val="18"/>
              </w:rPr>
            </w:pPr>
          </w:p>
        </w:tc>
        <w:tc>
          <w:tcPr>
            <w:tcW w:w="3102" w:type="pct"/>
          </w:tcPr>
          <w:p w14:paraId="0C129A6C" w14:textId="77777777" w:rsidR="00572034" w:rsidRPr="00CD1BDD" w:rsidRDefault="00A522AE" w:rsidP="005F72BD">
            <w:pPr>
              <w:spacing w:before="120" w:after="120"/>
              <w:rPr>
                <w:rFonts w:cs="Arial"/>
                <w:bCs/>
                <w:sz w:val="18"/>
                <w:szCs w:val="18"/>
              </w:rPr>
            </w:pPr>
            <w:r w:rsidRPr="00CD1BDD">
              <w:rPr>
                <w:rFonts w:cs="Arial"/>
                <w:bCs/>
                <w:sz w:val="18"/>
                <w:szCs w:val="18"/>
              </w:rPr>
              <w:t xml:space="preserve">The Technical Response must NOT contain any restrictions </w:t>
            </w:r>
            <w:proofErr w:type="gramStart"/>
            <w:r w:rsidRPr="00CD1BDD">
              <w:rPr>
                <w:rFonts w:cs="Arial"/>
                <w:bCs/>
                <w:sz w:val="18"/>
                <w:szCs w:val="18"/>
              </w:rPr>
              <w:t>of</w:t>
            </w:r>
            <w:proofErr w:type="gramEnd"/>
            <w:r w:rsidRPr="00CD1BDD">
              <w:rPr>
                <w:rFonts w:cs="Arial"/>
                <w:bCs/>
                <w:sz w:val="18"/>
                <w:szCs w:val="18"/>
              </w:rPr>
              <w:t xml:space="preserve"> the rights of the State or other </w:t>
            </w:r>
            <w:proofErr w:type="gramStart"/>
            <w:r w:rsidRPr="00CD1BDD">
              <w:rPr>
                <w:rFonts w:cs="Arial"/>
                <w:bCs/>
                <w:sz w:val="18"/>
                <w:szCs w:val="18"/>
              </w:rPr>
              <w:t>qualification</w:t>
            </w:r>
            <w:proofErr w:type="gramEnd"/>
            <w:r w:rsidRPr="00CD1BDD">
              <w:rPr>
                <w:rFonts w:cs="Arial"/>
                <w:bCs/>
                <w:sz w:val="18"/>
                <w:szCs w:val="18"/>
              </w:rPr>
              <w:t xml:space="preserve"> of the response.</w:t>
            </w:r>
          </w:p>
        </w:tc>
        <w:tc>
          <w:tcPr>
            <w:tcW w:w="884" w:type="pct"/>
            <w:shd w:val="clear" w:color="auto" w:fill="F3F3F3"/>
          </w:tcPr>
          <w:p w14:paraId="40BAC919" w14:textId="77777777" w:rsidR="00572034" w:rsidRPr="00CD1BDD" w:rsidRDefault="00572034" w:rsidP="005F72BD">
            <w:pPr>
              <w:spacing w:before="120" w:after="60"/>
              <w:rPr>
                <w:rFonts w:cs="Arial"/>
                <w:b/>
                <w:bCs/>
                <w:sz w:val="18"/>
                <w:szCs w:val="18"/>
              </w:rPr>
            </w:pPr>
          </w:p>
        </w:tc>
      </w:tr>
      <w:tr w:rsidR="00572034" w:rsidRPr="00CD1BDD" w14:paraId="4FE35614" w14:textId="77777777" w:rsidTr="00AD28FB">
        <w:tc>
          <w:tcPr>
            <w:tcW w:w="655" w:type="pct"/>
            <w:shd w:val="clear" w:color="auto" w:fill="F3F3F3"/>
          </w:tcPr>
          <w:p w14:paraId="14B7D0B9" w14:textId="77777777" w:rsidR="00572034" w:rsidRPr="00CD1BDD" w:rsidRDefault="00572034" w:rsidP="005F72BD">
            <w:pPr>
              <w:spacing w:before="120" w:after="120"/>
              <w:rPr>
                <w:rFonts w:cs="Arial"/>
                <w:b/>
                <w:bCs/>
                <w:sz w:val="18"/>
                <w:szCs w:val="18"/>
              </w:rPr>
            </w:pPr>
          </w:p>
        </w:tc>
        <w:tc>
          <w:tcPr>
            <w:tcW w:w="359" w:type="pct"/>
            <w:shd w:val="clear" w:color="auto" w:fill="F3F3F3"/>
          </w:tcPr>
          <w:p w14:paraId="6ACF03B9" w14:textId="77777777" w:rsidR="00572034" w:rsidRPr="00CD1BDD" w:rsidRDefault="00572034" w:rsidP="005F72BD">
            <w:pPr>
              <w:spacing w:before="120" w:after="120"/>
              <w:rPr>
                <w:rFonts w:cs="Arial"/>
                <w:b/>
                <w:bCs/>
                <w:sz w:val="18"/>
                <w:szCs w:val="18"/>
              </w:rPr>
            </w:pPr>
          </w:p>
        </w:tc>
        <w:tc>
          <w:tcPr>
            <w:tcW w:w="3102" w:type="pct"/>
          </w:tcPr>
          <w:p w14:paraId="22CECB17" w14:textId="77777777" w:rsidR="00572034" w:rsidRPr="00CD1BDD" w:rsidRDefault="00A522AE" w:rsidP="005F72BD">
            <w:pPr>
              <w:spacing w:before="120" w:after="120"/>
              <w:rPr>
                <w:rFonts w:cs="Arial"/>
                <w:bCs/>
                <w:sz w:val="18"/>
                <w:szCs w:val="18"/>
              </w:rPr>
            </w:pPr>
            <w:r w:rsidRPr="00CD1BDD">
              <w:rPr>
                <w:rFonts w:cs="Arial"/>
                <w:bCs/>
                <w:sz w:val="18"/>
                <w:szCs w:val="18"/>
              </w:rPr>
              <w:t>A Respondent must NOT submit alternate responses</w:t>
            </w:r>
            <w:r w:rsidR="00FD4B0B" w:rsidRPr="00CD1BDD">
              <w:rPr>
                <w:rFonts w:cs="Arial"/>
                <w:bCs/>
                <w:sz w:val="18"/>
                <w:szCs w:val="18"/>
              </w:rPr>
              <w:t xml:space="preserve"> </w:t>
            </w:r>
            <w:r w:rsidR="00847410" w:rsidRPr="00CD1BDD">
              <w:rPr>
                <w:rFonts w:cs="Arial"/>
                <w:bCs/>
                <w:sz w:val="18"/>
                <w:szCs w:val="18"/>
              </w:rPr>
              <w:t>(refer to RFP Section 3.3.).</w:t>
            </w:r>
          </w:p>
        </w:tc>
        <w:tc>
          <w:tcPr>
            <w:tcW w:w="884" w:type="pct"/>
            <w:shd w:val="clear" w:color="auto" w:fill="F3F3F3"/>
          </w:tcPr>
          <w:p w14:paraId="725206FF" w14:textId="77777777" w:rsidR="00572034" w:rsidRPr="00CD1BDD" w:rsidRDefault="00572034" w:rsidP="005F72BD">
            <w:pPr>
              <w:spacing w:before="120" w:after="60"/>
              <w:rPr>
                <w:rFonts w:cs="Arial"/>
                <w:b/>
                <w:bCs/>
                <w:sz w:val="18"/>
                <w:szCs w:val="18"/>
              </w:rPr>
            </w:pPr>
          </w:p>
        </w:tc>
      </w:tr>
      <w:tr w:rsidR="00572034" w:rsidRPr="00CD1BDD" w14:paraId="48A06637" w14:textId="77777777" w:rsidTr="00BC1FA6">
        <w:trPr>
          <w:trHeight w:val="683"/>
        </w:trPr>
        <w:tc>
          <w:tcPr>
            <w:tcW w:w="655" w:type="pct"/>
            <w:shd w:val="clear" w:color="auto" w:fill="F3F3F3"/>
          </w:tcPr>
          <w:p w14:paraId="5F6A1767" w14:textId="77777777" w:rsidR="00572034" w:rsidRPr="00CD1BDD" w:rsidRDefault="00572034" w:rsidP="005F72BD">
            <w:pPr>
              <w:spacing w:before="120" w:after="120"/>
              <w:rPr>
                <w:rFonts w:cs="Arial"/>
                <w:b/>
                <w:bCs/>
                <w:sz w:val="18"/>
                <w:szCs w:val="18"/>
              </w:rPr>
            </w:pPr>
          </w:p>
        </w:tc>
        <w:tc>
          <w:tcPr>
            <w:tcW w:w="359" w:type="pct"/>
            <w:shd w:val="clear" w:color="auto" w:fill="F3F3F3"/>
          </w:tcPr>
          <w:p w14:paraId="0410B7F8" w14:textId="77777777" w:rsidR="00572034" w:rsidRPr="00CD1BDD" w:rsidRDefault="00572034" w:rsidP="005F72BD">
            <w:pPr>
              <w:spacing w:before="120" w:after="120"/>
              <w:rPr>
                <w:rFonts w:cs="Arial"/>
                <w:b/>
                <w:bCs/>
                <w:sz w:val="18"/>
                <w:szCs w:val="18"/>
              </w:rPr>
            </w:pPr>
          </w:p>
        </w:tc>
        <w:tc>
          <w:tcPr>
            <w:tcW w:w="3102" w:type="pct"/>
          </w:tcPr>
          <w:p w14:paraId="106E47A4" w14:textId="77777777" w:rsidR="00572034" w:rsidRPr="00CD1BDD" w:rsidRDefault="00A522AE" w:rsidP="005F72BD">
            <w:pPr>
              <w:spacing w:before="120" w:after="120"/>
              <w:rPr>
                <w:rFonts w:cs="Arial"/>
                <w:bCs/>
                <w:sz w:val="18"/>
                <w:szCs w:val="18"/>
              </w:rPr>
            </w:pPr>
            <w:r w:rsidRPr="00CD1BDD">
              <w:rPr>
                <w:rFonts w:cs="Arial"/>
                <w:bCs/>
                <w:sz w:val="18"/>
                <w:szCs w:val="18"/>
              </w:rPr>
              <w:t>A Respondent must NOT submit multiple responses in different forms (as a prime and a subcontractor)</w:t>
            </w:r>
            <w:r w:rsidR="00847410" w:rsidRPr="00CD1BDD">
              <w:rPr>
                <w:rFonts w:cs="Arial"/>
                <w:bCs/>
                <w:sz w:val="18"/>
                <w:szCs w:val="18"/>
              </w:rPr>
              <w:t xml:space="preserve"> (refer to </w:t>
            </w:r>
            <w:r w:rsidR="00F63AE4" w:rsidRPr="00CD1BDD">
              <w:rPr>
                <w:rFonts w:cs="Arial"/>
                <w:bCs/>
                <w:sz w:val="18"/>
                <w:szCs w:val="18"/>
              </w:rPr>
              <w:t>RFP Sectio</w:t>
            </w:r>
            <w:r w:rsidR="00847410" w:rsidRPr="00CD1BDD">
              <w:rPr>
                <w:rFonts w:cs="Arial"/>
                <w:bCs/>
                <w:sz w:val="18"/>
                <w:szCs w:val="18"/>
              </w:rPr>
              <w:t xml:space="preserve">n 3.3.). </w:t>
            </w:r>
          </w:p>
        </w:tc>
        <w:tc>
          <w:tcPr>
            <w:tcW w:w="884" w:type="pct"/>
            <w:shd w:val="clear" w:color="auto" w:fill="F3F3F3"/>
          </w:tcPr>
          <w:p w14:paraId="71BF07F0" w14:textId="77777777" w:rsidR="00572034" w:rsidRPr="00CD1BDD" w:rsidRDefault="00572034" w:rsidP="005F72BD">
            <w:pPr>
              <w:spacing w:before="120" w:after="60"/>
              <w:rPr>
                <w:rFonts w:cs="Arial"/>
                <w:b/>
                <w:bCs/>
                <w:sz w:val="18"/>
                <w:szCs w:val="18"/>
              </w:rPr>
            </w:pPr>
          </w:p>
        </w:tc>
      </w:tr>
      <w:tr w:rsidR="0038744B" w:rsidRPr="00CD1BDD" w14:paraId="2E1CAE22" w14:textId="77777777" w:rsidTr="00BC1FA6">
        <w:trPr>
          <w:trHeight w:val="1196"/>
        </w:trPr>
        <w:tc>
          <w:tcPr>
            <w:tcW w:w="655" w:type="pct"/>
          </w:tcPr>
          <w:p w14:paraId="4C7E38B3" w14:textId="77777777" w:rsidR="0038744B" w:rsidRPr="00CD1BDD" w:rsidRDefault="0038744B" w:rsidP="005F72BD">
            <w:pPr>
              <w:spacing w:before="120" w:after="120"/>
              <w:rPr>
                <w:rFonts w:cs="Arial"/>
                <w:b/>
                <w:bCs/>
                <w:sz w:val="18"/>
                <w:szCs w:val="18"/>
              </w:rPr>
            </w:pPr>
          </w:p>
        </w:tc>
        <w:tc>
          <w:tcPr>
            <w:tcW w:w="359" w:type="pct"/>
          </w:tcPr>
          <w:p w14:paraId="21521A5F" w14:textId="77777777" w:rsidR="0038744B" w:rsidRPr="00CD1BDD" w:rsidRDefault="00A522AE" w:rsidP="005F72BD">
            <w:pPr>
              <w:spacing w:before="120" w:after="120"/>
              <w:rPr>
                <w:rFonts w:cs="Arial"/>
                <w:b/>
                <w:bCs/>
                <w:sz w:val="18"/>
                <w:szCs w:val="18"/>
              </w:rPr>
            </w:pPr>
            <w:r w:rsidRPr="00CD1BDD">
              <w:rPr>
                <w:rFonts w:cs="Arial"/>
                <w:b/>
                <w:bCs/>
                <w:sz w:val="18"/>
                <w:szCs w:val="18"/>
              </w:rPr>
              <w:t>A.1.</w:t>
            </w:r>
          </w:p>
        </w:tc>
        <w:tc>
          <w:tcPr>
            <w:tcW w:w="3102" w:type="pct"/>
          </w:tcPr>
          <w:p w14:paraId="65CA8534" w14:textId="77777777" w:rsidR="0038744B" w:rsidRPr="00CD1BDD" w:rsidRDefault="00A522AE" w:rsidP="005F72BD">
            <w:pPr>
              <w:spacing w:before="120" w:after="120"/>
              <w:rPr>
                <w:rFonts w:cs="Arial"/>
                <w:sz w:val="18"/>
                <w:szCs w:val="18"/>
              </w:rPr>
            </w:pPr>
            <w:r w:rsidRPr="00CD1BDD">
              <w:rPr>
                <w:rFonts w:cs="Arial"/>
                <w:sz w:val="18"/>
                <w:szCs w:val="18"/>
              </w:rPr>
              <w:t>Provide the Statement of Certifications and Assurances (RFP Attachment 6.1.) completed and signed by an individual empowered to bind the Respondent to the provisions of this RFP and any resulting contract.  The document must be signed without exception or qualification.</w:t>
            </w:r>
          </w:p>
        </w:tc>
        <w:tc>
          <w:tcPr>
            <w:tcW w:w="884" w:type="pct"/>
            <w:shd w:val="clear" w:color="auto" w:fill="F3F3F3"/>
          </w:tcPr>
          <w:p w14:paraId="2564FBCD" w14:textId="77777777" w:rsidR="0038744B" w:rsidRPr="00CD1BDD" w:rsidRDefault="0038744B" w:rsidP="005F72BD">
            <w:pPr>
              <w:spacing w:before="120" w:after="60"/>
              <w:rPr>
                <w:rFonts w:cs="Arial"/>
                <w:b/>
                <w:bCs/>
                <w:sz w:val="18"/>
                <w:szCs w:val="18"/>
              </w:rPr>
            </w:pPr>
          </w:p>
        </w:tc>
      </w:tr>
      <w:tr w:rsidR="0038744B" w:rsidRPr="00CD1BDD" w14:paraId="7A0EC417" w14:textId="77777777" w:rsidTr="00BC1FA6">
        <w:trPr>
          <w:trHeight w:val="2186"/>
        </w:trPr>
        <w:tc>
          <w:tcPr>
            <w:tcW w:w="655" w:type="pct"/>
          </w:tcPr>
          <w:p w14:paraId="1D510CD8" w14:textId="77777777" w:rsidR="0038744B" w:rsidRPr="00CD1BDD" w:rsidRDefault="0038744B" w:rsidP="005F72BD">
            <w:pPr>
              <w:spacing w:before="120" w:after="120"/>
              <w:rPr>
                <w:rFonts w:cs="Arial"/>
                <w:b/>
                <w:bCs/>
                <w:sz w:val="18"/>
                <w:szCs w:val="18"/>
              </w:rPr>
            </w:pPr>
          </w:p>
        </w:tc>
        <w:tc>
          <w:tcPr>
            <w:tcW w:w="359" w:type="pct"/>
          </w:tcPr>
          <w:p w14:paraId="496680AD" w14:textId="77777777" w:rsidR="0038744B" w:rsidRPr="00CD1BDD" w:rsidRDefault="00A522AE" w:rsidP="005F72BD">
            <w:pPr>
              <w:spacing w:before="120" w:after="120"/>
              <w:rPr>
                <w:rFonts w:cs="Arial"/>
                <w:b/>
                <w:bCs/>
                <w:sz w:val="18"/>
                <w:szCs w:val="18"/>
              </w:rPr>
            </w:pPr>
            <w:r w:rsidRPr="00CD1BDD">
              <w:rPr>
                <w:rFonts w:cs="Arial"/>
                <w:b/>
                <w:bCs/>
                <w:sz w:val="18"/>
                <w:szCs w:val="18"/>
              </w:rPr>
              <w:t>A.2.</w:t>
            </w:r>
          </w:p>
        </w:tc>
        <w:tc>
          <w:tcPr>
            <w:tcW w:w="3102" w:type="pct"/>
          </w:tcPr>
          <w:p w14:paraId="7C634E40" w14:textId="77777777" w:rsidR="0038744B" w:rsidRPr="00B86229" w:rsidRDefault="00A522AE" w:rsidP="005F72BD">
            <w:pPr>
              <w:spacing w:before="120" w:after="120"/>
              <w:rPr>
                <w:rFonts w:cs="Arial"/>
                <w:color w:val="C00000"/>
                <w:sz w:val="18"/>
                <w:szCs w:val="18"/>
              </w:rPr>
            </w:pPr>
            <w:r w:rsidRPr="00CD1BDD">
              <w:rPr>
                <w:rFonts w:cs="Arial"/>
                <w:sz w:val="18"/>
                <w:szCs w:val="18"/>
              </w:rPr>
              <w:t>Provide a statement, based upon reasonable inquiry, of whether the Respondent or any individual who shall cause to deliver goods or perform services under the contract has a possible conflict of interest (</w:t>
            </w:r>
            <w:r w:rsidRPr="00CD1BDD">
              <w:rPr>
                <w:rFonts w:cs="Arial"/>
                <w:i/>
                <w:iCs/>
                <w:sz w:val="18"/>
                <w:szCs w:val="18"/>
              </w:rPr>
              <w:t>e.g.</w:t>
            </w:r>
            <w:r w:rsidRPr="00CD1BDD">
              <w:rPr>
                <w:rFonts w:cs="Arial"/>
                <w:iCs/>
                <w:sz w:val="18"/>
                <w:szCs w:val="18"/>
              </w:rPr>
              <w:t>,</w:t>
            </w:r>
            <w:r w:rsidRPr="00CD1BDD">
              <w:rPr>
                <w:rFonts w:cs="Arial"/>
                <w:sz w:val="18"/>
                <w:szCs w:val="18"/>
              </w:rPr>
              <w:t xml:space="preserve"> employment by the State of </w:t>
            </w:r>
            <w:smartTag w:uri="urn:schemas-microsoft-com:office:smarttags" w:element="State">
              <w:smartTag w:uri="urn:schemas-microsoft-com:office:smarttags" w:element="place">
                <w:r w:rsidRPr="00CD1BDD">
                  <w:rPr>
                    <w:rFonts w:cs="Arial"/>
                    <w:sz w:val="18"/>
                    <w:szCs w:val="18"/>
                  </w:rPr>
                  <w:t>Tennessee</w:t>
                </w:r>
              </w:smartTag>
            </w:smartTag>
            <w:r w:rsidRPr="00CD1BDD">
              <w:rPr>
                <w:rFonts w:cs="Arial"/>
                <w:sz w:val="18"/>
                <w:szCs w:val="18"/>
              </w:rPr>
              <w:t>) and, if so, the nature of that conflict.</w:t>
            </w:r>
            <w:r w:rsidRPr="00CD1BDD">
              <w:rPr>
                <w:rFonts w:cs="Arial"/>
                <w:sz w:val="18"/>
                <w:szCs w:val="18"/>
              </w:rPr>
              <w:br/>
            </w:r>
            <w:r w:rsidRPr="00CD1BDD">
              <w:rPr>
                <w:rFonts w:cs="Arial"/>
                <w:sz w:val="18"/>
                <w:szCs w:val="18"/>
              </w:rPr>
              <w:br/>
            </w:r>
            <w:r w:rsidRPr="00CD1BDD">
              <w:rPr>
                <w:rFonts w:cs="Arial"/>
                <w:bCs/>
                <w:sz w:val="18"/>
                <w:szCs w:val="18"/>
              </w:rPr>
              <w:t xml:space="preserve">NOTE:  Any questions of conflict of </w:t>
            </w:r>
            <w:r w:rsidRPr="00CD1BDD">
              <w:rPr>
                <w:rFonts w:cs="Arial"/>
                <w:sz w:val="18"/>
                <w:szCs w:val="18"/>
              </w:rPr>
              <w:t>interest</w:t>
            </w:r>
            <w:r w:rsidRPr="00CD1BDD">
              <w:rPr>
                <w:rFonts w:cs="Arial"/>
                <w:bCs/>
                <w:sz w:val="18"/>
                <w:szCs w:val="18"/>
              </w:rPr>
              <w:t xml:space="preserve"> shall be solely within the discretion of the State, and the State reserves the right to cancel any award.</w:t>
            </w:r>
          </w:p>
        </w:tc>
        <w:tc>
          <w:tcPr>
            <w:tcW w:w="884" w:type="pct"/>
            <w:shd w:val="clear" w:color="auto" w:fill="F3F3F3"/>
          </w:tcPr>
          <w:p w14:paraId="08BDF28D" w14:textId="77777777" w:rsidR="0038744B" w:rsidRPr="00CD1BDD" w:rsidRDefault="0038744B" w:rsidP="005F72BD">
            <w:pPr>
              <w:spacing w:before="120" w:after="60"/>
              <w:rPr>
                <w:rFonts w:cs="Arial"/>
                <w:b/>
                <w:bCs/>
                <w:sz w:val="18"/>
                <w:szCs w:val="18"/>
              </w:rPr>
            </w:pPr>
          </w:p>
        </w:tc>
      </w:tr>
      <w:tr w:rsidR="0038744B" w:rsidRPr="00CD1BDD" w14:paraId="25136664" w14:textId="77777777" w:rsidTr="00BC1FA6">
        <w:trPr>
          <w:trHeight w:val="971"/>
        </w:trPr>
        <w:tc>
          <w:tcPr>
            <w:tcW w:w="655" w:type="pct"/>
          </w:tcPr>
          <w:p w14:paraId="2385A164" w14:textId="77777777" w:rsidR="0038744B" w:rsidRPr="00CD1BDD" w:rsidRDefault="0038744B" w:rsidP="005F72BD">
            <w:pPr>
              <w:spacing w:before="120" w:after="120"/>
              <w:rPr>
                <w:rFonts w:cs="Arial"/>
                <w:b/>
                <w:bCs/>
                <w:sz w:val="18"/>
                <w:szCs w:val="18"/>
              </w:rPr>
            </w:pPr>
          </w:p>
        </w:tc>
        <w:tc>
          <w:tcPr>
            <w:tcW w:w="359" w:type="pct"/>
          </w:tcPr>
          <w:p w14:paraId="588D36B1" w14:textId="77777777" w:rsidR="0038744B" w:rsidRPr="00CD1BDD" w:rsidRDefault="00A522AE" w:rsidP="005F72BD">
            <w:pPr>
              <w:spacing w:before="120" w:after="120"/>
              <w:rPr>
                <w:rFonts w:cs="Arial"/>
                <w:b/>
                <w:bCs/>
                <w:sz w:val="18"/>
                <w:szCs w:val="18"/>
              </w:rPr>
            </w:pPr>
            <w:r w:rsidRPr="00CD1BDD">
              <w:rPr>
                <w:rFonts w:cs="Arial"/>
                <w:b/>
                <w:bCs/>
                <w:sz w:val="18"/>
                <w:szCs w:val="18"/>
              </w:rPr>
              <w:t>A.3.</w:t>
            </w:r>
          </w:p>
        </w:tc>
        <w:tc>
          <w:tcPr>
            <w:tcW w:w="3102" w:type="pct"/>
          </w:tcPr>
          <w:p w14:paraId="3C781B70" w14:textId="6E7CF2C4" w:rsidR="0038744B" w:rsidRPr="00CD1BDD" w:rsidRDefault="005B3EB3" w:rsidP="005F72BD">
            <w:pPr>
              <w:spacing w:before="120" w:after="120"/>
              <w:rPr>
                <w:rFonts w:cs="Arial"/>
                <w:bCs/>
                <w:sz w:val="18"/>
                <w:szCs w:val="18"/>
              </w:rPr>
            </w:pPr>
            <w:r>
              <w:rPr>
                <w:sz w:val="18"/>
              </w:rPr>
              <w:t>Provide a current bank reference indicating that the Respondent’s business relationship with the financial institution is in positive standing. Such reference</w:t>
            </w:r>
            <w:r>
              <w:rPr>
                <w:spacing w:val="-2"/>
                <w:sz w:val="18"/>
              </w:rPr>
              <w:t xml:space="preserve"> </w:t>
            </w:r>
            <w:r>
              <w:rPr>
                <w:sz w:val="18"/>
              </w:rPr>
              <w:t>must</w:t>
            </w:r>
            <w:r>
              <w:rPr>
                <w:spacing w:val="-2"/>
                <w:sz w:val="18"/>
              </w:rPr>
              <w:t xml:space="preserve"> </w:t>
            </w:r>
            <w:r>
              <w:rPr>
                <w:sz w:val="18"/>
              </w:rPr>
              <w:t>be written in the form of</w:t>
            </w:r>
            <w:r>
              <w:rPr>
                <w:spacing w:val="-2"/>
                <w:sz w:val="18"/>
              </w:rPr>
              <w:t xml:space="preserve"> </w:t>
            </w:r>
            <w:r>
              <w:rPr>
                <w:sz w:val="18"/>
              </w:rPr>
              <w:t>a</w:t>
            </w:r>
            <w:r>
              <w:rPr>
                <w:spacing w:val="-2"/>
                <w:sz w:val="18"/>
              </w:rPr>
              <w:t xml:space="preserve"> </w:t>
            </w:r>
            <w:r>
              <w:rPr>
                <w:sz w:val="18"/>
              </w:rPr>
              <w:t>standard business</w:t>
            </w:r>
            <w:r>
              <w:rPr>
                <w:spacing w:val="-3"/>
                <w:sz w:val="18"/>
              </w:rPr>
              <w:t xml:space="preserve"> </w:t>
            </w:r>
            <w:r>
              <w:rPr>
                <w:sz w:val="18"/>
              </w:rPr>
              <w:t>letter,</w:t>
            </w:r>
            <w:r>
              <w:rPr>
                <w:spacing w:val="-4"/>
                <w:sz w:val="18"/>
              </w:rPr>
              <w:t xml:space="preserve"> </w:t>
            </w:r>
            <w:r>
              <w:rPr>
                <w:sz w:val="18"/>
              </w:rPr>
              <w:t>signed,</w:t>
            </w:r>
            <w:r>
              <w:rPr>
                <w:spacing w:val="-4"/>
                <w:sz w:val="18"/>
              </w:rPr>
              <w:t xml:space="preserve"> </w:t>
            </w:r>
            <w:r>
              <w:rPr>
                <w:sz w:val="18"/>
              </w:rPr>
              <w:t>and</w:t>
            </w:r>
            <w:r>
              <w:rPr>
                <w:spacing w:val="-4"/>
                <w:sz w:val="18"/>
              </w:rPr>
              <w:t xml:space="preserve"> </w:t>
            </w:r>
            <w:r>
              <w:rPr>
                <w:sz w:val="18"/>
              </w:rPr>
              <w:t>dated</w:t>
            </w:r>
            <w:r>
              <w:rPr>
                <w:spacing w:val="-4"/>
                <w:sz w:val="18"/>
              </w:rPr>
              <w:t xml:space="preserve"> </w:t>
            </w:r>
            <w:r>
              <w:rPr>
                <w:sz w:val="18"/>
              </w:rPr>
              <w:t>within</w:t>
            </w:r>
            <w:r>
              <w:rPr>
                <w:spacing w:val="-4"/>
                <w:sz w:val="18"/>
              </w:rPr>
              <w:t xml:space="preserve"> </w:t>
            </w:r>
            <w:r>
              <w:rPr>
                <w:sz w:val="18"/>
              </w:rPr>
              <w:t>the</w:t>
            </w:r>
            <w:r>
              <w:rPr>
                <w:spacing w:val="-4"/>
                <w:sz w:val="18"/>
              </w:rPr>
              <w:t xml:space="preserve"> </w:t>
            </w:r>
            <w:r>
              <w:rPr>
                <w:sz w:val="18"/>
              </w:rPr>
              <w:t>past</w:t>
            </w:r>
            <w:r>
              <w:rPr>
                <w:spacing w:val="-6"/>
                <w:sz w:val="18"/>
              </w:rPr>
              <w:t xml:space="preserve"> </w:t>
            </w:r>
            <w:r>
              <w:rPr>
                <w:sz w:val="18"/>
              </w:rPr>
              <w:t>three</w:t>
            </w:r>
            <w:r>
              <w:rPr>
                <w:spacing w:val="-4"/>
                <w:sz w:val="18"/>
              </w:rPr>
              <w:t xml:space="preserve"> </w:t>
            </w:r>
            <w:r>
              <w:rPr>
                <w:sz w:val="18"/>
              </w:rPr>
              <w:t>(3)</w:t>
            </w:r>
            <w:r>
              <w:rPr>
                <w:spacing w:val="-6"/>
                <w:sz w:val="18"/>
              </w:rPr>
              <w:t xml:space="preserve"> </w:t>
            </w:r>
            <w:r>
              <w:rPr>
                <w:sz w:val="18"/>
              </w:rPr>
              <w:t>months.</w:t>
            </w:r>
          </w:p>
        </w:tc>
        <w:tc>
          <w:tcPr>
            <w:tcW w:w="884" w:type="pct"/>
            <w:shd w:val="clear" w:color="auto" w:fill="F3F3F3"/>
          </w:tcPr>
          <w:p w14:paraId="66C16A2E" w14:textId="77777777" w:rsidR="0038744B" w:rsidRPr="00CD1BDD" w:rsidRDefault="0038744B" w:rsidP="005F72BD">
            <w:pPr>
              <w:spacing w:before="120" w:after="60"/>
              <w:rPr>
                <w:rFonts w:cs="Arial"/>
                <w:b/>
                <w:bCs/>
                <w:sz w:val="18"/>
                <w:szCs w:val="18"/>
              </w:rPr>
            </w:pPr>
          </w:p>
        </w:tc>
      </w:tr>
      <w:tr w:rsidR="0038744B" w:rsidRPr="00CD1BDD" w14:paraId="2EB3133A" w14:textId="77777777" w:rsidTr="00BC1FA6">
        <w:trPr>
          <w:trHeight w:val="1187"/>
        </w:trPr>
        <w:tc>
          <w:tcPr>
            <w:tcW w:w="655" w:type="pct"/>
          </w:tcPr>
          <w:p w14:paraId="744BD195" w14:textId="77777777" w:rsidR="0038744B" w:rsidRPr="00CD1BDD" w:rsidRDefault="0038744B" w:rsidP="005F72BD">
            <w:pPr>
              <w:spacing w:before="120" w:after="120"/>
              <w:rPr>
                <w:rFonts w:cs="Arial"/>
                <w:b/>
                <w:bCs/>
                <w:sz w:val="18"/>
                <w:szCs w:val="18"/>
              </w:rPr>
            </w:pPr>
          </w:p>
        </w:tc>
        <w:tc>
          <w:tcPr>
            <w:tcW w:w="359" w:type="pct"/>
          </w:tcPr>
          <w:p w14:paraId="1BB4375E" w14:textId="349D6CBA" w:rsidR="0038744B" w:rsidRPr="00CD1BDD" w:rsidRDefault="005B3EB3" w:rsidP="005F72BD">
            <w:pPr>
              <w:spacing w:before="120" w:after="120"/>
              <w:rPr>
                <w:rFonts w:cs="Arial"/>
                <w:b/>
                <w:bCs/>
                <w:sz w:val="18"/>
                <w:szCs w:val="18"/>
              </w:rPr>
            </w:pPr>
            <w:r w:rsidRPr="005B3EB3">
              <w:rPr>
                <w:rFonts w:cs="Arial"/>
                <w:b/>
                <w:color w:val="000000" w:themeColor="text1"/>
                <w:sz w:val="18"/>
                <w:szCs w:val="18"/>
              </w:rPr>
              <w:t>A.4</w:t>
            </w:r>
            <w:r w:rsidR="00116942" w:rsidRPr="005B3EB3">
              <w:rPr>
                <w:rFonts w:cs="Arial"/>
                <w:b/>
                <w:color w:val="000000" w:themeColor="text1"/>
                <w:sz w:val="18"/>
                <w:szCs w:val="18"/>
              </w:rPr>
              <w:t>.</w:t>
            </w:r>
          </w:p>
        </w:tc>
        <w:tc>
          <w:tcPr>
            <w:tcW w:w="3102" w:type="pct"/>
          </w:tcPr>
          <w:p w14:paraId="6BBCDCE6" w14:textId="75E361C5" w:rsidR="0038744B" w:rsidRPr="00CD1BDD" w:rsidRDefault="005B3EB3" w:rsidP="005F72BD">
            <w:pPr>
              <w:spacing w:before="120" w:after="120"/>
              <w:rPr>
                <w:rFonts w:cs="Arial"/>
                <w:bCs/>
                <w:sz w:val="18"/>
                <w:szCs w:val="16"/>
              </w:rPr>
            </w:pPr>
            <w:r>
              <w:rPr>
                <w:sz w:val="18"/>
              </w:rPr>
              <w:t>Provide</w:t>
            </w:r>
            <w:r>
              <w:rPr>
                <w:spacing w:val="-5"/>
                <w:sz w:val="18"/>
              </w:rPr>
              <w:t xml:space="preserve"> </w:t>
            </w:r>
            <w:r>
              <w:rPr>
                <w:sz w:val="18"/>
              </w:rPr>
              <w:t>two</w:t>
            </w:r>
            <w:r>
              <w:rPr>
                <w:spacing w:val="-7"/>
                <w:sz w:val="18"/>
              </w:rPr>
              <w:t xml:space="preserve"> </w:t>
            </w:r>
            <w:r>
              <w:rPr>
                <w:sz w:val="18"/>
              </w:rPr>
              <w:t>current</w:t>
            </w:r>
            <w:r>
              <w:rPr>
                <w:spacing w:val="-5"/>
                <w:sz w:val="18"/>
              </w:rPr>
              <w:t xml:space="preserve"> </w:t>
            </w:r>
            <w:r>
              <w:rPr>
                <w:sz w:val="18"/>
              </w:rPr>
              <w:t>positive</w:t>
            </w:r>
            <w:r>
              <w:rPr>
                <w:spacing w:val="-5"/>
                <w:sz w:val="18"/>
              </w:rPr>
              <w:t xml:space="preserve"> </w:t>
            </w:r>
            <w:r>
              <w:rPr>
                <w:sz w:val="18"/>
              </w:rPr>
              <w:t>credit</w:t>
            </w:r>
            <w:r>
              <w:rPr>
                <w:spacing w:val="-5"/>
                <w:sz w:val="18"/>
              </w:rPr>
              <w:t xml:space="preserve"> </w:t>
            </w:r>
            <w:r>
              <w:rPr>
                <w:sz w:val="18"/>
              </w:rPr>
              <w:t>references</w:t>
            </w:r>
            <w:r>
              <w:rPr>
                <w:spacing w:val="-4"/>
                <w:sz w:val="18"/>
              </w:rPr>
              <w:t xml:space="preserve"> </w:t>
            </w:r>
            <w:r>
              <w:rPr>
                <w:sz w:val="18"/>
              </w:rPr>
              <w:t>from</w:t>
            </w:r>
            <w:r>
              <w:rPr>
                <w:spacing w:val="-6"/>
                <w:sz w:val="18"/>
              </w:rPr>
              <w:t xml:space="preserve"> </w:t>
            </w:r>
            <w:r>
              <w:rPr>
                <w:sz w:val="18"/>
              </w:rPr>
              <w:t>vendors</w:t>
            </w:r>
            <w:r>
              <w:rPr>
                <w:spacing w:val="-6"/>
                <w:sz w:val="18"/>
              </w:rPr>
              <w:t xml:space="preserve"> </w:t>
            </w:r>
            <w:r>
              <w:rPr>
                <w:sz w:val="18"/>
              </w:rPr>
              <w:t>with which the Respondent has done business written in the form of standard business letters, signed, and dated within the past three</w:t>
            </w:r>
            <w:r>
              <w:rPr>
                <w:spacing w:val="-2"/>
                <w:sz w:val="18"/>
              </w:rPr>
              <w:t xml:space="preserve"> </w:t>
            </w:r>
            <w:r>
              <w:rPr>
                <w:sz w:val="18"/>
              </w:rPr>
              <w:t>(3)</w:t>
            </w:r>
            <w:r>
              <w:rPr>
                <w:spacing w:val="-2"/>
                <w:sz w:val="18"/>
              </w:rPr>
              <w:t xml:space="preserve"> months.</w:t>
            </w:r>
          </w:p>
        </w:tc>
        <w:tc>
          <w:tcPr>
            <w:tcW w:w="884" w:type="pct"/>
            <w:shd w:val="clear" w:color="auto" w:fill="F3F3F3"/>
          </w:tcPr>
          <w:p w14:paraId="477355E5" w14:textId="77777777" w:rsidR="0038744B" w:rsidRPr="00CD1BDD" w:rsidRDefault="0038744B" w:rsidP="005F72BD">
            <w:pPr>
              <w:spacing w:before="120" w:after="60"/>
              <w:rPr>
                <w:rFonts w:cs="Arial"/>
                <w:b/>
                <w:bCs/>
                <w:sz w:val="18"/>
                <w:szCs w:val="18"/>
              </w:rPr>
            </w:pPr>
          </w:p>
        </w:tc>
      </w:tr>
      <w:tr w:rsidR="005B3EB3" w:rsidRPr="00CD1BDD" w14:paraId="49EF7AC6" w14:textId="77777777" w:rsidTr="00BC1FA6">
        <w:trPr>
          <w:trHeight w:val="1187"/>
        </w:trPr>
        <w:tc>
          <w:tcPr>
            <w:tcW w:w="655" w:type="pct"/>
          </w:tcPr>
          <w:p w14:paraId="013F5B62" w14:textId="77777777" w:rsidR="005B3EB3" w:rsidRPr="00CD1BDD" w:rsidRDefault="005B3EB3" w:rsidP="005F72BD">
            <w:pPr>
              <w:spacing w:before="120" w:after="120"/>
              <w:rPr>
                <w:rFonts w:cs="Arial"/>
                <w:b/>
                <w:bCs/>
                <w:sz w:val="18"/>
                <w:szCs w:val="18"/>
              </w:rPr>
            </w:pPr>
          </w:p>
        </w:tc>
        <w:tc>
          <w:tcPr>
            <w:tcW w:w="359" w:type="pct"/>
          </w:tcPr>
          <w:p w14:paraId="76A16F60" w14:textId="4F987D65" w:rsidR="005B3EB3" w:rsidRPr="005B3EB3" w:rsidRDefault="005B3EB3" w:rsidP="005F72BD">
            <w:pPr>
              <w:spacing w:before="120" w:after="120"/>
              <w:rPr>
                <w:rFonts w:cs="Arial"/>
                <w:b/>
                <w:color w:val="000000" w:themeColor="text1"/>
                <w:sz w:val="18"/>
                <w:szCs w:val="18"/>
              </w:rPr>
            </w:pPr>
            <w:r>
              <w:rPr>
                <w:rFonts w:cs="Arial"/>
                <w:b/>
                <w:color w:val="000000" w:themeColor="text1"/>
                <w:sz w:val="18"/>
                <w:szCs w:val="18"/>
              </w:rPr>
              <w:t>A.5</w:t>
            </w:r>
          </w:p>
        </w:tc>
        <w:tc>
          <w:tcPr>
            <w:tcW w:w="3102" w:type="pct"/>
          </w:tcPr>
          <w:p w14:paraId="2A3ABF99" w14:textId="538E9729" w:rsidR="005B3EB3" w:rsidRDefault="005B3EB3" w:rsidP="005F72BD">
            <w:pPr>
              <w:spacing w:before="120" w:after="120"/>
              <w:rPr>
                <w:sz w:val="18"/>
              </w:rPr>
            </w:pPr>
            <w:r>
              <w:rPr>
                <w:sz w:val="18"/>
              </w:rPr>
              <w:t>Provide</w:t>
            </w:r>
            <w:r>
              <w:rPr>
                <w:spacing w:val="-4"/>
                <w:sz w:val="18"/>
              </w:rPr>
              <w:t xml:space="preserve"> </w:t>
            </w:r>
            <w:r>
              <w:rPr>
                <w:sz w:val="18"/>
              </w:rPr>
              <w:t>a</w:t>
            </w:r>
            <w:r>
              <w:rPr>
                <w:spacing w:val="-6"/>
                <w:sz w:val="18"/>
              </w:rPr>
              <w:t xml:space="preserve"> </w:t>
            </w:r>
            <w:r>
              <w:rPr>
                <w:sz w:val="18"/>
              </w:rPr>
              <w:t>current</w:t>
            </w:r>
            <w:r>
              <w:rPr>
                <w:spacing w:val="-6"/>
                <w:sz w:val="18"/>
              </w:rPr>
              <w:t xml:space="preserve"> </w:t>
            </w:r>
            <w:r>
              <w:rPr>
                <w:sz w:val="18"/>
              </w:rPr>
              <w:t>credit</w:t>
            </w:r>
            <w:r>
              <w:rPr>
                <w:spacing w:val="-4"/>
                <w:sz w:val="18"/>
              </w:rPr>
              <w:t xml:space="preserve"> </w:t>
            </w:r>
            <w:r>
              <w:rPr>
                <w:sz w:val="18"/>
              </w:rPr>
              <w:t>rating</w:t>
            </w:r>
            <w:r>
              <w:rPr>
                <w:spacing w:val="-6"/>
                <w:sz w:val="18"/>
              </w:rPr>
              <w:t xml:space="preserve"> </w:t>
            </w:r>
            <w:r>
              <w:rPr>
                <w:sz w:val="18"/>
              </w:rPr>
              <w:t>from</w:t>
            </w:r>
            <w:r>
              <w:rPr>
                <w:spacing w:val="-5"/>
                <w:sz w:val="18"/>
              </w:rPr>
              <w:t xml:space="preserve"> </w:t>
            </w:r>
            <w:r>
              <w:rPr>
                <w:sz w:val="18"/>
              </w:rPr>
              <w:t>Moody’s,</w:t>
            </w:r>
            <w:r>
              <w:rPr>
                <w:spacing w:val="-4"/>
                <w:sz w:val="18"/>
              </w:rPr>
              <w:t xml:space="preserve"> </w:t>
            </w:r>
            <w:r>
              <w:rPr>
                <w:sz w:val="18"/>
              </w:rPr>
              <w:t>Standard</w:t>
            </w:r>
            <w:r>
              <w:rPr>
                <w:spacing w:val="-4"/>
                <w:sz w:val="18"/>
              </w:rPr>
              <w:t xml:space="preserve"> </w:t>
            </w:r>
            <w:r>
              <w:rPr>
                <w:sz w:val="18"/>
              </w:rPr>
              <w:t>&amp;</w:t>
            </w:r>
            <w:r>
              <w:rPr>
                <w:spacing w:val="-4"/>
                <w:sz w:val="18"/>
              </w:rPr>
              <w:t xml:space="preserve"> </w:t>
            </w:r>
            <w:r>
              <w:rPr>
                <w:sz w:val="18"/>
              </w:rPr>
              <w:t>Poor’s, Dun</w:t>
            </w:r>
            <w:r>
              <w:rPr>
                <w:spacing w:val="-4"/>
                <w:sz w:val="18"/>
              </w:rPr>
              <w:t xml:space="preserve"> </w:t>
            </w:r>
            <w:r>
              <w:rPr>
                <w:sz w:val="18"/>
              </w:rPr>
              <w:t>&amp;</w:t>
            </w:r>
            <w:r>
              <w:rPr>
                <w:spacing w:val="-4"/>
                <w:sz w:val="18"/>
              </w:rPr>
              <w:t xml:space="preserve"> </w:t>
            </w:r>
            <w:r>
              <w:rPr>
                <w:sz w:val="18"/>
              </w:rPr>
              <w:t>Bradstreet,</w:t>
            </w:r>
            <w:r>
              <w:rPr>
                <w:spacing w:val="-4"/>
                <w:sz w:val="18"/>
              </w:rPr>
              <w:t xml:space="preserve"> </w:t>
            </w:r>
            <w:r>
              <w:rPr>
                <w:sz w:val="18"/>
              </w:rPr>
              <w:t>A.M.</w:t>
            </w:r>
            <w:r>
              <w:rPr>
                <w:spacing w:val="-4"/>
                <w:sz w:val="18"/>
              </w:rPr>
              <w:t xml:space="preserve"> </w:t>
            </w:r>
            <w:r>
              <w:rPr>
                <w:sz w:val="18"/>
              </w:rPr>
              <w:t>Best</w:t>
            </w:r>
            <w:r>
              <w:rPr>
                <w:spacing w:val="-4"/>
                <w:sz w:val="18"/>
              </w:rPr>
              <w:t xml:space="preserve"> </w:t>
            </w:r>
            <w:r>
              <w:rPr>
                <w:sz w:val="18"/>
              </w:rPr>
              <w:t>or</w:t>
            </w:r>
            <w:r>
              <w:rPr>
                <w:spacing w:val="-4"/>
                <w:sz w:val="18"/>
              </w:rPr>
              <w:t xml:space="preserve"> </w:t>
            </w:r>
            <w:r>
              <w:rPr>
                <w:sz w:val="18"/>
              </w:rPr>
              <w:t>Fitch</w:t>
            </w:r>
            <w:r>
              <w:rPr>
                <w:spacing w:val="-4"/>
                <w:sz w:val="18"/>
              </w:rPr>
              <w:t xml:space="preserve"> </w:t>
            </w:r>
            <w:r>
              <w:rPr>
                <w:sz w:val="18"/>
              </w:rPr>
              <w:t>Ratings,</w:t>
            </w:r>
            <w:r>
              <w:rPr>
                <w:spacing w:val="-4"/>
                <w:sz w:val="18"/>
              </w:rPr>
              <w:t xml:space="preserve"> </w:t>
            </w:r>
            <w:r>
              <w:rPr>
                <w:sz w:val="18"/>
              </w:rPr>
              <w:t>verified</w:t>
            </w:r>
            <w:r>
              <w:rPr>
                <w:spacing w:val="-4"/>
                <w:sz w:val="18"/>
              </w:rPr>
              <w:t xml:space="preserve"> </w:t>
            </w:r>
            <w:r>
              <w:rPr>
                <w:sz w:val="18"/>
              </w:rPr>
              <w:t>and</w:t>
            </w:r>
            <w:r>
              <w:rPr>
                <w:spacing w:val="-4"/>
                <w:sz w:val="18"/>
              </w:rPr>
              <w:t xml:space="preserve"> </w:t>
            </w:r>
            <w:r>
              <w:rPr>
                <w:sz w:val="18"/>
              </w:rPr>
              <w:t>dated within the last three (3) months and indicating a positive credit rating</w:t>
            </w:r>
            <w:r>
              <w:rPr>
                <w:spacing w:val="-3"/>
                <w:sz w:val="18"/>
              </w:rPr>
              <w:t xml:space="preserve"> </w:t>
            </w:r>
            <w:r>
              <w:rPr>
                <w:sz w:val="18"/>
              </w:rPr>
              <w:t>for</w:t>
            </w:r>
            <w:r>
              <w:rPr>
                <w:spacing w:val="-1"/>
                <w:sz w:val="18"/>
              </w:rPr>
              <w:t xml:space="preserve"> </w:t>
            </w:r>
            <w:r>
              <w:rPr>
                <w:sz w:val="18"/>
              </w:rPr>
              <w:t>the</w:t>
            </w:r>
            <w:r>
              <w:rPr>
                <w:spacing w:val="-1"/>
                <w:sz w:val="18"/>
              </w:rPr>
              <w:t xml:space="preserve"> </w:t>
            </w:r>
            <w:r>
              <w:rPr>
                <w:spacing w:val="-2"/>
                <w:sz w:val="18"/>
              </w:rPr>
              <w:t xml:space="preserve">Respondent. </w:t>
            </w:r>
            <w:proofErr w:type="gramStart"/>
            <w:r>
              <w:rPr>
                <w:sz w:val="18"/>
              </w:rPr>
              <w:t>OR,</w:t>
            </w:r>
            <w:proofErr w:type="gramEnd"/>
            <w:r>
              <w:rPr>
                <w:sz w:val="18"/>
              </w:rPr>
              <w:t xml:space="preserve"> in lieu of the </w:t>
            </w:r>
            <w:proofErr w:type="gramStart"/>
            <w:r>
              <w:rPr>
                <w:sz w:val="18"/>
              </w:rPr>
              <w:t>aforementioned credit</w:t>
            </w:r>
            <w:proofErr w:type="gramEnd"/>
            <w:r>
              <w:rPr>
                <w:sz w:val="18"/>
              </w:rPr>
              <w:t xml:space="preserve"> rating, provide an official document or letter from an accredited credit bureau, dated within the last three (3) months and indicating a satisfactory credit score for</w:t>
            </w:r>
            <w:r>
              <w:rPr>
                <w:spacing w:val="-4"/>
                <w:sz w:val="18"/>
              </w:rPr>
              <w:t xml:space="preserve"> </w:t>
            </w:r>
            <w:r>
              <w:rPr>
                <w:sz w:val="18"/>
              </w:rPr>
              <w:t>the</w:t>
            </w:r>
            <w:r>
              <w:rPr>
                <w:spacing w:val="-6"/>
                <w:sz w:val="18"/>
              </w:rPr>
              <w:t xml:space="preserve"> </w:t>
            </w:r>
            <w:r>
              <w:rPr>
                <w:sz w:val="18"/>
              </w:rPr>
              <w:t>Respondent</w:t>
            </w:r>
            <w:r>
              <w:rPr>
                <w:spacing w:val="-4"/>
                <w:sz w:val="18"/>
              </w:rPr>
              <w:t xml:space="preserve"> </w:t>
            </w:r>
            <w:r>
              <w:rPr>
                <w:sz w:val="18"/>
              </w:rPr>
              <w:t>(NOTE:</w:t>
            </w:r>
            <w:r>
              <w:rPr>
                <w:spacing w:val="-4"/>
                <w:sz w:val="18"/>
              </w:rPr>
              <w:t xml:space="preserve"> </w:t>
            </w:r>
            <w:r>
              <w:rPr>
                <w:sz w:val="18"/>
              </w:rPr>
              <w:t>A</w:t>
            </w:r>
            <w:r>
              <w:rPr>
                <w:spacing w:val="-6"/>
                <w:sz w:val="18"/>
              </w:rPr>
              <w:t xml:space="preserve"> </w:t>
            </w:r>
            <w:r>
              <w:rPr>
                <w:sz w:val="18"/>
              </w:rPr>
              <w:t>credit</w:t>
            </w:r>
            <w:r>
              <w:rPr>
                <w:spacing w:val="-4"/>
                <w:sz w:val="18"/>
              </w:rPr>
              <w:t xml:space="preserve"> </w:t>
            </w:r>
            <w:r>
              <w:rPr>
                <w:sz w:val="18"/>
              </w:rPr>
              <w:t>bureau</w:t>
            </w:r>
            <w:r>
              <w:rPr>
                <w:spacing w:val="-4"/>
                <w:sz w:val="18"/>
              </w:rPr>
              <w:t xml:space="preserve"> </w:t>
            </w:r>
            <w:r>
              <w:rPr>
                <w:sz w:val="18"/>
              </w:rPr>
              <w:t>report</w:t>
            </w:r>
            <w:r>
              <w:rPr>
                <w:spacing w:val="-6"/>
                <w:sz w:val="18"/>
              </w:rPr>
              <w:t xml:space="preserve"> </w:t>
            </w:r>
            <w:r>
              <w:rPr>
                <w:sz w:val="18"/>
              </w:rPr>
              <w:t>number</w:t>
            </w:r>
            <w:r>
              <w:rPr>
                <w:spacing w:val="-4"/>
                <w:sz w:val="18"/>
              </w:rPr>
              <w:t xml:space="preserve"> </w:t>
            </w:r>
            <w:r>
              <w:rPr>
                <w:sz w:val="18"/>
              </w:rPr>
              <w:t xml:space="preserve">without the full report is insufficient and will not be considered </w:t>
            </w:r>
            <w:r>
              <w:rPr>
                <w:spacing w:val="-2"/>
                <w:sz w:val="18"/>
              </w:rPr>
              <w:t>responsive.)</w:t>
            </w:r>
          </w:p>
        </w:tc>
        <w:tc>
          <w:tcPr>
            <w:tcW w:w="884" w:type="pct"/>
            <w:shd w:val="clear" w:color="auto" w:fill="F3F3F3"/>
          </w:tcPr>
          <w:p w14:paraId="2AD50A0E" w14:textId="77777777" w:rsidR="005B3EB3" w:rsidRPr="00CD1BDD" w:rsidRDefault="005B3EB3" w:rsidP="005F72BD">
            <w:pPr>
              <w:spacing w:before="120" w:after="60"/>
              <w:rPr>
                <w:rFonts w:cs="Arial"/>
                <w:b/>
                <w:bCs/>
                <w:sz w:val="18"/>
                <w:szCs w:val="18"/>
              </w:rPr>
            </w:pPr>
          </w:p>
        </w:tc>
      </w:tr>
      <w:tr w:rsidR="005B3EB3" w:rsidRPr="00CD1BDD" w14:paraId="6075C8A4" w14:textId="77777777" w:rsidTr="00BC1FA6">
        <w:trPr>
          <w:trHeight w:val="1187"/>
        </w:trPr>
        <w:tc>
          <w:tcPr>
            <w:tcW w:w="655" w:type="pct"/>
          </w:tcPr>
          <w:p w14:paraId="364028A3" w14:textId="77777777" w:rsidR="005B3EB3" w:rsidRPr="00CD1BDD" w:rsidRDefault="005B3EB3" w:rsidP="005F72BD">
            <w:pPr>
              <w:spacing w:before="120" w:after="120"/>
              <w:rPr>
                <w:rFonts w:cs="Arial"/>
                <w:b/>
                <w:bCs/>
                <w:sz w:val="18"/>
                <w:szCs w:val="18"/>
              </w:rPr>
            </w:pPr>
          </w:p>
        </w:tc>
        <w:tc>
          <w:tcPr>
            <w:tcW w:w="359" w:type="pct"/>
          </w:tcPr>
          <w:p w14:paraId="5663BDF8" w14:textId="6C690C02" w:rsidR="005B3EB3" w:rsidRPr="005B3EB3" w:rsidRDefault="005B3EB3" w:rsidP="005F72BD">
            <w:pPr>
              <w:spacing w:before="120" w:after="120"/>
              <w:rPr>
                <w:rFonts w:cs="Arial"/>
                <w:b/>
                <w:color w:val="000000" w:themeColor="text1"/>
                <w:sz w:val="18"/>
                <w:szCs w:val="18"/>
              </w:rPr>
            </w:pPr>
            <w:r>
              <w:rPr>
                <w:rFonts w:cs="Arial"/>
                <w:b/>
                <w:color w:val="000000" w:themeColor="text1"/>
                <w:sz w:val="18"/>
                <w:szCs w:val="18"/>
              </w:rPr>
              <w:t>A.6</w:t>
            </w:r>
          </w:p>
        </w:tc>
        <w:tc>
          <w:tcPr>
            <w:tcW w:w="3102" w:type="pct"/>
          </w:tcPr>
          <w:p w14:paraId="0A402F20" w14:textId="77777777" w:rsidR="005B3EB3" w:rsidRPr="00ED0EAD" w:rsidRDefault="005B3EB3" w:rsidP="005B3EB3">
            <w:pPr>
              <w:widowControl w:val="0"/>
              <w:autoSpaceDE w:val="0"/>
              <w:autoSpaceDN w:val="0"/>
              <w:spacing w:before="119"/>
              <w:ind w:right="108"/>
              <w:rPr>
                <w:rFonts w:eastAsia="Arial" w:cs="Arial"/>
                <w:sz w:val="18"/>
              </w:rPr>
            </w:pPr>
            <w:r w:rsidRPr="00ED0EAD">
              <w:rPr>
                <w:rFonts w:eastAsia="Arial" w:cs="Arial"/>
                <w:sz w:val="18"/>
              </w:rPr>
              <w:t>Provide the Respondent’s most recent independent audited financial</w:t>
            </w:r>
            <w:r w:rsidRPr="00ED0EAD">
              <w:rPr>
                <w:rFonts w:eastAsia="Arial" w:cs="Arial"/>
                <w:spacing w:val="-7"/>
                <w:sz w:val="18"/>
              </w:rPr>
              <w:t xml:space="preserve"> </w:t>
            </w:r>
            <w:r w:rsidRPr="00ED0EAD">
              <w:rPr>
                <w:rFonts w:eastAsia="Arial" w:cs="Arial"/>
                <w:sz w:val="18"/>
              </w:rPr>
              <w:t>statements.</w:t>
            </w:r>
            <w:r w:rsidRPr="00ED0EAD">
              <w:rPr>
                <w:rFonts w:eastAsia="Arial" w:cs="Arial"/>
                <w:spacing w:val="-7"/>
                <w:sz w:val="18"/>
              </w:rPr>
              <w:t xml:space="preserve"> </w:t>
            </w:r>
            <w:r w:rsidRPr="00ED0EAD">
              <w:rPr>
                <w:rFonts w:eastAsia="Arial" w:cs="Arial"/>
                <w:sz w:val="18"/>
              </w:rPr>
              <w:t>Said</w:t>
            </w:r>
            <w:r w:rsidRPr="00ED0EAD">
              <w:rPr>
                <w:rFonts w:eastAsia="Arial" w:cs="Arial"/>
                <w:spacing w:val="-9"/>
                <w:sz w:val="18"/>
              </w:rPr>
              <w:t xml:space="preserve"> </w:t>
            </w:r>
            <w:r w:rsidRPr="00ED0EAD">
              <w:rPr>
                <w:rFonts w:eastAsia="Arial" w:cs="Arial"/>
                <w:sz w:val="18"/>
              </w:rPr>
              <w:t>independent</w:t>
            </w:r>
            <w:r w:rsidRPr="00ED0EAD">
              <w:rPr>
                <w:rFonts w:eastAsia="Arial" w:cs="Arial"/>
                <w:spacing w:val="-7"/>
                <w:sz w:val="18"/>
              </w:rPr>
              <w:t xml:space="preserve"> </w:t>
            </w:r>
            <w:r w:rsidRPr="00ED0EAD">
              <w:rPr>
                <w:rFonts w:eastAsia="Arial" w:cs="Arial"/>
                <w:sz w:val="18"/>
              </w:rPr>
              <w:t>audited</w:t>
            </w:r>
            <w:r w:rsidRPr="00ED0EAD">
              <w:rPr>
                <w:rFonts w:eastAsia="Arial" w:cs="Arial"/>
                <w:spacing w:val="-7"/>
                <w:sz w:val="18"/>
              </w:rPr>
              <w:t xml:space="preserve"> </w:t>
            </w:r>
            <w:r w:rsidRPr="00ED0EAD">
              <w:rPr>
                <w:rFonts w:eastAsia="Arial" w:cs="Arial"/>
                <w:sz w:val="18"/>
              </w:rPr>
              <w:t>financial</w:t>
            </w:r>
            <w:r w:rsidRPr="00ED0EAD">
              <w:rPr>
                <w:rFonts w:eastAsia="Arial" w:cs="Arial"/>
                <w:spacing w:val="-9"/>
                <w:sz w:val="18"/>
              </w:rPr>
              <w:t xml:space="preserve"> </w:t>
            </w:r>
            <w:r w:rsidRPr="00ED0EAD">
              <w:rPr>
                <w:rFonts w:eastAsia="Arial" w:cs="Arial"/>
                <w:sz w:val="18"/>
              </w:rPr>
              <w:t xml:space="preserve">statements </w:t>
            </w:r>
            <w:r w:rsidRPr="00ED0EAD">
              <w:rPr>
                <w:rFonts w:eastAsia="Arial" w:cs="Arial"/>
                <w:spacing w:val="-2"/>
                <w:sz w:val="18"/>
              </w:rPr>
              <w:t>must:</w:t>
            </w:r>
          </w:p>
          <w:p w14:paraId="5B5CA090" w14:textId="77777777" w:rsidR="005B3EB3" w:rsidRPr="00ED0EAD" w:rsidRDefault="005B3EB3" w:rsidP="00DE64D7">
            <w:pPr>
              <w:widowControl w:val="0"/>
              <w:numPr>
                <w:ilvl w:val="0"/>
                <w:numId w:val="19"/>
              </w:numPr>
              <w:tabs>
                <w:tab w:val="left" w:pos="576"/>
              </w:tabs>
              <w:autoSpaceDE w:val="0"/>
              <w:autoSpaceDN w:val="0"/>
              <w:spacing w:before="119"/>
              <w:ind w:right="181"/>
              <w:rPr>
                <w:rFonts w:eastAsia="Arial" w:cs="Arial"/>
                <w:sz w:val="18"/>
              </w:rPr>
            </w:pPr>
            <w:r w:rsidRPr="00ED0EAD">
              <w:rPr>
                <w:rFonts w:eastAsia="Arial" w:cs="Arial"/>
                <w:sz w:val="18"/>
              </w:rPr>
              <w:t>reflect</w:t>
            </w:r>
            <w:r w:rsidRPr="00ED0EAD">
              <w:rPr>
                <w:rFonts w:eastAsia="Arial" w:cs="Arial"/>
                <w:spacing w:val="-3"/>
                <w:sz w:val="18"/>
              </w:rPr>
              <w:t xml:space="preserve"> </w:t>
            </w:r>
            <w:r w:rsidRPr="00ED0EAD">
              <w:rPr>
                <w:rFonts w:eastAsia="Arial" w:cs="Arial"/>
                <w:sz w:val="18"/>
              </w:rPr>
              <w:t>an</w:t>
            </w:r>
            <w:r w:rsidRPr="00ED0EAD">
              <w:rPr>
                <w:rFonts w:eastAsia="Arial" w:cs="Arial"/>
                <w:spacing w:val="-5"/>
                <w:sz w:val="18"/>
              </w:rPr>
              <w:t xml:space="preserve"> </w:t>
            </w:r>
            <w:r w:rsidRPr="00ED0EAD">
              <w:rPr>
                <w:rFonts w:eastAsia="Arial" w:cs="Arial"/>
                <w:sz w:val="18"/>
              </w:rPr>
              <w:t>audit</w:t>
            </w:r>
            <w:r w:rsidRPr="00ED0EAD">
              <w:rPr>
                <w:rFonts w:eastAsia="Arial" w:cs="Arial"/>
                <w:spacing w:val="-3"/>
                <w:sz w:val="18"/>
              </w:rPr>
              <w:t xml:space="preserve"> </w:t>
            </w:r>
            <w:r w:rsidRPr="00ED0EAD">
              <w:rPr>
                <w:rFonts w:eastAsia="Arial" w:cs="Arial"/>
                <w:sz w:val="18"/>
              </w:rPr>
              <w:t>period</w:t>
            </w:r>
            <w:r w:rsidRPr="00ED0EAD">
              <w:rPr>
                <w:rFonts w:eastAsia="Arial" w:cs="Arial"/>
                <w:spacing w:val="-3"/>
                <w:sz w:val="18"/>
              </w:rPr>
              <w:t xml:space="preserve"> </w:t>
            </w:r>
            <w:r w:rsidRPr="00ED0EAD">
              <w:rPr>
                <w:rFonts w:eastAsia="Arial" w:cs="Arial"/>
                <w:sz w:val="18"/>
              </w:rPr>
              <w:t>for</w:t>
            </w:r>
            <w:r w:rsidRPr="00ED0EAD">
              <w:rPr>
                <w:rFonts w:eastAsia="Arial" w:cs="Arial"/>
                <w:spacing w:val="-5"/>
                <w:sz w:val="18"/>
              </w:rPr>
              <w:t xml:space="preserve"> </w:t>
            </w:r>
            <w:r w:rsidRPr="00ED0EAD">
              <w:rPr>
                <w:rFonts w:eastAsia="Arial" w:cs="Arial"/>
                <w:sz w:val="18"/>
              </w:rPr>
              <w:t>a</w:t>
            </w:r>
            <w:r w:rsidRPr="00ED0EAD">
              <w:rPr>
                <w:rFonts w:eastAsia="Arial" w:cs="Arial"/>
                <w:spacing w:val="-3"/>
                <w:sz w:val="18"/>
              </w:rPr>
              <w:t xml:space="preserve"> </w:t>
            </w:r>
            <w:r w:rsidRPr="00ED0EAD">
              <w:rPr>
                <w:rFonts w:eastAsia="Arial" w:cs="Arial"/>
                <w:sz w:val="18"/>
              </w:rPr>
              <w:t>fiscal</w:t>
            </w:r>
            <w:r w:rsidRPr="00ED0EAD">
              <w:rPr>
                <w:rFonts w:eastAsia="Arial" w:cs="Arial"/>
                <w:spacing w:val="-5"/>
                <w:sz w:val="18"/>
              </w:rPr>
              <w:t xml:space="preserve"> </w:t>
            </w:r>
            <w:r w:rsidRPr="00ED0EAD">
              <w:rPr>
                <w:rFonts w:eastAsia="Arial" w:cs="Arial"/>
                <w:sz w:val="18"/>
              </w:rPr>
              <w:t>year</w:t>
            </w:r>
            <w:r w:rsidRPr="00ED0EAD">
              <w:rPr>
                <w:rFonts w:eastAsia="Arial" w:cs="Arial"/>
                <w:spacing w:val="-6"/>
                <w:sz w:val="18"/>
              </w:rPr>
              <w:t xml:space="preserve"> </w:t>
            </w:r>
            <w:r w:rsidRPr="00ED0EAD">
              <w:rPr>
                <w:rFonts w:eastAsia="Arial" w:cs="Arial"/>
                <w:sz w:val="18"/>
              </w:rPr>
              <w:t>ended</w:t>
            </w:r>
            <w:r w:rsidRPr="00ED0EAD">
              <w:rPr>
                <w:rFonts w:eastAsia="Arial" w:cs="Arial"/>
                <w:spacing w:val="-3"/>
                <w:sz w:val="18"/>
              </w:rPr>
              <w:t xml:space="preserve"> </w:t>
            </w:r>
            <w:r w:rsidRPr="00ED0EAD">
              <w:rPr>
                <w:rFonts w:eastAsia="Arial" w:cs="Arial"/>
                <w:sz w:val="18"/>
              </w:rPr>
              <w:t>within</w:t>
            </w:r>
            <w:r w:rsidRPr="00ED0EAD">
              <w:rPr>
                <w:rFonts w:eastAsia="Arial" w:cs="Arial"/>
                <w:spacing w:val="-5"/>
                <w:sz w:val="18"/>
              </w:rPr>
              <w:t xml:space="preserve"> </w:t>
            </w:r>
            <w:r w:rsidRPr="00ED0EAD">
              <w:rPr>
                <w:rFonts w:eastAsia="Arial" w:cs="Arial"/>
                <w:sz w:val="18"/>
              </w:rPr>
              <w:t>the</w:t>
            </w:r>
            <w:r w:rsidRPr="00ED0EAD">
              <w:rPr>
                <w:rFonts w:eastAsia="Arial" w:cs="Arial"/>
                <w:spacing w:val="-5"/>
                <w:sz w:val="18"/>
              </w:rPr>
              <w:t xml:space="preserve"> </w:t>
            </w:r>
            <w:r w:rsidRPr="00ED0EAD">
              <w:rPr>
                <w:rFonts w:eastAsia="Arial" w:cs="Arial"/>
                <w:sz w:val="18"/>
              </w:rPr>
              <w:t>last</w:t>
            </w:r>
            <w:r w:rsidRPr="00ED0EAD">
              <w:rPr>
                <w:rFonts w:eastAsia="Arial" w:cs="Arial"/>
                <w:spacing w:val="-5"/>
                <w:sz w:val="18"/>
              </w:rPr>
              <w:t xml:space="preserve"> </w:t>
            </w:r>
            <w:r w:rsidRPr="00ED0EAD">
              <w:rPr>
                <w:rFonts w:eastAsia="Arial" w:cs="Arial"/>
                <w:sz w:val="18"/>
              </w:rPr>
              <w:t xml:space="preserve">36 </w:t>
            </w:r>
            <w:r w:rsidRPr="00ED0EAD">
              <w:rPr>
                <w:rFonts w:eastAsia="Arial" w:cs="Arial"/>
                <w:spacing w:val="-2"/>
                <w:sz w:val="18"/>
              </w:rPr>
              <w:t>months;</w:t>
            </w:r>
          </w:p>
          <w:p w14:paraId="0B888829" w14:textId="77777777" w:rsidR="005B3EB3" w:rsidRPr="00ED0EAD" w:rsidRDefault="005B3EB3" w:rsidP="00DE64D7">
            <w:pPr>
              <w:widowControl w:val="0"/>
              <w:numPr>
                <w:ilvl w:val="0"/>
                <w:numId w:val="19"/>
              </w:numPr>
              <w:tabs>
                <w:tab w:val="left" w:pos="576"/>
              </w:tabs>
              <w:autoSpaceDE w:val="0"/>
              <w:autoSpaceDN w:val="0"/>
              <w:spacing w:before="3"/>
              <w:ind w:right="1140"/>
              <w:rPr>
                <w:rFonts w:eastAsia="Arial" w:cs="Arial"/>
                <w:sz w:val="18"/>
              </w:rPr>
            </w:pPr>
            <w:r w:rsidRPr="00ED0EAD">
              <w:rPr>
                <w:rFonts w:eastAsia="Arial" w:cs="Arial"/>
                <w:sz w:val="18"/>
              </w:rPr>
              <w:t>be</w:t>
            </w:r>
            <w:r w:rsidRPr="00ED0EAD">
              <w:rPr>
                <w:rFonts w:eastAsia="Arial" w:cs="Arial"/>
                <w:spacing w:val="-5"/>
                <w:sz w:val="18"/>
              </w:rPr>
              <w:t xml:space="preserve"> </w:t>
            </w:r>
            <w:r w:rsidRPr="00ED0EAD">
              <w:rPr>
                <w:rFonts w:eastAsia="Arial" w:cs="Arial"/>
                <w:sz w:val="18"/>
              </w:rPr>
              <w:t>prepared</w:t>
            </w:r>
            <w:r w:rsidRPr="00ED0EAD">
              <w:rPr>
                <w:rFonts w:eastAsia="Arial" w:cs="Arial"/>
                <w:spacing w:val="-7"/>
                <w:sz w:val="18"/>
              </w:rPr>
              <w:t xml:space="preserve"> </w:t>
            </w:r>
            <w:r w:rsidRPr="00ED0EAD">
              <w:rPr>
                <w:rFonts w:eastAsia="Arial" w:cs="Arial"/>
                <w:sz w:val="18"/>
              </w:rPr>
              <w:t>with</w:t>
            </w:r>
            <w:r w:rsidRPr="00ED0EAD">
              <w:rPr>
                <w:rFonts w:eastAsia="Arial" w:cs="Arial"/>
                <w:spacing w:val="-7"/>
                <w:sz w:val="18"/>
              </w:rPr>
              <w:t xml:space="preserve"> </w:t>
            </w:r>
            <w:r w:rsidRPr="00ED0EAD">
              <w:rPr>
                <w:rFonts w:eastAsia="Arial" w:cs="Arial"/>
                <w:sz w:val="18"/>
              </w:rPr>
              <w:t>all</w:t>
            </w:r>
            <w:r w:rsidRPr="00ED0EAD">
              <w:rPr>
                <w:rFonts w:eastAsia="Arial" w:cs="Arial"/>
                <w:spacing w:val="-7"/>
                <w:sz w:val="18"/>
              </w:rPr>
              <w:t xml:space="preserve"> </w:t>
            </w:r>
            <w:r w:rsidRPr="00ED0EAD">
              <w:rPr>
                <w:rFonts w:eastAsia="Arial" w:cs="Arial"/>
                <w:sz w:val="18"/>
              </w:rPr>
              <w:t>monetary</w:t>
            </w:r>
            <w:r w:rsidRPr="00ED0EAD">
              <w:rPr>
                <w:rFonts w:eastAsia="Arial" w:cs="Arial"/>
                <w:spacing w:val="-6"/>
                <w:sz w:val="18"/>
              </w:rPr>
              <w:t xml:space="preserve"> </w:t>
            </w:r>
            <w:r w:rsidRPr="00ED0EAD">
              <w:rPr>
                <w:rFonts w:eastAsia="Arial" w:cs="Arial"/>
                <w:sz w:val="18"/>
              </w:rPr>
              <w:t>amounts</w:t>
            </w:r>
            <w:r w:rsidRPr="00ED0EAD">
              <w:rPr>
                <w:rFonts w:eastAsia="Arial" w:cs="Arial"/>
                <w:spacing w:val="-6"/>
                <w:sz w:val="18"/>
              </w:rPr>
              <w:t xml:space="preserve"> </w:t>
            </w:r>
            <w:r w:rsidRPr="00ED0EAD">
              <w:rPr>
                <w:rFonts w:eastAsia="Arial" w:cs="Arial"/>
                <w:sz w:val="18"/>
              </w:rPr>
              <w:t>detailed</w:t>
            </w:r>
            <w:r w:rsidRPr="00ED0EAD">
              <w:rPr>
                <w:rFonts w:eastAsia="Arial" w:cs="Arial"/>
                <w:spacing w:val="-5"/>
                <w:sz w:val="18"/>
              </w:rPr>
              <w:t xml:space="preserve"> </w:t>
            </w:r>
            <w:r w:rsidRPr="00ED0EAD">
              <w:rPr>
                <w:rFonts w:eastAsia="Arial" w:cs="Arial"/>
                <w:sz w:val="18"/>
              </w:rPr>
              <w:t>in United States currency;</w:t>
            </w:r>
          </w:p>
          <w:p w14:paraId="0FDC4A30" w14:textId="77777777" w:rsidR="005B3EB3" w:rsidRPr="00ED0EAD" w:rsidRDefault="005B3EB3" w:rsidP="00DE64D7">
            <w:pPr>
              <w:widowControl w:val="0"/>
              <w:numPr>
                <w:ilvl w:val="0"/>
                <w:numId w:val="19"/>
              </w:numPr>
              <w:tabs>
                <w:tab w:val="left" w:pos="576"/>
              </w:tabs>
              <w:autoSpaceDE w:val="0"/>
              <w:autoSpaceDN w:val="0"/>
              <w:ind w:right="888"/>
              <w:rPr>
                <w:rFonts w:eastAsia="Arial" w:cs="Arial"/>
                <w:sz w:val="18"/>
              </w:rPr>
            </w:pPr>
            <w:r w:rsidRPr="00ED0EAD">
              <w:rPr>
                <w:rFonts w:eastAsia="Arial" w:cs="Arial"/>
                <w:sz w:val="18"/>
              </w:rPr>
              <w:t>be</w:t>
            </w:r>
            <w:r w:rsidRPr="00ED0EAD">
              <w:rPr>
                <w:rFonts w:eastAsia="Arial" w:cs="Arial"/>
                <w:spacing w:val="-7"/>
                <w:sz w:val="18"/>
              </w:rPr>
              <w:t xml:space="preserve"> </w:t>
            </w:r>
            <w:r w:rsidRPr="00ED0EAD">
              <w:rPr>
                <w:rFonts w:eastAsia="Arial" w:cs="Arial"/>
                <w:sz w:val="18"/>
              </w:rPr>
              <w:t>prepared</w:t>
            </w:r>
            <w:r w:rsidRPr="00ED0EAD">
              <w:rPr>
                <w:rFonts w:eastAsia="Arial" w:cs="Arial"/>
                <w:spacing w:val="-9"/>
                <w:sz w:val="18"/>
              </w:rPr>
              <w:t xml:space="preserve"> </w:t>
            </w:r>
            <w:r w:rsidRPr="00ED0EAD">
              <w:rPr>
                <w:rFonts w:eastAsia="Arial" w:cs="Arial"/>
                <w:sz w:val="18"/>
              </w:rPr>
              <w:t>under</w:t>
            </w:r>
            <w:r w:rsidRPr="00ED0EAD">
              <w:rPr>
                <w:rFonts w:eastAsia="Arial" w:cs="Arial"/>
                <w:spacing w:val="-7"/>
                <w:sz w:val="18"/>
              </w:rPr>
              <w:t xml:space="preserve"> </w:t>
            </w:r>
            <w:r w:rsidRPr="00ED0EAD">
              <w:rPr>
                <w:rFonts w:eastAsia="Arial" w:cs="Arial"/>
                <w:sz w:val="18"/>
              </w:rPr>
              <w:t>United</w:t>
            </w:r>
            <w:r w:rsidRPr="00ED0EAD">
              <w:rPr>
                <w:rFonts w:eastAsia="Arial" w:cs="Arial"/>
                <w:spacing w:val="-7"/>
                <w:sz w:val="18"/>
              </w:rPr>
              <w:t xml:space="preserve"> </w:t>
            </w:r>
            <w:r w:rsidRPr="00ED0EAD">
              <w:rPr>
                <w:rFonts w:eastAsia="Arial" w:cs="Arial"/>
                <w:sz w:val="18"/>
              </w:rPr>
              <w:t>States</w:t>
            </w:r>
            <w:r w:rsidRPr="00ED0EAD">
              <w:rPr>
                <w:rFonts w:eastAsia="Arial" w:cs="Arial"/>
                <w:spacing w:val="-6"/>
                <w:sz w:val="18"/>
              </w:rPr>
              <w:t xml:space="preserve"> </w:t>
            </w:r>
            <w:r w:rsidRPr="00ED0EAD">
              <w:rPr>
                <w:rFonts w:eastAsia="Arial" w:cs="Arial"/>
                <w:sz w:val="18"/>
              </w:rPr>
              <w:t>Generally</w:t>
            </w:r>
            <w:r w:rsidRPr="00ED0EAD">
              <w:rPr>
                <w:rFonts w:eastAsia="Arial" w:cs="Arial"/>
                <w:spacing w:val="-6"/>
                <w:sz w:val="18"/>
              </w:rPr>
              <w:t xml:space="preserve"> </w:t>
            </w:r>
            <w:r w:rsidRPr="00ED0EAD">
              <w:rPr>
                <w:rFonts w:eastAsia="Arial" w:cs="Arial"/>
                <w:sz w:val="18"/>
              </w:rPr>
              <w:t>Accepted Accounting Principles (US GAAP);</w:t>
            </w:r>
          </w:p>
          <w:p w14:paraId="1116DD3F" w14:textId="77777777" w:rsidR="005B3EB3" w:rsidRPr="00ED0EAD" w:rsidRDefault="005B3EB3" w:rsidP="00DE64D7">
            <w:pPr>
              <w:widowControl w:val="0"/>
              <w:numPr>
                <w:ilvl w:val="0"/>
                <w:numId w:val="19"/>
              </w:numPr>
              <w:tabs>
                <w:tab w:val="left" w:pos="575"/>
              </w:tabs>
              <w:autoSpaceDE w:val="0"/>
              <w:autoSpaceDN w:val="0"/>
              <w:spacing w:line="206" w:lineRule="exact"/>
              <w:ind w:left="575" w:hanging="359"/>
              <w:rPr>
                <w:rFonts w:eastAsia="Arial" w:cs="Arial"/>
                <w:sz w:val="18"/>
              </w:rPr>
            </w:pPr>
            <w:r w:rsidRPr="00ED0EAD">
              <w:rPr>
                <w:rFonts w:eastAsia="Arial" w:cs="Arial"/>
                <w:sz w:val="18"/>
              </w:rPr>
              <w:t>include</w:t>
            </w:r>
            <w:r w:rsidRPr="00ED0EAD">
              <w:rPr>
                <w:rFonts w:eastAsia="Arial" w:cs="Arial"/>
                <w:spacing w:val="-6"/>
                <w:sz w:val="18"/>
              </w:rPr>
              <w:t xml:space="preserve"> </w:t>
            </w:r>
            <w:r w:rsidRPr="00ED0EAD">
              <w:rPr>
                <w:rFonts w:eastAsia="Arial" w:cs="Arial"/>
                <w:sz w:val="18"/>
              </w:rPr>
              <w:t>the</w:t>
            </w:r>
            <w:r w:rsidRPr="00ED0EAD">
              <w:rPr>
                <w:rFonts w:eastAsia="Arial" w:cs="Arial"/>
                <w:spacing w:val="-5"/>
                <w:sz w:val="18"/>
              </w:rPr>
              <w:t xml:space="preserve"> </w:t>
            </w:r>
            <w:r w:rsidRPr="00ED0EAD">
              <w:rPr>
                <w:rFonts w:eastAsia="Arial" w:cs="Arial"/>
                <w:sz w:val="18"/>
              </w:rPr>
              <w:t>auditor’s</w:t>
            </w:r>
            <w:r w:rsidRPr="00ED0EAD">
              <w:rPr>
                <w:rFonts w:eastAsia="Arial" w:cs="Arial"/>
                <w:spacing w:val="-3"/>
                <w:sz w:val="18"/>
              </w:rPr>
              <w:t xml:space="preserve"> </w:t>
            </w:r>
            <w:r w:rsidRPr="00ED0EAD">
              <w:rPr>
                <w:rFonts w:eastAsia="Arial" w:cs="Arial"/>
                <w:sz w:val="18"/>
              </w:rPr>
              <w:t>opinion</w:t>
            </w:r>
            <w:r w:rsidRPr="00ED0EAD">
              <w:rPr>
                <w:rFonts w:eastAsia="Arial" w:cs="Arial"/>
                <w:spacing w:val="-6"/>
                <w:sz w:val="18"/>
              </w:rPr>
              <w:t xml:space="preserve"> </w:t>
            </w:r>
            <w:r w:rsidRPr="00ED0EAD">
              <w:rPr>
                <w:rFonts w:eastAsia="Arial" w:cs="Arial"/>
                <w:sz w:val="18"/>
              </w:rPr>
              <w:t>letter;</w:t>
            </w:r>
            <w:r w:rsidRPr="00ED0EAD">
              <w:rPr>
                <w:rFonts w:eastAsia="Arial" w:cs="Arial"/>
                <w:spacing w:val="-3"/>
                <w:sz w:val="18"/>
              </w:rPr>
              <w:t xml:space="preserve"> </w:t>
            </w:r>
            <w:r w:rsidRPr="00ED0EAD">
              <w:rPr>
                <w:rFonts w:eastAsia="Arial" w:cs="Arial"/>
                <w:sz w:val="18"/>
              </w:rPr>
              <w:t>financial</w:t>
            </w:r>
            <w:r w:rsidRPr="00ED0EAD">
              <w:rPr>
                <w:rFonts w:eastAsia="Arial" w:cs="Arial"/>
                <w:spacing w:val="-4"/>
                <w:sz w:val="18"/>
              </w:rPr>
              <w:t xml:space="preserve"> </w:t>
            </w:r>
            <w:r w:rsidRPr="00ED0EAD">
              <w:rPr>
                <w:rFonts w:eastAsia="Arial" w:cs="Arial"/>
                <w:sz w:val="18"/>
              </w:rPr>
              <w:t>statements;</w:t>
            </w:r>
            <w:r w:rsidRPr="00ED0EAD">
              <w:rPr>
                <w:rFonts w:eastAsia="Arial" w:cs="Arial"/>
                <w:spacing w:val="-5"/>
                <w:sz w:val="18"/>
              </w:rPr>
              <w:t xml:space="preserve"> and</w:t>
            </w:r>
          </w:p>
          <w:p w14:paraId="35326A24" w14:textId="77777777" w:rsidR="005B3EB3" w:rsidRPr="00ED0EAD" w:rsidRDefault="005B3EB3" w:rsidP="005B3EB3">
            <w:pPr>
              <w:widowControl w:val="0"/>
              <w:autoSpaceDE w:val="0"/>
              <w:autoSpaceDN w:val="0"/>
              <w:spacing w:before="1" w:line="207" w:lineRule="exact"/>
              <w:ind w:left="576"/>
              <w:rPr>
                <w:rFonts w:eastAsia="Arial" w:cs="Arial"/>
                <w:sz w:val="18"/>
              </w:rPr>
            </w:pPr>
            <w:r w:rsidRPr="00ED0EAD">
              <w:rPr>
                <w:rFonts w:eastAsia="Arial" w:cs="Arial"/>
                <w:sz w:val="18"/>
              </w:rPr>
              <w:t>the</w:t>
            </w:r>
            <w:r w:rsidRPr="00ED0EAD">
              <w:rPr>
                <w:rFonts w:eastAsia="Arial" w:cs="Arial"/>
                <w:spacing w:val="-3"/>
                <w:sz w:val="18"/>
              </w:rPr>
              <w:t xml:space="preserve"> </w:t>
            </w:r>
            <w:r w:rsidRPr="00ED0EAD">
              <w:rPr>
                <w:rFonts w:eastAsia="Arial" w:cs="Arial"/>
                <w:sz w:val="18"/>
              </w:rPr>
              <w:t>notes</w:t>
            </w:r>
            <w:r w:rsidRPr="00ED0EAD">
              <w:rPr>
                <w:rFonts w:eastAsia="Arial" w:cs="Arial"/>
                <w:spacing w:val="-4"/>
                <w:sz w:val="18"/>
              </w:rPr>
              <w:t xml:space="preserve"> </w:t>
            </w:r>
            <w:r w:rsidRPr="00ED0EAD">
              <w:rPr>
                <w:rFonts w:eastAsia="Arial" w:cs="Arial"/>
                <w:sz w:val="18"/>
              </w:rPr>
              <w:t>to</w:t>
            </w:r>
            <w:r w:rsidRPr="00ED0EAD">
              <w:rPr>
                <w:rFonts w:eastAsia="Arial" w:cs="Arial"/>
                <w:spacing w:val="-2"/>
                <w:sz w:val="18"/>
              </w:rPr>
              <w:t xml:space="preserve"> </w:t>
            </w:r>
            <w:r w:rsidRPr="00ED0EAD">
              <w:rPr>
                <w:rFonts w:eastAsia="Arial" w:cs="Arial"/>
                <w:sz w:val="18"/>
              </w:rPr>
              <w:t>the</w:t>
            </w:r>
            <w:r w:rsidRPr="00ED0EAD">
              <w:rPr>
                <w:rFonts w:eastAsia="Arial" w:cs="Arial"/>
                <w:spacing w:val="-3"/>
                <w:sz w:val="18"/>
              </w:rPr>
              <w:t xml:space="preserve"> </w:t>
            </w:r>
            <w:r w:rsidRPr="00ED0EAD">
              <w:rPr>
                <w:rFonts w:eastAsia="Arial" w:cs="Arial"/>
                <w:sz w:val="18"/>
              </w:rPr>
              <w:t>financial</w:t>
            </w:r>
            <w:r w:rsidRPr="00ED0EAD">
              <w:rPr>
                <w:rFonts w:eastAsia="Arial" w:cs="Arial"/>
                <w:spacing w:val="-4"/>
                <w:sz w:val="18"/>
              </w:rPr>
              <w:t xml:space="preserve"> </w:t>
            </w:r>
            <w:r w:rsidRPr="00ED0EAD">
              <w:rPr>
                <w:rFonts w:eastAsia="Arial" w:cs="Arial"/>
                <w:sz w:val="18"/>
              </w:rPr>
              <w:t>statements;</w:t>
            </w:r>
            <w:r w:rsidRPr="00ED0EAD">
              <w:rPr>
                <w:rFonts w:eastAsia="Arial" w:cs="Arial"/>
                <w:spacing w:val="-2"/>
                <w:sz w:val="18"/>
              </w:rPr>
              <w:t xml:space="preserve"> </w:t>
            </w:r>
            <w:r w:rsidRPr="00ED0EAD">
              <w:rPr>
                <w:rFonts w:eastAsia="Arial" w:cs="Arial"/>
                <w:spacing w:val="-5"/>
                <w:sz w:val="18"/>
              </w:rPr>
              <w:t>and</w:t>
            </w:r>
          </w:p>
          <w:p w14:paraId="6A1EC004" w14:textId="77777777" w:rsidR="005B3EB3" w:rsidRPr="00ED0EAD" w:rsidRDefault="005B3EB3" w:rsidP="00DE64D7">
            <w:pPr>
              <w:widowControl w:val="0"/>
              <w:numPr>
                <w:ilvl w:val="0"/>
                <w:numId w:val="19"/>
              </w:numPr>
              <w:tabs>
                <w:tab w:val="left" w:pos="576"/>
              </w:tabs>
              <w:autoSpaceDE w:val="0"/>
              <w:autoSpaceDN w:val="0"/>
              <w:ind w:right="717"/>
              <w:rPr>
                <w:rFonts w:eastAsia="Arial" w:cs="Arial"/>
                <w:sz w:val="18"/>
              </w:rPr>
            </w:pPr>
            <w:r w:rsidRPr="00ED0EAD">
              <w:rPr>
                <w:rFonts w:eastAsia="Arial" w:cs="Arial"/>
                <w:sz w:val="18"/>
              </w:rPr>
              <w:t>be deemed, in the sole</w:t>
            </w:r>
            <w:r w:rsidRPr="00ED0EAD">
              <w:rPr>
                <w:rFonts w:eastAsia="Arial" w:cs="Arial"/>
                <w:spacing w:val="-1"/>
                <w:sz w:val="18"/>
              </w:rPr>
              <w:t xml:space="preserve"> </w:t>
            </w:r>
            <w:r w:rsidRPr="00ED0EAD">
              <w:rPr>
                <w:rFonts w:eastAsia="Arial" w:cs="Arial"/>
                <w:sz w:val="18"/>
              </w:rPr>
              <w:t xml:space="preserve">discretion of the </w:t>
            </w:r>
            <w:proofErr w:type="gramStart"/>
            <w:r w:rsidRPr="00ED0EAD">
              <w:rPr>
                <w:rFonts w:eastAsia="Arial" w:cs="Arial"/>
                <w:sz w:val="18"/>
              </w:rPr>
              <w:t>State</w:t>
            </w:r>
            <w:proofErr w:type="gramEnd"/>
            <w:r w:rsidRPr="00ED0EAD">
              <w:rPr>
                <w:rFonts w:eastAsia="Arial" w:cs="Arial"/>
                <w:sz w:val="18"/>
              </w:rPr>
              <w:t xml:space="preserve"> to reflect sufficient financial stability to undertake the subject contract</w:t>
            </w:r>
            <w:r w:rsidRPr="00ED0EAD">
              <w:rPr>
                <w:rFonts w:eastAsia="Arial" w:cs="Arial"/>
                <w:spacing w:val="-5"/>
                <w:sz w:val="18"/>
              </w:rPr>
              <w:t xml:space="preserve"> </w:t>
            </w:r>
            <w:r w:rsidRPr="00ED0EAD">
              <w:rPr>
                <w:rFonts w:eastAsia="Arial" w:cs="Arial"/>
                <w:sz w:val="18"/>
              </w:rPr>
              <w:t>with</w:t>
            </w:r>
            <w:r w:rsidRPr="00ED0EAD">
              <w:rPr>
                <w:rFonts w:eastAsia="Arial" w:cs="Arial"/>
                <w:spacing w:val="-5"/>
                <w:sz w:val="18"/>
              </w:rPr>
              <w:t xml:space="preserve"> </w:t>
            </w:r>
            <w:r w:rsidRPr="00ED0EAD">
              <w:rPr>
                <w:rFonts w:eastAsia="Arial" w:cs="Arial"/>
                <w:sz w:val="18"/>
              </w:rPr>
              <w:t>the</w:t>
            </w:r>
            <w:r w:rsidRPr="00ED0EAD">
              <w:rPr>
                <w:rFonts w:eastAsia="Arial" w:cs="Arial"/>
                <w:spacing w:val="-5"/>
                <w:sz w:val="18"/>
              </w:rPr>
              <w:t xml:space="preserve"> </w:t>
            </w:r>
            <w:r w:rsidRPr="00ED0EAD">
              <w:rPr>
                <w:rFonts w:eastAsia="Arial" w:cs="Arial"/>
                <w:sz w:val="18"/>
              </w:rPr>
              <w:t>State</w:t>
            </w:r>
            <w:r w:rsidRPr="00ED0EAD">
              <w:rPr>
                <w:rFonts w:eastAsia="Arial" w:cs="Arial"/>
                <w:spacing w:val="-5"/>
                <w:sz w:val="18"/>
              </w:rPr>
              <w:t xml:space="preserve"> </w:t>
            </w:r>
            <w:r w:rsidRPr="00ED0EAD">
              <w:rPr>
                <w:rFonts w:eastAsia="Arial" w:cs="Arial"/>
                <w:sz w:val="18"/>
              </w:rPr>
              <w:t>if</w:t>
            </w:r>
            <w:r w:rsidRPr="00ED0EAD">
              <w:rPr>
                <w:rFonts w:eastAsia="Arial" w:cs="Arial"/>
                <w:spacing w:val="-5"/>
                <w:sz w:val="18"/>
              </w:rPr>
              <w:t xml:space="preserve"> </w:t>
            </w:r>
            <w:r w:rsidRPr="00ED0EAD">
              <w:rPr>
                <w:rFonts w:eastAsia="Arial" w:cs="Arial"/>
                <w:sz w:val="18"/>
              </w:rPr>
              <w:t>awarded</w:t>
            </w:r>
            <w:r w:rsidRPr="00ED0EAD">
              <w:rPr>
                <w:rFonts w:eastAsia="Arial" w:cs="Arial"/>
                <w:spacing w:val="-5"/>
                <w:sz w:val="18"/>
              </w:rPr>
              <w:t xml:space="preserve"> </w:t>
            </w:r>
            <w:r w:rsidRPr="00ED0EAD">
              <w:rPr>
                <w:rFonts w:eastAsia="Arial" w:cs="Arial"/>
                <w:sz w:val="18"/>
              </w:rPr>
              <w:t>pursuant</w:t>
            </w:r>
            <w:r w:rsidRPr="00ED0EAD">
              <w:rPr>
                <w:rFonts w:eastAsia="Arial" w:cs="Arial"/>
                <w:spacing w:val="-5"/>
                <w:sz w:val="18"/>
              </w:rPr>
              <w:t xml:space="preserve"> </w:t>
            </w:r>
            <w:r w:rsidRPr="00ED0EAD">
              <w:rPr>
                <w:rFonts w:eastAsia="Arial" w:cs="Arial"/>
                <w:sz w:val="18"/>
              </w:rPr>
              <w:t>to</w:t>
            </w:r>
            <w:r w:rsidRPr="00ED0EAD">
              <w:rPr>
                <w:rFonts w:eastAsia="Arial" w:cs="Arial"/>
                <w:spacing w:val="-5"/>
                <w:sz w:val="18"/>
              </w:rPr>
              <w:t xml:space="preserve"> </w:t>
            </w:r>
            <w:r w:rsidRPr="00ED0EAD">
              <w:rPr>
                <w:rFonts w:eastAsia="Arial" w:cs="Arial"/>
                <w:sz w:val="18"/>
              </w:rPr>
              <w:t>this</w:t>
            </w:r>
            <w:r w:rsidRPr="00ED0EAD">
              <w:rPr>
                <w:rFonts w:eastAsia="Arial" w:cs="Arial"/>
                <w:spacing w:val="-4"/>
                <w:sz w:val="18"/>
              </w:rPr>
              <w:t xml:space="preserve"> </w:t>
            </w:r>
            <w:r w:rsidRPr="00ED0EAD">
              <w:rPr>
                <w:rFonts w:eastAsia="Arial" w:cs="Arial"/>
                <w:sz w:val="18"/>
              </w:rPr>
              <w:t>RFP.</w:t>
            </w:r>
          </w:p>
          <w:p w14:paraId="38B94A98" w14:textId="77777777" w:rsidR="005B3EB3" w:rsidRPr="00ED0EAD" w:rsidRDefault="005B3EB3" w:rsidP="005B3EB3">
            <w:pPr>
              <w:widowControl w:val="0"/>
              <w:autoSpaceDE w:val="0"/>
              <w:autoSpaceDN w:val="0"/>
              <w:rPr>
                <w:rFonts w:eastAsia="Arial" w:cs="Arial"/>
                <w:b/>
                <w:sz w:val="18"/>
              </w:rPr>
            </w:pPr>
          </w:p>
          <w:p w14:paraId="376F8DB3" w14:textId="77777777" w:rsidR="005B3EB3" w:rsidRPr="00ED0EAD" w:rsidRDefault="005B3EB3" w:rsidP="005B3EB3">
            <w:pPr>
              <w:widowControl w:val="0"/>
              <w:autoSpaceDE w:val="0"/>
              <w:autoSpaceDN w:val="0"/>
              <w:spacing w:before="32"/>
              <w:rPr>
                <w:rFonts w:eastAsia="Arial" w:cs="Arial"/>
                <w:b/>
                <w:sz w:val="18"/>
              </w:rPr>
            </w:pPr>
          </w:p>
          <w:p w14:paraId="4D9BD5C2" w14:textId="77777777" w:rsidR="005B3EB3" w:rsidRPr="00ED0EAD" w:rsidRDefault="005B3EB3" w:rsidP="005B3EB3">
            <w:pPr>
              <w:widowControl w:val="0"/>
              <w:autoSpaceDE w:val="0"/>
              <w:autoSpaceDN w:val="0"/>
              <w:spacing w:before="1"/>
              <w:ind w:left="216"/>
              <w:rPr>
                <w:rFonts w:eastAsia="Arial" w:cs="Arial"/>
                <w:sz w:val="18"/>
              </w:rPr>
            </w:pPr>
            <w:r w:rsidRPr="00ED0EAD">
              <w:rPr>
                <w:rFonts w:eastAsia="Arial" w:cs="Arial"/>
                <w:spacing w:val="-2"/>
                <w:sz w:val="18"/>
              </w:rPr>
              <w:t>NOTES:</w:t>
            </w:r>
          </w:p>
          <w:p w14:paraId="6E64431F" w14:textId="77777777" w:rsidR="005B3EB3" w:rsidRPr="00ED0EAD" w:rsidRDefault="005B3EB3" w:rsidP="00DE64D7">
            <w:pPr>
              <w:widowControl w:val="0"/>
              <w:numPr>
                <w:ilvl w:val="1"/>
                <w:numId w:val="19"/>
              </w:numPr>
              <w:tabs>
                <w:tab w:val="left" w:pos="576"/>
              </w:tabs>
              <w:autoSpaceDE w:val="0"/>
              <w:autoSpaceDN w:val="0"/>
              <w:spacing w:before="124" w:line="232" w:lineRule="auto"/>
              <w:ind w:right="809"/>
              <w:rPr>
                <w:rFonts w:eastAsia="Arial" w:cs="Arial"/>
                <w:sz w:val="18"/>
              </w:rPr>
            </w:pPr>
            <w:r w:rsidRPr="00ED0EAD">
              <w:rPr>
                <w:rFonts w:eastAsia="Arial" w:cs="Arial"/>
                <w:sz w:val="18"/>
              </w:rPr>
              <w:t>Reviewed or Compiled Financial Statements will not be</w:t>
            </w:r>
            <w:r w:rsidRPr="00ED0EAD">
              <w:rPr>
                <w:rFonts w:eastAsia="Arial" w:cs="Arial"/>
                <w:spacing w:val="-5"/>
                <w:sz w:val="18"/>
              </w:rPr>
              <w:t xml:space="preserve"> </w:t>
            </w:r>
            <w:r w:rsidRPr="00ED0EAD">
              <w:rPr>
                <w:rFonts w:eastAsia="Arial" w:cs="Arial"/>
                <w:sz w:val="18"/>
              </w:rPr>
              <w:t>deemed</w:t>
            </w:r>
            <w:r w:rsidRPr="00ED0EAD">
              <w:rPr>
                <w:rFonts w:eastAsia="Arial" w:cs="Arial"/>
                <w:spacing w:val="-5"/>
                <w:sz w:val="18"/>
              </w:rPr>
              <w:t xml:space="preserve"> </w:t>
            </w:r>
            <w:r w:rsidRPr="00ED0EAD">
              <w:rPr>
                <w:rFonts w:eastAsia="Arial" w:cs="Arial"/>
                <w:sz w:val="18"/>
              </w:rPr>
              <w:t>responsive</w:t>
            </w:r>
            <w:r w:rsidRPr="00ED0EAD">
              <w:rPr>
                <w:rFonts w:eastAsia="Arial" w:cs="Arial"/>
                <w:spacing w:val="-5"/>
                <w:sz w:val="18"/>
              </w:rPr>
              <w:t xml:space="preserve"> </w:t>
            </w:r>
            <w:r w:rsidRPr="00ED0EAD">
              <w:rPr>
                <w:rFonts w:eastAsia="Arial" w:cs="Arial"/>
                <w:sz w:val="18"/>
              </w:rPr>
              <w:t>to</w:t>
            </w:r>
            <w:r w:rsidRPr="00ED0EAD">
              <w:rPr>
                <w:rFonts w:eastAsia="Arial" w:cs="Arial"/>
                <w:spacing w:val="-5"/>
                <w:sz w:val="18"/>
              </w:rPr>
              <w:t xml:space="preserve"> </w:t>
            </w:r>
            <w:r w:rsidRPr="00ED0EAD">
              <w:rPr>
                <w:rFonts w:eastAsia="Arial" w:cs="Arial"/>
                <w:sz w:val="18"/>
              </w:rPr>
              <w:t>this</w:t>
            </w:r>
            <w:r w:rsidRPr="00ED0EAD">
              <w:rPr>
                <w:rFonts w:eastAsia="Arial" w:cs="Arial"/>
                <w:spacing w:val="-6"/>
                <w:sz w:val="18"/>
              </w:rPr>
              <w:t xml:space="preserve"> </w:t>
            </w:r>
            <w:r w:rsidRPr="00ED0EAD">
              <w:rPr>
                <w:rFonts w:eastAsia="Arial" w:cs="Arial"/>
                <w:sz w:val="18"/>
              </w:rPr>
              <w:t>requirement</w:t>
            </w:r>
            <w:r w:rsidRPr="00ED0EAD">
              <w:rPr>
                <w:rFonts w:eastAsia="Arial" w:cs="Arial"/>
                <w:spacing w:val="-5"/>
                <w:sz w:val="18"/>
              </w:rPr>
              <w:t xml:space="preserve"> </w:t>
            </w:r>
            <w:r w:rsidRPr="00ED0EAD">
              <w:rPr>
                <w:rFonts w:eastAsia="Arial" w:cs="Arial"/>
                <w:sz w:val="18"/>
              </w:rPr>
              <w:t>and</w:t>
            </w:r>
            <w:r w:rsidRPr="00ED0EAD">
              <w:rPr>
                <w:rFonts w:eastAsia="Arial" w:cs="Arial"/>
                <w:spacing w:val="-5"/>
                <w:sz w:val="18"/>
              </w:rPr>
              <w:t xml:space="preserve"> </w:t>
            </w:r>
            <w:r w:rsidRPr="00ED0EAD">
              <w:rPr>
                <w:rFonts w:eastAsia="Arial" w:cs="Arial"/>
                <w:sz w:val="18"/>
              </w:rPr>
              <w:t>will</w:t>
            </w:r>
            <w:r w:rsidRPr="00ED0EAD">
              <w:rPr>
                <w:rFonts w:eastAsia="Arial" w:cs="Arial"/>
                <w:spacing w:val="-5"/>
                <w:sz w:val="18"/>
              </w:rPr>
              <w:t xml:space="preserve"> </w:t>
            </w:r>
            <w:r w:rsidRPr="00ED0EAD">
              <w:rPr>
                <w:rFonts w:eastAsia="Arial" w:cs="Arial"/>
                <w:sz w:val="18"/>
              </w:rPr>
              <w:t>not be accepted.</w:t>
            </w:r>
          </w:p>
          <w:p w14:paraId="4B7BBB3E" w14:textId="176FFFB0" w:rsidR="005B3EB3" w:rsidRPr="001E1A9E" w:rsidRDefault="005B3EB3" w:rsidP="00DE64D7">
            <w:pPr>
              <w:pStyle w:val="ListParagraph"/>
              <w:numPr>
                <w:ilvl w:val="1"/>
                <w:numId w:val="19"/>
              </w:numPr>
              <w:spacing w:before="120" w:after="120"/>
              <w:rPr>
                <w:sz w:val="18"/>
              </w:rPr>
            </w:pPr>
            <w:r w:rsidRPr="001E1A9E">
              <w:rPr>
                <w:rFonts w:eastAsia="Arial" w:cs="Arial"/>
                <w:sz w:val="18"/>
              </w:rPr>
              <w:t xml:space="preserve">All </w:t>
            </w:r>
            <w:proofErr w:type="gramStart"/>
            <w:r w:rsidRPr="001E1A9E">
              <w:rPr>
                <w:rFonts w:eastAsia="Arial" w:cs="Arial"/>
                <w:sz w:val="18"/>
              </w:rPr>
              <w:t>persons</w:t>
            </w:r>
            <w:proofErr w:type="gramEnd"/>
            <w:r w:rsidRPr="001E1A9E">
              <w:rPr>
                <w:rFonts w:eastAsia="Arial" w:cs="Arial"/>
                <w:sz w:val="18"/>
              </w:rPr>
              <w:t>, agencies, firms, or other entities that provide opinions</w:t>
            </w:r>
            <w:r w:rsidRPr="001E1A9E">
              <w:rPr>
                <w:rFonts w:eastAsia="Arial" w:cs="Arial"/>
                <w:spacing w:val="-5"/>
                <w:sz w:val="18"/>
              </w:rPr>
              <w:t xml:space="preserve"> </w:t>
            </w:r>
            <w:r w:rsidRPr="001E1A9E">
              <w:rPr>
                <w:rFonts w:eastAsia="Arial" w:cs="Arial"/>
                <w:sz w:val="18"/>
              </w:rPr>
              <w:t>regarding</w:t>
            </w:r>
            <w:r w:rsidRPr="001E1A9E">
              <w:rPr>
                <w:rFonts w:eastAsia="Arial" w:cs="Arial"/>
                <w:spacing w:val="-6"/>
                <w:sz w:val="18"/>
              </w:rPr>
              <w:t xml:space="preserve"> </w:t>
            </w:r>
            <w:r w:rsidRPr="001E1A9E">
              <w:rPr>
                <w:rFonts w:eastAsia="Arial" w:cs="Arial"/>
                <w:sz w:val="18"/>
              </w:rPr>
              <w:t>the</w:t>
            </w:r>
            <w:r w:rsidRPr="001E1A9E">
              <w:rPr>
                <w:rFonts w:eastAsia="Arial" w:cs="Arial"/>
                <w:spacing w:val="-6"/>
                <w:sz w:val="18"/>
              </w:rPr>
              <w:t xml:space="preserve"> </w:t>
            </w:r>
            <w:r w:rsidRPr="001E1A9E">
              <w:rPr>
                <w:rFonts w:eastAsia="Arial" w:cs="Arial"/>
                <w:sz w:val="18"/>
              </w:rPr>
              <w:t>Respondent’s</w:t>
            </w:r>
            <w:r w:rsidRPr="001E1A9E">
              <w:rPr>
                <w:rFonts w:eastAsia="Arial" w:cs="Arial"/>
                <w:spacing w:val="-5"/>
                <w:sz w:val="18"/>
              </w:rPr>
              <w:t xml:space="preserve"> </w:t>
            </w:r>
            <w:r w:rsidRPr="001E1A9E">
              <w:rPr>
                <w:rFonts w:eastAsia="Arial" w:cs="Arial"/>
                <w:sz w:val="18"/>
              </w:rPr>
              <w:t>financial</w:t>
            </w:r>
            <w:r w:rsidRPr="001E1A9E">
              <w:rPr>
                <w:rFonts w:eastAsia="Arial" w:cs="Arial"/>
                <w:spacing w:val="-6"/>
                <w:sz w:val="18"/>
              </w:rPr>
              <w:t xml:space="preserve"> </w:t>
            </w:r>
            <w:r w:rsidRPr="001E1A9E">
              <w:rPr>
                <w:rFonts w:eastAsia="Arial" w:cs="Arial"/>
                <w:sz w:val="18"/>
              </w:rPr>
              <w:t>status</w:t>
            </w:r>
            <w:r w:rsidRPr="001E1A9E">
              <w:rPr>
                <w:rFonts w:eastAsia="Arial" w:cs="Arial"/>
                <w:spacing w:val="-7"/>
                <w:sz w:val="18"/>
              </w:rPr>
              <w:t xml:space="preserve"> </w:t>
            </w:r>
            <w:r w:rsidRPr="001E1A9E">
              <w:rPr>
                <w:rFonts w:eastAsia="Arial" w:cs="Arial"/>
                <w:sz w:val="18"/>
              </w:rPr>
              <w:t>must</w:t>
            </w:r>
            <w:r w:rsidRPr="001E1A9E">
              <w:rPr>
                <w:rFonts w:eastAsia="Arial" w:cs="Arial"/>
                <w:spacing w:val="-8"/>
                <w:sz w:val="18"/>
              </w:rPr>
              <w:t xml:space="preserve"> </w:t>
            </w:r>
            <w:r w:rsidRPr="001E1A9E">
              <w:rPr>
                <w:rFonts w:eastAsia="Arial" w:cs="Arial"/>
                <w:sz w:val="18"/>
              </w:rPr>
              <w:t xml:space="preserve">be properly licensed to render such opinions. The State may require the Respondent to submit proof that the person or entity who renders an opinion regarding the Respondent’s </w:t>
            </w:r>
            <w:r w:rsidRPr="001E1A9E">
              <w:rPr>
                <w:sz w:val="18"/>
              </w:rPr>
              <w:t>financial</w:t>
            </w:r>
            <w:r w:rsidRPr="001E1A9E">
              <w:rPr>
                <w:spacing w:val="-5"/>
                <w:sz w:val="18"/>
              </w:rPr>
              <w:t xml:space="preserve"> </w:t>
            </w:r>
            <w:r w:rsidRPr="001E1A9E">
              <w:rPr>
                <w:sz w:val="18"/>
              </w:rPr>
              <w:t>status</w:t>
            </w:r>
            <w:r w:rsidRPr="001E1A9E">
              <w:rPr>
                <w:spacing w:val="-4"/>
                <w:sz w:val="18"/>
              </w:rPr>
              <w:t xml:space="preserve"> </w:t>
            </w:r>
            <w:r w:rsidRPr="001E1A9E">
              <w:rPr>
                <w:sz w:val="18"/>
              </w:rPr>
              <w:t>is</w:t>
            </w:r>
            <w:r w:rsidRPr="001E1A9E">
              <w:rPr>
                <w:spacing w:val="-4"/>
                <w:sz w:val="18"/>
              </w:rPr>
              <w:t xml:space="preserve"> </w:t>
            </w:r>
            <w:r w:rsidRPr="001E1A9E">
              <w:rPr>
                <w:sz w:val="18"/>
              </w:rPr>
              <w:t>licensed,</w:t>
            </w:r>
            <w:r w:rsidRPr="001E1A9E">
              <w:rPr>
                <w:spacing w:val="-5"/>
                <w:sz w:val="18"/>
              </w:rPr>
              <w:t xml:space="preserve"> </w:t>
            </w:r>
            <w:r w:rsidRPr="001E1A9E">
              <w:rPr>
                <w:sz w:val="18"/>
              </w:rPr>
              <w:t>including</w:t>
            </w:r>
            <w:r w:rsidRPr="001E1A9E">
              <w:rPr>
                <w:spacing w:val="-7"/>
                <w:sz w:val="18"/>
              </w:rPr>
              <w:t xml:space="preserve"> </w:t>
            </w:r>
            <w:r w:rsidRPr="001E1A9E">
              <w:rPr>
                <w:sz w:val="18"/>
              </w:rPr>
              <w:t>the</w:t>
            </w:r>
            <w:r w:rsidRPr="001E1A9E">
              <w:rPr>
                <w:spacing w:val="-7"/>
                <w:sz w:val="18"/>
              </w:rPr>
              <w:t xml:space="preserve"> </w:t>
            </w:r>
            <w:r w:rsidRPr="001E1A9E">
              <w:rPr>
                <w:sz w:val="18"/>
              </w:rPr>
              <w:t>license</w:t>
            </w:r>
            <w:r w:rsidRPr="001E1A9E">
              <w:rPr>
                <w:spacing w:val="-5"/>
                <w:sz w:val="18"/>
              </w:rPr>
              <w:t xml:space="preserve"> </w:t>
            </w:r>
            <w:r w:rsidRPr="001E1A9E">
              <w:rPr>
                <w:sz w:val="18"/>
              </w:rPr>
              <w:t>number</w:t>
            </w:r>
            <w:r w:rsidRPr="001E1A9E">
              <w:rPr>
                <w:spacing w:val="-5"/>
                <w:sz w:val="18"/>
              </w:rPr>
              <w:t xml:space="preserve"> </w:t>
            </w:r>
            <w:r w:rsidRPr="001E1A9E">
              <w:rPr>
                <w:sz w:val="18"/>
              </w:rPr>
              <w:t>and state in which the person or entity is licensed.</w:t>
            </w:r>
          </w:p>
        </w:tc>
        <w:tc>
          <w:tcPr>
            <w:tcW w:w="884" w:type="pct"/>
            <w:shd w:val="clear" w:color="auto" w:fill="F3F3F3"/>
          </w:tcPr>
          <w:p w14:paraId="64CB25CB" w14:textId="77777777" w:rsidR="005B3EB3" w:rsidRPr="00CD1BDD" w:rsidRDefault="005B3EB3" w:rsidP="005F72BD">
            <w:pPr>
              <w:spacing w:before="120" w:after="60"/>
              <w:rPr>
                <w:rFonts w:cs="Arial"/>
                <w:b/>
                <w:bCs/>
                <w:sz w:val="18"/>
                <w:szCs w:val="18"/>
              </w:rPr>
            </w:pPr>
          </w:p>
        </w:tc>
      </w:tr>
      <w:tr w:rsidR="005B3EB3" w:rsidRPr="00CD1BDD" w14:paraId="5EA87C32" w14:textId="77777777" w:rsidTr="00BC1FA6">
        <w:trPr>
          <w:trHeight w:val="1187"/>
        </w:trPr>
        <w:tc>
          <w:tcPr>
            <w:tcW w:w="655" w:type="pct"/>
          </w:tcPr>
          <w:p w14:paraId="6B8BB164" w14:textId="77777777" w:rsidR="005B3EB3" w:rsidRPr="00CD1BDD" w:rsidRDefault="005B3EB3" w:rsidP="005F72BD">
            <w:pPr>
              <w:spacing w:before="120" w:after="120"/>
              <w:rPr>
                <w:rFonts w:cs="Arial"/>
                <w:b/>
                <w:bCs/>
                <w:sz w:val="18"/>
                <w:szCs w:val="18"/>
              </w:rPr>
            </w:pPr>
          </w:p>
        </w:tc>
        <w:tc>
          <w:tcPr>
            <w:tcW w:w="359" w:type="pct"/>
          </w:tcPr>
          <w:p w14:paraId="6921323A" w14:textId="6779DEE8" w:rsidR="005B3EB3" w:rsidRDefault="005B3EB3" w:rsidP="005F72BD">
            <w:pPr>
              <w:spacing w:before="120" w:after="120"/>
              <w:rPr>
                <w:rFonts w:cs="Arial"/>
                <w:b/>
                <w:color w:val="000000" w:themeColor="text1"/>
                <w:sz w:val="18"/>
                <w:szCs w:val="18"/>
              </w:rPr>
            </w:pPr>
            <w:r>
              <w:rPr>
                <w:rFonts w:cs="Arial"/>
                <w:b/>
                <w:color w:val="000000" w:themeColor="text1"/>
                <w:sz w:val="18"/>
                <w:szCs w:val="18"/>
              </w:rPr>
              <w:t>A.7</w:t>
            </w:r>
          </w:p>
        </w:tc>
        <w:tc>
          <w:tcPr>
            <w:tcW w:w="3102" w:type="pct"/>
          </w:tcPr>
          <w:p w14:paraId="6A5E4B7E" w14:textId="77777777" w:rsidR="007A7DCD" w:rsidRPr="007A7DCD" w:rsidRDefault="007A7DCD" w:rsidP="007A7DCD">
            <w:pPr>
              <w:spacing w:before="120" w:after="120"/>
              <w:rPr>
                <w:rFonts w:cs="Arial"/>
                <w:sz w:val="18"/>
                <w:szCs w:val="18"/>
              </w:rPr>
            </w:pPr>
            <w:r w:rsidRPr="007A7DCD">
              <w:rPr>
                <w:rFonts w:cs="Arial"/>
                <w:sz w:val="18"/>
                <w:szCs w:val="18"/>
              </w:rPr>
              <w:t>Submit a written statement indicating that the claims processing and member services units offered as part of this proposal meet the following minimum qualifications:</w:t>
            </w:r>
          </w:p>
          <w:p w14:paraId="3E830D32" w14:textId="77777777" w:rsidR="007A7DCD" w:rsidRPr="007A7DCD" w:rsidRDefault="007A7DCD" w:rsidP="007A7DCD">
            <w:pPr>
              <w:spacing w:before="120" w:after="120"/>
              <w:ind w:left="252" w:hanging="252"/>
              <w:rPr>
                <w:rFonts w:cs="Arial"/>
                <w:bCs/>
                <w:sz w:val="18"/>
                <w:szCs w:val="18"/>
              </w:rPr>
            </w:pPr>
            <w:r w:rsidRPr="007A7DCD">
              <w:rPr>
                <w:rFonts w:cs="Arial"/>
                <w:bCs/>
                <w:sz w:val="18"/>
                <w:szCs w:val="18"/>
              </w:rPr>
              <w:t xml:space="preserve">(a) as of the proposal date, the Respondent has been under contract for at least two (2) years to provide services </w:t>
            </w:r>
            <w:proofErr w:type="gramStart"/>
            <w:r w:rsidRPr="007A7DCD">
              <w:rPr>
                <w:rFonts w:cs="Arial"/>
                <w:bCs/>
                <w:sz w:val="18"/>
                <w:szCs w:val="18"/>
              </w:rPr>
              <w:t>similar to</w:t>
            </w:r>
            <w:proofErr w:type="gramEnd"/>
            <w:r w:rsidRPr="007A7DCD">
              <w:rPr>
                <w:rFonts w:cs="Arial"/>
                <w:bCs/>
                <w:sz w:val="18"/>
                <w:szCs w:val="18"/>
              </w:rPr>
              <w:t xml:space="preserve"> that offered in this proposal to one or more groups of at least ten thousand (10,000) members;</w:t>
            </w:r>
          </w:p>
          <w:p w14:paraId="3990C04D" w14:textId="696C5711" w:rsidR="005B3EB3" w:rsidRPr="00ED0EAD" w:rsidRDefault="007A7DCD" w:rsidP="007A7DCD">
            <w:pPr>
              <w:widowControl w:val="0"/>
              <w:autoSpaceDE w:val="0"/>
              <w:autoSpaceDN w:val="0"/>
              <w:spacing w:before="119"/>
              <w:ind w:right="108"/>
              <w:rPr>
                <w:rFonts w:eastAsia="Arial" w:cs="Arial"/>
                <w:sz w:val="18"/>
              </w:rPr>
            </w:pPr>
            <w:r w:rsidRPr="007A7DCD">
              <w:rPr>
                <w:rFonts w:cs="Arial"/>
                <w:bCs/>
                <w:sz w:val="18"/>
                <w:szCs w:val="18"/>
              </w:rPr>
              <w:t xml:space="preserve"> (b) the Respondent has adjudicated medical claims for calendar year 20</w:t>
            </w:r>
            <w:r w:rsidR="00D514C6">
              <w:rPr>
                <w:rFonts w:cs="Arial"/>
                <w:bCs/>
                <w:sz w:val="18"/>
                <w:szCs w:val="18"/>
              </w:rPr>
              <w:t>25</w:t>
            </w:r>
            <w:r w:rsidRPr="007A7DCD">
              <w:rPr>
                <w:rFonts w:cs="Arial"/>
                <w:bCs/>
                <w:sz w:val="18"/>
                <w:szCs w:val="18"/>
              </w:rPr>
              <w:t xml:space="preserve"> </w:t>
            </w:r>
            <w:proofErr w:type="gramStart"/>
            <w:r w:rsidRPr="007A7DCD">
              <w:rPr>
                <w:rFonts w:cs="Arial"/>
                <w:bCs/>
                <w:sz w:val="18"/>
                <w:szCs w:val="18"/>
              </w:rPr>
              <w:t>in excess of</w:t>
            </w:r>
            <w:proofErr w:type="gramEnd"/>
            <w:r w:rsidRPr="007A7DCD">
              <w:rPr>
                <w:rFonts w:cs="Arial"/>
                <w:bCs/>
                <w:sz w:val="18"/>
                <w:szCs w:val="18"/>
              </w:rPr>
              <w:t xml:space="preserve"> one hundred million dollars ($100,000,000).</w:t>
            </w:r>
          </w:p>
        </w:tc>
        <w:tc>
          <w:tcPr>
            <w:tcW w:w="884" w:type="pct"/>
            <w:shd w:val="clear" w:color="auto" w:fill="F3F3F3"/>
          </w:tcPr>
          <w:p w14:paraId="012E0CAA" w14:textId="77777777" w:rsidR="005B3EB3" w:rsidRPr="00CD1BDD" w:rsidRDefault="005B3EB3" w:rsidP="005F72BD">
            <w:pPr>
              <w:spacing w:before="120" w:after="60"/>
              <w:rPr>
                <w:rFonts w:cs="Arial"/>
                <w:b/>
                <w:bCs/>
                <w:sz w:val="18"/>
                <w:szCs w:val="18"/>
              </w:rPr>
            </w:pPr>
          </w:p>
        </w:tc>
      </w:tr>
      <w:tr w:rsidR="005B3EB3" w:rsidRPr="00CD1BDD" w14:paraId="3B22B311" w14:textId="77777777" w:rsidTr="00BC1FA6">
        <w:trPr>
          <w:trHeight w:val="1187"/>
        </w:trPr>
        <w:tc>
          <w:tcPr>
            <w:tcW w:w="655" w:type="pct"/>
          </w:tcPr>
          <w:p w14:paraId="5A942A6E" w14:textId="77777777" w:rsidR="005B3EB3" w:rsidRPr="00CD1BDD" w:rsidRDefault="005B3EB3" w:rsidP="005F72BD">
            <w:pPr>
              <w:spacing w:before="120" w:after="120"/>
              <w:rPr>
                <w:rFonts w:cs="Arial"/>
                <w:b/>
                <w:bCs/>
                <w:sz w:val="18"/>
                <w:szCs w:val="18"/>
              </w:rPr>
            </w:pPr>
          </w:p>
        </w:tc>
        <w:tc>
          <w:tcPr>
            <w:tcW w:w="359" w:type="pct"/>
          </w:tcPr>
          <w:p w14:paraId="012C96AE" w14:textId="4C0EA929" w:rsidR="005B3EB3" w:rsidRDefault="007A7DCD" w:rsidP="005F72BD">
            <w:pPr>
              <w:spacing w:before="120" w:after="120"/>
              <w:rPr>
                <w:rFonts w:cs="Arial"/>
                <w:b/>
                <w:color w:val="000000" w:themeColor="text1"/>
                <w:sz w:val="18"/>
                <w:szCs w:val="18"/>
              </w:rPr>
            </w:pPr>
            <w:r>
              <w:rPr>
                <w:rFonts w:cs="Arial"/>
                <w:b/>
                <w:color w:val="000000" w:themeColor="text1"/>
                <w:sz w:val="18"/>
                <w:szCs w:val="18"/>
              </w:rPr>
              <w:t>A.8</w:t>
            </w:r>
          </w:p>
        </w:tc>
        <w:tc>
          <w:tcPr>
            <w:tcW w:w="3102" w:type="pct"/>
          </w:tcPr>
          <w:p w14:paraId="269D4716" w14:textId="5431B343" w:rsidR="005B3EB3" w:rsidRPr="00ED0EAD" w:rsidRDefault="007A7DCD" w:rsidP="005B3EB3">
            <w:pPr>
              <w:widowControl w:val="0"/>
              <w:autoSpaceDE w:val="0"/>
              <w:autoSpaceDN w:val="0"/>
              <w:spacing w:before="119"/>
              <w:ind w:right="108"/>
              <w:rPr>
                <w:rFonts w:eastAsia="Arial" w:cs="Arial"/>
                <w:sz w:val="18"/>
              </w:rPr>
            </w:pPr>
            <w:r w:rsidRPr="00182C77">
              <w:rPr>
                <w:rFonts w:cs="Arial"/>
                <w:sz w:val="18"/>
                <w:szCs w:val="18"/>
              </w:rPr>
              <w:t>Provide the name</w:t>
            </w:r>
            <w:r>
              <w:rPr>
                <w:rFonts w:cs="Arial"/>
                <w:sz w:val="18"/>
                <w:szCs w:val="18"/>
              </w:rPr>
              <w:t xml:space="preserve"> of </w:t>
            </w:r>
            <w:r w:rsidRPr="00182C77">
              <w:rPr>
                <w:rFonts w:cs="Arial"/>
                <w:sz w:val="18"/>
                <w:szCs w:val="18"/>
              </w:rPr>
              <w:t xml:space="preserve">three (3) clients with a minimum of </w:t>
            </w:r>
            <w:r>
              <w:rPr>
                <w:rFonts w:cs="Arial"/>
                <w:sz w:val="18"/>
                <w:szCs w:val="18"/>
              </w:rPr>
              <w:t>twenty-</w:t>
            </w:r>
            <w:r w:rsidRPr="00182C77">
              <w:rPr>
                <w:rFonts w:cs="Arial"/>
                <w:sz w:val="18"/>
                <w:szCs w:val="18"/>
              </w:rPr>
              <w:t>five thousand (</w:t>
            </w:r>
            <w:r>
              <w:rPr>
                <w:rFonts w:cs="Arial"/>
                <w:sz w:val="18"/>
                <w:szCs w:val="18"/>
              </w:rPr>
              <w:t>2</w:t>
            </w:r>
            <w:r w:rsidRPr="00182C77">
              <w:rPr>
                <w:rFonts w:cs="Arial"/>
                <w:sz w:val="18"/>
                <w:szCs w:val="18"/>
              </w:rPr>
              <w:t xml:space="preserve">5,000) members and with which the </w:t>
            </w:r>
            <w:r>
              <w:rPr>
                <w:rFonts w:cs="Arial"/>
                <w:sz w:val="18"/>
                <w:szCs w:val="18"/>
              </w:rPr>
              <w:t>Respondent</w:t>
            </w:r>
            <w:r w:rsidRPr="00182C77">
              <w:rPr>
                <w:rFonts w:cs="Arial"/>
                <w:sz w:val="18"/>
                <w:szCs w:val="18"/>
              </w:rPr>
              <w:t xml:space="preserve"> has contracted to provide medical claims </w:t>
            </w:r>
            <w:r w:rsidRPr="00934BBA">
              <w:rPr>
                <w:rFonts w:cs="Arial"/>
                <w:sz w:val="18"/>
                <w:szCs w:val="18"/>
              </w:rPr>
              <w:t>administration services for a period of at least two (2) years as of the proposal date.</w:t>
            </w:r>
          </w:p>
        </w:tc>
        <w:tc>
          <w:tcPr>
            <w:tcW w:w="884" w:type="pct"/>
            <w:shd w:val="clear" w:color="auto" w:fill="F3F3F3"/>
          </w:tcPr>
          <w:p w14:paraId="7ABCE178" w14:textId="77777777" w:rsidR="005B3EB3" w:rsidRPr="00CD1BDD" w:rsidRDefault="005B3EB3" w:rsidP="005F72BD">
            <w:pPr>
              <w:spacing w:before="120" w:after="60"/>
              <w:rPr>
                <w:rFonts w:cs="Arial"/>
                <w:b/>
                <w:bCs/>
                <w:sz w:val="18"/>
                <w:szCs w:val="18"/>
              </w:rPr>
            </w:pPr>
          </w:p>
        </w:tc>
      </w:tr>
      <w:tr w:rsidR="007A7DCD" w:rsidRPr="00CD1BDD" w14:paraId="39AE9AF9" w14:textId="77777777" w:rsidTr="00BC1FA6">
        <w:trPr>
          <w:trHeight w:val="1187"/>
        </w:trPr>
        <w:tc>
          <w:tcPr>
            <w:tcW w:w="655" w:type="pct"/>
          </w:tcPr>
          <w:p w14:paraId="2B716BE4" w14:textId="77777777" w:rsidR="007A7DCD" w:rsidRPr="00CD1BDD" w:rsidRDefault="007A7DCD" w:rsidP="005F72BD">
            <w:pPr>
              <w:spacing w:before="120" w:after="120"/>
              <w:rPr>
                <w:rFonts w:cs="Arial"/>
                <w:b/>
                <w:bCs/>
                <w:sz w:val="18"/>
                <w:szCs w:val="18"/>
              </w:rPr>
            </w:pPr>
          </w:p>
        </w:tc>
        <w:tc>
          <w:tcPr>
            <w:tcW w:w="359" w:type="pct"/>
          </w:tcPr>
          <w:p w14:paraId="3944D9B4" w14:textId="7504F773" w:rsidR="007A7DCD" w:rsidRDefault="007A7DCD" w:rsidP="005F72BD">
            <w:pPr>
              <w:spacing w:before="120" w:after="120"/>
              <w:rPr>
                <w:rFonts w:cs="Arial"/>
                <w:b/>
                <w:color w:val="000000" w:themeColor="text1"/>
                <w:sz w:val="18"/>
                <w:szCs w:val="18"/>
              </w:rPr>
            </w:pPr>
            <w:r>
              <w:rPr>
                <w:rFonts w:cs="Arial"/>
                <w:b/>
                <w:color w:val="000000" w:themeColor="text1"/>
                <w:sz w:val="18"/>
                <w:szCs w:val="18"/>
              </w:rPr>
              <w:t>A.9</w:t>
            </w:r>
          </w:p>
        </w:tc>
        <w:tc>
          <w:tcPr>
            <w:tcW w:w="3102" w:type="pct"/>
          </w:tcPr>
          <w:p w14:paraId="216099FF" w14:textId="5E5E5FED" w:rsidR="007A7DCD" w:rsidRPr="00182C77" w:rsidRDefault="007A7DCD" w:rsidP="005B3EB3">
            <w:pPr>
              <w:widowControl w:val="0"/>
              <w:autoSpaceDE w:val="0"/>
              <w:autoSpaceDN w:val="0"/>
              <w:spacing w:before="119"/>
              <w:ind w:right="108"/>
              <w:rPr>
                <w:rFonts w:cs="Arial"/>
                <w:sz w:val="18"/>
                <w:szCs w:val="18"/>
              </w:rPr>
            </w:pPr>
            <w:r w:rsidRPr="002F1C1D">
              <w:rPr>
                <w:rFonts w:cs="Arial"/>
                <w:sz w:val="18"/>
                <w:szCs w:val="18"/>
              </w:rPr>
              <w:t xml:space="preserve">Provide written confirmation that the </w:t>
            </w:r>
            <w:r>
              <w:rPr>
                <w:rFonts w:cs="Arial"/>
                <w:sz w:val="18"/>
                <w:szCs w:val="18"/>
              </w:rPr>
              <w:t>Respondent</w:t>
            </w:r>
            <w:r w:rsidRPr="002F1C1D">
              <w:rPr>
                <w:rFonts w:cs="Arial"/>
                <w:sz w:val="18"/>
                <w:szCs w:val="18"/>
              </w:rPr>
              <w:t xml:space="preserve"> has complied with all State insurance department filings.</w:t>
            </w:r>
            <w:r>
              <w:rPr>
                <w:rFonts w:cs="Arial"/>
                <w:sz w:val="18"/>
                <w:szCs w:val="18"/>
              </w:rPr>
              <w:t xml:space="preserve"> Provide a copy of the current license for Third Party Administrator (TPA) of Life and/or Health Insurance from the Tennessee Department of Commerce and Insurance.  </w:t>
            </w:r>
          </w:p>
        </w:tc>
        <w:tc>
          <w:tcPr>
            <w:tcW w:w="884" w:type="pct"/>
            <w:shd w:val="clear" w:color="auto" w:fill="F3F3F3"/>
          </w:tcPr>
          <w:p w14:paraId="120089AE" w14:textId="77777777" w:rsidR="007A7DCD" w:rsidRPr="00CD1BDD" w:rsidRDefault="007A7DCD" w:rsidP="005F72BD">
            <w:pPr>
              <w:spacing w:before="120" w:after="60"/>
              <w:rPr>
                <w:rFonts w:cs="Arial"/>
                <w:b/>
                <w:bCs/>
                <w:sz w:val="18"/>
                <w:szCs w:val="18"/>
              </w:rPr>
            </w:pPr>
          </w:p>
        </w:tc>
      </w:tr>
      <w:tr w:rsidR="007A7DCD" w:rsidRPr="00CD1BDD" w14:paraId="7E14BABF" w14:textId="77777777" w:rsidTr="00BC1FA6">
        <w:trPr>
          <w:trHeight w:val="1187"/>
        </w:trPr>
        <w:tc>
          <w:tcPr>
            <w:tcW w:w="655" w:type="pct"/>
          </w:tcPr>
          <w:p w14:paraId="33EC41BF" w14:textId="77777777" w:rsidR="007A7DCD" w:rsidRPr="00CD1BDD" w:rsidRDefault="007A7DCD" w:rsidP="005F72BD">
            <w:pPr>
              <w:spacing w:before="120" w:after="120"/>
              <w:rPr>
                <w:rFonts w:cs="Arial"/>
                <w:b/>
                <w:bCs/>
                <w:sz w:val="18"/>
                <w:szCs w:val="18"/>
              </w:rPr>
            </w:pPr>
          </w:p>
        </w:tc>
        <w:tc>
          <w:tcPr>
            <w:tcW w:w="359" w:type="pct"/>
          </w:tcPr>
          <w:p w14:paraId="09A31C26" w14:textId="073225AD" w:rsidR="007A7DCD" w:rsidRDefault="007A7DCD" w:rsidP="005F72BD">
            <w:pPr>
              <w:spacing w:before="120" w:after="120"/>
              <w:rPr>
                <w:rFonts w:cs="Arial"/>
                <w:b/>
                <w:color w:val="000000" w:themeColor="text1"/>
                <w:sz w:val="18"/>
                <w:szCs w:val="18"/>
              </w:rPr>
            </w:pPr>
            <w:r>
              <w:rPr>
                <w:rFonts w:cs="Arial"/>
                <w:b/>
                <w:color w:val="000000" w:themeColor="text1"/>
                <w:sz w:val="18"/>
                <w:szCs w:val="18"/>
              </w:rPr>
              <w:t>A.10</w:t>
            </w:r>
          </w:p>
        </w:tc>
        <w:tc>
          <w:tcPr>
            <w:tcW w:w="3102" w:type="pct"/>
          </w:tcPr>
          <w:p w14:paraId="69DFD487" w14:textId="77777777" w:rsidR="007A7DCD" w:rsidRPr="002F1C1D" w:rsidRDefault="007A7DCD" w:rsidP="007A7DCD">
            <w:pPr>
              <w:spacing w:before="120"/>
              <w:rPr>
                <w:rFonts w:cs="Arial"/>
                <w:sz w:val="18"/>
                <w:szCs w:val="18"/>
              </w:rPr>
            </w:pPr>
            <w:r w:rsidRPr="002F1C1D">
              <w:rPr>
                <w:rFonts w:cs="Arial"/>
                <w:sz w:val="18"/>
                <w:szCs w:val="18"/>
              </w:rPr>
              <w:t>Provide written confirmation that this proposal is offered with NO minimum participation requirements (</w:t>
            </w:r>
            <w:r w:rsidRPr="002F1C1D">
              <w:rPr>
                <w:rFonts w:cs="Arial"/>
                <w:i/>
                <w:sz w:val="18"/>
                <w:szCs w:val="18"/>
              </w:rPr>
              <w:t>i.e.</w:t>
            </w:r>
            <w:r w:rsidRPr="002F1C1D">
              <w:rPr>
                <w:rFonts w:cs="Arial"/>
                <w:sz w:val="18"/>
                <w:szCs w:val="18"/>
              </w:rPr>
              <w:t xml:space="preserve">, a minimum percentage or number of eligible </w:t>
            </w:r>
            <w:r>
              <w:rPr>
                <w:rFonts w:cs="Arial"/>
                <w:sz w:val="18"/>
                <w:szCs w:val="18"/>
              </w:rPr>
              <w:t>Member</w:t>
            </w:r>
            <w:r w:rsidRPr="002F1C1D">
              <w:rPr>
                <w:rFonts w:cs="Arial"/>
                <w:sz w:val="18"/>
                <w:szCs w:val="18"/>
              </w:rPr>
              <w:t xml:space="preserve">s enrolled), and that the </w:t>
            </w:r>
            <w:r>
              <w:rPr>
                <w:rFonts w:cs="Arial"/>
                <w:sz w:val="18"/>
                <w:szCs w:val="18"/>
              </w:rPr>
              <w:t>Respondent</w:t>
            </w:r>
            <w:r w:rsidRPr="002F1C1D">
              <w:rPr>
                <w:rFonts w:cs="Arial"/>
                <w:sz w:val="18"/>
                <w:szCs w:val="18"/>
              </w:rPr>
              <w:t xml:space="preserve"> understands that any resulting contract will NOT include such requirements. </w:t>
            </w:r>
          </w:p>
          <w:p w14:paraId="517B9686" w14:textId="4AE91ECD" w:rsidR="007A7DCD" w:rsidRPr="00182C77" w:rsidRDefault="007A7DCD" w:rsidP="007A7DCD">
            <w:pPr>
              <w:widowControl w:val="0"/>
              <w:autoSpaceDE w:val="0"/>
              <w:autoSpaceDN w:val="0"/>
              <w:spacing w:before="119"/>
              <w:ind w:right="108"/>
              <w:rPr>
                <w:rFonts w:cs="Arial"/>
                <w:sz w:val="18"/>
                <w:szCs w:val="18"/>
              </w:rPr>
            </w:pPr>
            <w:r w:rsidRPr="002F1C1D">
              <w:rPr>
                <w:rFonts w:cs="Arial"/>
                <w:sz w:val="18"/>
                <w:szCs w:val="18"/>
              </w:rPr>
              <w:t xml:space="preserve">NOTE:  The State shall NOT guarantee that a certain percentage or number of potential </w:t>
            </w:r>
            <w:r>
              <w:rPr>
                <w:rFonts w:cs="Arial"/>
                <w:sz w:val="18"/>
                <w:szCs w:val="18"/>
              </w:rPr>
              <w:t>Member</w:t>
            </w:r>
            <w:r w:rsidRPr="002F1C1D">
              <w:rPr>
                <w:rFonts w:cs="Arial"/>
                <w:sz w:val="18"/>
                <w:szCs w:val="18"/>
              </w:rPr>
              <w:t xml:space="preserve">s will enroll with a Contractor.  </w:t>
            </w:r>
          </w:p>
        </w:tc>
        <w:tc>
          <w:tcPr>
            <w:tcW w:w="884" w:type="pct"/>
            <w:shd w:val="clear" w:color="auto" w:fill="F3F3F3"/>
          </w:tcPr>
          <w:p w14:paraId="0D4A7FC7" w14:textId="77777777" w:rsidR="007A7DCD" w:rsidRPr="00CD1BDD" w:rsidRDefault="007A7DCD" w:rsidP="005F72BD">
            <w:pPr>
              <w:spacing w:before="120" w:after="60"/>
              <w:rPr>
                <w:rFonts w:cs="Arial"/>
                <w:b/>
                <w:bCs/>
                <w:sz w:val="18"/>
                <w:szCs w:val="18"/>
              </w:rPr>
            </w:pPr>
          </w:p>
        </w:tc>
      </w:tr>
      <w:tr w:rsidR="007A7DCD" w:rsidRPr="00CD1BDD" w14:paraId="66F16FA8" w14:textId="77777777" w:rsidTr="00BC1FA6">
        <w:trPr>
          <w:trHeight w:val="1187"/>
        </w:trPr>
        <w:tc>
          <w:tcPr>
            <w:tcW w:w="655" w:type="pct"/>
          </w:tcPr>
          <w:p w14:paraId="76465F46" w14:textId="77777777" w:rsidR="007A7DCD" w:rsidRPr="00CD1BDD" w:rsidRDefault="007A7DCD" w:rsidP="005F72BD">
            <w:pPr>
              <w:spacing w:before="120" w:after="120"/>
              <w:rPr>
                <w:rFonts w:cs="Arial"/>
                <w:b/>
                <w:bCs/>
                <w:sz w:val="18"/>
                <w:szCs w:val="18"/>
              </w:rPr>
            </w:pPr>
          </w:p>
        </w:tc>
        <w:tc>
          <w:tcPr>
            <w:tcW w:w="359" w:type="pct"/>
          </w:tcPr>
          <w:p w14:paraId="04C1E5A9" w14:textId="2D763CD1" w:rsidR="007A7DCD" w:rsidRDefault="007A7DCD" w:rsidP="005F72BD">
            <w:pPr>
              <w:spacing w:before="120" w:after="120"/>
              <w:rPr>
                <w:rFonts w:cs="Arial"/>
                <w:b/>
                <w:color w:val="000000" w:themeColor="text1"/>
                <w:sz w:val="18"/>
                <w:szCs w:val="18"/>
              </w:rPr>
            </w:pPr>
            <w:r>
              <w:rPr>
                <w:rFonts w:cs="Arial"/>
                <w:b/>
                <w:color w:val="000000" w:themeColor="text1"/>
                <w:sz w:val="18"/>
                <w:szCs w:val="18"/>
              </w:rPr>
              <w:t>A.11</w:t>
            </w:r>
          </w:p>
        </w:tc>
        <w:tc>
          <w:tcPr>
            <w:tcW w:w="3102" w:type="pct"/>
          </w:tcPr>
          <w:p w14:paraId="1D944728" w14:textId="3E7A28D9" w:rsidR="007A7DCD" w:rsidRPr="002F1C1D" w:rsidRDefault="007A7DCD" w:rsidP="007A7DCD">
            <w:pPr>
              <w:spacing w:before="120"/>
              <w:rPr>
                <w:rFonts w:cs="Arial"/>
                <w:sz w:val="18"/>
                <w:szCs w:val="18"/>
              </w:rPr>
            </w:pPr>
            <w:r w:rsidRPr="0037145A">
              <w:rPr>
                <w:rFonts w:cs="Arial"/>
                <w:sz w:val="18"/>
                <w:szCs w:val="18"/>
              </w:rPr>
              <w:t xml:space="preserve">Provide written confirmation that the Respondent will obtain National Committee for Quality Assurance (NCQA) Health Plan Accreditation at a level of 4 or 5 stars on or before December 31, </w:t>
            </w:r>
            <w:r w:rsidR="009A37BB">
              <w:rPr>
                <w:rFonts w:cs="Arial"/>
                <w:sz w:val="18"/>
                <w:szCs w:val="18"/>
              </w:rPr>
              <w:t>2028</w:t>
            </w:r>
            <w:r w:rsidR="009A37BB" w:rsidRPr="0037145A">
              <w:rPr>
                <w:rFonts w:cs="Arial"/>
                <w:sz w:val="18"/>
                <w:szCs w:val="18"/>
              </w:rPr>
              <w:t xml:space="preserve"> </w:t>
            </w:r>
            <w:r w:rsidRPr="0037145A">
              <w:rPr>
                <w:rFonts w:cs="Arial"/>
                <w:sz w:val="18"/>
                <w:szCs w:val="18"/>
              </w:rPr>
              <w:t xml:space="preserve">(or a later date as specified by the State) and shall maintain </w:t>
            </w:r>
            <w:proofErr w:type="gramStart"/>
            <w:r w:rsidRPr="0037145A">
              <w:rPr>
                <w:rFonts w:cs="Arial"/>
                <w:sz w:val="18"/>
                <w:szCs w:val="18"/>
              </w:rPr>
              <w:t>it</w:t>
            </w:r>
            <w:proofErr w:type="gramEnd"/>
            <w:r w:rsidRPr="0037145A">
              <w:rPr>
                <w:rFonts w:cs="Arial"/>
                <w:sz w:val="18"/>
                <w:szCs w:val="18"/>
              </w:rPr>
              <w:t xml:space="preserve"> thereafter, as referenced in </w:t>
            </w:r>
            <w:r w:rsidR="00AA54F3">
              <w:rPr>
                <w:rFonts w:cs="Arial"/>
                <w:i/>
                <w:iCs/>
                <w:sz w:val="18"/>
                <w:szCs w:val="18"/>
              </w:rPr>
              <w:t xml:space="preserve">pro forma </w:t>
            </w:r>
            <w:r w:rsidR="00AA54F3">
              <w:rPr>
                <w:rFonts w:cs="Arial"/>
                <w:sz w:val="18"/>
                <w:szCs w:val="18"/>
              </w:rPr>
              <w:t>c</w:t>
            </w:r>
            <w:r w:rsidRPr="00062266">
              <w:rPr>
                <w:rFonts w:cs="Arial"/>
                <w:sz w:val="18"/>
                <w:szCs w:val="18"/>
              </w:rPr>
              <w:t>ontract Section A.</w:t>
            </w:r>
            <w:proofErr w:type="gramStart"/>
            <w:r w:rsidR="001D3718" w:rsidRPr="00062266">
              <w:rPr>
                <w:rFonts w:cs="Arial"/>
                <w:sz w:val="18"/>
                <w:szCs w:val="18"/>
              </w:rPr>
              <w:t>19</w:t>
            </w:r>
            <w:r w:rsidRPr="00062266">
              <w:rPr>
                <w:rFonts w:cs="Arial"/>
                <w:sz w:val="18"/>
                <w:szCs w:val="18"/>
              </w:rPr>
              <w:t>.</w:t>
            </w:r>
            <w:r w:rsidR="001D3718" w:rsidRPr="00062266">
              <w:rPr>
                <w:rFonts w:cs="Arial"/>
                <w:sz w:val="18"/>
                <w:szCs w:val="18"/>
              </w:rPr>
              <w:t>l</w:t>
            </w:r>
            <w:r w:rsidRPr="00062266">
              <w:rPr>
                <w:rFonts w:cs="Arial"/>
                <w:sz w:val="18"/>
                <w:szCs w:val="18"/>
              </w:rPr>
              <w:t>.</w:t>
            </w:r>
            <w:proofErr w:type="gramEnd"/>
          </w:p>
        </w:tc>
        <w:tc>
          <w:tcPr>
            <w:tcW w:w="884" w:type="pct"/>
            <w:shd w:val="clear" w:color="auto" w:fill="F3F3F3"/>
          </w:tcPr>
          <w:p w14:paraId="5C7A9D4D" w14:textId="77777777" w:rsidR="007A7DCD" w:rsidRPr="00CD1BDD" w:rsidRDefault="007A7DCD" w:rsidP="005F72BD">
            <w:pPr>
              <w:spacing w:before="120" w:after="60"/>
              <w:rPr>
                <w:rFonts w:cs="Arial"/>
                <w:b/>
                <w:bCs/>
                <w:sz w:val="18"/>
                <w:szCs w:val="18"/>
              </w:rPr>
            </w:pPr>
          </w:p>
        </w:tc>
      </w:tr>
      <w:tr w:rsidR="007A7DCD" w:rsidRPr="00CD1BDD" w14:paraId="5AB307C9" w14:textId="77777777" w:rsidTr="00BC1FA6">
        <w:trPr>
          <w:trHeight w:val="1187"/>
        </w:trPr>
        <w:tc>
          <w:tcPr>
            <w:tcW w:w="655" w:type="pct"/>
          </w:tcPr>
          <w:p w14:paraId="254B83CE" w14:textId="77777777" w:rsidR="007A7DCD" w:rsidRPr="00CD1BDD" w:rsidRDefault="007A7DCD" w:rsidP="005F72BD">
            <w:pPr>
              <w:spacing w:before="120" w:after="120"/>
              <w:rPr>
                <w:rFonts w:cs="Arial"/>
                <w:b/>
                <w:bCs/>
                <w:sz w:val="18"/>
                <w:szCs w:val="18"/>
              </w:rPr>
            </w:pPr>
          </w:p>
        </w:tc>
        <w:tc>
          <w:tcPr>
            <w:tcW w:w="359" w:type="pct"/>
          </w:tcPr>
          <w:p w14:paraId="5D0C3A2B" w14:textId="1106BC98" w:rsidR="007A7DCD" w:rsidRDefault="007A7DCD" w:rsidP="005F72BD">
            <w:pPr>
              <w:spacing w:before="120" w:after="120"/>
              <w:rPr>
                <w:rFonts w:cs="Arial"/>
                <w:b/>
                <w:color w:val="000000" w:themeColor="text1"/>
                <w:sz w:val="18"/>
                <w:szCs w:val="18"/>
              </w:rPr>
            </w:pPr>
            <w:r>
              <w:rPr>
                <w:rFonts w:cs="Arial"/>
                <w:b/>
                <w:color w:val="000000" w:themeColor="text1"/>
                <w:sz w:val="18"/>
                <w:szCs w:val="18"/>
              </w:rPr>
              <w:t>A.12</w:t>
            </w:r>
          </w:p>
        </w:tc>
        <w:tc>
          <w:tcPr>
            <w:tcW w:w="3102" w:type="pct"/>
          </w:tcPr>
          <w:p w14:paraId="392076A3" w14:textId="58158B1C" w:rsidR="007A7DCD" w:rsidRPr="002F1C1D" w:rsidRDefault="007A7DCD" w:rsidP="007A7DCD">
            <w:pPr>
              <w:spacing w:before="120"/>
              <w:rPr>
                <w:rFonts w:cs="Arial"/>
                <w:sz w:val="18"/>
                <w:szCs w:val="18"/>
              </w:rPr>
            </w:pPr>
            <w:r w:rsidRPr="007A7DCD">
              <w:rPr>
                <w:rFonts w:eastAsia="Calibri" w:cs="Arial"/>
                <w:sz w:val="18"/>
                <w:szCs w:val="18"/>
              </w:rPr>
              <w:t xml:space="preserve">Provide documentation that demonstrates the Respondent has already executed provider agreements for the proposed efficient and broad provider network(s) in all ninety-five (95) Tennessee counties for this contract and that the network currently meets ALL of the benchmarks outlined in </w:t>
            </w:r>
            <w:r w:rsidRPr="001E1A9E">
              <w:rPr>
                <w:rFonts w:eastAsia="Calibri" w:cs="Arial"/>
                <w:i/>
                <w:iCs/>
                <w:sz w:val="18"/>
                <w:szCs w:val="18"/>
              </w:rPr>
              <w:t>Pro Forma</w:t>
            </w:r>
            <w:r w:rsidRPr="007A7DCD">
              <w:rPr>
                <w:rFonts w:eastAsia="Calibri" w:cs="Arial"/>
                <w:sz w:val="18"/>
                <w:szCs w:val="18"/>
              </w:rPr>
              <w:t xml:space="preserve"> Contract </w:t>
            </w:r>
            <w:r w:rsidRPr="00C05D92">
              <w:rPr>
                <w:rFonts w:eastAsia="Calibri" w:cs="Arial"/>
                <w:sz w:val="18"/>
                <w:szCs w:val="18"/>
              </w:rPr>
              <w:t xml:space="preserve">Attachment B Performance Guarantee #11 and #12 for a minimum of </w:t>
            </w:r>
            <w:r w:rsidR="00A44169" w:rsidRPr="00C05D92">
              <w:rPr>
                <w:rFonts w:eastAsia="Calibri" w:cs="Arial"/>
                <w:sz w:val="18"/>
                <w:szCs w:val="18"/>
              </w:rPr>
              <w:t>ninety-five</w:t>
            </w:r>
            <w:r w:rsidRPr="00C05D92">
              <w:rPr>
                <w:rFonts w:eastAsia="Calibri" w:cs="Arial"/>
                <w:sz w:val="18"/>
                <w:szCs w:val="18"/>
              </w:rPr>
              <w:t xml:space="preserve"> percent (</w:t>
            </w:r>
            <w:r w:rsidR="00A44169" w:rsidRPr="00C05D92">
              <w:rPr>
                <w:rFonts w:eastAsia="Calibri" w:cs="Arial"/>
                <w:sz w:val="18"/>
                <w:szCs w:val="18"/>
              </w:rPr>
              <w:t>95</w:t>
            </w:r>
            <w:r w:rsidRPr="00C05D92">
              <w:rPr>
                <w:rFonts w:eastAsia="Calibri" w:cs="Arial"/>
                <w:sz w:val="18"/>
                <w:szCs w:val="18"/>
              </w:rPr>
              <w:t>%) of potential Members</w:t>
            </w:r>
            <w:r w:rsidRPr="007A7DCD">
              <w:rPr>
                <w:rFonts w:eastAsia="Calibri" w:cs="Arial"/>
                <w:sz w:val="18"/>
                <w:szCs w:val="18"/>
              </w:rPr>
              <w:t xml:space="preserve">. The State will accept a detailed written attestation as an exception to any </w:t>
            </w:r>
            <w:proofErr w:type="gramStart"/>
            <w:r w:rsidRPr="007A7DCD">
              <w:rPr>
                <w:rFonts w:eastAsia="Calibri" w:cs="Arial"/>
                <w:sz w:val="18"/>
                <w:szCs w:val="18"/>
              </w:rPr>
              <w:t>access standard</w:t>
            </w:r>
            <w:proofErr w:type="gramEnd"/>
            <w:r w:rsidRPr="007A7DCD">
              <w:rPr>
                <w:rFonts w:eastAsia="Calibri" w:cs="Arial"/>
                <w:sz w:val="18"/>
                <w:szCs w:val="18"/>
              </w:rPr>
              <w:t xml:space="preserve"> deficiency that is due solely to a lack of available licensed providers or facilities for which to contract in a specific regional area(s).</w:t>
            </w:r>
          </w:p>
        </w:tc>
        <w:tc>
          <w:tcPr>
            <w:tcW w:w="884" w:type="pct"/>
            <w:shd w:val="clear" w:color="auto" w:fill="F3F3F3"/>
          </w:tcPr>
          <w:p w14:paraId="2D741E16" w14:textId="77777777" w:rsidR="007A7DCD" w:rsidRPr="00CD1BDD" w:rsidRDefault="007A7DCD" w:rsidP="005F72BD">
            <w:pPr>
              <w:spacing w:before="120" w:after="60"/>
              <w:rPr>
                <w:rFonts w:cs="Arial"/>
                <w:b/>
                <w:bCs/>
                <w:sz w:val="18"/>
                <w:szCs w:val="18"/>
              </w:rPr>
            </w:pPr>
          </w:p>
        </w:tc>
      </w:tr>
      <w:tr w:rsidR="007A7DCD" w:rsidRPr="00CD1BDD" w14:paraId="507804C6" w14:textId="77777777" w:rsidTr="00BC1FA6">
        <w:trPr>
          <w:trHeight w:val="1187"/>
        </w:trPr>
        <w:tc>
          <w:tcPr>
            <w:tcW w:w="655" w:type="pct"/>
          </w:tcPr>
          <w:p w14:paraId="3D848234" w14:textId="77777777" w:rsidR="007A7DCD" w:rsidRPr="00CD1BDD" w:rsidRDefault="007A7DCD" w:rsidP="005F72BD">
            <w:pPr>
              <w:spacing w:before="120" w:after="120"/>
              <w:rPr>
                <w:rFonts w:cs="Arial"/>
                <w:b/>
                <w:bCs/>
                <w:sz w:val="18"/>
                <w:szCs w:val="18"/>
              </w:rPr>
            </w:pPr>
          </w:p>
        </w:tc>
        <w:tc>
          <w:tcPr>
            <w:tcW w:w="359" w:type="pct"/>
          </w:tcPr>
          <w:p w14:paraId="1F83E76C" w14:textId="293CD33B" w:rsidR="007A7DCD" w:rsidRDefault="007A7DCD" w:rsidP="005F72BD">
            <w:pPr>
              <w:spacing w:before="120" w:after="120"/>
              <w:rPr>
                <w:rFonts w:cs="Arial"/>
                <w:b/>
                <w:color w:val="000000" w:themeColor="text1"/>
                <w:sz w:val="18"/>
                <w:szCs w:val="18"/>
              </w:rPr>
            </w:pPr>
            <w:r>
              <w:rPr>
                <w:rFonts w:cs="Arial"/>
                <w:b/>
                <w:color w:val="000000" w:themeColor="text1"/>
                <w:sz w:val="18"/>
                <w:szCs w:val="18"/>
              </w:rPr>
              <w:t>A.13</w:t>
            </w:r>
          </w:p>
        </w:tc>
        <w:tc>
          <w:tcPr>
            <w:tcW w:w="3102" w:type="pct"/>
          </w:tcPr>
          <w:p w14:paraId="2251EE9B" w14:textId="32EF42A1" w:rsidR="007A7DCD" w:rsidRPr="007A7DCD" w:rsidRDefault="007A7DCD" w:rsidP="007A7DCD">
            <w:pPr>
              <w:spacing w:before="120"/>
              <w:rPr>
                <w:rFonts w:eastAsia="Calibri" w:cs="Arial"/>
                <w:sz w:val="18"/>
                <w:szCs w:val="18"/>
              </w:rPr>
            </w:pPr>
            <w:r w:rsidRPr="002F1C1D">
              <w:rPr>
                <w:rFonts w:cs="Arial"/>
                <w:sz w:val="18"/>
                <w:szCs w:val="18"/>
              </w:rPr>
              <w:t xml:space="preserve">Submit a written confirmation that </w:t>
            </w:r>
            <w:r w:rsidRPr="002F1C1D">
              <w:rPr>
                <w:rFonts w:cs="Arial"/>
                <w:b/>
                <w:sz w:val="18"/>
                <w:szCs w:val="18"/>
              </w:rPr>
              <w:t>ALL</w:t>
            </w:r>
            <w:r w:rsidRPr="002F1C1D">
              <w:rPr>
                <w:rFonts w:cs="Arial"/>
                <w:sz w:val="18"/>
                <w:szCs w:val="18"/>
              </w:rPr>
              <w:t xml:space="preserve"> examples and illustrations that the </w:t>
            </w:r>
            <w:r>
              <w:rPr>
                <w:rFonts w:cs="Arial"/>
                <w:sz w:val="18"/>
                <w:szCs w:val="18"/>
              </w:rPr>
              <w:t>Respondent</w:t>
            </w:r>
            <w:r w:rsidRPr="002F1C1D">
              <w:rPr>
                <w:rFonts w:cs="Arial"/>
                <w:sz w:val="18"/>
                <w:szCs w:val="18"/>
              </w:rPr>
              <w:t xml:space="preserve"> includes in its Technical Proposal constitute an offer to provide the same such service or product in Tennessee for the administrative fees that the </w:t>
            </w:r>
            <w:r>
              <w:rPr>
                <w:rFonts w:cs="Arial"/>
                <w:sz w:val="18"/>
                <w:szCs w:val="18"/>
              </w:rPr>
              <w:t>Respondent</w:t>
            </w:r>
            <w:r w:rsidRPr="002F1C1D">
              <w:rPr>
                <w:rFonts w:cs="Arial"/>
                <w:sz w:val="18"/>
                <w:szCs w:val="18"/>
              </w:rPr>
              <w:t xml:space="preserve"> bids </w:t>
            </w:r>
            <w:r>
              <w:rPr>
                <w:rFonts w:cs="Arial"/>
                <w:sz w:val="18"/>
                <w:szCs w:val="18"/>
              </w:rPr>
              <w:t xml:space="preserve">in </w:t>
            </w:r>
            <w:r w:rsidRPr="002F1C1D">
              <w:rPr>
                <w:rFonts w:cs="Arial"/>
                <w:sz w:val="18"/>
                <w:szCs w:val="18"/>
              </w:rPr>
              <w:t xml:space="preserve">its Cost Proposal </w:t>
            </w:r>
            <w:r w:rsidRPr="002F1C1D">
              <w:rPr>
                <w:rFonts w:cs="Arial"/>
                <w:b/>
                <w:sz w:val="18"/>
                <w:szCs w:val="18"/>
                <w:u w:val="single"/>
              </w:rPr>
              <w:t xml:space="preserve">UNLESS </w:t>
            </w:r>
            <w:r w:rsidRPr="002F1C1D">
              <w:rPr>
                <w:rFonts w:cs="Arial"/>
                <w:sz w:val="18"/>
                <w:szCs w:val="18"/>
              </w:rPr>
              <w:t xml:space="preserve">the </w:t>
            </w:r>
            <w:r>
              <w:rPr>
                <w:rFonts w:cs="Arial"/>
                <w:sz w:val="18"/>
                <w:szCs w:val="18"/>
              </w:rPr>
              <w:t>Respondent</w:t>
            </w:r>
            <w:r w:rsidRPr="002F1C1D">
              <w:rPr>
                <w:rFonts w:cs="Arial"/>
                <w:sz w:val="18"/>
                <w:szCs w:val="18"/>
              </w:rPr>
              <w:t xml:space="preserve"> prominently explicitly states in bolded, capital letters beside each separate, excepted example that “</w:t>
            </w:r>
            <w:r w:rsidRPr="002F1C1D">
              <w:rPr>
                <w:rFonts w:cs="Arial"/>
                <w:b/>
                <w:sz w:val="18"/>
                <w:szCs w:val="18"/>
              </w:rPr>
              <w:t>THIS SPECIFIC EXAMPLE IS FOR ILLUSTRATION PURPOSES ONLY AND WILL NOT BE PROVIDED TO THE STATE UNDER THIS CONTRACT FOR THE ALL-INCLUSIVE ADMINISTRATIVE FEES BID IN THIS RFP.</w:t>
            </w:r>
            <w:r w:rsidRPr="002F1C1D">
              <w:rPr>
                <w:rFonts w:cs="Arial"/>
                <w:sz w:val="18"/>
                <w:szCs w:val="18"/>
              </w:rPr>
              <w:t>”</w:t>
            </w:r>
          </w:p>
        </w:tc>
        <w:tc>
          <w:tcPr>
            <w:tcW w:w="884" w:type="pct"/>
            <w:shd w:val="clear" w:color="auto" w:fill="F3F3F3"/>
          </w:tcPr>
          <w:p w14:paraId="3C3B7804" w14:textId="77777777" w:rsidR="007A7DCD" w:rsidRPr="00CD1BDD" w:rsidRDefault="007A7DCD" w:rsidP="005F72BD">
            <w:pPr>
              <w:spacing w:before="120" w:after="60"/>
              <w:rPr>
                <w:rFonts w:cs="Arial"/>
                <w:b/>
                <w:bCs/>
                <w:sz w:val="18"/>
                <w:szCs w:val="18"/>
              </w:rPr>
            </w:pPr>
          </w:p>
        </w:tc>
      </w:tr>
    </w:tbl>
    <w:tbl>
      <w:tblPr>
        <w:tblStyle w:val="TableGrid"/>
        <w:tblW w:w="0" w:type="auto"/>
        <w:tblLook w:val="04A0" w:firstRow="1" w:lastRow="0" w:firstColumn="1" w:lastColumn="0" w:noHBand="0" w:noVBand="1"/>
        <w:tblCaption w:val="RFP Evaulation Technical Response Section A Respondent Entity name"/>
        <w:tblDescription w:val="RFP Evaulation Technical Response Section A Respondent Entity name"/>
      </w:tblPr>
      <w:tblGrid>
        <w:gridCol w:w="10070"/>
      </w:tblGrid>
      <w:tr w:rsidR="00AD28FB" w:rsidRPr="00AD28FB" w14:paraId="7D5D64E7" w14:textId="77777777" w:rsidTr="000D3008">
        <w:tc>
          <w:tcPr>
            <w:tcW w:w="10070" w:type="dxa"/>
            <w:shd w:val="clear" w:color="auto" w:fill="F2F2F2" w:themeFill="background1" w:themeFillShade="F2"/>
          </w:tcPr>
          <w:p w14:paraId="11AEE394" w14:textId="77777777" w:rsidR="00AD28FB" w:rsidRPr="00AD28FB" w:rsidRDefault="00AD28FB">
            <w:pPr>
              <w:spacing w:before="60" w:after="720"/>
              <w:rPr>
                <w:rFonts w:cs="Arial"/>
                <w:b/>
                <w:bCs/>
                <w:sz w:val="18"/>
                <w:szCs w:val="18"/>
              </w:rPr>
            </w:pPr>
            <w:r w:rsidRPr="00AD28FB">
              <w:rPr>
                <w:rFonts w:cs="Arial"/>
                <w:bCs/>
                <w:i/>
                <w:sz w:val="18"/>
                <w:szCs w:val="18"/>
              </w:rPr>
              <w:t>State Use – Solicitation Coordinator Signature, Printed Name &amp; Date:</w:t>
            </w:r>
          </w:p>
        </w:tc>
      </w:tr>
    </w:tbl>
    <w:p w14:paraId="71BD0F6D" w14:textId="77777777" w:rsidR="007E5EA6" w:rsidRPr="00CD1BDD" w:rsidRDefault="007E5EA6" w:rsidP="005F72BD">
      <w:pPr>
        <w:rPr>
          <w:rFonts w:cs="Arial"/>
          <w:sz w:val="18"/>
          <w:szCs w:val="18"/>
        </w:rPr>
        <w:sectPr w:rsidR="007E5EA6" w:rsidRPr="00CD1BDD" w:rsidSect="0046268F">
          <w:pgSz w:w="12240" w:h="15840" w:code="1"/>
          <w:pgMar w:top="720" w:right="1080" w:bottom="1080" w:left="1080" w:header="360" w:footer="720" w:gutter="0"/>
          <w:cols w:space="720"/>
          <w:titlePg/>
        </w:sectPr>
      </w:pPr>
    </w:p>
    <w:p w14:paraId="4949BE2D" w14:textId="77777777" w:rsidR="00C23249" w:rsidRPr="00C23249" w:rsidRDefault="00C23249" w:rsidP="00C23249">
      <w:pPr>
        <w:jc w:val="right"/>
        <w:rPr>
          <w:b/>
          <w:bCs/>
          <w:vanish/>
          <w:specVanish/>
        </w:rPr>
      </w:pPr>
      <w:r w:rsidRPr="00C23249">
        <w:rPr>
          <w:b/>
          <w:bCs/>
        </w:rPr>
        <w:lastRenderedPageBreak/>
        <w:t xml:space="preserve">RFP ATTACHMENT 6.2. </w:t>
      </w:r>
    </w:p>
    <w:p w14:paraId="4020B27D" w14:textId="3E04E569" w:rsidR="00C23249" w:rsidRPr="00C23249" w:rsidRDefault="00C23249" w:rsidP="00C23249">
      <w:pPr>
        <w:pStyle w:val="Heading3"/>
        <w:jc w:val="right"/>
        <w:rPr>
          <w:b/>
          <w:bCs w:val="0"/>
        </w:rPr>
      </w:pPr>
      <w:r>
        <w:rPr>
          <w:b/>
          <w:bCs w:val="0"/>
        </w:rPr>
        <w:t xml:space="preserve"> </w:t>
      </w:r>
      <w:r w:rsidRPr="00C23249">
        <w:rPr>
          <w:b/>
          <w:bCs w:val="0"/>
        </w:rPr>
        <w:t>— SECTION B</w:t>
      </w:r>
    </w:p>
    <w:p w14:paraId="6F53052F" w14:textId="77777777" w:rsidR="000D3008" w:rsidRPr="00CD1BDD" w:rsidRDefault="000D3008" w:rsidP="005F72BD">
      <w:pPr>
        <w:spacing w:before="240" w:after="120"/>
        <w:jc w:val="center"/>
        <w:rPr>
          <w:rFonts w:cs="Arial"/>
          <w:szCs w:val="20"/>
        </w:rPr>
      </w:pPr>
      <w:r w:rsidRPr="00CD1BDD">
        <w:rPr>
          <w:rFonts w:cs="Arial"/>
          <w:b/>
          <w:bCs/>
          <w:szCs w:val="20"/>
        </w:rPr>
        <w:t>TECHNICAL RESPONSE &amp; EVALUATION GUIDE</w:t>
      </w:r>
    </w:p>
    <w:p w14:paraId="07A314A2" w14:textId="77777777" w:rsidR="000D3008" w:rsidRPr="00CD1BDD" w:rsidRDefault="000D3008" w:rsidP="005F72BD">
      <w:pPr>
        <w:spacing w:after="120"/>
        <w:rPr>
          <w:rFonts w:cs="Arial"/>
          <w:bCs/>
          <w:sz w:val="18"/>
          <w:szCs w:val="18"/>
        </w:rPr>
      </w:pPr>
      <w:r w:rsidRPr="00CD1BDD">
        <w:rPr>
          <w:rFonts w:cs="Arial"/>
          <w:b/>
          <w:bCs/>
          <w:sz w:val="18"/>
          <w:szCs w:val="18"/>
        </w:rPr>
        <w:t>SECTION B</w:t>
      </w:r>
      <w:proofErr w:type="gramStart"/>
      <w:r w:rsidRPr="00CD1BDD">
        <w:rPr>
          <w:rFonts w:cs="Arial"/>
          <w:b/>
          <w:bCs/>
          <w:sz w:val="18"/>
          <w:szCs w:val="18"/>
        </w:rPr>
        <w:t>:  GENERAL</w:t>
      </w:r>
      <w:proofErr w:type="gramEnd"/>
      <w:r w:rsidRPr="00CD1BDD">
        <w:rPr>
          <w:rFonts w:cs="Arial"/>
          <w:b/>
          <w:bCs/>
          <w:sz w:val="18"/>
          <w:szCs w:val="18"/>
        </w:rPr>
        <w:t xml:space="preserve"> QUALIFICATIONS &amp; EXPERIENCE.  </w:t>
      </w:r>
      <w:r w:rsidRPr="00CD1BDD">
        <w:rPr>
          <w:rFonts w:cs="Arial"/>
          <w:bCs/>
          <w:sz w:val="18"/>
          <w:szCs w:val="18"/>
        </w:rPr>
        <w:t xml:space="preserve">The Respondent must address all items detailed below and provide, in sequence, the information and documentation as required (referenced with the associated item references).  The Respondent must also detail the response page number for each item in the appropriate space below.  Proposal Evaluation Team members will independently evaluate and assign </w:t>
      </w:r>
      <w:smartTag w:uri="urn:schemas-microsoft-com:office:smarttags" w:element="time">
        <w:smartTagPr>
          <w:attr w:name="Minute" w:val="20"/>
          <w:attr w:name="Hour" w:val="13"/>
        </w:smartTagPr>
        <w:r w:rsidRPr="00CD1BDD">
          <w:rPr>
            <w:rFonts w:cs="Arial"/>
            <w:bCs/>
            <w:sz w:val="18"/>
            <w:szCs w:val="18"/>
          </w:rPr>
          <w:t>one score</w:t>
        </w:r>
      </w:smartTag>
      <w:r w:rsidRPr="00CD1BDD">
        <w:rPr>
          <w:rFonts w:cs="Arial"/>
          <w:bCs/>
          <w:sz w:val="18"/>
          <w:szCs w:val="18"/>
        </w:rPr>
        <w:t xml:space="preserve"> for all responses to Section B— General Qualifications &amp; Experience Items.</w:t>
      </w:r>
    </w:p>
    <w:p w14:paraId="43134E9D" w14:textId="77777777" w:rsidR="004727B8" w:rsidRPr="00CD1BDD" w:rsidRDefault="004727B8" w:rsidP="005F72BD">
      <w:pPr>
        <w:rPr>
          <w:rFonts w:cs="Arial"/>
          <w:sz w:val="4"/>
          <w:szCs w:val="4"/>
        </w:rPr>
      </w:pPr>
    </w:p>
    <w:tbl>
      <w:tblPr>
        <w:tblStyle w:val="TableGrid"/>
        <w:tblW w:w="0" w:type="auto"/>
        <w:tblInd w:w="-5" w:type="dxa"/>
        <w:tblLook w:val="04A0" w:firstRow="1" w:lastRow="0" w:firstColumn="1" w:lastColumn="0" w:noHBand="0" w:noVBand="1"/>
        <w:tblCaption w:val="RFP Evaulation General Response Section B Respondent Entity name"/>
        <w:tblDescription w:val="RFP Evaulation General Response Section B Respondent Entity name"/>
      </w:tblPr>
      <w:tblGrid>
        <w:gridCol w:w="3282"/>
        <w:gridCol w:w="6793"/>
      </w:tblGrid>
      <w:tr w:rsidR="000D3008" w:rsidRPr="00AD28FB" w14:paraId="67479933" w14:textId="77777777" w:rsidTr="000D3008">
        <w:trPr>
          <w:trHeight w:val="719"/>
        </w:trPr>
        <w:tc>
          <w:tcPr>
            <w:tcW w:w="3282" w:type="dxa"/>
            <w:shd w:val="clear" w:color="auto" w:fill="D9D9D9" w:themeFill="background1" w:themeFillShade="D9"/>
          </w:tcPr>
          <w:p w14:paraId="52B8F686" w14:textId="77777777" w:rsidR="000D3008" w:rsidRPr="00AD28FB" w:rsidRDefault="000D3008">
            <w:pPr>
              <w:spacing w:before="240" w:after="240"/>
              <w:rPr>
                <w:rFonts w:cs="Arial"/>
                <w:b/>
                <w:bCs/>
                <w:sz w:val="18"/>
                <w:szCs w:val="18"/>
              </w:rPr>
            </w:pPr>
            <w:r w:rsidRPr="00AD28FB">
              <w:rPr>
                <w:rFonts w:cs="Arial"/>
                <w:b/>
                <w:bCs/>
                <w:sz w:val="18"/>
                <w:szCs w:val="18"/>
              </w:rPr>
              <w:t>RESPONDENT LEGAL ENTITY NAME:</w:t>
            </w:r>
          </w:p>
        </w:tc>
        <w:tc>
          <w:tcPr>
            <w:tcW w:w="6793" w:type="dxa"/>
          </w:tcPr>
          <w:p w14:paraId="1CD660AD" w14:textId="77777777" w:rsidR="000D3008" w:rsidRPr="00AD28FB" w:rsidRDefault="000D3008">
            <w:pPr>
              <w:spacing w:before="240" w:after="240"/>
              <w:rPr>
                <w:rFonts w:cs="Arial"/>
                <w:b/>
                <w:bCs/>
                <w:sz w:val="18"/>
                <w:szCs w:val="18"/>
              </w:rPr>
            </w:pPr>
          </w:p>
        </w:tc>
      </w:tr>
    </w:tbl>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ECEC"/>
        <w:tblLayout w:type="fixed"/>
        <w:tblLook w:val="0020" w:firstRow="1" w:lastRow="0" w:firstColumn="0" w:lastColumn="0" w:noHBand="0" w:noVBand="0"/>
        <w:tblCaption w:val="RFP Evaulation General Response Section B Respondent Entity name"/>
        <w:tblDescription w:val="RFP Evaulation General Response Section B Respondent Entity name"/>
      </w:tblPr>
      <w:tblGrid>
        <w:gridCol w:w="1337"/>
        <w:gridCol w:w="794"/>
        <w:gridCol w:w="7939"/>
      </w:tblGrid>
      <w:tr w:rsidR="000F1A81" w:rsidRPr="00CD1BDD" w14:paraId="75C28650" w14:textId="77777777" w:rsidTr="00821266">
        <w:trPr>
          <w:tblHeader/>
        </w:trPr>
        <w:tc>
          <w:tcPr>
            <w:tcW w:w="664" w:type="pct"/>
            <w:shd w:val="clear" w:color="auto" w:fill="D9D9D9"/>
            <w:vAlign w:val="center"/>
          </w:tcPr>
          <w:p w14:paraId="37691BC4" w14:textId="77777777" w:rsidR="000F1A81" w:rsidRPr="00CD1BDD" w:rsidRDefault="00B63F4D" w:rsidP="00821266">
            <w:pPr>
              <w:spacing w:before="60" w:after="60"/>
              <w:jc w:val="center"/>
              <w:rPr>
                <w:rFonts w:cs="Arial"/>
                <w:b/>
                <w:bCs/>
                <w:sz w:val="18"/>
                <w:szCs w:val="18"/>
              </w:rPr>
            </w:pPr>
            <w:r w:rsidRPr="00CD1BDD">
              <w:rPr>
                <w:rFonts w:cs="Arial"/>
                <w:b/>
                <w:bCs/>
                <w:sz w:val="18"/>
                <w:szCs w:val="18"/>
              </w:rPr>
              <w:t>Response</w:t>
            </w:r>
            <w:r w:rsidR="00A522AE" w:rsidRPr="00CD1BDD">
              <w:rPr>
                <w:rFonts w:cs="Arial"/>
                <w:b/>
                <w:bCs/>
                <w:sz w:val="18"/>
                <w:szCs w:val="18"/>
              </w:rPr>
              <w:t xml:space="preserve"> Page #</w:t>
            </w:r>
            <w:r w:rsidR="00A522AE" w:rsidRPr="00CD1BDD">
              <w:rPr>
                <w:rFonts w:cs="Arial"/>
                <w:b/>
                <w:bCs/>
                <w:sz w:val="18"/>
                <w:szCs w:val="18"/>
              </w:rPr>
              <w:br/>
            </w:r>
            <w:r w:rsidR="00C050FC" w:rsidRPr="00CD1BDD">
              <w:rPr>
                <w:rFonts w:cs="Arial"/>
                <w:bCs/>
                <w:sz w:val="18"/>
                <w:szCs w:val="18"/>
              </w:rPr>
              <w:t>(Respondent completes)</w:t>
            </w:r>
          </w:p>
        </w:tc>
        <w:tc>
          <w:tcPr>
            <w:tcW w:w="394" w:type="pct"/>
            <w:shd w:val="clear" w:color="auto" w:fill="D9D9D9"/>
            <w:vAlign w:val="center"/>
          </w:tcPr>
          <w:p w14:paraId="565AF7EF" w14:textId="77777777" w:rsidR="000F1A81" w:rsidRPr="00CD1BDD" w:rsidRDefault="00A522AE" w:rsidP="00821266">
            <w:pPr>
              <w:spacing w:before="60" w:after="60"/>
              <w:jc w:val="center"/>
              <w:rPr>
                <w:rFonts w:cs="Arial"/>
                <w:b/>
                <w:bCs/>
                <w:sz w:val="18"/>
                <w:szCs w:val="18"/>
              </w:rPr>
            </w:pPr>
            <w:r w:rsidRPr="00CD1BDD">
              <w:rPr>
                <w:rFonts w:cs="Arial"/>
                <w:b/>
                <w:bCs/>
                <w:sz w:val="18"/>
                <w:szCs w:val="18"/>
              </w:rPr>
              <w:t>Item Ref.</w:t>
            </w:r>
          </w:p>
        </w:tc>
        <w:tc>
          <w:tcPr>
            <w:tcW w:w="3942" w:type="pct"/>
            <w:tcBorders>
              <w:bottom w:val="single" w:sz="4" w:space="0" w:color="auto"/>
            </w:tcBorders>
            <w:shd w:val="clear" w:color="auto" w:fill="D9D9D9"/>
            <w:vAlign w:val="center"/>
          </w:tcPr>
          <w:p w14:paraId="7AE67279" w14:textId="77777777" w:rsidR="000F1A81" w:rsidRPr="00CD1BDD" w:rsidRDefault="00A522AE" w:rsidP="00821266">
            <w:pPr>
              <w:spacing w:before="60" w:after="60"/>
              <w:jc w:val="center"/>
              <w:rPr>
                <w:rFonts w:cs="Arial"/>
                <w:b/>
                <w:bCs/>
                <w:sz w:val="18"/>
                <w:szCs w:val="18"/>
              </w:rPr>
            </w:pPr>
            <w:r w:rsidRPr="00CD1BDD">
              <w:rPr>
                <w:rFonts w:cs="Arial"/>
                <w:b/>
                <w:bCs/>
                <w:sz w:val="18"/>
                <w:szCs w:val="18"/>
              </w:rPr>
              <w:t>Section B— General Qualifications &amp; Experience Items</w:t>
            </w:r>
          </w:p>
        </w:tc>
      </w:tr>
      <w:tr w:rsidR="00DC2DCD" w:rsidRPr="00CD1BDD" w14:paraId="68BE567B" w14:textId="77777777" w:rsidTr="00821266">
        <w:tc>
          <w:tcPr>
            <w:tcW w:w="664" w:type="pct"/>
          </w:tcPr>
          <w:p w14:paraId="42A79CBB" w14:textId="77777777" w:rsidR="00DC2DCD" w:rsidRPr="00CD1BDD" w:rsidRDefault="00DC2DCD" w:rsidP="00821266">
            <w:pPr>
              <w:spacing w:before="120" w:after="60"/>
              <w:jc w:val="center"/>
              <w:rPr>
                <w:rFonts w:cs="Arial"/>
                <w:sz w:val="18"/>
                <w:szCs w:val="18"/>
              </w:rPr>
            </w:pPr>
          </w:p>
        </w:tc>
        <w:tc>
          <w:tcPr>
            <w:tcW w:w="394" w:type="pct"/>
          </w:tcPr>
          <w:p w14:paraId="33347A8A" w14:textId="77777777" w:rsidR="00DC2DCD" w:rsidRPr="00CD1BDD" w:rsidRDefault="00A522AE" w:rsidP="00821266">
            <w:pPr>
              <w:spacing w:before="120" w:after="60"/>
              <w:rPr>
                <w:rFonts w:cs="Arial"/>
                <w:b/>
                <w:sz w:val="18"/>
                <w:szCs w:val="18"/>
              </w:rPr>
            </w:pPr>
            <w:r w:rsidRPr="00CD1BDD">
              <w:rPr>
                <w:rFonts w:cs="Arial"/>
                <w:b/>
                <w:sz w:val="18"/>
                <w:szCs w:val="18"/>
              </w:rPr>
              <w:t>B.1.</w:t>
            </w:r>
          </w:p>
        </w:tc>
        <w:tc>
          <w:tcPr>
            <w:tcW w:w="3942" w:type="pct"/>
          </w:tcPr>
          <w:p w14:paraId="7F4DDA58" w14:textId="693F141B" w:rsidR="00DC2DCD" w:rsidRPr="00CD1BDD" w:rsidRDefault="00A522AE" w:rsidP="00821266">
            <w:pPr>
              <w:spacing w:before="120" w:after="120"/>
              <w:rPr>
                <w:rFonts w:cs="Arial"/>
                <w:sz w:val="18"/>
                <w:szCs w:val="18"/>
              </w:rPr>
            </w:pPr>
            <w:r w:rsidRPr="00CD1BDD">
              <w:rPr>
                <w:rFonts w:cs="Arial"/>
                <w:sz w:val="18"/>
                <w:szCs w:val="18"/>
              </w:rPr>
              <w:t>Detail the name, e-mail address, mailing address, telephone number, and facsimile number</w:t>
            </w:r>
            <w:r w:rsidR="00082091" w:rsidRPr="00CD1BDD">
              <w:rPr>
                <w:rFonts w:cs="Arial"/>
                <w:sz w:val="18"/>
                <w:szCs w:val="18"/>
              </w:rPr>
              <w:t>, if applicable,</w:t>
            </w:r>
            <w:r w:rsidRPr="00CD1BDD">
              <w:rPr>
                <w:rFonts w:cs="Arial"/>
                <w:sz w:val="18"/>
                <w:szCs w:val="18"/>
              </w:rPr>
              <w:t xml:space="preserve"> of the person the State should contact regarding the response.</w:t>
            </w:r>
          </w:p>
        </w:tc>
      </w:tr>
      <w:tr w:rsidR="00DC2DCD" w:rsidRPr="00CD1BDD" w14:paraId="320B3B43" w14:textId="77777777" w:rsidTr="00821266">
        <w:tc>
          <w:tcPr>
            <w:tcW w:w="664" w:type="pct"/>
          </w:tcPr>
          <w:p w14:paraId="690897E7" w14:textId="77777777" w:rsidR="00DC2DCD" w:rsidRPr="00CD1BDD" w:rsidRDefault="00DC2DCD" w:rsidP="00821266">
            <w:pPr>
              <w:spacing w:before="120" w:after="60"/>
              <w:jc w:val="center"/>
              <w:rPr>
                <w:rFonts w:cs="Arial"/>
                <w:sz w:val="18"/>
                <w:szCs w:val="18"/>
              </w:rPr>
            </w:pPr>
          </w:p>
        </w:tc>
        <w:tc>
          <w:tcPr>
            <w:tcW w:w="394" w:type="pct"/>
          </w:tcPr>
          <w:p w14:paraId="09B8765A" w14:textId="77777777" w:rsidR="00DC2DCD" w:rsidRPr="00CD1BDD" w:rsidRDefault="00A522AE" w:rsidP="00821266">
            <w:pPr>
              <w:spacing w:before="120" w:after="60"/>
              <w:rPr>
                <w:rFonts w:cs="Arial"/>
                <w:b/>
                <w:sz w:val="18"/>
                <w:szCs w:val="18"/>
              </w:rPr>
            </w:pPr>
            <w:r w:rsidRPr="00CD1BDD">
              <w:rPr>
                <w:rFonts w:cs="Arial"/>
                <w:b/>
                <w:sz w:val="18"/>
                <w:szCs w:val="18"/>
              </w:rPr>
              <w:t>B.2.</w:t>
            </w:r>
          </w:p>
        </w:tc>
        <w:tc>
          <w:tcPr>
            <w:tcW w:w="3942" w:type="pct"/>
          </w:tcPr>
          <w:p w14:paraId="04A110B9" w14:textId="77777777" w:rsidR="00DC2DCD" w:rsidRPr="00CD1BDD" w:rsidRDefault="00A522AE" w:rsidP="00821266">
            <w:pPr>
              <w:spacing w:before="120" w:after="120"/>
              <w:rPr>
                <w:rFonts w:cs="Arial"/>
                <w:sz w:val="18"/>
                <w:szCs w:val="18"/>
              </w:rPr>
            </w:pPr>
            <w:r w:rsidRPr="00CD1BDD">
              <w:rPr>
                <w:rFonts w:cs="Arial"/>
                <w:sz w:val="18"/>
                <w:szCs w:val="18"/>
              </w:rPr>
              <w:t>Describe the Respondent’s form of business (</w:t>
            </w:r>
            <w:r w:rsidRPr="00CD1BDD">
              <w:rPr>
                <w:rFonts w:cs="Arial"/>
                <w:i/>
                <w:iCs/>
                <w:sz w:val="18"/>
                <w:szCs w:val="18"/>
              </w:rPr>
              <w:t>i.e</w:t>
            </w:r>
            <w:r w:rsidRPr="00CD1BDD">
              <w:rPr>
                <w:rFonts w:cs="Arial"/>
                <w:sz w:val="18"/>
                <w:szCs w:val="18"/>
              </w:rPr>
              <w:t>., individual, sole proprietor, corporation, non-profit corporation, partnership, limited liability company) and business location (physical location or domicile).</w:t>
            </w:r>
          </w:p>
        </w:tc>
      </w:tr>
      <w:tr w:rsidR="00DC2DCD" w:rsidRPr="00CD1BDD" w14:paraId="58610660" w14:textId="77777777" w:rsidTr="00821266">
        <w:tc>
          <w:tcPr>
            <w:tcW w:w="664" w:type="pct"/>
          </w:tcPr>
          <w:p w14:paraId="73ED39B3" w14:textId="77777777" w:rsidR="00DC2DCD" w:rsidRPr="00CD1BDD" w:rsidRDefault="00DC2DCD" w:rsidP="00821266">
            <w:pPr>
              <w:spacing w:before="120" w:after="60"/>
              <w:jc w:val="center"/>
              <w:rPr>
                <w:rFonts w:cs="Arial"/>
                <w:sz w:val="18"/>
                <w:szCs w:val="18"/>
              </w:rPr>
            </w:pPr>
          </w:p>
        </w:tc>
        <w:tc>
          <w:tcPr>
            <w:tcW w:w="394" w:type="pct"/>
          </w:tcPr>
          <w:p w14:paraId="6ECB895A" w14:textId="77777777" w:rsidR="00DC2DCD" w:rsidRPr="00CD1BDD" w:rsidRDefault="00A522AE" w:rsidP="00821266">
            <w:pPr>
              <w:spacing w:before="120" w:after="60"/>
              <w:rPr>
                <w:rFonts w:cs="Arial"/>
                <w:b/>
                <w:sz w:val="18"/>
                <w:szCs w:val="18"/>
              </w:rPr>
            </w:pPr>
            <w:r w:rsidRPr="00CD1BDD">
              <w:rPr>
                <w:rFonts w:cs="Arial"/>
                <w:b/>
                <w:sz w:val="18"/>
                <w:szCs w:val="18"/>
              </w:rPr>
              <w:t>B.3.</w:t>
            </w:r>
          </w:p>
        </w:tc>
        <w:tc>
          <w:tcPr>
            <w:tcW w:w="3942" w:type="pct"/>
          </w:tcPr>
          <w:p w14:paraId="11612F52" w14:textId="77777777" w:rsidR="00DC2DCD" w:rsidRPr="00CD1BDD" w:rsidRDefault="00A522AE" w:rsidP="00821266">
            <w:pPr>
              <w:spacing w:before="120" w:after="120"/>
              <w:rPr>
                <w:rFonts w:cs="Arial"/>
                <w:sz w:val="18"/>
                <w:szCs w:val="18"/>
              </w:rPr>
            </w:pPr>
            <w:r w:rsidRPr="00CD1BDD">
              <w:rPr>
                <w:rFonts w:cs="Arial"/>
                <w:sz w:val="18"/>
                <w:szCs w:val="18"/>
              </w:rPr>
              <w:t>Detail the number of years the Respondent has been in business.</w:t>
            </w:r>
          </w:p>
        </w:tc>
      </w:tr>
      <w:tr w:rsidR="00DC2DCD" w:rsidRPr="00CD1BDD" w14:paraId="74AEE581" w14:textId="77777777" w:rsidTr="00821266">
        <w:tc>
          <w:tcPr>
            <w:tcW w:w="664" w:type="pct"/>
          </w:tcPr>
          <w:p w14:paraId="1D3E6373" w14:textId="77777777" w:rsidR="00DC2DCD" w:rsidRPr="00CD1BDD" w:rsidRDefault="00DC2DCD" w:rsidP="00821266">
            <w:pPr>
              <w:spacing w:before="120" w:after="60"/>
              <w:jc w:val="center"/>
              <w:rPr>
                <w:rFonts w:cs="Arial"/>
                <w:sz w:val="18"/>
                <w:szCs w:val="18"/>
              </w:rPr>
            </w:pPr>
          </w:p>
        </w:tc>
        <w:tc>
          <w:tcPr>
            <w:tcW w:w="394" w:type="pct"/>
          </w:tcPr>
          <w:p w14:paraId="7D79ECB2" w14:textId="77777777" w:rsidR="00DC2DCD" w:rsidRPr="00CD1BDD" w:rsidRDefault="00A522AE" w:rsidP="00821266">
            <w:pPr>
              <w:spacing w:before="120" w:after="60"/>
              <w:rPr>
                <w:rFonts w:cs="Arial"/>
                <w:b/>
                <w:sz w:val="18"/>
                <w:szCs w:val="18"/>
              </w:rPr>
            </w:pPr>
            <w:r w:rsidRPr="00CD1BDD">
              <w:rPr>
                <w:rFonts w:cs="Arial"/>
                <w:b/>
                <w:sz w:val="18"/>
                <w:szCs w:val="18"/>
              </w:rPr>
              <w:t>B.4.</w:t>
            </w:r>
          </w:p>
        </w:tc>
        <w:tc>
          <w:tcPr>
            <w:tcW w:w="3942" w:type="pct"/>
          </w:tcPr>
          <w:p w14:paraId="497A522A" w14:textId="77777777" w:rsidR="00DC2DCD" w:rsidRPr="00CD1BDD" w:rsidRDefault="00A522AE" w:rsidP="00821266">
            <w:pPr>
              <w:spacing w:before="120" w:after="120"/>
              <w:rPr>
                <w:rFonts w:cs="Arial"/>
                <w:sz w:val="18"/>
                <w:szCs w:val="18"/>
              </w:rPr>
            </w:pPr>
            <w:r w:rsidRPr="00CD1BDD">
              <w:rPr>
                <w:rFonts w:cs="Arial"/>
                <w:sz w:val="18"/>
                <w:szCs w:val="18"/>
              </w:rPr>
              <w:t>Briefly describe how long the Respondent has been providing the goods or services required by this RFP.</w:t>
            </w:r>
          </w:p>
        </w:tc>
      </w:tr>
      <w:tr w:rsidR="0060247B" w:rsidRPr="00CD1BDD" w14:paraId="191C9588" w14:textId="77777777" w:rsidTr="00821266">
        <w:tc>
          <w:tcPr>
            <w:tcW w:w="664" w:type="pct"/>
          </w:tcPr>
          <w:p w14:paraId="74A7744E" w14:textId="77777777" w:rsidR="0060247B" w:rsidRPr="00CD1BDD" w:rsidRDefault="0060247B" w:rsidP="00821266">
            <w:pPr>
              <w:spacing w:before="120" w:after="60"/>
              <w:jc w:val="center"/>
              <w:rPr>
                <w:rFonts w:cs="Arial"/>
                <w:sz w:val="18"/>
                <w:szCs w:val="18"/>
              </w:rPr>
            </w:pPr>
          </w:p>
        </w:tc>
        <w:tc>
          <w:tcPr>
            <w:tcW w:w="394" w:type="pct"/>
          </w:tcPr>
          <w:p w14:paraId="5725CAA6" w14:textId="77777777" w:rsidR="0060247B" w:rsidRPr="00CD1BDD" w:rsidRDefault="00A522AE" w:rsidP="00821266">
            <w:pPr>
              <w:spacing w:before="120" w:after="60"/>
              <w:rPr>
                <w:rFonts w:cs="Arial"/>
                <w:b/>
                <w:sz w:val="18"/>
                <w:szCs w:val="18"/>
              </w:rPr>
            </w:pPr>
            <w:r w:rsidRPr="00CD1BDD">
              <w:rPr>
                <w:rFonts w:cs="Arial"/>
                <w:b/>
                <w:sz w:val="18"/>
                <w:szCs w:val="18"/>
              </w:rPr>
              <w:t>B.5.</w:t>
            </w:r>
          </w:p>
        </w:tc>
        <w:tc>
          <w:tcPr>
            <w:tcW w:w="3942" w:type="pct"/>
          </w:tcPr>
          <w:p w14:paraId="5FDC14F3" w14:textId="77777777" w:rsidR="0060247B" w:rsidRPr="00CD1BDD" w:rsidRDefault="00A522AE" w:rsidP="00821266">
            <w:pPr>
              <w:spacing w:before="120" w:after="120"/>
              <w:rPr>
                <w:rFonts w:cs="Arial"/>
                <w:sz w:val="18"/>
                <w:szCs w:val="18"/>
              </w:rPr>
            </w:pPr>
            <w:r w:rsidRPr="00CD1BDD">
              <w:rPr>
                <w:rFonts w:cs="Arial"/>
                <w:sz w:val="18"/>
                <w:szCs w:val="18"/>
              </w:rPr>
              <w:t>Describe the Respondent’s number of employees, client base, and location of offices.</w:t>
            </w:r>
          </w:p>
        </w:tc>
      </w:tr>
      <w:tr w:rsidR="0060247B" w:rsidRPr="00CD1BDD" w14:paraId="209A183E" w14:textId="77777777" w:rsidTr="00821266">
        <w:tc>
          <w:tcPr>
            <w:tcW w:w="664" w:type="pct"/>
          </w:tcPr>
          <w:p w14:paraId="78A1416B" w14:textId="77777777" w:rsidR="0060247B" w:rsidRPr="00CD1BDD" w:rsidRDefault="0060247B" w:rsidP="00821266">
            <w:pPr>
              <w:spacing w:before="120" w:after="60"/>
              <w:jc w:val="center"/>
              <w:rPr>
                <w:rFonts w:cs="Arial"/>
                <w:sz w:val="18"/>
                <w:szCs w:val="18"/>
              </w:rPr>
            </w:pPr>
          </w:p>
        </w:tc>
        <w:tc>
          <w:tcPr>
            <w:tcW w:w="394" w:type="pct"/>
          </w:tcPr>
          <w:p w14:paraId="5D579CDB" w14:textId="77777777" w:rsidR="0060247B" w:rsidRPr="00CD1BDD" w:rsidRDefault="00A522AE" w:rsidP="00821266">
            <w:pPr>
              <w:spacing w:before="120" w:after="60"/>
              <w:rPr>
                <w:rFonts w:cs="Arial"/>
                <w:b/>
                <w:sz w:val="18"/>
                <w:szCs w:val="18"/>
              </w:rPr>
            </w:pPr>
            <w:r w:rsidRPr="00CD1BDD">
              <w:rPr>
                <w:rFonts w:cs="Arial"/>
                <w:b/>
                <w:sz w:val="18"/>
                <w:szCs w:val="18"/>
              </w:rPr>
              <w:t>B.6.</w:t>
            </w:r>
          </w:p>
        </w:tc>
        <w:tc>
          <w:tcPr>
            <w:tcW w:w="3942" w:type="pct"/>
          </w:tcPr>
          <w:p w14:paraId="0529687C" w14:textId="77777777" w:rsidR="0060247B" w:rsidRPr="00CD1BDD" w:rsidRDefault="00A522AE" w:rsidP="00821266">
            <w:pPr>
              <w:spacing w:before="120" w:after="120"/>
              <w:rPr>
                <w:rFonts w:cs="Arial"/>
                <w:sz w:val="18"/>
                <w:szCs w:val="18"/>
              </w:rPr>
            </w:pPr>
            <w:r w:rsidRPr="00CD1BDD">
              <w:rPr>
                <w:rFonts w:cs="Arial"/>
                <w:sz w:val="18"/>
                <w:szCs w:val="18"/>
              </w:rPr>
              <w:t xml:space="preserve">Provide a statement of whether there have been any mergers, acquisitions, or </w:t>
            </w:r>
            <w:r w:rsidR="00977F6F" w:rsidRPr="00CD1BDD">
              <w:rPr>
                <w:rFonts w:cs="Arial"/>
                <w:sz w:val="18"/>
                <w:szCs w:val="18"/>
              </w:rPr>
              <w:t>change of control</w:t>
            </w:r>
            <w:r w:rsidRPr="00CD1BDD">
              <w:rPr>
                <w:rFonts w:cs="Arial"/>
                <w:sz w:val="18"/>
                <w:szCs w:val="18"/>
              </w:rPr>
              <w:t xml:space="preserve"> of the Respondent within the last ten </w:t>
            </w:r>
            <w:r w:rsidR="00977F6F" w:rsidRPr="00CD1BDD">
              <w:rPr>
                <w:rFonts w:cs="Arial"/>
                <w:sz w:val="18"/>
                <w:szCs w:val="18"/>
              </w:rPr>
              <w:t xml:space="preserve">(10) </w:t>
            </w:r>
            <w:r w:rsidRPr="00CD1BDD">
              <w:rPr>
                <w:rFonts w:cs="Arial"/>
                <w:sz w:val="18"/>
                <w:szCs w:val="18"/>
              </w:rPr>
              <w:t>years.  If so, include an explanation providing relevant details.</w:t>
            </w:r>
          </w:p>
        </w:tc>
      </w:tr>
      <w:tr w:rsidR="00DF4F6A" w:rsidRPr="00CD1BDD" w14:paraId="49385D2D" w14:textId="77777777" w:rsidTr="00821266">
        <w:tc>
          <w:tcPr>
            <w:tcW w:w="664" w:type="pct"/>
          </w:tcPr>
          <w:p w14:paraId="52A0C908" w14:textId="77777777" w:rsidR="00DF4F6A" w:rsidRPr="00CD1BDD" w:rsidRDefault="00DF4F6A" w:rsidP="00821266">
            <w:pPr>
              <w:spacing w:before="120" w:after="60"/>
              <w:jc w:val="center"/>
              <w:rPr>
                <w:rFonts w:cs="Arial"/>
                <w:sz w:val="18"/>
                <w:szCs w:val="18"/>
              </w:rPr>
            </w:pPr>
          </w:p>
        </w:tc>
        <w:tc>
          <w:tcPr>
            <w:tcW w:w="394" w:type="pct"/>
          </w:tcPr>
          <w:p w14:paraId="7D4D0ED2" w14:textId="77777777" w:rsidR="00DF4F6A" w:rsidRPr="00CD1BDD" w:rsidRDefault="00A522AE" w:rsidP="00821266">
            <w:pPr>
              <w:spacing w:before="120" w:after="60"/>
              <w:rPr>
                <w:rFonts w:cs="Arial"/>
                <w:b/>
                <w:sz w:val="18"/>
                <w:szCs w:val="18"/>
              </w:rPr>
            </w:pPr>
            <w:r w:rsidRPr="00CD1BDD">
              <w:rPr>
                <w:rFonts w:cs="Arial"/>
                <w:b/>
                <w:sz w:val="18"/>
                <w:szCs w:val="18"/>
              </w:rPr>
              <w:t>B.7.</w:t>
            </w:r>
          </w:p>
        </w:tc>
        <w:tc>
          <w:tcPr>
            <w:tcW w:w="3942" w:type="pct"/>
          </w:tcPr>
          <w:p w14:paraId="103E831B" w14:textId="77777777" w:rsidR="00DF4F6A" w:rsidRPr="00CD1BDD" w:rsidRDefault="00A522AE" w:rsidP="00821266">
            <w:pPr>
              <w:spacing w:before="120" w:after="120"/>
              <w:rPr>
                <w:rFonts w:cs="Arial"/>
                <w:sz w:val="18"/>
                <w:szCs w:val="18"/>
              </w:rPr>
            </w:pPr>
            <w:r w:rsidRPr="00CD1BDD">
              <w:rPr>
                <w:rFonts w:cs="Arial"/>
                <w:sz w:val="18"/>
                <w:szCs w:val="18"/>
              </w:rPr>
              <w:t xml:space="preserve">Provide a statement of whether the Respondent or, to the Respondent's knowledge, any of the Respondent’s employees, agents, independent contractors, or subcontractors, </w:t>
            </w:r>
            <w:r w:rsidR="00DF75B3" w:rsidRPr="00CD1BDD">
              <w:rPr>
                <w:rFonts w:cs="Arial"/>
                <w:sz w:val="18"/>
                <w:szCs w:val="18"/>
              </w:rPr>
              <w:t xml:space="preserve">involved in the </w:t>
            </w:r>
            <w:r w:rsidRPr="00CD1BDD">
              <w:rPr>
                <w:rFonts w:cs="Arial"/>
                <w:sz w:val="18"/>
                <w:szCs w:val="18"/>
              </w:rPr>
              <w:t>deliver</w:t>
            </w:r>
            <w:r w:rsidR="00DF75B3" w:rsidRPr="00CD1BDD">
              <w:rPr>
                <w:rFonts w:cs="Arial"/>
                <w:sz w:val="18"/>
                <w:szCs w:val="18"/>
              </w:rPr>
              <w:t>y</w:t>
            </w:r>
            <w:r w:rsidRPr="00CD1BDD">
              <w:rPr>
                <w:rFonts w:cs="Arial"/>
                <w:sz w:val="18"/>
                <w:szCs w:val="18"/>
              </w:rPr>
              <w:t xml:space="preserve"> </w:t>
            </w:r>
            <w:r w:rsidR="00DF75B3" w:rsidRPr="00CD1BDD">
              <w:rPr>
                <w:rFonts w:cs="Arial"/>
                <w:sz w:val="18"/>
                <w:szCs w:val="18"/>
              </w:rPr>
              <w:t xml:space="preserve">of </w:t>
            </w:r>
            <w:r w:rsidRPr="00CD1BDD">
              <w:rPr>
                <w:rFonts w:cs="Arial"/>
                <w:sz w:val="18"/>
                <w:szCs w:val="18"/>
              </w:rPr>
              <w:t>goods or perform</w:t>
            </w:r>
            <w:r w:rsidR="00DF75B3" w:rsidRPr="00CD1BDD">
              <w:rPr>
                <w:rFonts w:cs="Arial"/>
                <w:sz w:val="18"/>
                <w:szCs w:val="18"/>
              </w:rPr>
              <w:t>ance of</w:t>
            </w:r>
            <w:r w:rsidRPr="00CD1BDD">
              <w:rPr>
                <w:rFonts w:cs="Arial"/>
                <w:sz w:val="18"/>
                <w:szCs w:val="18"/>
              </w:rPr>
              <w:t xml:space="preserve"> services on a contract pursuant to this RFP, have been convicted of, pled guilty to, or pled </w:t>
            </w:r>
            <w:r w:rsidRPr="00CD1BDD">
              <w:rPr>
                <w:rFonts w:cs="Arial"/>
                <w:i/>
                <w:iCs/>
                <w:sz w:val="18"/>
                <w:szCs w:val="18"/>
              </w:rPr>
              <w:t>nolo contendere</w:t>
            </w:r>
            <w:r w:rsidRPr="00CD1BDD">
              <w:rPr>
                <w:rFonts w:cs="Arial"/>
                <w:sz w:val="18"/>
                <w:szCs w:val="18"/>
              </w:rPr>
              <w:t xml:space="preserve"> to any felony.  If so, include an explanation providing relevant details.</w:t>
            </w:r>
          </w:p>
        </w:tc>
      </w:tr>
      <w:tr w:rsidR="00DE3A99" w:rsidRPr="00CD1BDD" w14:paraId="3977853E" w14:textId="77777777" w:rsidTr="00821266">
        <w:tc>
          <w:tcPr>
            <w:tcW w:w="664" w:type="pct"/>
          </w:tcPr>
          <w:p w14:paraId="125B744C" w14:textId="77777777" w:rsidR="00DE3A99" w:rsidRPr="00CD1BDD" w:rsidRDefault="00DE3A99" w:rsidP="00821266">
            <w:pPr>
              <w:spacing w:before="120" w:after="60"/>
              <w:jc w:val="center"/>
              <w:rPr>
                <w:rFonts w:cs="Arial"/>
                <w:sz w:val="18"/>
                <w:szCs w:val="18"/>
              </w:rPr>
            </w:pPr>
          </w:p>
        </w:tc>
        <w:tc>
          <w:tcPr>
            <w:tcW w:w="394" w:type="pct"/>
          </w:tcPr>
          <w:p w14:paraId="59893F21" w14:textId="77777777" w:rsidR="00DE3A99" w:rsidRPr="00CD1BDD" w:rsidRDefault="00A522AE" w:rsidP="00821266">
            <w:pPr>
              <w:spacing w:before="120" w:after="60"/>
              <w:rPr>
                <w:rFonts w:cs="Arial"/>
                <w:b/>
                <w:sz w:val="18"/>
                <w:szCs w:val="18"/>
              </w:rPr>
            </w:pPr>
            <w:r w:rsidRPr="00CD1BDD">
              <w:rPr>
                <w:rFonts w:cs="Arial"/>
                <w:b/>
                <w:sz w:val="18"/>
                <w:szCs w:val="18"/>
              </w:rPr>
              <w:t>B.8.</w:t>
            </w:r>
          </w:p>
        </w:tc>
        <w:tc>
          <w:tcPr>
            <w:tcW w:w="3942" w:type="pct"/>
          </w:tcPr>
          <w:p w14:paraId="0147C5AF" w14:textId="77777777" w:rsidR="00DE3A99" w:rsidRPr="00CD1BDD" w:rsidRDefault="00A522AE" w:rsidP="00821266">
            <w:pPr>
              <w:spacing w:before="120" w:after="120"/>
              <w:rPr>
                <w:rFonts w:cs="Arial"/>
                <w:sz w:val="18"/>
                <w:szCs w:val="18"/>
              </w:rPr>
            </w:pPr>
            <w:r w:rsidRPr="00CD1BDD">
              <w:rPr>
                <w:rFonts w:cs="Arial"/>
                <w:sz w:val="18"/>
                <w:szCs w:val="18"/>
              </w:rPr>
              <w:t xml:space="preserve">Provide a statement of whether, in the last ten </w:t>
            </w:r>
            <w:r w:rsidR="00674BB2" w:rsidRPr="00CD1BDD">
              <w:rPr>
                <w:rFonts w:cs="Arial"/>
                <w:sz w:val="18"/>
                <w:szCs w:val="18"/>
              </w:rPr>
              <w:t xml:space="preserve">(10) </w:t>
            </w:r>
            <w:r w:rsidRPr="00CD1BDD">
              <w:rPr>
                <w:rFonts w:cs="Arial"/>
                <w:sz w:val="18"/>
                <w:szCs w:val="18"/>
              </w:rPr>
              <w:t>years, the Respondent has filed (or had filed against it) any bankruptcy or insolvency proceeding, whether voluntary or involuntary, or undergone the appointment of a receiver, trustee, or assignee for the benefit of creditors.  If so, include an explanation providing relevant details.</w:t>
            </w:r>
          </w:p>
        </w:tc>
      </w:tr>
      <w:tr w:rsidR="00DE3A99" w:rsidRPr="00CD1BDD" w14:paraId="6A583914" w14:textId="77777777" w:rsidTr="00821266">
        <w:trPr>
          <w:trHeight w:val="902"/>
        </w:trPr>
        <w:tc>
          <w:tcPr>
            <w:tcW w:w="664" w:type="pct"/>
          </w:tcPr>
          <w:p w14:paraId="393F7DFB" w14:textId="77777777" w:rsidR="00DE3A99" w:rsidRPr="00CD1BDD" w:rsidRDefault="00DE3A99" w:rsidP="00821266">
            <w:pPr>
              <w:spacing w:before="120" w:after="60"/>
              <w:jc w:val="center"/>
              <w:rPr>
                <w:rFonts w:cs="Arial"/>
                <w:sz w:val="18"/>
                <w:szCs w:val="18"/>
              </w:rPr>
            </w:pPr>
          </w:p>
        </w:tc>
        <w:tc>
          <w:tcPr>
            <w:tcW w:w="394" w:type="pct"/>
          </w:tcPr>
          <w:p w14:paraId="53D0DF0C" w14:textId="77777777" w:rsidR="00DE3A99" w:rsidRPr="00CD1BDD" w:rsidRDefault="00A522AE" w:rsidP="00821266">
            <w:pPr>
              <w:spacing w:before="120" w:after="60"/>
              <w:rPr>
                <w:rFonts w:cs="Arial"/>
                <w:b/>
                <w:sz w:val="18"/>
                <w:szCs w:val="18"/>
              </w:rPr>
            </w:pPr>
            <w:r w:rsidRPr="00CD1BDD">
              <w:rPr>
                <w:rFonts w:cs="Arial"/>
                <w:b/>
                <w:sz w:val="18"/>
                <w:szCs w:val="18"/>
              </w:rPr>
              <w:t>B.9.</w:t>
            </w:r>
          </w:p>
        </w:tc>
        <w:tc>
          <w:tcPr>
            <w:tcW w:w="3942" w:type="pct"/>
          </w:tcPr>
          <w:p w14:paraId="0F09B989" w14:textId="77777777" w:rsidR="00DE3A99" w:rsidRPr="00CD1BDD" w:rsidRDefault="00A522AE" w:rsidP="00821266">
            <w:pPr>
              <w:spacing w:before="120" w:after="120"/>
              <w:rPr>
                <w:rFonts w:cs="Arial"/>
                <w:sz w:val="18"/>
                <w:szCs w:val="18"/>
              </w:rPr>
            </w:pPr>
            <w:r w:rsidRPr="00CD1BDD">
              <w:rPr>
                <w:rFonts w:cs="Arial"/>
                <w:sz w:val="18"/>
                <w:szCs w:val="18"/>
              </w:rPr>
              <w:t xml:space="preserve">Provide a statement of whether there is any material, pending litigation against the Respondent that the Respondent should reasonably believe could adversely affect </w:t>
            </w:r>
            <w:proofErr w:type="gramStart"/>
            <w:r w:rsidRPr="00CD1BDD">
              <w:rPr>
                <w:rFonts w:cs="Arial"/>
                <w:sz w:val="18"/>
                <w:szCs w:val="18"/>
              </w:rPr>
              <w:t>its</w:t>
            </w:r>
            <w:proofErr w:type="gramEnd"/>
            <w:r w:rsidRPr="00CD1BDD">
              <w:rPr>
                <w:rFonts w:cs="Arial"/>
                <w:sz w:val="18"/>
                <w:szCs w:val="18"/>
              </w:rPr>
              <w:t xml:space="preserve"> ability to meet contract requirements pursuant to this RFP or is likely to have a material adverse effect on the Respondent’s financial condition.  If such exists, list each separately, explain the relevant details, and attach the opinion of counsel addressing whether and to what extent it would impair the Respondent’s performance in a contract pursuant to this RFP.</w:t>
            </w:r>
          </w:p>
          <w:p w14:paraId="031F7F03" w14:textId="77777777" w:rsidR="00D230E6" w:rsidRPr="00CD1BDD" w:rsidRDefault="00A522AE" w:rsidP="00821266">
            <w:pPr>
              <w:spacing w:before="60" w:after="60"/>
              <w:rPr>
                <w:rFonts w:cs="Arial"/>
                <w:bCs/>
                <w:sz w:val="18"/>
                <w:szCs w:val="18"/>
              </w:rPr>
            </w:pPr>
            <w:r w:rsidRPr="00CD1BDD">
              <w:rPr>
                <w:rFonts w:cs="Arial"/>
                <w:bCs/>
                <w:sz w:val="18"/>
                <w:szCs w:val="18"/>
              </w:rPr>
              <w:t>NOTE:  All persons, agencies, firms, or other entities that provide legal opinions regarding the Respondent must be properly licensed to render such opinions.</w:t>
            </w:r>
            <w:r w:rsidRPr="00CD1BDD">
              <w:rPr>
                <w:rFonts w:cs="Arial"/>
                <w:sz w:val="18"/>
                <w:szCs w:val="18"/>
              </w:rPr>
              <w:t xml:space="preserve">  The State may require the Respondent to submit proof of license for each person or entity that renders such opinions.</w:t>
            </w:r>
          </w:p>
        </w:tc>
      </w:tr>
      <w:tr w:rsidR="00DE3A99" w:rsidRPr="00CD1BDD" w14:paraId="35521B06" w14:textId="77777777" w:rsidTr="00821266">
        <w:tc>
          <w:tcPr>
            <w:tcW w:w="664" w:type="pct"/>
          </w:tcPr>
          <w:p w14:paraId="5592ADCD" w14:textId="77777777" w:rsidR="00DE3A99" w:rsidRPr="00CD1BDD" w:rsidRDefault="00DE3A99" w:rsidP="00821266">
            <w:pPr>
              <w:spacing w:before="120" w:after="60"/>
              <w:jc w:val="center"/>
              <w:rPr>
                <w:rFonts w:cs="Arial"/>
                <w:sz w:val="18"/>
                <w:szCs w:val="18"/>
              </w:rPr>
            </w:pPr>
          </w:p>
        </w:tc>
        <w:tc>
          <w:tcPr>
            <w:tcW w:w="394" w:type="pct"/>
          </w:tcPr>
          <w:p w14:paraId="772273C7" w14:textId="77777777" w:rsidR="00DE3A99" w:rsidRPr="00CD1BDD" w:rsidRDefault="00A522AE" w:rsidP="00821266">
            <w:pPr>
              <w:spacing w:before="120" w:after="60"/>
              <w:rPr>
                <w:rFonts w:cs="Arial"/>
                <w:b/>
                <w:sz w:val="18"/>
                <w:szCs w:val="18"/>
              </w:rPr>
            </w:pPr>
            <w:r w:rsidRPr="00CD1BDD">
              <w:rPr>
                <w:rFonts w:cs="Arial"/>
                <w:b/>
                <w:sz w:val="18"/>
                <w:szCs w:val="18"/>
              </w:rPr>
              <w:t>B.10.</w:t>
            </w:r>
          </w:p>
        </w:tc>
        <w:tc>
          <w:tcPr>
            <w:tcW w:w="3942" w:type="pct"/>
          </w:tcPr>
          <w:p w14:paraId="7FC07F1E" w14:textId="77777777" w:rsidR="00DE3A99" w:rsidRPr="00CD1BDD" w:rsidRDefault="00A522AE" w:rsidP="00821266">
            <w:pPr>
              <w:spacing w:before="120" w:after="120"/>
              <w:rPr>
                <w:rFonts w:cs="Arial"/>
                <w:sz w:val="18"/>
                <w:szCs w:val="18"/>
              </w:rPr>
            </w:pPr>
            <w:r w:rsidRPr="00CD1BDD">
              <w:rPr>
                <w:rFonts w:cs="Arial"/>
                <w:sz w:val="18"/>
                <w:szCs w:val="18"/>
              </w:rPr>
              <w:t>Provide a statement of whether there are any pending or in progress Securities Exchange Commission investigations involving the Respondent.  If such exists, list each separately, explain the relevant details, and attach the opinion of counsel addressing whether and to what extent it will impair the Respondent’s performance in a contract pursuant to this RFP.</w:t>
            </w:r>
          </w:p>
          <w:p w14:paraId="16D99C69" w14:textId="77777777" w:rsidR="00DC2F2E" w:rsidRPr="00CD1BDD" w:rsidRDefault="00A522AE" w:rsidP="00821266">
            <w:pPr>
              <w:spacing w:before="60" w:after="60"/>
              <w:rPr>
                <w:rFonts w:cs="Arial"/>
                <w:sz w:val="18"/>
                <w:szCs w:val="18"/>
              </w:rPr>
            </w:pPr>
            <w:r w:rsidRPr="00CD1BDD">
              <w:rPr>
                <w:rFonts w:cs="Arial"/>
                <w:bCs/>
                <w:sz w:val="18"/>
                <w:szCs w:val="18"/>
              </w:rPr>
              <w:lastRenderedPageBreak/>
              <w:t>NOTE:  All persons, agencies, firms, or other entities that provide legal opinions regarding the Respondent must be properly licensed to render such opinions.</w:t>
            </w:r>
            <w:r w:rsidRPr="00CD1BDD">
              <w:rPr>
                <w:rFonts w:cs="Arial"/>
                <w:sz w:val="18"/>
                <w:szCs w:val="18"/>
              </w:rPr>
              <w:t xml:space="preserve">  The State may require the Respondent to submit proof of license for each person or entity that renders such opinions.</w:t>
            </w:r>
          </w:p>
        </w:tc>
      </w:tr>
      <w:tr w:rsidR="005818B1" w:rsidRPr="00CD1BDD" w14:paraId="27D3198E" w14:textId="77777777" w:rsidTr="00821266">
        <w:tc>
          <w:tcPr>
            <w:tcW w:w="664" w:type="pct"/>
          </w:tcPr>
          <w:p w14:paraId="29E37578" w14:textId="77777777" w:rsidR="005818B1" w:rsidRPr="00CD1BDD" w:rsidRDefault="005818B1" w:rsidP="00821266">
            <w:pPr>
              <w:spacing w:before="120" w:after="60"/>
              <w:jc w:val="center"/>
              <w:rPr>
                <w:rFonts w:cs="Arial"/>
                <w:sz w:val="18"/>
                <w:szCs w:val="18"/>
              </w:rPr>
            </w:pPr>
          </w:p>
        </w:tc>
        <w:tc>
          <w:tcPr>
            <w:tcW w:w="394" w:type="pct"/>
          </w:tcPr>
          <w:p w14:paraId="161E5097" w14:textId="77777777" w:rsidR="005818B1" w:rsidRPr="00CD1BDD" w:rsidRDefault="005818B1" w:rsidP="00821266">
            <w:pPr>
              <w:spacing w:before="120" w:after="60"/>
              <w:rPr>
                <w:rFonts w:cs="Arial"/>
                <w:sz w:val="18"/>
                <w:szCs w:val="18"/>
              </w:rPr>
            </w:pPr>
            <w:r w:rsidRPr="00CD1BDD">
              <w:rPr>
                <w:rFonts w:cs="Arial"/>
                <w:b/>
                <w:sz w:val="18"/>
                <w:szCs w:val="18"/>
              </w:rPr>
              <w:t>B.11.</w:t>
            </w:r>
          </w:p>
        </w:tc>
        <w:tc>
          <w:tcPr>
            <w:tcW w:w="3942" w:type="pct"/>
          </w:tcPr>
          <w:p w14:paraId="24067C16" w14:textId="77777777" w:rsidR="005818B1" w:rsidRPr="00CD1BDD" w:rsidRDefault="00B4076D" w:rsidP="00821266">
            <w:pPr>
              <w:spacing w:before="120" w:after="120"/>
              <w:rPr>
                <w:rFonts w:cs="Arial"/>
                <w:sz w:val="18"/>
                <w:szCs w:val="18"/>
              </w:rPr>
            </w:pPr>
            <w:r w:rsidRPr="00CD1BDD">
              <w:rPr>
                <w:rFonts w:cs="Arial"/>
                <w:sz w:val="18"/>
                <w:szCs w:val="18"/>
              </w:rPr>
              <w:t>Provide a brief, descriptive statement detailing evidence of the Respondent’s ability to deliver the goods or services sought under this RFP (</w:t>
            </w:r>
            <w:r w:rsidRPr="00CD1BDD">
              <w:rPr>
                <w:rFonts w:cs="Arial"/>
                <w:i/>
                <w:iCs/>
                <w:sz w:val="18"/>
                <w:szCs w:val="18"/>
              </w:rPr>
              <w:t>e.g</w:t>
            </w:r>
            <w:r w:rsidRPr="00CD1BDD">
              <w:rPr>
                <w:rFonts w:cs="Arial"/>
                <w:sz w:val="18"/>
                <w:szCs w:val="18"/>
              </w:rPr>
              <w:t xml:space="preserve">., prior experience, training, certifications, resources, program and quality management systems, </w:t>
            </w:r>
            <w:r w:rsidRPr="00CD1BDD">
              <w:rPr>
                <w:rFonts w:cs="Arial"/>
                <w:i/>
                <w:iCs/>
                <w:sz w:val="18"/>
                <w:szCs w:val="18"/>
              </w:rPr>
              <w:t>etc</w:t>
            </w:r>
            <w:r w:rsidRPr="00CD1BDD">
              <w:rPr>
                <w:rFonts w:cs="Arial"/>
                <w:sz w:val="18"/>
                <w:szCs w:val="18"/>
              </w:rPr>
              <w:t>.).</w:t>
            </w:r>
          </w:p>
        </w:tc>
      </w:tr>
      <w:tr w:rsidR="009F45CE" w:rsidRPr="00CD1BDD" w14:paraId="25DA140B" w14:textId="77777777" w:rsidTr="00821266">
        <w:tc>
          <w:tcPr>
            <w:tcW w:w="664" w:type="pct"/>
          </w:tcPr>
          <w:p w14:paraId="1B2D3A7B" w14:textId="77777777" w:rsidR="009F45CE" w:rsidRPr="00CD1BDD" w:rsidRDefault="009F45CE" w:rsidP="00821266">
            <w:pPr>
              <w:spacing w:before="120" w:after="60"/>
              <w:jc w:val="center"/>
              <w:rPr>
                <w:rFonts w:cs="Arial"/>
                <w:sz w:val="18"/>
                <w:szCs w:val="18"/>
              </w:rPr>
            </w:pPr>
          </w:p>
        </w:tc>
        <w:tc>
          <w:tcPr>
            <w:tcW w:w="394" w:type="pct"/>
          </w:tcPr>
          <w:p w14:paraId="31295355" w14:textId="0F81145C" w:rsidR="009F45CE" w:rsidRPr="00CD1BDD" w:rsidRDefault="005818B1" w:rsidP="00821266">
            <w:pPr>
              <w:spacing w:before="120" w:after="60"/>
              <w:rPr>
                <w:rFonts w:cs="Arial"/>
                <w:b/>
                <w:sz w:val="18"/>
                <w:szCs w:val="18"/>
              </w:rPr>
            </w:pPr>
            <w:r w:rsidRPr="00CD1BDD">
              <w:rPr>
                <w:rFonts w:cs="Arial"/>
                <w:b/>
                <w:sz w:val="18"/>
                <w:szCs w:val="18"/>
              </w:rPr>
              <w:t>B.1</w:t>
            </w:r>
            <w:r w:rsidR="007A7DCD">
              <w:rPr>
                <w:rFonts w:cs="Arial"/>
                <w:b/>
                <w:sz w:val="18"/>
                <w:szCs w:val="18"/>
              </w:rPr>
              <w:t>2</w:t>
            </w:r>
            <w:r w:rsidR="00A522AE" w:rsidRPr="00CD1BDD">
              <w:rPr>
                <w:rFonts w:cs="Arial"/>
                <w:b/>
                <w:sz w:val="18"/>
                <w:szCs w:val="18"/>
              </w:rPr>
              <w:t>.</w:t>
            </w:r>
          </w:p>
        </w:tc>
        <w:tc>
          <w:tcPr>
            <w:tcW w:w="3942" w:type="pct"/>
          </w:tcPr>
          <w:p w14:paraId="196EA4C5" w14:textId="055DDBB7" w:rsidR="00B4076D" w:rsidRPr="00CD1BDD" w:rsidRDefault="00B4076D" w:rsidP="00821266">
            <w:pPr>
              <w:spacing w:before="120" w:after="60"/>
              <w:rPr>
                <w:rFonts w:cs="Arial"/>
                <w:sz w:val="18"/>
                <w:szCs w:val="18"/>
              </w:rPr>
            </w:pPr>
            <w:r w:rsidRPr="00CD1BDD">
              <w:rPr>
                <w:rFonts w:cs="Arial"/>
                <w:sz w:val="18"/>
                <w:szCs w:val="18"/>
              </w:rPr>
              <w:t>Provide a statement of whether the Respondent intends to use subcontractors to meet the Respondent’s requirements of any contract awarded pursuant to this RFP, and if so, detail:</w:t>
            </w:r>
          </w:p>
          <w:p w14:paraId="44B3D895" w14:textId="77777777" w:rsidR="00B4076D" w:rsidRPr="00CD1BDD" w:rsidRDefault="00B4076D" w:rsidP="00821266">
            <w:pPr>
              <w:spacing w:before="60" w:after="60"/>
              <w:ind w:left="360" w:hanging="360"/>
              <w:rPr>
                <w:rFonts w:cs="Arial"/>
                <w:bCs/>
                <w:sz w:val="18"/>
                <w:szCs w:val="18"/>
              </w:rPr>
            </w:pPr>
            <w:r w:rsidRPr="00CD1BDD">
              <w:rPr>
                <w:rFonts w:cs="Arial"/>
                <w:bCs/>
                <w:sz w:val="18"/>
                <w:szCs w:val="18"/>
              </w:rPr>
              <w:t>(a)</w:t>
            </w:r>
            <w:r w:rsidRPr="00CD1BDD">
              <w:rPr>
                <w:rFonts w:cs="Arial"/>
                <w:bCs/>
                <w:sz w:val="18"/>
                <w:szCs w:val="18"/>
              </w:rPr>
              <w:tab/>
              <w:t>the names of the subcontractors along with the contact person, mailing address, telephone number, and e-mail address for each;</w:t>
            </w:r>
          </w:p>
          <w:p w14:paraId="42889CC0" w14:textId="77777777" w:rsidR="00B4076D" w:rsidRPr="00CD1BDD" w:rsidRDefault="00B4076D" w:rsidP="00821266">
            <w:pPr>
              <w:spacing w:before="60" w:after="60"/>
              <w:ind w:left="360" w:hanging="360"/>
              <w:rPr>
                <w:rFonts w:cs="Arial"/>
                <w:bCs/>
                <w:sz w:val="18"/>
                <w:szCs w:val="18"/>
              </w:rPr>
            </w:pPr>
            <w:r w:rsidRPr="00CD1BDD">
              <w:rPr>
                <w:rFonts w:cs="Arial"/>
                <w:bCs/>
                <w:sz w:val="18"/>
                <w:szCs w:val="18"/>
              </w:rPr>
              <w:t>(b)</w:t>
            </w:r>
            <w:r w:rsidRPr="00CD1BDD">
              <w:rPr>
                <w:rFonts w:cs="Arial"/>
                <w:bCs/>
                <w:sz w:val="18"/>
                <w:szCs w:val="18"/>
              </w:rPr>
              <w:tab/>
              <w:t xml:space="preserve">a description of the scope and portions of the goods each subcontractor involved in the delivery of goods or performance of the services each subcontractor will perform; </w:t>
            </w:r>
            <w:r w:rsidRPr="00CD1BDD">
              <w:rPr>
                <w:rFonts w:cs="Arial"/>
                <w:bCs/>
                <w:sz w:val="18"/>
                <w:szCs w:val="18"/>
                <w:u w:val="single"/>
              </w:rPr>
              <w:t>and</w:t>
            </w:r>
          </w:p>
          <w:p w14:paraId="0DF25CAD" w14:textId="77777777" w:rsidR="009F45CE" w:rsidRPr="00CD1BDD" w:rsidRDefault="00B4076D" w:rsidP="00821266">
            <w:pPr>
              <w:spacing w:before="120" w:after="120"/>
              <w:ind w:left="341" w:hanging="341"/>
              <w:rPr>
                <w:rFonts w:cs="Arial"/>
                <w:sz w:val="18"/>
                <w:szCs w:val="18"/>
              </w:rPr>
            </w:pPr>
            <w:r w:rsidRPr="00CD1BDD">
              <w:rPr>
                <w:rFonts w:cs="Arial"/>
                <w:bCs/>
                <w:sz w:val="18"/>
                <w:szCs w:val="18"/>
              </w:rPr>
              <w:t>(c)</w:t>
            </w:r>
            <w:r w:rsidR="009C4D38" w:rsidRPr="00CD1BDD">
              <w:rPr>
                <w:rFonts w:cs="Arial"/>
                <w:bCs/>
                <w:sz w:val="18"/>
                <w:szCs w:val="18"/>
              </w:rPr>
              <w:t xml:space="preserve">   </w:t>
            </w:r>
            <w:r w:rsidRPr="00CD1BDD">
              <w:rPr>
                <w:rFonts w:cs="Arial"/>
                <w:bCs/>
                <w:sz w:val="18"/>
                <w:szCs w:val="18"/>
              </w:rPr>
              <w:t>a statement specifying that each proposed subcontractor has expressly assented to being proposed as a subcontractor in the Respondent</w:t>
            </w:r>
            <w:r w:rsidRPr="00CD1BDD">
              <w:rPr>
                <w:rFonts w:cs="Arial"/>
                <w:sz w:val="18"/>
                <w:szCs w:val="18"/>
              </w:rPr>
              <w:t>’s response to this RFP.</w:t>
            </w:r>
          </w:p>
        </w:tc>
      </w:tr>
      <w:tr w:rsidR="00A857E0" w:rsidRPr="00CD1BDD" w14:paraId="4B4AE8A4" w14:textId="77777777" w:rsidTr="00BC1FA6">
        <w:trPr>
          <w:trHeight w:val="2700"/>
        </w:trPr>
        <w:tc>
          <w:tcPr>
            <w:tcW w:w="664" w:type="pct"/>
          </w:tcPr>
          <w:p w14:paraId="01022BC4" w14:textId="77777777" w:rsidR="00A857E0" w:rsidRPr="00CD1BDD" w:rsidRDefault="00A857E0" w:rsidP="00821266">
            <w:pPr>
              <w:spacing w:before="120" w:after="60"/>
              <w:jc w:val="center"/>
              <w:rPr>
                <w:rFonts w:cs="Arial"/>
                <w:sz w:val="18"/>
                <w:szCs w:val="18"/>
              </w:rPr>
            </w:pPr>
          </w:p>
        </w:tc>
        <w:tc>
          <w:tcPr>
            <w:tcW w:w="394" w:type="pct"/>
          </w:tcPr>
          <w:p w14:paraId="4B55AF5B" w14:textId="48206478" w:rsidR="00A857E0" w:rsidRPr="00CD1BDD" w:rsidRDefault="005818B1" w:rsidP="00821266">
            <w:pPr>
              <w:spacing w:before="120" w:after="60"/>
              <w:rPr>
                <w:rFonts w:cs="Arial"/>
                <w:b/>
                <w:sz w:val="18"/>
                <w:szCs w:val="18"/>
              </w:rPr>
            </w:pPr>
            <w:r w:rsidRPr="00CD1BDD">
              <w:rPr>
                <w:rFonts w:cs="Arial"/>
                <w:b/>
                <w:sz w:val="18"/>
                <w:szCs w:val="18"/>
              </w:rPr>
              <w:t>B.1</w:t>
            </w:r>
            <w:r w:rsidR="007A7DCD">
              <w:rPr>
                <w:rFonts w:cs="Arial"/>
                <w:b/>
                <w:sz w:val="18"/>
                <w:szCs w:val="18"/>
              </w:rPr>
              <w:t>3</w:t>
            </w:r>
            <w:r w:rsidR="00A857E0" w:rsidRPr="00CD1BDD">
              <w:rPr>
                <w:rFonts w:cs="Arial"/>
                <w:b/>
                <w:sz w:val="18"/>
                <w:szCs w:val="18"/>
              </w:rPr>
              <w:t>.</w:t>
            </w:r>
          </w:p>
        </w:tc>
        <w:tc>
          <w:tcPr>
            <w:tcW w:w="3942" w:type="pct"/>
          </w:tcPr>
          <w:p w14:paraId="313515E5" w14:textId="77777777" w:rsidR="00B4076D" w:rsidRPr="00CD1BDD" w:rsidRDefault="00B4076D" w:rsidP="00821266">
            <w:pPr>
              <w:spacing w:before="120" w:after="60"/>
              <w:rPr>
                <w:rFonts w:cs="Arial"/>
                <w:sz w:val="18"/>
                <w:szCs w:val="18"/>
              </w:rPr>
            </w:pPr>
            <w:r w:rsidRPr="00CD1BDD">
              <w:rPr>
                <w:rFonts w:cs="Arial"/>
                <w:sz w:val="18"/>
                <w:szCs w:val="18"/>
              </w:rPr>
              <w:t xml:space="preserve">Provide a statement of </w:t>
            </w:r>
            <w:proofErr w:type="gramStart"/>
            <w:r w:rsidRPr="00CD1BDD">
              <w:rPr>
                <w:rFonts w:cs="Arial"/>
                <w:sz w:val="18"/>
                <w:szCs w:val="18"/>
              </w:rPr>
              <w:t>whether or not</w:t>
            </w:r>
            <w:proofErr w:type="gramEnd"/>
            <w:r w:rsidRPr="00CD1BDD">
              <w:rPr>
                <w:rFonts w:cs="Arial"/>
                <w:sz w:val="18"/>
                <w:szCs w:val="18"/>
              </w:rPr>
              <w:t xml:space="preserve"> the Respondent has any current contracts with the State of Tennessee or has completed any contracts with the State of Tennessee within the previous five (5) year period.  If so, provide the following </w:t>
            </w:r>
            <w:r w:rsidRPr="00CD1BDD">
              <w:rPr>
                <w:rFonts w:cs="Arial"/>
                <w:bCs/>
                <w:sz w:val="18"/>
                <w:szCs w:val="18"/>
              </w:rPr>
              <w:t>information</w:t>
            </w:r>
            <w:r w:rsidRPr="00CD1BDD">
              <w:rPr>
                <w:rFonts w:cs="Arial"/>
                <w:sz w:val="18"/>
                <w:szCs w:val="18"/>
              </w:rPr>
              <w:t xml:space="preserve"> for </w:t>
            </w:r>
            <w:proofErr w:type="gramStart"/>
            <w:r w:rsidRPr="00CD1BDD">
              <w:rPr>
                <w:rFonts w:cs="Arial"/>
                <w:sz w:val="18"/>
                <w:szCs w:val="18"/>
              </w:rPr>
              <w:t>all of</w:t>
            </w:r>
            <w:proofErr w:type="gramEnd"/>
            <w:r w:rsidRPr="00CD1BDD">
              <w:rPr>
                <w:rFonts w:cs="Arial"/>
                <w:sz w:val="18"/>
                <w:szCs w:val="18"/>
              </w:rPr>
              <w:t xml:space="preserve"> the </w:t>
            </w:r>
            <w:proofErr w:type="gramStart"/>
            <w:r w:rsidRPr="00CD1BDD">
              <w:rPr>
                <w:rFonts w:cs="Arial"/>
                <w:sz w:val="18"/>
                <w:szCs w:val="18"/>
              </w:rPr>
              <w:t>current and</w:t>
            </w:r>
            <w:proofErr w:type="gramEnd"/>
            <w:r w:rsidRPr="00CD1BDD">
              <w:rPr>
                <w:rFonts w:cs="Arial"/>
                <w:sz w:val="18"/>
                <w:szCs w:val="18"/>
              </w:rPr>
              <w:t xml:space="preserve"> completed contracts: </w:t>
            </w:r>
          </w:p>
          <w:p w14:paraId="5C95BD58" w14:textId="77777777" w:rsidR="00B4076D" w:rsidRPr="00CD1BDD" w:rsidRDefault="00B4076D" w:rsidP="00821266">
            <w:pPr>
              <w:spacing w:before="60" w:after="60"/>
              <w:ind w:left="360" w:hanging="360"/>
              <w:rPr>
                <w:rFonts w:cs="Arial"/>
                <w:sz w:val="18"/>
                <w:szCs w:val="18"/>
              </w:rPr>
            </w:pPr>
            <w:r w:rsidRPr="00CD1BDD">
              <w:rPr>
                <w:rFonts w:cs="Arial"/>
                <w:bCs/>
                <w:sz w:val="18"/>
                <w:szCs w:val="18"/>
              </w:rPr>
              <w:t>(a)</w:t>
            </w:r>
            <w:r w:rsidRPr="00CD1BDD">
              <w:rPr>
                <w:rFonts w:cs="Arial"/>
                <w:bCs/>
                <w:sz w:val="18"/>
                <w:szCs w:val="18"/>
              </w:rPr>
              <w:tab/>
            </w:r>
            <w:r w:rsidRPr="00CD1BDD">
              <w:rPr>
                <w:rFonts w:cs="Arial"/>
                <w:sz w:val="18"/>
                <w:szCs w:val="18"/>
              </w:rPr>
              <w:t xml:space="preserve">the </w:t>
            </w:r>
            <w:r w:rsidRPr="00CD1BDD">
              <w:rPr>
                <w:rFonts w:cs="Arial"/>
                <w:bCs/>
                <w:sz w:val="18"/>
                <w:szCs w:val="18"/>
              </w:rPr>
              <w:t>name</w:t>
            </w:r>
            <w:r w:rsidRPr="00CD1BDD">
              <w:rPr>
                <w:rFonts w:cs="Arial"/>
                <w:sz w:val="18"/>
                <w:szCs w:val="18"/>
              </w:rPr>
              <w:t>, title, telephone number and e-mail address of the State contact knowledgeable about the contract;</w:t>
            </w:r>
          </w:p>
          <w:p w14:paraId="778DB9EC" w14:textId="77777777" w:rsidR="00B4076D" w:rsidRPr="00CD1BDD" w:rsidRDefault="00B4076D" w:rsidP="00821266">
            <w:pPr>
              <w:spacing w:before="60" w:after="60"/>
              <w:ind w:left="360" w:hanging="360"/>
              <w:rPr>
                <w:rFonts w:cs="Arial"/>
                <w:sz w:val="18"/>
                <w:szCs w:val="18"/>
              </w:rPr>
            </w:pPr>
            <w:r w:rsidRPr="00CD1BDD">
              <w:rPr>
                <w:rFonts w:cs="Arial"/>
                <w:bCs/>
                <w:sz w:val="18"/>
                <w:szCs w:val="18"/>
              </w:rPr>
              <w:t>(b)</w:t>
            </w:r>
            <w:r w:rsidRPr="00CD1BDD">
              <w:rPr>
                <w:rFonts w:cs="Arial"/>
                <w:bCs/>
                <w:sz w:val="18"/>
                <w:szCs w:val="18"/>
              </w:rPr>
              <w:tab/>
              <w:t>the</w:t>
            </w:r>
            <w:r w:rsidRPr="00CD1BDD">
              <w:rPr>
                <w:rFonts w:cs="Arial"/>
                <w:sz w:val="18"/>
                <w:szCs w:val="18"/>
              </w:rPr>
              <w:t xml:space="preserve"> procuring State agency name;</w:t>
            </w:r>
          </w:p>
          <w:p w14:paraId="13229497" w14:textId="77777777" w:rsidR="00B4076D" w:rsidRPr="00CD1BDD" w:rsidRDefault="00B4076D" w:rsidP="00821266">
            <w:pPr>
              <w:spacing w:before="60" w:after="60"/>
              <w:ind w:left="360" w:hanging="360"/>
              <w:rPr>
                <w:rFonts w:cs="Arial"/>
                <w:sz w:val="18"/>
                <w:szCs w:val="18"/>
              </w:rPr>
            </w:pPr>
            <w:r w:rsidRPr="00CD1BDD">
              <w:rPr>
                <w:rFonts w:cs="Arial"/>
                <w:bCs/>
                <w:sz w:val="18"/>
                <w:szCs w:val="18"/>
              </w:rPr>
              <w:t>(c)</w:t>
            </w:r>
            <w:r w:rsidRPr="00CD1BDD">
              <w:rPr>
                <w:rFonts w:cs="Arial"/>
                <w:bCs/>
                <w:sz w:val="18"/>
                <w:szCs w:val="18"/>
              </w:rPr>
              <w:tab/>
            </w:r>
            <w:r w:rsidRPr="00CD1BDD">
              <w:rPr>
                <w:rFonts w:cs="Arial"/>
                <w:sz w:val="18"/>
                <w:szCs w:val="18"/>
              </w:rPr>
              <w:t xml:space="preserve">a </w:t>
            </w:r>
            <w:r w:rsidRPr="00CD1BDD">
              <w:rPr>
                <w:rFonts w:cs="Arial"/>
                <w:bCs/>
                <w:sz w:val="18"/>
                <w:szCs w:val="18"/>
              </w:rPr>
              <w:t>brief</w:t>
            </w:r>
            <w:r w:rsidRPr="00CD1BDD">
              <w:rPr>
                <w:rFonts w:cs="Arial"/>
                <w:sz w:val="18"/>
                <w:szCs w:val="18"/>
              </w:rPr>
              <w:t xml:space="preserve"> description of the contract’s scope of services; </w:t>
            </w:r>
          </w:p>
          <w:p w14:paraId="30AB1017" w14:textId="77777777" w:rsidR="00B4076D" w:rsidRPr="00CD1BDD" w:rsidRDefault="00B4076D" w:rsidP="00821266">
            <w:pPr>
              <w:spacing w:before="60" w:after="60"/>
              <w:ind w:left="360" w:hanging="360"/>
              <w:rPr>
                <w:rFonts w:cs="Arial"/>
                <w:sz w:val="18"/>
                <w:szCs w:val="18"/>
              </w:rPr>
            </w:pPr>
            <w:r w:rsidRPr="00CD1BDD">
              <w:rPr>
                <w:rFonts w:cs="Arial"/>
                <w:bCs/>
                <w:sz w:val="18"/>
                <w:szCs w:val="18"/>
              </w:rPr>
              <w:t>(d)</w:t>
            </w:r>
            <w:r w:rsidRPr="00CD1BDD">
              <w:rPr>
                <w:rFonts w:cs="Arial"/>
                <w:bCs/>
                <w:sz w:val="18"/>
                <w:szCs w:val="18"/>
              </w:rPr>
              <w:tab/>
            </w:r>
            <w:r w:rsidRPr="00CD1BDD">
              <w:rPr>
                <w:rFonts w:cs="Arial"/>
                <w:sz w:val="18"/>
                <w:szCs w:val="18"/>
              </w:rPr>
              <w:t>the contract period; and</w:t>
            </w:r>
          </w:p>
          <w:p w14:paraId="2D9514C7" w14:textId="77777777" w:rsidR="00A857E0" w:rsidRPr="00CD1BDD" w:rsidRDefault="00B4076D" w:rsidP="00821266">
            <w:pPr>
              <w:spacing w:before="60" w:after="60"/>
              <w:ind w:left="360" w:hanging="360"/>
              <w:rPr>
                <w:rFonts w:cs="Arial"/>
                <w:sz w:val="18"/>
                <w:szCs w:val="18"/>
              </w:rPr>
            </w:pPr>
            <w:r w:rsidRPr="00CD1BDD">
              <w:rPr>
                <w:rFonts w:cs="Arial"/>
                <w:bCs/>
                <w:sz w:val="18"/>
                <w:szCs w:val="18"/>
              </w:rPr>
              <w:t>(e)</w:t>
            </w:r>
            <w:r w:rsidRPr="00CD1BDD">
              <w:rPr>
                <w:rFonts w:cs="Arial"/>
                <w:bCs/>
                <w:sz w:val="18"/>
                <w:szCs w:val="18"/>
              </w:rPr>
              <w:tab/>
            </w:r>
            <w:r w:rsidRPr="00CD1BDD">
              <w:rPr>
                <w:rFonts w:cs="Arial"/>
                <w:sz w:val="18"/>
                <w:szCs w:val="18"/>
              </w:rPr>
              <w:t>the contract number.</w:t>
            </w:r>
          </w:p>
        </w:tc>
      </w:tr>
      <w:tr w:rsidR="00A857E0" w:rsidRPr="00CD1BDD" w14:paraId="6243629F" w14:textId="77777777" w:rsidTr="00BC1FA6">
        <w:trPr>
          <w:trHeight w:val="3924"/>
        </w:trPr>
        <w:tc>
          <w:tcPr>
            <w:tcW w:w="664" w:type="pct"/>
          </w:tcPr>
          <w:p w14:paraId="2C3E0D3B" w14:textId="77777777" w:rsidR="00A857E0" w:rsidRPr="00CD1BDD" w:rsidRDefault="00A857E0" w:rsidP="00821266">
            <w:pPr>
              <w:spacing w:before="120" w:after="60"/>
              <w:jc w:val="center"/>
              <w:rPr>
                <w:rFonts w:cs="Arial"/>
                <w:sz w:val="18"/>
                <w:szCs w:val="18"/>
              </w:rPr>
            </w:pPr>
          </w:p>
        </w:tc>
        <w:tc>
          <w:tcPr>
            <w:tcW w:w="394" w:type="pct"/>
          </w:tcPr>
          <w:p w14:paraId="638E579D" w14:textId="319E6893" w:rsidR="00A857E0" w:rsidRPr="00CD1BDD" w:rsidRDefault="005818B1" w:rsidP="00821266">
            <w:pPr>
              <w:spacing w:before="120" w:after="60"/>
              <w:rPr>
                <w:rFonts w:cs="Arial"/>
                <w:b/>
                <w:sz w:val="18"/>
                <w:szCs w:val="18"/>
              </w:rPr>
            </w:pPr>
            <w:r w:rsidRPr="00CD1BDD">
              <w:rPr>
                <w:rFonts w:cs="Arial"/>
                <w:b/>
                <w:sz w:val="18"/>
                <w:szCs w:val="18"/>
              </w:rPr>
              <w:t>B.1</w:t>
            </w:r>
            <w:r w:rsidR="007A7DCD">
              <w:rPr>
                <w:rFonts w:cs="Arial"/>
                <w:b/>
                <w:sz w:val="18"/>
                <w:szCs w:val="18"/>
              </w:rPr>
              <w:t>4</w:t>
            </w:r>
            <w:r w:rsidR="00A857E0" w:rsidRPr="00CD1BDD">
              <w:rPr>
                <w:rFonts w:cs="Arial"/>
                <w:b/>
                <w:sz w:val="18"/>
                <w:szCs w:val="18"/>
              </w:rPr>
              <w:t>.</w:t>
            </w:r>
          </w:p>
        </w:tc>
        <w:tc>
          <w:tcPr>
            <w:tcW w:w="3942" w:type="pct"/>
          </w:tcPr>
          <w:p w14:paraId="66C4114D" w14:textId="77777777" w:rsidR="00B4076D" w:rsidRPr="00CD1BDD" w:rsidRDefault="00B4076D" w:rsidP="00821266">
            <w:pPr>
              <w:spacing w:before="120" w:after="120"/>
              <w:rPr>
                <w:rFonts w:cs="Arial"/>
                <w:sz w:val="18"/>
                <w:szCs w:val="18"/>
              </w:rPr>
            </w:pPr>
            <w:r w:rsidRPr="00CD1BDD">
              <w:rPr>
                <w:rFonts w:cs="Arial"/>
                <w:sz w:val="18"/>
                <w:szCs w:val="18"/>
              </w:rPr>
              <w:t>Provide a statement and any relevant details addressing whether the Respondent is any of the following:  </w:t>
            </w:r>
          </w:p>
          <w:p w14:paraId="0AD8AD10" w14:textId="77777777" w:rsidR="00B4076D" w:rsidRPr="00CD1BDD" w:rsidRDefault="00B4076D" w:rsidP="00DE64D7">
            <w:pPr>
              <w:pStyle w:val="ListParagraph"/>
              <w:numPr>
                <w:ilvl w:val="0"/>
                <w:numId w:val="6"/>
              </w:numPr>
              <w:spacing w:before="120" w:after="120"/>
              <w:contextualSpacing w:val="0"/>
              <w:rPr>
                <w:rFonts w:cs="Arial"/>
                <w:sz w:val="18"/>
                <w:szCs w:val="18"/>
              </w:rPr>
            </w:pPr>
            <w:r w:rsidRPr="00CD1BDD">
              <w:rPr>
                <w:rFonts w:cs="Arial"/>
                <w:sz w:val="18"/>
                <w:szCs w:val="18"/>
              </w:rPr>
              <w:t>is presently debarred, suspended, proposed for debarment, or voluntarily excluded from covered transactions by any federal or state department or agency;</w:t>
            </w:r>
          </w:p>
          <w:p w14:paraId="3573FC7B" w14:textId="77777777" w:rsidR="00B4076D" w:rsidRPr="00CD1BDD" w:rsidRDefault="00B4076D" w:rsidP="00DE64D7">
            <w:pPr>
              <w:pStyle w:val="ListParagraph"/>
              <w:numPr>
                <w:ilvl w:val="0"/>
                <w:numId w:val="6"/>
              </w:numPr>
              <w:spacing w:before="120" w:after="120"/>
              <w:contextualSpacing w:val="0"/>
              <w:rPr>
                <w:rFonts w:cs="Arial"/>
                <w:sz w:val="18"/>
                <w:szCs w:val="18"/>
              </w:rPr>
            </w:pPr>
            <w:r w:rsidRPr="00CD1BDD">
              <w:rPr>
                <w:rFonts w:cs="Arial"/>
                <w:sz w:val="18"/>
                <w:szCs w:val="18"/>
              </w:rPr>
              <w:t> has within the past three (3) years, been convicted of, or had a civil judgment rendered against the contracting party from commission of fraud, or a criminal offence in connection with obtaining, attempting to obtain, or performing a public (federal, state, or local) transaction or grant under a public transaction; violation of federal or state antitrust statutes or commission of embezzlement, theft, forgery, bribery, falsification or destruction of records, making false statements, or receiving stolen property;</w:t>
            </w:r>
          </w:p>
          <w:p w14:paraId="3DA9C0F8" w14:textId="77777777" w:rsidR="00B4076D" w:rsidRPr="00CD1BDD" w:rsidRDefault="00B4076D" w:rsidP="00DE64D7">
            <w:pPr>
              <w:pStyle w:val="ListParagraph"/>
              <w:keepNext/>
              <w:keepLines/>
              <w:numPr>
                <w:ilvl w:val="0"/>
                <w:numId w:val="6"/>
              </w:numPr>
              <w:spacing w:before="120" w:after="120"/>
              <w:contextualSpacing w:val="0"/>
              <w:outlineLvl w:val="2"/>
              <w:rPr>
                <w:rFonts w:cs="Arial"/>
                <w:sz w:val="18"/>
                <w:szCs w:val="18"/>
              </w:rPr>
            </w:pPr>
            <w:r w:rsidRPr="00CD1BDD">
              <w:rPr>
                <w:rFonts w:cs="Arial"/>
                <w:sz w:val="18"/>
                <w:szCs w:val="18"/>
              </w:rPr>
              <w:t>is presently indicted or otherwise criminally or civilly charged by a government entity (federal, state, or local) with commission of any of the offenses detailed above; and</w:t>
            </w:r>
          </w:p>
          <w:p w14:paraId="345CAC1B" w14:textId="77777777" w:rsidR="00A857E0" w:rsidRPr="00CD1BDD" w:rsidRDefault="00B4076D" w:rsidP="00DE64D7">
            <w:pPr>
              <w:pStyle w:val="ListParagraph"/>
              <w:numPr>
                <w:ilvl w:val="0"/>
                <w:numId w:val="6"/>
              </w:numPr>
              <w:spacing w:after="60"/>
              <w:rPr>
                <w:rFonts w:cs="Arial"/>
                <w:bCs/>
                <w:sz w:val="18"/>
                <w:szCs w:val="18"/>
              </w:rPr>
            </w:pPr>
            <w:r w:rsidRPr="00CD1BDD">
              <w:rPr>
                <w:rFonts w:cs="Arial"/>
                <w:sz w:val="18"/>
                <w:szCs w:val="18"/>
              </w:rPr>
              <w:t>has within a three (3) year period preceding the contract had one or more public transactions (federal, state, or local) terminated for cause or default.</w:t>
            </w:r>
          </w:p>
        </w:tc>
      </w:tr>
      <w:tr w:rsidR="00A857E0" w:rsidRPr="00CD1BDD" w14:paraId="638BC117" w14:textId="77777777" w:rsidTr="00821266">
        <w:tc>
          <w:tcPr>
            <w:tcW w:w="664" w:type="pct"/>
          </w:tcPr>
          <w:p w14:paraId="4E2B4D4B" w14:textId="77777777" w:rsidR="00A857E0" w:rsidRPr="00CD1BDD" w:rsidRDefault="00A857E0" w:rsidP="00821266">
            <w:pPr>
              <w:spacing w:before="120" w:after="20"/>
              <w:jc w:val="center"/>
              <w:rPr>
                <w:rFonts w:cs="Arial"/>
                <w:sz w:val="18"/>
                <w:szCs w:val="18"/>
              </w:rPr>
            </w:pPr>
          </w:p>
        </w:tc>
        <w:tc>
          <w:tcPr>
            <w:tcW w:w="394" w:type="pct"/>
          </w:tcPr>
          <w:p w14:paraId="6E4126C9" w14:textId="79043DCD" w:rsidR="00A857E0" w:rsidRPr="00CD1BDD" w:rsidRDefault="00A857E0" w:rsidP="00821266">
            <w:pPr>
              <w:spacing w:before="120" w:after="20"/>
              <w:rPr>
                <w:rFonts w:cs="Arial"/>
                <w:b/>
                <w:color w:val="ED0000"/>
                <w:sz w:val="18"/>
                <w:szCs w:val="18"/>
              </w:rPr>
            </w:pPr>
            <w:r w:rsidRPr="007A7DCD">
              <w:rPr>
                <w:rFonts w:cs="Arial"/>
                <w:b/>
                <w:color w:val="000000" w:themeColor="text1"/>
                <w:sz w:val="18"/>
                <w:szCs w:val="18"/>
              </w:rPr>
              <w:t>B.</w:t>
            </w:r>
            <w:r w:rsidR="007A7DCD" w:rsidRPr="007A7DCD">
              <w:rPr>
                <w:rFonts w:cs="Arial"/>
                <w:b/>
                <w:color w:val="000000" w:themeColor="text1"/>
                <w:sz w:val="18"/>
                <w:szCs w:val="18"/>
              </w:rPr>
              <w:t>15.</w:t>
            </w:r>
          </w:p>
        </w:tc>
        <w:tc>
          <w:tcPr>
            <w:tcW w:w="3942" w:type="pct"/>
          </w:tcPr>
          <w:p w14:paraId="5479E67A" w14:textId="193C05E3" w:rsidR="00A857E0" w:rsidRPr="00CD1BDD" w:rsidRDefault="007A7DCD" w:rsidP="00BC1FA6">
            <w:pPr>
              <w:spacing w:before="120" w:after="240"/>
              <w:rPr>
                <w:rFonts w:cs="Arial"/>
                <w:sz w:val="18"/>
                <w:szCs w:val="18"/>
              </w:rPr>
            </w:pPr>
            <w:r w:rsidRPr="005375DF">
              <w:rPr>
                <w:rFonts w:eastAsia="Arial" w:cs="Arial"/>
                <w:sz w:val="18"/>
              </w:rPr>
              <w:t>Provide</w:t>
            </w:r>
            <w:r w:rsidRPr="005375DF">
              <w:rPr>
                <w:rFonts w:eastAsia="Arial" w:cs="Arial"/>
                <w:spacing w:val="-4"/>
                <w:sz w:val="18"/>
              </w:rPr>
              <w:t xml:space="preserve"> </w:t>
            </w:r>
            <w:r w:rsidRPr="005375DF">
              <w:rPr>
                <w:rFonts w:eastAsia="Arial" w:cs="Arial"/>
                <w:sz w:val="18"/>
              </w:rPr>
              <w:t>three</w:t>
            </w:r>
            <w:r w:rsidRPr="005375DF">
              <w:rPr>
                <w:rFonts w:eastAsia="Arial" w:cs="Arial"/>
                <w:spacing w:val="-4"/>
                <w:sz w:val="18"/>
              </w:rPr>
              <w:t xml:space="preserve"> </w:t>
            </w:r>
            <w:r w:rsidRPr="005375DF">
              <w:rPr>
                <w:rFonts w:eastAsia="Arial" w:cs="Arial"/>
                <w:sz w:val="18"/>
              </w:rPr>
              <w:t>references</w:t>
            </w:r>
            <w:r w:rsidRPr="005375DF">
              <w:rPr>
                <w:rFonts w:eastAsia="Arial" w:cs="Arial"/>
                <w:spacing w:val="-3"/>
                <w:sz w:val="18"/>
              </w:rPr>
              <w:t xml:space="preserve"> </w:t>
            </w:r>
            <w:r w:rsidRPr="005375DF">
              <w:rPr>
                <w:rFonts w:eastAsia="Arial" w:cs="Arial"/>
                <w:sz w:val="18"/>
              </w:rPr>
              <w:t>from</w:t>
            </w:r>
            <w:r w:rsidRPr="005375DF">
              <w:rPr>
                <w:rFonts w:eastAsia="Arial" w:cs="Arial"/>
                <w:spacing w:val="-5"/>
                <w:sz w:val="18"/>
              </w:rPr>
              <w:t xml:space="preserve"> </w:t>
            </w:r>
            <w:r w:rsidRPr="005375DF">
              <w:rPr>
                <w:rFonts w:eastAsia="Arial" w:cs="Arial"/>
                <w:sz w:val="18"/>
              </w:rPr>
              <w:t>three</w:t>
            </w:r>
            <w:r w:rsidRPr="005375DF">
              <w:rPr>
                <w:rFonts w:eastAsia="Arial" w:cs="Arial"/>
                <w:spacing w:val="-4"/>
                <w:sz w:val="18"/>
              </w:rPr>
              <w:t xml:space="preserve"> </w:t>
            </w:r>
            <w:r w:rsidRPr="005375DF">
              <w:rPr>
                <w:rFonts w:eastAsia="Arial" w:cs="Arial"/>
                <w:sz w:val="18"/>
              </w:rPr>
              <w:t>different</w:t>
            </w:r>
            <w:r w:rsidRPr="005375DF">
              <w:rPr>
                <w:rFonts w:eastAsia="Arial" w:cs="Arial"/>
                <w:spacing w:val="-6"/>
                <w:sz w:val="18"/>
              </w:rPr>
              <w:t xml:space="preserve"> </w:t>
            </w:r>
            <w:proofErr w:type="gramStart"/>
            <w:r w:rsidRPr="005375DF">
              <w:rPr>
                <w:rFonts w:eastAsia="Arial" w:cs="Arial"/>
                <w:sz w:val="18"/>
              </w:rPr>
              <w:t>persons</w:t>
            </w:r>
            <w:proofErr w:type="gramEnd"/>
            <w:r w:rsidRPr="005375DF">
              <w:rPr>
                <w:rFonts w:eastAsia="Arial" w:cs="Arial"/>
                <w:sz w:val="18"/>
              </w:rPr>
              <w:t>,</w:t>
            </w:r>
            <w:r w:rsidRPr="005375DF">
              <w:rPr>
                <w:rFonts w:eastAsia="Arial" w:cs="Arial"/>
                <w:spacing w:val="-4"/>
                <w:sz w:val="18"/>
              </w:rPr>
              <w:t xml:space="preserve"> </w:t>
            </w:r>
            <w:r w:rsidRPr="005375DF">
              <w:rPr>
                <w:rFonts w:eastAsia="Arial" w:cs="Arial"/>
                <w:sz w:val="18"/>
              </w:rPr>
              <w:t>in</w:t>
            </w:r>
            <w:r w:rsidRPr="005375DF">
              <w:rPr>
                <w:rFonts w:eastAsia="Arial" w:cs="Arial"/>
                <w:spacing w:val="-6"/>
                <w:sz w:val="18"/>
              </w:rPr>
              <w:t xml:space="preserve"> </w:t>
            </w:r>
            <w:r w:rsidRPr="005375DF">
              <w:rPr>
                <w:rFonts w:eastAsia="Arial" w:cs="Arial"/>
                <w:sz w:val="18"/>
              </w:rPr>
              <w:t>accordance</w:t>
            </w:r>
            <w:r w:rsidRPr="005375DF">
              <w:rPr>
                <w:rFonts w:eastAsia="Arial" w:cs="Arial"/>
                <w:spacing w:val="-4"/>
                <w:sz w:val="18"/>
              </w:rPr>
              <w:t xml:space="preserve"> </w:t>
            </w:r>
            <w:r w:rsidRPr="005375DF">
              <w:rPr>
                <w:rFonts w:eastAsia="Arial" w:cs="Arial"/>
                <w:sz w:val="18"/>
              </w:rPr>
              <w:t>with</w:t>
            </w:r>
            <w:r w:rsidRPr="005375DF">
              <w:rPr>
                <w:rFonts w:eastAsia="Arial" w:cs="Arial"/>
                <w:spacing w:val="-4"/>
                <w:sz w:val="18"/>
              </w:rPr>
              <w:t xml:space="preserve"> </w:t>
            </w:r>
            <w:r w:rsidRPr="005375DF">
              <w:rPr>
                <w:rFonts w:eastAsia="Arial" w:cs="Arial"/>
                <w:sz w:val="18"/>
              </w:rPr>
              <w:t>the</w:t>
            </w:r>
            <w:r w:rsidRPr="005375DF">
              <w:rPr>
                <w:rFonts w:eastAsia="Arial" w:cs="Arial"/>
                <w:spacing w:val="-4"/>
                <w:sz w:val="18"/>
              </w:rPr>
              <w:t xml:space="preserve"> </w:t>
            </w:r>
            <w:r w:rsidRPr="005375DF">
              <w:rPr>
                <w:rFonts w:eastAsia="Arial" w:cs="Arial"/>
                <w:sz w:val="18"/>
              </w:rPr>
              <w:t>instructions</w:t>
            </w:r>
            <w:r w:rsidRPr="005375DF">
              <w:rPr>
                <w:rFonts w:eastAsia="Arial" w:cs="Arial"/>
                <w:spacing w:val="-6"/>
                <w:sz w:val="18"/>
              </w:rPr>
              <w:t xml:space="preserve"> </w:t>
            </w:r>
            <w:r w:rsidRPr="005375DF">
              <w:rPr>
                <w:rFonts w:eastAsia="Arial" w:cs="Arial"/>
                <w:sz w:val="18"/>
              </w:rPr>
              <w:t>in Attachment 6.4.</w:t>
            </w:r>
          </w:p>
        </w:tc>
      </w:tr>
      <w:tr w:rsidR="000615A9" w:rsidRPr="00CD1BDD" w14:paraId="24E85DE7" w14:textId="77777777" w:rsidTr="00821266">
        <w:tc>
          <w:tcPr>
            <w:tcW w:w="664" w:type="pct"/>
          </w:tcPr>
          <w:p w14:paraId="0318E9DA" w14:textId="77777777" w:rsidR="000615A9" w:rsidRPr="00CD1BDD" w:rsidRDefault="000615A9" w:rsidP="00821266">
            <w:pPr>
              <w:spacing w:before="120" w:after="20"/>
              <w:jc w:val="center"/>
              <w:rPr>
                <w:rFonts w:cs="Arial"/>
                <w:sz w:val="18"/>
                <w:szCs w:val="18"/>
              </w:rPr>
            </w:pPr>
          </w:p>
        </w:tc>
        <w:tc>
          <w:tcPr>
            <w:tcW w:w="394" w:type="pct"/>
          </w:tcPr>
          <w:p w14:paraId="6DCFF49C" w14:textId="4EB92E2D" w:rsidR="000615A9" w:rsidRPr="007A7DCD" w:rsidRDefault="000C7708" w:rsidP="00821266">
            <w:pPr>
              <w:spacing w:before="120" w:after="20"/>
              <w:rPr>
                <w:rFonts w:cs="Arial"/>
                <w:b/>
                <w:color w:val="000000" w:themeColor="text1"/>
                <w:sz w:val="18"/>
                <w:szCs w:val="18"/>
              </w:rPr>
            </w:pPr>
            <w:r>
              <w:rPr>
                <w:rFonts w:cs="Arial"/>
                <w:b/>
                <w:color w:val="000000" w:themeColor="text1"/>
                <w:sz w:val="18"/>
                <w:szCs w:val="18"/>
              </w:rPr>
              <w:t>B.16</w:t>
            </w:r>
          </w:p>
        </w:tc>
        <w:tc>
          <w:tcPr>
            <w:tcW w:w="3942" w:type="pct"/>
          </w:tcPr>
          <w:p w14:paraId="4EDB9038" w14:textId="0EEE74C8" w:rsidR="00555FD6" w:rsidRPr="000E7F4F" w:rsidRDefault="00555FD6" w:rsidP="00555FD6">
            <w:pPr>
              <w:rPr>
                <w:rFonts w:cs="Arial"/>
                <w:sz w:val="18"/>
                <w:szCs w:val="18"/>
              </w:rPr>
            </w:pPr>
            <w:r w:rsidRPr="000E7F4F">
              <w:rPr>
                <w:rFonts w:cs="Arial"/>
                <w:sz w:val="18"/>
                <w:szCs w:val="18"/>
              </w:rPr>
              <w:t>For each of calendar years 20</w:t>
            </w:r>
            <w:r>
              <w:rPr>
                <w:rFonts w:cs="Arial"/>
                <w:sz w:val="18"/>
                <w:szCs w:val="18"/>
              </w:rPr>
              <w:t>24 and</w:t>
            </w:r>
            <w:r w:rsidRPr="000E7F4F">
              <w:rPr>
                <w:rFonts w:cs="Arial"/>
                <w:sz w:val="18"/>
                <w:szCs w:val="18"/>
              </w:rPr>
              <w:t xml:space="preserve"> 20</w:t>
            </w:r>
            <w:r>
              <w:rPr>
                <w:rFonts w:cs="Arial"/>
                <w:sz w:val="18"/>
                <w:szCs w:val="18"/>
              </w:rPr>
              <w:t>25</w:t>
            </w:r>
            <w:r w:rsidRPr="000E7F4F">
              <w:rPr>
                <w:rFonts w:cs="Arial"/>
                <w:sz w:val="18"/>
                <w:szCs w:val="18"/>
              </w:rPr>
              <w:t xml:space="preserve"> provide the average number of members and</w:t>
            </w:r>
            <w:r>
              <w:rPr>
                <w:rFonts w:cs="Arial"/>
                <w:sz w:val="18"/>
                <w:szCs w:val="18"/>
              </w:rPr>
              <w:t xml:space="preserve"> </w:t>
            </w:r>
            <w:r w:rsidRPr="000E7F4F">
              <w:rPr>
                <w:rFonts w:cs="Arial"/>
                <w:sz w:val="18"/>
                <w:szCs w:val="18"/>
              </w:rPr>
              <w:t xml:space="preserve">annual claims volume for the top </w:t>
            </w:r>
            <w:r>
              <w:rPr>
                <w:rFonts w:cs="Arial"/>
                <w:sz w:val="18"/>
                <w:szCs w:val="18"/>
              </w:rPr>
              <w:t>three</w:t>
            </w:r>
            <w:r w:rsidRPr="000E7F4F">
              <w:rPr>
                <w:rFonts w:cs="Arial"/>
                <w:sz w:val="18"/>
                <w:szCs w:val="18"/>
              </w:rPr>
              <w:t xml:space="preserve"> largest accounts for which you have provided medical claims</w:t>
            </w:r>
            <w:r>
              <w:rPr>
                <w:rFonts w:cs="Arial"/>
                <w:sz w:val="18"/>
                <w:szCs w:val="18"/>
              </w:rPr>
              <w:t xml:space="preserve"> </w:t>
            </w:r>
            <w:r w:rsidRPr="000E7F4F">
              <w:rPr>
                <w:rFonts w:cs="Arial"/>
                <w:sz w:val="18"/>
                <w:szCs w:val="18"/>
              </w:rPr>
              <w:t>administration services. Identify the type of account (e.g., commercial, Medicare, or Medicaid).</w:t>
            </w:r>
          </w:p>
          <w:p w14:paraId="5DE7E927" w14:textId="6C821A6B" w:rsidR="000615A9" w:rsidRPr="00B3264D" w:rsidRDefault="00555FD6" w:rsidP="00B3264D">
            <w:pPr>
              <w:rPr>
                <w:rFonts w:cs="Arial"/>
                <w:sz w:val="18"/>
                <w:szCs w:val="18"/>
              </w:rPr>
            </w:pPr>
            <w:r w:rsidRPr="000E7F4F">
              <w:rPr>
                <w:rFonts w:cs="Arial"/>
                <w:sz w:val="18"/>
                <w:szCs w:val="18"/>
              </w:rPr>
              <w:t xml:space="preserve">For each of the </w:t>
            </w:r>
            <w:r>
              <w:rPr>
                <w:rFonts w:cs="Arial"/>
                <w:sz w:val="18"/>
                <w:szCs w:val="18"/>
              </w:rPr>
              <w:t>three</w:t>
            </w:r>
            <w:r w:rsidRPr="000E7F4F">
              <w:rPr>
                <w:rFonts w:cs="Arial"/>
                <w:sz w:val="18"/>
                <w:szCs w:val="18"/>
              </w:rPr>
              <w:t xml:space="preserve"> accounts provide the performance guarantees and your compliance rate,</w:t>
            </w:r>
            <w:r>
              <w:rPr>
                <w:rFonts w:cs="Arial"/>
                <w:sz w:val="18"/>
                <w:szCs w:val="18"/>
              </w:rPr>
              <w:t xml:space="preserve"> </w:t>
            </w:r>
            <w:r w:rsidRPr="000E7F4F">
              <w:rPr>
                <w:rFonts w:cs="Arial"/>
                <w:sz w:val="18"/>
                <w:szCs w:val="18"/>
              </w:rPr>
              <w:t xml:space="preserve">including paid penalties, for the most recent </w:t>
            </w:r>
            <w:proofErr w:type="gramStart"/>
            <w:r w:rsidRPr="000E7F4F">
              <w:rPr>
                <w:rFonts w:cs="Arial"/>
                <w:sz w:val="18"/>
                <w:szCs w:val="18"/>
              </w:rPr>
              <w:t>plan</w:t>
            </w:r>
            <w:proofErr w:type="gramEnd"/>
            <w:r w:rsidRPr="000E7F4F">
              <w:rPr>
                <w:rFonts w:cs="Arial"/>
                <w:sz w:val="18"/>
                <w:szCs w:val="18"/>
              </w:rPr>
              <w:t xml:space="preserve"> year.</w:t>
            </w:r>
          </w:p>
        </w:tc>
      </w:tr>
      <w:tr w:rsidR="000615A9" w:rsidRPr="00CD1BDD" w14:paraId="5F0892E6" w14:textId="77777777" w:rsidTr="00821266">
        <w:tc>
          <w:tcPr>
            <w:tcW w:w="664" w:type="pct"/>
          </w:tcPr>
          <w:p w14:paraId="70FFB967" w14:textId="77777777" w:rsidR="000615A9" w:rsidRPr="00CD1BDD" w:rsidRDefault="000615A9" w:rsidP="00821266">
            <w:pPr>
              <w:spacing w:before="120" w:after="20"/>
              <w:jc w:val="center"/>
              <w:rPr>
                <w:rFonts w:cs="Arial"/>
                <w:sz w:val="18"/>
                <w:szCs w:val="18"/>
              </w:rPr>
            </w:pPr>
          </w:p>
        </w:tc>
        <w:tc>
          <w:tcPr>
            <w:tcW w:w="394" w:type="pct"/>
          </w:tcPr>
          <w:p w14:paraId="1D78A885" w14:textId="0BC623F0" w:rsidR="000615A9" w:rsidRPr="007A7DCD" w:rsidRDefault="000C7708" w:rsidP="00821266">
            <w:pPr>
              <w:spacing w:before="120" w:after="20"/>
              <w:rPr>
                <w:rFonts w:cs="Arial"/>
                <w:b/>
                <w:color w:val="000000" w:themeColor="text1"/>
                <w:sz w:val="18"/>
                <w:szCs w:val="18"/>
              </w:rPr>
            </w:pPr>
            <w:r>
              <w:rPr>
                <w:rFonts w:cs="Arial"/>
                <w:b/>
                <w:color w:val="000000" w:themeColor="text1"/>
                <w:sz w:val="18"/>
                <w:szCs w:val="18"/>
              </w:rPr>
              <w:t>B.17</w:t>
            </w:r>
          </w:p>
        </w:tc>
        <w:tc>
          <w:tcPr>
            <w:tcW w:w="3942" w:type="pct"/>
          </w:tcPr>
          <w:p w14:paraId="31DDF0F6" w14:textId="28761337" w:rsidR="000C7708" w:rsidRPr="000E7F4F" w:rsidRDefault="000C7708" w:rsidP="000C7708">
            <w:pPr>
              <w:rPr>
                <w:rFonts w:cs="Arial"/>
                <w:sz w:val="18"/>
                <w:szCs w:val="18"/>
              </w:rPr>
            </w:pPr>
            <w:r w:rsidRPr="000E7F4F">
              <w:rPr>
                <w:rFonts w:cs="Arial"/>
                <w:sz w:val="18"/>
                <w:szCs w:val="18"/>
              </w:rPr>
              <w:t xml:space="preserve">Provide a statement of whether, within the past five (5) years, either the </w:t>
            </w:r>
            <w:r>
              <w:rPr>
                <w:rFonts w:cs="Arial"/>
                <w:sz w:val="18"/>
                <w:szCs w:val="18"/>
              </w:rPr>
              <w:t>Respondent</w:t>
            </w:r>
            <w:r w:rsidRPr="000E7F4F">
              <w:rPr>
                <w:rFonts w:cs="Arial"/>
                <w:sz w:val="18"/>
                <w:szCs w:val="18"/>
              </w:rPr>
              <w:t xml:space="preserve"> or </w:t>
            </w:r>
            <w:proofErr w:type="gramStart"/>
            <w:r w:rsidRPr="000E7F4F">
              <w:rPr>
                <w:rFonts w:cs="Arial"/>
                <w:sz w:val="18"/>
                <w:szCs w:val="18"/>
              </w:rPr>
              <w:t xml:space="preserve">the </w:t>
            </w:r>
            <w:r>
              <w:rPr>
                <w:rFonts w:cs="Arial"/>
                <w:sz w:val="18"/>
                <w:szCs w:val="18"/>
              </w:rPr>
              <w:t xml:space="preserve"> Respondent</w:t>
            </w:r>
            <w:r w:rsidRPr="000E7F4F">
              <w:rPr>
                <w:rFonts w:cs="Arial"/>
                <w:sz w:val="18"/>
                <w:szCs w:val="18"/>
              </w:rPr>
              <w:t>’s</w:t>
            </w:r>
            <w:proofErr w:type="gramEnd"/>
            <w:r>
              <w:rPr>
                <w:rFonts w:cs="Arial"/>
                <w:sz w:val="18"/>
                <w:szCs w:val="18"/>
              </w:rPr>
              <w:t xml:space="preserve"> </w:t>
            </w:r>
            <w:r w:rsidRPr="000E7F4F">
              <w:rPr>
                <w:rFonts w:cs="Arial"/>
                <w:sz w:val="18"/>
                <w:szCs w:val="18"/>
              </w:rPr>
              <w:t>parent organization, affiliates, and subsidiaries (if any) has had a contract to provide medical</w:t>
            </w:r>
            <w:r>
              <w:rPr>
                <w:rFonts w:cs="Arial"/>
                <w:sz w:val="18"/>
                <w:szCs w:val="18"/>
              </w:rPr>
              <w:t xml:space="preserve"> </w:t>
            </w:r>
            <w:r w:rsidRPr="000E7F4F">
              <w:rPr>
                <w:rFonts w:cs="Arial"/>
                <w:sz w:val="18"/>
                <w:szCs w:val="18"/>
              </w:rPr>
              <w:t>claims administration services terminated prior to the contract end date or not re-contracted because of service/performance issues.</w:t>
            </w:r>
          </w:p>
          <w:p w14:paraId="2A71DD9E" w14:textId="77777777" w:rsidR="000C7708" w:rsidRDefault="000C7708" w:rsidP="000C7708">
            <w:pPr>
              <w:rPr>
                <w:rFonts w:cs="Arial"/>
                <w:sz w:val="18"/>
                <w:szCs w:val="18"/>
              </w:rPr>
            </w:pPr>
          </w:p>
          <w:p w14:paraId="38E5B2C9" w14:textId="01455A1A" w:rsidR="000615A9" w:rsidRPr="000C7708" w:rsidRDefault="000C7708" w:rsidP="000C7708">
            <w:pPr>
              <w:rPr>
                <w:rFonts w:cs="Arial"/>
                <w:sz w:val="18"/>
                <w:szCs w:val="18"/>
              </w:rPr>
            </w:pPr>
            <w:r w:rsidRPr="000E7F4F">
              <w:rPr>
                <w:rFonts w:cs="Arial"/>
                <w:sz w:val="18"/>
                <w:szCs w:val="18"/>
              </w:rPr>
              <w:t>If so, include an explanation of all relevant details including any corrective action taken by the</w:t>
            </w:r>
            <w:r>
              <w:rPr>
                <w:rFonts w:cs="Arial"/>
                <w:sz w:val="18"/>
                <w:szCs w:val="18"/>
              </w:rPr>
              <w:t xml:space="preserve"> Respondent</w:t>
            </w:r>
            <w:r w:rsidRPr="000E7F4F">
              <w:rPr>
                <w:rFonts w:cs="Arial"/>
                <w:sz w:val="18"/>
                <w:szCs w:val="18"/>
              </w:rPr>
              <w:t xml:space="preserve"> to address the issues.</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ECEC"/>
        <w:tblLayout w:type="fixed"/>
        <w:tblLook w:val="0020" w:firstRow="1" w:lastRow="0" w:firstColumn="0" w:lastColumn="0" w:noHBand="0" w:noVBand="0"/>
        <w:tblCaption w:val="RFP Evaulation General Response Section B Respondent Entity name"/>
        <w:tblDescription w:val="RFP Evaulation General Response Section B Respondent Entity name"/>
      </w:tblPr>
      <w:tblGrid>
        <w:gridCol w:w="8644"/>
        <w:gridCol w:w="1426"/>
      </w:tblGrid>
      <w:tr w:rsidR="00B90494" w:rsidRPr="00CD1BDD" w14:paraId="5F155723" w14:textId="77777777" w:rsidTr="00B90494">
        <w:trPr>
          <w:trHeight w:val="440"/>
        </w:trPr>
        <w:tc>
          <w:tcPr>
            <w:tcW w:w="4292" w:type="pct"/>
            <w:tcBorders>
              <w:bottom w:val="single" w:sz="4" w:space="0" w:color="auto"/>
              <w:right w:val="single" w:sz="4" w:space="0" w:color="auto"/>
            </w:tcBorders>
            <w:shd w:val="clear" w:color="auto" w:fill="D9D9D9"/>
            <w:vAlign w:val="center"/>
          </w:tcPr>
          <w:p w14:paraId="43704B0A" w14:textId="767D7E0E" w:rsidR="00B90494" w:rsidRPr="00CD1BDD" w:rsidRDefault="00B90494" w:rsidP="00B90494">
            <w:pPr>
              <w:spacing w:before="240" w:after="240"/>
              <w:jc w:val="right"/>
              <w:rPr>
                <w:rFonts w:cs="Arial"/>
                <w:b/>
                <w:bCs/>
                <w:sz w:val="18"/>
                <w:szCs w:val="18"/>
              </w:rPr>
            </w:pPr>
            <w:r>
              <w:rPr>
                <w:rFonts w:cs="Arial"/>
                <w:sz w:val="18"/>
                <w:szCs w:val="18"/>
              </w:rPr>
              <w:br/>
            </w:r>
            <w:r w:rsidRPr="00CD1BDD">
              <w:rPr>
                <w:rFonts w:cs="Arial"/>
                <w:b/>
                <w:bCs/>
                <w:sz w:val="18"/>
                <w:szCs w:val="18"/>
              </w:rPr>
              <w:t xml:space="preserve">SCORE </w:t>
            </w:r>
            <w:r w:rsidRPr="00CD1BDD">
              <w:rPr>
                <w:rFonts w:cs="Arial"/>
                <w:b/>
                <w:bCs/>
                <w:i/>
                <w:iCs/>
                <w:sz w:val="18"/>
                <w:szCs w:val="18"/>
              </w:rPr>
              <w:t xml:space="preserve">(for </w:t>
            </w:r>
            <w:r w:rsidRPr="00CD1BDD">
              <w:rPr>
                <w:rFonts w:cs="Arial"/>
                <w:b/>
                <w:bCs/>
                <w:i/>
                <w:iCs/>
                <w:sz w:val="18"/>
                <w:szCs w:val="18"/>
                <w:u w:val="single"/>
              </w:rPr>
              <w:t>all</w:t>
            </w:r>
            <w:r w:rsidRPr="00CD1BDD">
              <w:rPr>
                <w:rFonts w:cs="Arial"/>
                <w:b/>
                <w:bCs/>
                <w:i/>
                <w:iCs/>
                <w:sz w:val="18"/>
                <w:szCs w:val="18"/>
              </w:rPr>
              <w:t xml:space="preserve"> </w:t>
            </w:r>
            <w:r w:rsidRPr="00CD1BDD">
              <w:rPr>
                <w:rFonts w:cs="Arial"/>
                <w:b/>
                <w:bCs/>
                <w:i/>
                <w:sz w:val="18"/>
                <w:szCs w:val="18"/>
              </w:rPr>
              <w:t xml:space="preserve">Section B—Qualifications &amp; Experience </w:t>
            </w:r>
            <w:r w:rsidRPr="00CD1BDD">
              <w:rPr>
                <w:rFonts w:cs="Arial"/>
                <w:b/>
                <w:bCs/>
                <w:i/>
                <w:iCs/>
                <w:sz w:val="18"/>
                <w:szCs w:val="18"/>
              </w:rPr>
              <w:t>Items above)</w:t>
            </w:r>
            <w:r w:rsidRPr="00CD1BDD">
              <w:rPr>
                <w:rFonts w:cs="Arial"/>
                <w:b/>
                <w:bCs/>
                <w:sz w:val="18"/>
                <w:szCs w:val="18"/>
              </w:rPr>
              <w:t>:</w:t>
            </w:r>
            <w:r w:rsidRPr="00CD1BDD">
              <w:rPr>
                <w:rFonts w:cs="Arial"/>
                <w:b/>
                <w:bCs/>
                <w:sz w:val="18"/>
                <w:szCs w:val="18"/>
              </w:rPr>
              <w:br/>
            </w:r>
            <w:r w:rsidRPr="00CD1BDD">
              <w:rPr>
                <w:rFonts w:cs="Arial"/>
                <w:i/>
                <w:iCs/>
                <w:sz w:val="18"/>
                <w:szCs w:val="18"/>
              </w:rPr>
              <w:t xml:space="preserve">(maximum possible </w:t>
            </w:r>
            <w:r w:rsidRPr="008D0EA4">
              <w:rPr>
                <w:rFonts w:cs="Arial"/>
                <w:i/>
                <w:iCs/>
                <w:color w:val="000000" w:themeColor="text1"/>
                <w:sz w:val="18"/>
                <w:szCs w:val="18"/>
              </w:rPr>
              <w:t>score =</w:t>
            </w:r>
            <w:r w:rsidRPr="008D0EA4">
              <w:rPr>
                <w:rFonts w:cs="Arial"/>
                <w:bCs/>
                <w:i/>
                <w:color w:val="000000" w:themeColor="text1"/>
                <w:sz w:val="18"/>
                <w:szCs w:val="18"/>
              </w:rPr>
              <w:t xml:space="preserve"> </w:t>
            </w:r>
            <w:r w:rsidR="000C7708" w:rsidRPr="008D0EA4">
              <w:rPr>
                <w:rFonts w:cs="Arial"/>
                <w:b/>
                <w:i/>
                <w:color w:val="000000" w:themeColor="text1"/>
                <w:sz w:val="18"/>
                <w:szCs w:val="18"/>
              </w:rPr>
              <w:t>5</w:t>
            </w:r>
            <w:r w:rsidRPr="008D0EA4">
              <w:rPr>
                <w:rFonts w:cs="Arial"/>
                <w:i/>
                <w:iCs/>
                <w:color w:val="000000" w:themeColor="text1"/>
                <w:sz w:val="18"/>
                <w:szCs w:val="18"/>
              </w:rPr>
              <w:t>)</w:t>
            </w:r>
          </w:p>
        </w:tc>
        <w:tc>
          <w:tcPr>
            <w:tcW w:w="708" w:type="pct"/>
            <w:tcBorders>
              <w:top w:val="single" w:sz="4" w:space="0" w:color="auto"/>
              <w:left w:val="single" w:sz="4" w:space="0" w:color="auto"/>
              <w:bottom w:val="single" w:sz="4" w:space="0" w:color="auto"/>
              <w:right w:val="single" w:sz="4" w:space="0" w:color="auto"/>
            </w:tcBorders>
            <w:shd w:val="clear" w:color="auto" w:fill="F3F3F3"/>
            <w:vAlign w:val="center"/>
          </w:tcPr>
          <w:p w14:paraId="45FB91CE" w14:textId="77777777" w:rsidR="00B90494" w:rsidRPr="00CD1BDD" w:rsidRDefault="00B90494" w:rsidP="00B90494">
            <w:pPr>
              <w:jc w:val="right"/>
              <w:rPr>
                <w:rFonts w:cs="Arial"/>
                <w:b/>
                <w:bCs/>
                <w:sz w:val="18"/>
                <w:szCs w:val="18"/>
              </w:rPr>
            </w:pPr>
          </w:p>
        </w:tc>
      </w:tr>
    </w:tbl>
    <w:tbl>
      <w:tblPr>
        <w:tblStyle w:val="TableGrid"/>
        <w:tblW w:w="0" w:type="auto"/>
        <w:tblLook w:val="04A0" w:firstRow="1" w:lastRow="0" w:firstColumn="1" w:lastColumn="0" w:noHBand="0" w:noVBand="1"/>
        <w:tblCaption w:val="RFP Evaulation General Response Section B Respondent Entity name"/>
        <w:tblDescription w:val="RFP Evaulation General Response Section B Respondent Entity name"/>
      </w:tblPr>
      <w:tblGrid>
        <w:gridCol w:w="10070"/>
      </w:tblGrid>
      <w:tr w:rsidR="00B90494" w:rsidRPr="00BC1FA6" w14:paraId="1AF1B681" w14:textId="77777777">
        <w:tc>
          <w:tcPr>
            <w:tcW w:w="10070" w:type="dxa"/>
          </w:tcPr>
          <w:p w14:paraId="52C998A4" w14:textId="77777777" w:rsidR="00B90494" w:rsidRPr="00BC1FA6" w:rsidRDefault="00B90494" w:rsidP="00BC1FA6">
            <w:pPr>
              <w:framePr w:hSpace="180" w:wrap="around" w:vAnchor="text" w:hAnchor="text" w:y="1"/>
              <w:spacing w:before="60" w:after="720"/>
              <w:suppressOverlap/>
              <w:rPr>
                <w:rFonts w:cs="Arial"/>
                <w:b/>
                <w:bCs/>
                <w:i/>
                <w:sz w:val="18"/>
                <w:szCs w:val="18"/>
              </w:rPr>
            </w:pPr>
            <w:r w:rsidRPr="00BC1FA6">
              <w:rPr>
                <w:rFonts w:cs="Arial"/>
                <w:bCs/>
                <w:i/>
                <w:sz w:val="18"/>
                <w:szCs w:val="18"/>
              </w:rPr>
              <w:t>State Use – Evaluator Identification:</w:t>
            </w:r>
          </w:p>
        </w:tc>
      </w:tr>
    </w:tbl>
    <w:p w14:paraId="45FE2F7B" w14:textId="77777777" w:rsidR="00B90494" w:rsidRDefault="00B90494" w:rsidP="005F72BD">
      <w:pPr>
        <w:rPr>
          <w:rFonts w:cs="Arial"/>
          <w:sz w:val="18"/>
          <w:szCs w:val="18"/>
        </w:rPr>
      </w:pPr>
    </w:p>
    <w:p w14:paraId="3D3A0F07" w14:textId="3F3F6848" w:rsidR="00BC1FA6" w:rsidRPr="00CD1BDD" w:rsidRDefault="00BC1FA6" w:rsidP="005F72BD">
      <w:pPr>
        <w:rPr>
          <w:rFonts w:cs="Arial"/>
          <w:sz w:val="18"/>
          <w:szCs w:val="18"/>
        </w:rPr>
        <w:sectPr w:rsidR="00BC1FA6" w:rsidRPr="00CD1BDD" w:rsidSect="0046268F">
          <w:headerReference w:type="default" r:id="rId27"/>
          <w:pgSz w:w="12240" w:h="15840" w:code="1"/>
          <w:pgMar w:top="720" w:right="1080" w:bottom="1080" w:left="1080" w:header="360" w:footer="720" w:gutter="0"/>
          <w:cols w:space="720"/>
          <w:titlePg/>
        </w:sectPr>
      </w:pPr>
    </w:p>
    <w:p w14:paraId="71C9A11B" w14:textId="77777777" w:rsidR="00C23249" w:rsidRPr="00C23249" w:rsidRDefault="00C23249"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right"/>
        <w:rPr>
          <w:rFonts w:cs="Arial"/>
          <w:b/>
          <w:bCs/>
          <w:vanish/>
          <w:szCs w:val="20"/>
          <w:specVanish/>
        </w:rPr>
      </w:pPr>
      <w:r w:rsidRPr="00C23249">
        <w:rPr>
          <w:rFonts w:cs="Arial"/>
          <w:b/>
          <w:bCs/>
          <w:szCs w:val="20"/>
        </w:rPr>
        <w:lastRenderedPageBreak/>
        <w:t>RFP ATTACHMENT 6.2.</w:t>
      </w:r>
    </w:p>
    <w:p w14:paraId="57B04A43" w14:textId="08745410" w:rsidR="00C23249" w:rsidRPr="00C23249" w:rsidRDefault="00C23249" w:rsidP="00C23249">
      <w:pPr>
        <w:pStyle w:val="Heading3"/>
        <w:rPr>
          <w:b/>
        </w:rPr>
      </w:pPr>
      <w:r w:rsidRPr="00C23249">
        <w:rPr>
          <w:b/>
        </w:rPr>
        <w:t xml:space="preserve"> — SECTION C</w:t>
      </w:r>
    </w:p>
    <w:p w14:paraId="363880A1" w14:textId="77777777" w:rsidR="005C6E0C" w:rsidRPr="00CD1BDD" w:rsidRDefault="005C6E0C" w:rsidP="005F72BD">
      <w:pPr>
        <w:spacing w:before="240" w:after="120"/>
        <w:jc w:val="center"/>
        <w:rPr>
          <w:rFonts w:cs="Arial"/>
          <w:szCs w:val="20"/>
        </w:rPr>
      </w:pPr>
      <w:r w:rsidRPr="00CD1BDD">
        <w:rPr>
          <w:rFonts w:cs="Arial"/>
          <w:b/>
          <w:bCs/>
          <w:szCs w:val="20"/>
        </w:rPr>
        <w:t>TECHNICAL RESPONSE &amp; EVALUATION GUIDE</w:t>
      </w:r>
    </w:p>
    <w:p w14:paraId="30AB6A4B" w14:textId="77777777" w:rsidR="005C6E0C" w:rsidRPr="00CD1BDD" w:rsidRDefault="005C6E0C" w:rsidP="005F72BD">
      <w:pPr>
        <w:spacing w:after="60"/>
        <w:rPr>
          <w:rFonts w:cs="Arial"/>
          <w:bCs/>
          <w:sz w:val="18"/>
          <w:szCs w:val="18"/>
        </w:rPr>
      </w:pPr>
      <w:r w:rsidRPr="00CD1BDD">
        <w:rPr>
          <w:rFonts w:cs="Arial"/>
          <w:b/>
          <w:bCs/>
          <w:sz w:val="18"/>
          <w:szCs w:val="18"/>
        </w:rPr>
        <w:t>SECTION C</w:t>
      </w:r>
      <w:proofErr w:type="gramStart"/>
      <w:r w:rsidRPr="00CD1BDD">
        <w:rPr>
          <w:rFonts w:cs="Arial"/>
          <w:b/>
          <w:bCs/>
          <w:sz w:val="18"/>
          <w:szCs w:val="18"/>
        </w:rPr>
        <w:t xml:space="preserve">:  </w:t>
      </w:r>
      <w:r w:rsidRPr="00CD1BDD">
        <w:rPr>
          <w:rFonts w:cs="Arial"/>
          <w:b/>
          <w:sz w:val="18"/>
          <w:szCs w:val="18"/>
        </w:rPr>
        <w:t>TECHNICAL</w:t>
      </w:r>
      <w:proofErr w:type="gramEnd"/>
      <w:r w:rsidRPr="00CD1BDD">
        <w:rPr>
          <w:rFonts w:cs="Arial"/>
          <w:b/>
          <w:sz w:val="18"/>
          <w:szCs w:val="18"/>
        </w:rPr>
        <w:t xml:space="preserve"> QUALIFICATIONS, EXPERIENCE &amp; APPROACH</w:t>
      </w:r>
      <w:r w:rsidRPr="00CD1BDD">
        <w:rPr>
          <w:rFonts w:cs="Arial"/>
          <w:b/>
          <w:bCs/>
          <w:sz w:val="18"/>
          <w:szCs w:val="18"/>
        </w:rPr>
        <w:t xml:space="preserve">.  </w:t>
      </w:r>
      <w:r w:rsidRPr="00CD1BDD">
        <w:rPr>
          <w:rFonts w:cs="Arial"/>
          <w:bCs/>
          <w:sz w:val="18"/>
          <w:szCs w:val="18"/>
        </w:rPr>
        <w:t xml:space="preserve">The Respondent must address all items (below) and provide, in sequence, the information and documentation as required (referenced with the associated item references).  The Respondent must also detail the response page number for each item in the appropriate space below.  </w:t>
      </w:r>
    </w:p>
    <w:p w14:paraId="3B1995DD" w14:textId="77777777" w:rsidR="005C6E0C" w:rsidRPr="00CD1BDD" w:rsidRDefault="005C6E0C" w:rsidP="005F72BD">
      <w:pPr>
        <w:spacing w:after="60"/>
        <w:ind w:left="108"/>
        <w:rPr>
          <w:rFonts w:cs="Arial"/>
          <w:szCs w:val="20"/>
        </w:rPr>
      </w:pPr>
      <w:r w:rsidRPr="00CD1BDD">
        <w:rPr>
          <w:rFonts w:cs="Arial"/>
          <w:bCs/>
          <w:sz w:val="18"/>
          <w:szCs w:val="18"/>
        </w:rPr>
        <w:t xml:space="preserve">A Proposal Evaluation Team, made up of three or more State employees, will independently evaluate and score the response to each item.  Each evaluator will use the following whole number, raw point </w:t>
      </w:r>
      <w:proofErr w:type="gramStart"/>
      <w:r w:rsidRPr="00CD1BDD">
        <w:rPr>
          <w:rFonts w:cs="Arial"/>
          <w:bCs/>
          <w:sz w:val="18"/>
          <w:szCs w:val="18"/>
        </w:rPr>
        <w:t>scale</w:t>
      </w:r>
      <w:proofErr w:type="gramEnd"/>
      <w:r w:rsidRPr="00CD1BDD">
        <w:rPr>
          <w:rFonts w:cs="Arial"/>
          <w:bCs/>
          <w:sz w:val="18"/>
          <w:szCs w:val="18"/>
        </w:rPr>
        <w:t xml:space="preserve"> for scoring each item:</w:t>
      </w:r>
    </w:p>
    <w:p w14:paraId="41492F5C" w14:textId="77777777" w:rsidR="005C6E0C" w:rsidRDefault="005C6E0C" w:rsidP="005F72BD">
      <w:pPr>
        <w:tabs>
          <w:tab w:val="left" w:pos="2006"/>
          <w:tab w:val="left" w:pos="3572"/>
          <w:tab w:val="left" w:pos="5189"/>
          <w:tab w:val="left" w:pos="6806"/>
          <w:tab w:val="left" w:pos="8374"/>
        </w:tabs>
        <w:spacing w:before="60" w:after="120"/>
        <w:ind w:left="108"/>
        <w:rPr>
          <w:rFonts w:cs="Arial"/>
          <w:b/>
          <w:bCs/>
          <w:i/>
          <w:iCs/>
          <w:sz w:val="18"/>
          <w:szCs w:val="18"/>
        </w:rPr>
        <w:sectPr w:rsidR="005C6E0C" w:rsidSect="0046268F">
          <w:headerReference w:type="default" r:id="rId28"/>
          <w:headerReference w:type="first" r:id="rId29"/>
          <w:pgSz w:w="12240" w:h="15840" w:code="1"/>
          <w:pgMar w:top="720" w:right="1080" w:bottom="1080" w:left="1080" w:header="360" w:footer="720" w:gutter="0"/>
          <w:cols w:space="720"/>
          <w:titlePg/>
        </w:sectPr>
      </w:pPr>
    </w:p>
    <w:p w14:paraId="5F971839" w14:textId="748798D3" w:rsidR="005C6E0C" w:rsidRPr="00CD1BDD" w:rsidRDefault="005C6E0C" w:rsidP="005C6E0C">
      <w:pPr>
        <w:pBdr>
          <w:between w:val="single" w:sz="4" w:space="1" w:color="auto"/>
          <w:bar w:val="single" w:sz="4" w:color="auto"/>
        </w:pBdr>
        <w:tabs>
          <w:tab w:val="left" w:pos="2006"/>
          <w:tab w:val="left" w:pos="3572"/>
          <w:tab w:val="left" w:pos="5189"/>
          <w:tab w:val="left" w:pos="6806"/>
          <w:tab w:val="left" w:pos="8374"/>
        </w:tabs>
        <w:spacing w:before="60" w:after="120"/>
        <w:ind w:left="108"/>
        <w:jc w:val="center"/>
        <w:rPr>
          <w:rFonts w:cs="Arial"/>
          <w:b/>
          <w:bCs/>
          <w:i/>
          <w:iCs/>
          <w:sz w:val="18"/>
          <w:szCs w:val="18"/>
        </w:rPr>
      </w:pPr>
      <w:r w:rsidRPr="00CD1BDD">
        <w:rPr>
          <w:rFonts w:cs="Arial"/>
          <w:b/>
          <w:bCs/>
          <w:i/>
          <w:iCs/>
          <w:sz w:val="18"/>
          <w:szCs w:val="18"/>
        </w:rPr>
        <w:t>0 = little value</w:t>
      </w:r>
      <w:r>
        <w:rPr>
          <w:rFonts w:cs="Arial"/>
          <w:b/>
          <w:bCs/>
          <w:i/>
          <w:iCs/>
          <w:sz w:val="18"/>
          <w:szCs w:val="18"/>
        </w:rPr>
        <w:br w:type="column"/>
      </w:r>
      <w:r>
        <w:rPr>
          <w:rFonts w:cs="Arial"/>
          <w:b/>
          <w:bCs/>
          <w:i/>
          <w:iCs/>
          <w:sz w:val="18"/>
          <w:szCs w:val="18"/>
        </w:rPr>
        <w:t xml:space="preserve"> </w:t>
      </w:r>
      <w:r w:rsidRPr="00CD1BDD">
        <w:rPr>
          <w:rFonts w:cs="Arial"/>
          <w:b/>
          <w:bCs/>
          <w:i/>
          <w:iCs/>
          <w:sz w:val="18"/>
          <w:szCs w:val="18"/>
        </w:rPr>
        <w:t>1 = poor</w:t>
      </w:r>
      <w:r>
        <w:rPr>
          <w:rFonts w:cs="Arial"/>
          <w:b/>
          <w:bCs/>
          <w:i/>
          <w:iCs/>
          <w:sz w:val="18"/>
          <w:szCs w:val="18"/>
        </w:rPr>
        <w:br w:type="column"/>
      </w:r>
      <w:r w:rsidRPr="00CD1BDD">
        <w:rPr>
          <w:rFonts w:cs="Arial"/>
          <w:b/>
          <w:bCs/>
          <w:i/>
          <w:iCs/>
          <w:sz w:val="18"/>
          <w:szCs w:val="18"/>
        </w:rPr>
        <w:t>2 = fair</w:t>
      </w:r>
      <w:r>
        <w:rPr>
          <w:rFonts w:cs="Arial"/>
          <w:b/>
          <w:bCs/>
          <w:i/>
          <w:iCs/>
          <w:sz w:val="18"/>
          <w:szCs w:val="18"/>
        </w:rPr>
        <w:br w:type="column"/>
      </w:r>
      <w:r>
        <w:rPr>
          <w:rFonts w:cs="Arial"/>
          <w:b/>
          <w:bCs/>
          <w:i/>
          <w:iCs/>
          <w:sz w:val="18"/>
          <w:szCs w:val="18"/>
        </w:rPr>
        <w:t xml:space="preserve"> </w:t>
      </w:r>
      <w:r w:rsidRPr="00CD1BDD">
        <w:rPr>
          <w:rFonts w:cs="Arial"/>
          <w:b/>
          <w:bCs/>
          <w:i/>
          <w:iCs/>
          <w:sz w:val="18"/>
          <w:szCs w:val="18"/>
        </w:rPr>
        <w:t>3 = satisfactory</w:t>
      </w:r>
      <w:r>
        <w:rPr>
          <w:rFonts w:cs="Arial"/>
          <w:b/>
          <w:bCs/>
          <w:i/>
          <w:iCs/>
          <w:sz w:val="18"/>
          <w:szCs w:val="18"/>
        </w:rPr>
        <w:br w:type="column"/>
      </w:r>
      <w:r>
        <w:rPr>
          <w:rFonts w:cs="Arial"/>
          <w:b/>
          <w:bCs/>
          <w:i/>
          <w:iCs/>
          <w:sz w:val="18"/>
          <w:szCs w:val="18"/>
        </w:rPr>
        <w:t xml:space="preserve"> </w:t>
      </w:r>
      <w:r w:rsidRPr="00CD1BDD">
        <w:rPr>
          <w:rFonts w:cs="Arial"/>
          <w:b/>
          <w:bCs/>
          <w:i/>
          <w:iCs/>
          <w:sz w:val="18"/>
          <w:szCs w:val="18"/>
        </w:rPr>
        <w:t>4 = good</w:t>
      </w:r>
      <w:r>
        <w:rPr>
          <w:rFonts w:cs="Arial"/>
          <w:b/>
          <w:bCs/>
          <w:i/>
          <w:iCs/>
          <w:sz w:val="18"/>
          <w:szCs w:val="18"/>
        </w:rPr>
        <w:t xml:space="preserve"> </w:t>
      </w:r>
      <w:r>
        <w:rPr>
          <w:rFonts w:cs="Arial"/>
          <w:b/>
          <w:bCs/>
          <w:i/>
          <w:iCs/>
          <w:sz w:val="18"/>
          <w:szCs w:val="18"/>
        </w:rPr>
        <w:br w:type="column"/>
      </w:r>
      <w:r w:rsidRPr="00CD1BDD">
        <w:rPr>
          <w:rFonts w:cs="Arial"/>
          <w:b/>
          <w:bCs/>
          <w:i/>
          <w:iCs/>
          <w:sz w:val="18"/>
          <w:szCs w:val="18"/>
        </w:rPr>
        <w:t>5 = excellent</w:t>
      </w:r>
    </w:p>
    <w:p w14:paraId="2FAAC4E0" w14:textId="77777777" w:rsidR="005C6E0C" w:rsidRDefault="005C6E0C" w:rsidP="005F72BD">
      <w:pPr>
        <w:spacing w:after="120"/>
        <w:ind w:left="108"/>
        <w:rPr>
          <w:rFonts w:cs="Arial"/>
          <w:bCs/>
          <w:sz w:val="18"/>
          <w:szCs w:val="18"/>
        </w:rPr>
        <w:sectPr w:rsidR="005C6E0C" w:rsidSect="005C6E0C">
          <w:type w:val="continuous"/>
          <w:pgSz w:w="12240" w:h="15840" w:code="1"/>
          <w:pgMar w:top="720" w:right="1080" w:bottom="1080" w:left="1080" w:header="360" w:footer="720" w:gutter="0"/>
          <w:cols w:num="6" w:sep="1" w:space="0"/>
          <w:titlePg/>
        </w:sectPr>
      </w:pPr>
    </w:p>
    <w:p w14:paraId="4EE10E14" w14:textId="77777777" w:rsidR="004D02E5" w:rsidRPr="00CD1BDD" w:rsidRDefault="005C6E0C" w:rsidP="005F72BD">
      <w:pPr>
        <w:spacing w:after="120"/>
        <w:ind w:left="108"/>
        <w:rPr>
          <w:rFonts w:cs="Arial"/>
          <w:bCs/>
          <w:sz w:val="18"/>
          <w:szCs w:val="18"/>
        </w:rPr>
      </w:pPr>
      <w:r w:rsidRPr="00CD1BDD">
        <w:rPr>
          <w:rFonts w:cs="Arial"/>
          <w:bCs/>
          <w:sz w:val="18"/>
          <w:szCs w:val="18"/>
        </w:rPr>
        <w:t>The Solicitation Coordinator will multiply the Item Score by the associated Evaluation Factor (indicating the relative emphasis of the item in the overall evaluation).  The resulting product will be the item’s Raw Weighted Score for purposes of calculating the section score as indicated.</w:t>
      </w:r>
    </w:p>
    <w:p w14:paraId="53E87438" w14:textId="77777777" w:rsidR="00CC0006" w:rsidRPr="00CD1BDD" w:rsidRDefault="00CC0006" w:rsidP="005F72BD">
      <w:pPr>
        <w:rPr>
          <w:rFonts w:cs="Arial"/>
          <w:bCs/>
          <w:sz w:val="4"/>
          <w:szCs w:val="4"/>
        </w:rPr>
      </w:pPr>
    </w:p>
    <w:tbl>
      <w:tblPr>
        <w:tblStyle w:val="TableGrid"/>
        <w:tblW w:w="0" w:type="auto"/>
        <w:tblInd w:w="-5" w:type="dxa"/>
        <w:tblLook w:val="0480" w:firstRow="0" w:lastRow="0" w:firstColumn="1" w:lastColumn="0" w:noHBand="0" w:noVBand="1"/>
        <w:tblCaption w:val="RFP Evaulation Technical Qualifications Response Section C Respondent Entity name"/>
        <w:tblDescription w:val="RFP Evaulation Technical Qualifications Response Section C Respondent Entity name"/>
      </w:tblPr>
      <w:tblGrid>
        <w:gridCol w:w="3282"/>
        <w:gridCol w:w="6793"/>
      </w:tblGrid>
      <w:tr w:rsidR="004D02E5" w:rsidRPr="00AD28FB" w14:paraId="5EC8A7F7" w14:textId="77777777" w:rsidTr="00EB7DCD">
        <w:trPr>
          <w:trHeight w:val="719"/>
        </w:trPr>
        <w:tc>
          <w:tcPr>
            <w:tcW w:w="3282" w:type="dxa"/>
            <w:shd w:val="clear" w:color="auto" w:fill="D9D9D9" w:themeFill="background1" w:themeFillShade="D9"/>
          </w:tcPr>
          <w:p w14:paraId="61766ADE" w14:textId="2B04A427" w:rsidR="004D02E5" w:rsidRPr="00AD28FB" w:rsidRDefault="004D02E5">
            <w:pPr>
              <w:spacing w:before="240" w:after="240"/>
              <w:rPr>
                <w:rFonts w:cs="Arial"/>
                <w:b/>
                <w:bCs/>
                <w:sz w:val="18"/>
                <w:szCs w:val="18"/>
              </w:rPr>
            </w:pPr>
            <w:r w:rsidRPr="00AD28FB">
              <w:rPr>
                <w:rFonts w:cs="Arial"/>
                <w:b/>
                <w:bCs/>
                <w:sz w:val="18"/>
                <w:szCs w:val="18"/>
              </w:rPr>
              <w:t>RESPONDENT LEGAL ENTITY NAME:</w:t>
            </w:r>
          </w:p>
        </w:tc>
        <w:tc>
          <w:tcPr>
            <w:tcW w:w="6793" w:type="dxa"/>
          </w:tcPr>
          <w:p w14:paraId="16EEB5FF" w14:textId="1F4EBF11" w:rsidR="004D02E5" w:rsidRPr="00AD28FB" w:rsidRDefault="004D02E5">
            <w:pPr>
              <w:spacing w:before="240" w:after="240"/>
              <w:rPr>
                <w:rFonts w:cs="Arial"/>
                <w:b/>
                <w:bCs/>
                <w:sz w:val="18"/>
                <w:szCs w:val="18"/>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20" w:firstRow="1" w:lastRow="0" w:firstColumn="0" w:lastColumn="0" w:noHBand="0" w:noVBand="0"/>
        <w:tblCaption w:val="RFP Evaulation Technical Qualifications Response Section C Respondent Entity name"/>
        <w:tblDescription w:val="RFP Evaulation Technical Qualifications Response Section C Respondent Entity name"/>
      </w:tblPr>
      <w:tblGrid>
        <w:gridCol w:w="1475"/>
        <w:gridCol w:w="848"/>
        <w:gridCol w:w="4876"/>
        <w:gridCol w:w="717"/>
        <w:gridCol w:w="1128"/>
        <w:gridCol w:w="1026"/>
      </w:tblGrid>
      <w:tr w:rsidR="00920A09" w:rsidRPr="00CD1BDD" w14:paraId="4A1A67A4" w14:textId="77777777" w:rsidTr="00DC67B0">
        <w:trPr>
          <w:cantSplit/>
          <w:trHeight w:val="1105"/>
          <w:tblHeader/>
        </w:trPr>
        <w:tc>
          <w:tcPr>
            <w:tcW w:w="733" w:type="pct"/>
            <w:tcBorders>
              <w:top w:val="single" w:sz="4" w:space="0" w:color="auto"/>
            </w:tcBorders>
            <w:shd w:val="clear" w:color="auto" w:fill="D9D9D9" w:themeFill="background1" w:themeFillShade="D9"/>
            <w:vAlign w:val="center"/>
          </w:tcPr>
          <w:p w14:paraId="2D194A43" w14:textId="5DB3147B" w:rsidR="00920A09" w:rsidRPr="00CD1BDD" w:rsidRDefault="00B63F4D" w:rsidP="005F72BD">
            <w:pPr>
              <w:spacing w:before="60" w:after="60"/>
              <w:jc w:val="center"/>
              <w:rPr>
                <w:rFonts w:cs="Arial"/>
                <w:b/>
                <w:bCs/>
                <w:sz w:val="18"/>
                <w:szCs w:val="18"/>
              </w:rPr>
            </w:pPr>
            <w:r w:rsidRPr="00CD1BDD">
              <w:rPr>
                <w:rFonts w:cs="Arial"/>
                <w:b/>
                <w:bCs/>
                <w:sz w:val="18"/>
                <w:szCs w:val="18"/>
              </w:rPr>
              <w:t>Response</w:t>
            </w:r>
            <w:r w:rsidR="00920A09" w:rsidRPr="00CD1BDD">
              <w:rPr>
                <w:rFonts w:cs="Arial"/>
                <w:b/>
                <w:bCs/>
                <w:sz w:val="18"/>
                <w:szCs w:val="18"/>
              </w:rPr>
              <w:t xml:space="preserve"> Page #</w:t>
            </w:r>
            <w:r w:rsidR="00920A09" w:rsidRPr="00CD1BDD">
              <w:rPr>
                <w:rFonts w:cs="Arial"/>
                <w:b/>
                <w:bCs/>
                <w:sz w:val="18"/>
                <w:szCs w:val="18"/>
              </w:rPr>
              <w:br/>
              <w:t>(</w:t>
            </w:r>
            <w:r w:rsidR="00A522AE" w:rsidRPr="00CD1BDD">
              <w:rPr>
                <w:rFonts w:cs="Arial"/>
                <w:b/>
                <w:bCs/>
                <w:sz w:val="18"/>
                <w:szCs w:val="18"/>
              </w:rPr>
              <w:t>Respondent completes)</w:t>
            </w:r>
          </w:p>
        </w:tc>
        <w:tc>
          <w:tcPr>
            <w:tcW w:w="421" w:type="pct"/>
            <w:tcBorders>
              <w:top w:val="single" w:sz="4" w:space="0" w:color="auto"/>
            </w:tcBorders>
            <w:shd w:val="clear" w:color="auto" w:fill="D9D9D9" w:themeFill="background1" w:themeFillShade="D9"/>
            <w:vAlign w:val="center"/>
          </w:tcPr>
          <w:p w14:paraId="3E42B552" w14:textId="77777777" w:rsidR="00920A09" w:rsidRPr="00CD1BDD" w:rsidRDefault="00A522AE" w:rsidP="005F72BD">
            <w:pPr>
              <w:spacing w:before="60" w:after="60"/>
              <w:jc w:val="center"/>
              <w:rPr>
                <w:rFonts w:cs="Arial"/>
                <w:b/>
                <w:bCs/>
                <w:sz w:val="18"/>
                <w:szCs w:val="18"/>
              </w:rPr>
            </w:pPr>
            <w:r w:rsidRPr="00CD1BDD">
              <w:rPr>
                <w:rFonts w:cs="Arial"/>
                <w:b/>
                <w:bCs/>
                <w:sz w:val="18"/>
                <w:szCs w:val="18"/>
              </w:rPr>
              <w:t>Item Ref.</w:t>
            </w:r>
          </w:p>
        </w:tc>
        <w:tc>
          <w:tcPr>
            <w:tcW w:w="2421" w:type="pct"/>
            <w:tcBorders>
              <w:top w:val="single" w:sz="4" w:space="0" w:color="auto"/>
            </w:tcBorders>
            <w:shd w:val="clear" w:color="auto" w:fill="D9D9D9" w:themeFill="background1" w:themeFillShade="D9"/>
            <w:vAlign w:val="center"/>
          </w:tcPr>
          <w:p w14:paraId="2032E17C" w14:textId="77777777" w:rsidR="00920A09" w:rsidRPr="00CD1BDD" w:rsidRDefault="00A522AE" w:rsidP="005F72BD">
            <w:pPr>
              <w:spacing w:before="60" w:after="60"/>
              <w:jc w:val="center"/>
              <w:rPr>
                <w:rFonts w:cs="Arial"/>
                <w:b/>
                <w:bCs/>
                <w:sz w:val="18"/>
                <w:szCs w:val="18"/>
              </w:rPr>
            </w:pPr>
            <w:r w:rsidRPr="00CD1BDD">
              <w:rPr>
                <w:rFonts w:cs="Arial"/>
                <w:b/>
                <w:bCs/>
                <w:sz w:val="18"/>
                <w:szCs w:val="18"/>
              </w:rPr>
              <w:t xml:space="preserve">Section C— </w:t>
            </w:r>
            <w:r w:rsidRPr="00CD1BDD">
              <w:rPr>
                <w:rFonts w:cs="Arial"/>
                <w:b/>
                <w:sz w:val="18"/>
                <w:szCs w:val="18"/>
              </w:rPr>
              <w:t xml:space="preserve">Technical Qualifications, </w:t>
            </w:r>
            <w:r w:rsidRPr="00CD1BDD">
              <w:rPr>
                <w:rFonts w:cs="Arial"/>
                <w:b/>
                <w:sz w:val="18"/>
                <w:szCs w:val="18"/>
              </w:rPr>
              <w:br/>
              <w:t>Experience &amp; Approach</w:t>
            </w:r>
            <w:r w:rsidRPr="00CD1BDD">
              <w:rPr>
                <w:rFonts w:cs="Arial"/>
                <w:b/>
                <w:bCs/>
                <w:sz w:val="18"/>
                <w:szCs w:val="18"/>
              </w:rPr>
              <w:t xml:space="preserve"> Items</w:t>
            </w:r>
          </w:p>
        </w:tc>
        <w:tc>
          <w:tcPr>
            <w:tcW w:w="356" w:type="pct"/>
            <w:tcBorders>
              <w:top w:val="single" w:sz="4" w:space="0" w:color="auto"/>
            </w:tcBorders>
            <w:shd w:val="clear" w:color="auto" w:fill="D9D9D9" w:themeFill="background1" w:themeFillShade="D9"/>
            <w:vAlign w:val="center"/>
          </w:tcPr>
          <w:p w14:paraId="5B010B97" w14:textId="77777777" w:rsidR="00920A09" w:rsidRPr="00CD1BDD" w:rsidRDefault="00A522AE" w:rsidP="005F72BD">
            <w:pPr>
              <w:spacing w:before="60" w:after="60"/>
              <w:jc w:val="center"/>
              <w:rPr>
                <w:rFonts w:cs="Arial"/>
                <w:b/>
                <w:bCs/>
                <w:sz w:val="18"/>
                <w:szCs w:val="18"/>
              </w:rPr>
            </w:pPr>
            <w:r w:rsidRPr="00CD1BDD">
              <w:rPr>
                <w:rFonts w:cs="Arial"/>
                <w:b/>
                <w:bCs/>
                <w:sz w:val="18"/>
                <w:szCs w:val="18"/>
              </w:rPr>
              <w:t>Item Score</w:t>
            </w:r>
          </w:p>
        </w:tc>
        <w:tc>
          <w:tcPr>
            <w:tcW w:w="560" w:type="pct"/>
            <w:tcBorders>
              <w:top w:val="single" w:sz="4" w:space="0" w:color="auto"/>
            </w:tcBorders>
            <w:shd w:val="clear" w:color="auto" w:fill="D9D9D9" w:themeFill="background1" w:themeFillShade="D9"/>
            <w:vAlign w:val="center"/>
          </w:tcPr>
          <w:p w14:paraId="52268CE0" w14:textId="77777777" w:rsidR="00920A09" w:rsidRPr="00CD1BDD" w:rsidRDefault="00A522AE" w:rsidP="005F72BD">
            <w:pPr>
              <w:spacing w:before="60" w:after="60"/>
              <w:jc w:val="center"/>
              <w:rPr>
                <w:rFonts w:cs="Arial"/>
                <w:b/>
                <w:bCs/>
                <w:sz w:val="18"/>
                <w:szCs w:val="18"/>
              </w:rPr>
            </w:pPr>
            <w:r w:rsidRPr="00CD1BDD">
              <w:rPr>
                <w:rFonts w:cs="Arial"/>
                <w:b/>
                <w:bCs/>
                <w:sz w:val="18"/>
                <w:szCs w:val="18"/>
              </w:rPr>
              <w:t>Evaluation Factor</w:t>
            </w:r>
          </w:p>
        </w:tc>
        <w:tc>
          <w:tcPr>
            <w:tcW w:w="509" w:type="pct"/>
            <w:tcBorders>
              <w:top w:val="single" w:sz="4" w:space="0" w:color="auto"/>
            </w:tcBorders>
            <w:shd w:val="clear" w:color="auto" w:fill="D9D9D9" w:themeFill="background1" w:themeFillShade="D9"/>
            <w:vAlign w:val="center"/>
          </w:tcPr>
          <w:p w14:paraId="2BF7523B" w14:textId="77777777" w:rsidR="00920A09" w:rsidRPr="00CD1BDD" w:rsidRDefault="00A522AE" w:rsidP="005F72BD">
            <w:pPr>
              <w:spacing w:before="60" w:after="60"/>
              <w:jc w:val="center"/>
              <w:rPr>
                <w:rFonts w:cs="Arial"/>
                <w:b/>
                <w:bCs/>
                <w:sz w:val="18"/>
                <w:szCs w:val="18"/>
              </w:rPr>
            </w:pPr>
            <w:r w:rsidRPr="00CD1BDD">
              <w:rPr>
                <w:rFonts w:cs="Arial"/>
                <w:b/>
                <w:bCs/>
                <w:sz w:val="18"/>
                <w:szCs w:val="18"/>
              </w:rPr>
              <w:t>Raw Weighted Score</w:t>
            </w:r>
          </w:p>
        </w:tc>
      </w:tr>
      <w:tr w:rsidR="007A7DCD" w:rsidRPr="00CD1BDD" w14:paraId="46114F93" w14:textId="77777777" w:rsidTr="007A7DCD">
        <w:tc>
          <w:tcPr>
            <w:tcW w:w="5000" w:type="pct"/>
            <w:gridSpan w:val="6"/>
          </w:tcPr>
          <w:p w14:paraId="34A67626" w14:textId="67575C7C" w:rsidR="007A7DCD" w:rsidRPr="008D0EA4" w:rsidRDefault="007A7DCD" w:rsidP="007A7DCD">
            <w:pPr>
              <w:autoSpaceDE w:val="0"/>
              <w:autoSpaceDN w:val="0"/>
              <w:adjustRightInd w:val="0"/>
              <w:rPr>
                <w:rFonts w:cs="Arial"/>
                <w:b/>
                <w:bCs/>
                <w:sz w:val="18"/>
                <w:szCs w:val="18"/>
              </w:rPr>
            </w:pPr>
            <w:r w:rsidRPr="008D0EA4">
              <w:rPr>
                <w:rFonts w:cs="Arial"/>
                <w:b/>
                <w:bCs/>
                <w:sz w:val="18"/>
                <w:szCs w:val="18"/>
              </w:rPr>
              <w:t>Implementation (</w:t>
            </w:r>
            <w:r w:rsidR="00C03295">
              <w:rPr>
                <w:rFonts w:cs="Arial"/>
                <w:b/>
                <w:bCs/>
                <w:i/>
                <w:iCs/>
                <w:sz w:val="18"/>
                <w:szCs w:val="18"/>
              </w:rPr>
              <w:t xml:space="preserve">Pro Forma </w:t>
            </w:r>
            <w:r w:rsidRPr="008D0EA4">
              <w:rPr>
                <w:rFonts w:cs="Arial"/>
                <w:b/>
                <w:bCs/>
                <w:sz w:val="18"/>
                <w:szCs w:val="18"/>
              </w:rPr>
              <w:t>Contract Section A.3)</w:t>
            </w:r>
          </w:p>
          <w:p w14:paraId="75C29D16" w14:textId="710F648C" w:rsidR="007A7DCD" w:rsidRPr="008D0EA4" w:rsidRDefault="007A7DCD" w:rsidP="007A7DCD">
            <w:pPr>
              <w:spacing w:before="120" w:after="20"/>
              <w:rPr>
                <w:rFonts w:cs="Arial"/>
                <w:b/>
                <w:bCs/>
                <w:sz w:val="18"/>
                <w:szCs w:val="18"/>
              </w:rPr>
            </w:pPr>
            <w:r w:rsidRPr="008D0EA4">
              <w:rPr>
                <w:rFonts w:cs="Arial"/>
                <w:sz w:val="18"/>
                <w:szCs w:val="18"/>
              </w:rPr>
              <w:t>The Contractor is expected to assume all responsibilities described in the Pro Forma Contract (RFP Attachment 6.6). The State expects that all implementation tasks be performed and reviewed for completion during the implementation period.  This applies to a new Contractor or the incumbent Contractor.</w:t>
            </w:r>
          </w:p>
        </w:tc>
      </w:tr>
      <w:tr w:rsidR="00CD3E91" w:rsidRPr="007A7DCD" w14:paraId="04499573" w14:textId="77777777" w:rsidTr="00DC67B0">
        <w:tc>
          <w:tcPr>
            <w:tcW w:w="733" w:type="pct"/>
          </w:tcPr>
          <w:p w14:paraId="7206DFFB" w14:textId="77777777" w:rsidR="00CD3E91" w:rsidRPr="007A7DCD" w:rsidRDefault="00CD3E91" w:rsidP="005F72BD">
            <w:pPr>
              <w:spacing w:before="120" w:after="20"/>
              <w:ind w:left="720" w:hanging="720"/>
              <w:rPr>
                <w:rFonts w:cs="Arial"/>
                <w:color w:val="000000" w:themeColor="text1"/>
                <w:sz w:val="18"/>
                <w:szCs w:val="18"/>
              </w:rPr>
            </w:pPr>
          </w:p>
        </w:tc>
        <w:tc>
          <w:tcPr>
            <w:tcW w:w="421" w:type="pct"/>
          </w:tcPr>
          <w:p w14:paraId="0CCBA57C" w14:textId="77777777" w:rsidR="00CD3E91" w:rsidRPr="007A7DCD" w:rsidRDefault="00A522AE" w:rsidP="005F72BD">
            <w:pPr>
              <w:spacing w:before="120" w:after="20"/>
              <w:rPr>
                <w:rFonts w:cs="Arial"/>
                <w:color w:val="000000" w:themeColor="text1"/>
                <w:sz w:val="18"/>
                <w:szCs w:val="18"/>
              </w:rPr>
            </w:pPr>
            <w:r w:rsidRPr="007A7DCD">
              <w:rPr>
                <w:rFonts w:cs="Arial"/>
                <w:b/>
                <w:bCs/>
                <w:color w:val="000000" w:themeColor="text1"/>
                <w:sz w:val="18"/>
                <w:szCs w:val="18"/>
              </w:rPr>
              <w:t>C.1.</w:t>
            </w:r>
          </w:p>
        </w:tc>
        <w:tc>
          <w:tcPr>
            <w:tcW w:w="2421" w:type="pct"/>
          </w:tcPr>
          <w:p w14:paraId="7B983EEA" w14:textId="1BD2662D" w:rsidR="00CD3E91" w:rsidRPr="007A7DCD" w:rsidRDefault="007A7DCD" w:rsidP="005F72BD">
            <w:pPr>
              <w:spacing w:before="120" w:after="20"/>
              <w:rPr>
                <w:rFonts w:cs="Arial"/>
                <w:color w:val="000000" w:themeColor="text1"/>
                <w:sz w:val="18"/>
                <w:szCs w:val="18"/>
              </w:rPr>
            </w:pPr>
            <w:r w:rsidRPr="007A7DCD">
              <w:rPr>
                <w:rFonts w:cs="Arial"/>
                <w:color w:val="000000" w:themeColor="text1"/>
                <w:sz w:val="18"/>
                <w:szCs w:val="18"/>
              </w:rPr>
              <w:t xml:space="preserve">Provide a detailed project implementation plan (as an exhibit) demonstrating the tasks and timeline required to achieve completion and confirming your ability to assume all responsibilities as described in the </w:t>
            </w:r>
            <w:r w:rsidR="00AA54F3">
              <w:rPr>
                <w:rFonts w:cs="Arial"/>
                <w:i/>
                <w:iCs/>
                <w:color w:val="000000" w:themeColor="text1"/>
                <w:sz w:val="18"/>
                <w:szCs w:val="18"/>
              </w:rPr>
              <w:t>p</w:t>
            </w:r>
            <w:r w:rsidRPr="001E1A9E">
              <w:rPr>
                <w:rFonts w:cs="Arial"/>
                <w:i/>
                <w:iCs/>
                <w:color w:val="000000" w:themeColor="text1"/>
                <w:sz w:val="18"/>
                <w:szCs w:val="18"/>
              </w:rPr>
              <w:t xml:space="preserve">ro </w:t>
            </w:r>
            <w:r w:rsidR="00AA54F3">
              <w:rPr>
                <w:rFonts w:cs="Arial"/>
                <w:i/>
                <w:iCs/>
                <w:color w:val="000000" w:themeColor="text1"/>
                <w:sz w:val="18"/>
                <w:szCs w:val="18"/>
              </w:rPr>
              <w:t>f</w:t>
            </w:r>
            <w:r w:rsidR="00AA54F3" w:rsidRPr="001E1A9E">
              <w:rPr>
                <w:rFonts w:cs="Arial"/>
                <w:i/>
                <w:iCs/>
                <w:color w:val="000000" w:themeColor="text1"/>
                <w:sz w:val="18"/>
                <w:szCs w:val="18"/>
              </w:rPr>
              <w:t>orma</w:t>
            </w:r>
            <w:r w:rsidR="00AA54F3" w:rsidRPr="007A7DCD">
              <w:rPr>
                <w:rFonts w:cs="Arial"/>
                <w:color w:val="000000" w:themeColor="text1"/>
                <w:sz w:val="18"/>
                <w:szCs w:val="18"/>
              </w:rPr>
              <w:t xml:space="preserve"> </w:t>
            </w:r>
            <w:r w:rsidRPr="007A7DCD">
              <w:rPr>
                <w:rFonts w:cs="Arial"/>
                <w:color w:val="000000" w:themeColor="text1"/>
                <w:sz w:val="18"/>
                <w:szCs w:val="18"/>
              </w:rPr>
              <w:t>contract by Go-Live.</w:t>
            </w:r>
          </w:p>
        </w:tc>
        <w:tc>
          <w:tcPr>
            <w:tcW w:w="356" w:type="pct"/>
            <w:shd w:val="clear" w:color="auto" w:fill="F3F3F3"/>
            <w:vAlign w:val="center"/>
          </w:tcPr>
          <w:p w14:paraId="1AB2920B" w14:textId="77777777" w:rsidR="00CD3E91" w:rsidRPr="007A7DCD" w:rsidRDefault="00CD3E91" w:rsidP="005F72BD">
            <w:pPr>
              <w:spacing w:before="120" w:after="20"/>
              <w:jc w:val="center"/>
              <w:rPr>
                <w:rFonts w:cs="Arial"/>
                <w:b/>
                <w:bCs/>
                <w:color w:val="000000" w:themeColor="text1"/>
                <w:sz w:val="18"/>
                <w:szCs w:val="18"/>
              </w:rPr>
            </w:pPr>
          </w:p>
        </w:tc>
        <w:tc>
          <w:tcPr>
            <w:tcW w:w="560" w:type="pct"/>
            <w:shd w:val="clear" w:color="auto" w:fill="F3F3F3"/>
            <w:vAlign w:val="center"/>
          </w:tcPr>
          <w:p w14:paraId="4F996D5D" w14:textId="56863CF1" w:rsidR="00CD3E91" w:rsidRPr="007A7DCD" w:rsidRDefault="00545A3F" w:rsidP="005F72BD">
            <w:pPr>
              <w:spacing w:before="120" w:after="20"/>
              <w:jc w:val="center"/>
              <w:rPr>
                <w:rFonts w:cs="Arial"/>
                <w:color w:val="000000" w:themeColor="text1"/>
                <w:sz w:val="18"/>
                <w:szCs w:val="18"/>
              </w:rPr>
            </w:pPr>
            <w:r>
              <w:rPr>
                <w:rFonts w:cs="Arial"/>
                <w:color w:val="000000" w:themeColor="text1"/>
                <w:sz w:val="18"/>
                <w:szCs w:val="18"/>
              </w:rPr>
              <w:t>2</w:t>
            </w:r>
          </w:p>
        </w:tc>
        <w:tc>
          <w:tcPr>
            <w:tcW w:w="509" w:type="pct"/>
            <w:shd w:val="clear" w:color="auto" w:fill="F3F3F3"/>
            <w:vAlign w:val="center"/>
          </w:tcPr>
          <w:p w14:paraId="4C05598F" w14:textId="77777777" w:rsidR="00CD3E91" w:rsidRPr="007A7DCD" w:rsidRDefault="00CD3E91" w:rsidP="005F72BD">
            <w:pPr>
              <w:spacing w:before="120" w:after="20"/>
              <w:jc w:val="center"/>
              <w:rPr>
                <w:rFonts w:cs="Arial"/>
                <w:b/>
                <w:bCs/>
                <w:color w:val="000000" w:themeColor="text1"/>
                <w:sz w:val="18"/>
                <w:szCs w:val="18"/>
              </w:rPr>
            </w:pPr>
          </w:p>
        </w:tc>
      </w:tr>
      <w:tr w:rsidR="00CD3E91" w:rsidRPr="007A7DCD" w14:paraId="79A259A7" w14:textId="77777777" w:rsidTr="00DC67B0">
        <w:tc>
          <w:tcPr>
            <w:tcW w:w="733" w:type="pct"/>
          </w:tcPr>
          <w:p w14:paraId="614AD746" w14:textId="77777777" w:rsidR="00CD3E91" w:rsidRPr="007A7DCD" w:rsidRDefault="00CD3E91" w:rsidP="005F72BD">
            <w:pPr>
              <w:spacing w:before="120" w:after="20"/>
              <w:ind w:left="720" w:hanging="720"/>
              <w:rPr>
                <w:rFonts w:cs="Arial"/>
                <w:color w:val="000000" w:themeColor="text1"/>
                <w:sz w:val="18"/>
                <w:szCs w:val="18"/>
              </w:rPr>
            </w:pPr>
          </w:p>
        </w:tc>
        <w:tc>
          <w:tcPr>
            <w:tcW w:w="421" w:type="pct"/>
          </w:tcPr>
          <w:p w14:paraId="0F318CCC" w14:textId="76DCC6C2" w:rsidR="00CD3E91" w:rsidRPr="007A7DCD" w:rsidRDefault="00A522AE" w:rsidP="005F72BD">
            <w:pPr>
              <w:spacing w:before="120" w:after="20"/>
              <w:rPr>
                <w:rFonts w:cs="Arial"/>
                <w:color w:val="000000" w:themeColor="text1"/>
                <w:sz w:val="18"/>
                <w:szCs w:val="18"/>
              </w:rPr>
            </w:pPr>
            <w:r w:rsidRPr="007A7DCD">
              <w:rPr>
                <w:rFonts w:cs="Arial"/>
                <w:b/>
                <w:bCs/>
                <w:color w:val="000000" w:themeColor="text1"/>
                <w:sz w:val="18"/>
                <w:szCs w:val="18"/>
              </w:rPr>
              <w:t>C.</w:t>
            </w:r>
            <w:r w:rsidR="00545A3F">
              <w:rPr>
                <w:rFonts w:cs="Arial"/>
                <w:b/>
                <w:bCs/>
                <w:color w:val="000000" w:themeColor="text1"/>
                <w:sz w:val="18"/>
                <w:szCs w:val="18"/>
              </w:rPr>
              <w:t>2</w:t>
            </w:r>
            <w:r w:rsidRPr="007A7DCD">
              <w:rPr>
                <w:rFonts w:cs="Arial"/>
                <w:b/>
                <w:bCs/>
                <w:color w:val="000000" w:themeColor="text1"/>
                <w:sz w:val="18"/>
                <w:szCs w:val="18"/>
              </w:rPr>
              <w:t>.</w:t>
            </w:r>
          </w:p>
        </w:tc>
        <w:tc>
          <w:tcPr>
            <w:tcW w:w="2421" w:type="pct"/>
          </w:tcPr>
          <w:p w14:paraId="7AF324F4" w14:textId="62D05352" w:rsidR="00CD3E91" w:rsidRPr="007A7DCD" w:rsidRDefault="007A7DCD" w:rsidP="005F72BD">
            <w:pPr>
              <w:spacing w:before="120" w:after="20"/>
              <w:rPr>
                <w:rFonts w:cs="Arial"/>
                <w:color w:val="000000" w:themeColor="text1"/>
                <w:sz w:val="18"/>
                <w:szCs w:val="18"/>
              </w:rPr>
            </w:pPr>
            <w:r w:rsidRPr="007A7DCD">
              <w:rPr>
                <w:rFonts w:cs="Arial"/>
                <w:color w:val="000000" w:themeColor="text1"/>
                <w:sz w:val="18"/>
                <w:szCs w:val="18"/>
              </w:rPr>
              <w:t>Provide details about</w:t>
            </w:r>
            <w:r w:rsidR="000C7B0D">
              <w:rPr>
                <w:rFonts w:cs="Arial"/>
                <w:color w:val="000000" w:themeColor="text1"/>
                <w:sz w:val="18"/>
                <w:szCs w:val="18"/>
              </w:rPr>
              <w:t xml:space="preserve"> the proposed </w:t>
            </w:r>
            <w:r w:rsidR="00863024">
              <w:rPr>
                <w:rFonts w:cs="Arial"/>
                <w:color w:val="000000" w:themeColor="text1"/>
                <w:sz w:val="18"/>
                <w:szCs w:val="18"/>
              </w:rPr>
              <w:t>implementation</w:t>
            </w:r>
            <w:r w:rsidR="000C7B0D">
              <w:rPr>
                <w:rFonts w:cs="Arial"/>
                <w:color w:val="000000" w:themeColor="text1"/>
                <w:sz w:val="18"/>
                <w:szCs w:val="18"/>
              </w:rPr>
              <w:t xml:space="preserve"> team</w:t>
            </w:r>
            <w:r w:rsidR="00863024">
              <w:rPr>
                <w:rFonts w:cs="Arial"/>
                <w:color w:val="000000" w:themeColor="text1"/>
                <w:sz w:val="18"/>
                <w:szCs w:val="18"/>
              </w:rPr>
              <w:t>,</w:t>
            </w:r>
            <w:r w:rsidRPr="007A7DCD">
              <w:rPr>
                <w:rFonts w:cs="Arial"/>
                <w:color w:val="000000" w:themeColor="text1"/>
                <w:sz w:val="18"/>
                <w:szCs w:val="18"/>
              </w:rPr>
              <w:t xml:space="preserve"> the major implementation tasks, their owners, any potential implementation risks or issues, and your plan to mitigate such risks or issues.</w:t>
            </w:r>
          </w:p>
        </w:tc>
        <w:tc>
          <w:tcPr>
            <w:tcW w:w="356" w:type="pct"/>
            <w:shd w:val="clear" w:color="auto" w:fill="F3F3F3"/>
            <w:vAlign w:val="center"/>
          </w:tcPr>
          <w:p w14:paraId="5CDDA358" w14:textId="77777777" w:rsidR="00CD3E91" w:rsidRPr="007A7DCD" w:rsidRDefault="00CD3E91" w:rsidP="005F72BD">
            <w:pPr>
              <w:spacing w:before="120" w:after="20"/>
              <w:jc w:val="center"/>
              <w:rPr>
                <w:rFonts w:cs="Arial"/>
                <w:b/>
                <w:bCs/>
                <w:color w:val="000000" w:themeColor="text1"/>
                <w:sz w:val="18"/>
                <w:szCs w:val="18"/>
              </w:rPr>
            </w:pPr>
          </w:p>
        </w:tc>
        <w:tc>
          <w:tcPr>
            <w:tcW w:w="560" w:type="pct"/>
            <w:shd w:val="clear" w:color="auto" w:fill="F3F3F3"/>
            <w:vAlign w:val="center"/>
          </w:tcPr>
          <w:p w14:paraId="3DD046CD" w14:textId="0EC1FF2F" w:rsidR="00CD3E91" w:rsidRPr="00A9428A" w:rsidRDefault="00545A3F" w:rsidP="005F72BD">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7A390C86" w14:textId="77777777" w:rsidR="00CD3E91" w:rsidRPr="00A9428A" w:rsidRDefault="00CD3E91" w:rsidP="005F72BD">
            <w:pPr>
              <w:spacing w:before="120" w:after="20"/>
              <w:jc w:val="center"/>
              <w:rPr>
                <w:rFonts w:cs="Arial"/>
                <w:color w:val="000000" w:themeColor="text1"/>
                <w:sz w:val="18"/>
                <w:szCs w:val="18"/>
              </w:rPr>
            </w:pPr>
          </w:p>
        </w:tc>
      </w:tr>
      <w:tr w:rsidR="007A7DCD" w:rsidRPr="008D0EA4" w14:paraId="545D1C75" w14:textId="77777777" w:rsidTr="007A7DCD">
        <w:tc>
          <w:tcPr>
            <w:tcW w:w="5000" w:type="pct"/>
            <w:gridSpan w:val="6"/>
          </w:tcPr>
          <w:p w14:paraId="37C29632" w14:textId="77777777" w:rsidR="007A7DCD" w:rsidRPr="008D0EA4" w:rsidRDefault="007A7DCD" w:rsidP="007A7DCD">
            <w:pPr>
              <w:autoSpaceDE w:val="0"/>
              <w:autoSpaceDN w:val="0"/>
              <w:adjustRightInd w:val="0"/>
              <w:rPr>
                <w:rFonts w:cs="Arial"/>
                <w:b/>
                <w:bCs/>
                <w:sz w:val="18"/>
                <w:szCs w:val="18"/>
              </w:rPr>
            </w:pPr>
            <w:r w:rsidRPr="008D0EA4">
              <w:rPr>
                <w:rFonts w:cs="Arial"/>
                <w:b/>
                <w:bCs/>
                <w:sz w:val="18"/>
                <w:szCs w:val="18"/>
              </w:rPr>
              <w:t>Managing Cost Trend</w:t>
            </w:r>
          </w:p>
          <w:p w14:paraId="457C8091" w14:textId="76785BA6" w:rsidR="007A7DCD" w:rsidRPr="008D0EA4" w:rsidRDefault="007A7DCD" w:rsidP="007A7DCD">
            <w:pPr>
              <w:spacing w:before="120" w:after="20"/>
              <w:rPr>
                <w:rFonts w:cs="Arial"/>
                <w:b/>
                <w:bCs/>
                <w:sz w:val="18"/>
                <w:szCs w:val="18"/>
              </w:rPr>
            </w:pPr>
            <w:r w:rsidRPr="008D0EA4">
              <w:rPr>
                <w:rFonts w:cs="Arial"/>
                <w:sz w:val="18"/>
                <w:szCs w:val="18"/>
              </w:rPr>
              <w:t>The State has maintained a</w:t>
            </w:r>
            <w:r w:rsidR="00DF77D6" w:rsidRPr="008D0EA4">
              <w:rPr>
                <w:rFonts w:cs="Arial"/>
                <w:sz w:val="18"/>
                <w:szCs w:val="18"/>
              </w:rPr>
              <w:t>n annualized PMPM</w:t>
            </w:r>
            <w:r w:rsidRPr="008D0EA4">
              <w:rPr>
                <w:rFonts w:cs="Arial"/>
                <w:sz w:val="18"/>
                <w:szCs w:val="18"/>
              </w:rPr>
              <w:t xml:space="preserve"> medical cost trend </w:t>
            </w:r>
            <w:r w:rsidR="000A2B53" w:rsidRPr="008D0EA4">
              <w:rPr>
                <w:rFonts w:cs="Arial"/>
                <w:sz w:val="18"/>
                <w:szCs w:val="18"/>
              </w:rPr>
              <w:t>below 4%</w:t>
            </w:r>
            <w:r w:rsidRPr="008D0EA4">
              <w:rPr>
                <w:rFonts w:cs="Arial"/>
                <w:sz w:val="18"/>
                <w:szCs w:val="18"/>
              </w:rPr>
              <w:t xml:space="preserve"> statewide </w:t>
            </w:r>
            <w:r w:rsidR="00DF77D6" w:rsidRPr="008D0EA4">
              <w:rPr>
                <w:rFonts w:cs="Arial"/>
                <w:sz w:val="18"/>
                <w:szCs w:val="18"/>
              </w:rPr>
              <w:t>since 2022</w:t>
            </w:r>
            <w:r w:rsidRPr="008D0EA4">
              <w:rPr>
                <w:rFonts w:cs="Arial"/>
                <w:sz w:val="18"/>
                <w:szCs w:val="18"/>
              </w:rPr>
              <w:t>.</w:t>
            </w:r>
          </w:p>
        </w:tc>
      </w:tr>
      <w:tr w:rsidR="00CD3E91" w:rsidRPr="00CD1BDD" w14:paraId="769E8A95" w14:textId="77777777" w:rsidTr="00DC67B0">
        <w:tc>
          <w:tcPr>
            <w:tcW w:w="733" w:type="pct"/>
          </w:tcPr>
          <w:p w14:paraId="645647F0" w14:textId="77777777" w:rsidR="00CD3E91" w:rsidRPr="007A7DCD" w:rsidRDefault="00CD3E91" w:rsidP="005F72BD">
            <w:pPr>
              <w:spacing w:before="120" w:after="20"/>
              <w:ind w:left="720" w:hanging="720"/>
              <w:rPr>
                <w:rFonts w:cs="Arial"/>
                <w:color w:val="000000" w:themeColor="text1"/>
                <w:sz w:val="18"/>
                <w:szCs w:val="18"/>
              </w:rPr>
            </w:pPr>
          </w:p>
        </w:tc>
        <w:tc>
          <w:tcPr>
            <w:tcW w:w="421" w:type="pct"/>
          </w:tcPr>
          <w:p w14:paraId="5D12AE28" w14:textId="0260DB35" w:rsidR="00CD3E91" w:rsidRPr="007A7DCD" w:rsidRDefault="00A522AE" w:rsidP="005F72BD">
            <w:pPr>
              <w:spacing w:before="120" w:after="20"/>
              <w:ind w:left="720" w:hanging="720"/>
              <w:rPr>
                <w:rFonts w:cs="Arial"/>
                <w:b/>
                <w:color w:val="000000" w:themeColor="text1"/>
                <w:sz w:val="18"/>
                <w:szCs w:val="18"/>
              </w:rPr>
            </w:pPr>
            <w:r w:rsidRPr="007A7DCD">
              <w:rPr>
                <w:rFonts w:cs="Arial"/>
                <w:b/>
                <w:color w:val="000000" w:themeColor="text1"/>
                <w:sz w:val="18"/>
                <w:szCs w:val="18"/>
              </w:rPr>
              <w:t>C.</w:t>
            </w:r>
            <w:r w:rsidR="00062266">
              <w:rPr>
                <w:rFonts w:cs="Arial"/>
                <w:b/>
                <w:color w:val="000000" w:themeColor="text1"/>
                <w:sz w:val="18"/>
                <w:szCs w:val="18"/>
              </w:rPr>
              <w:t>3</w:t>
            </w:r>
            <w:r w:rsidRPr="007A7DCD">
              <w:rPr>
                <w:rFonts w:cs="Arial"/>
                <w:b/>
                <w:color w:val="000000" w:themeColor="text1"/>
                <w:sz w:val="18"/>
                <w:szCs w:val="18"/>
              </w:rPr>
              <w:t>.</w:t>
            </w:r>
          </w:p>
        </w:tc>
        <w:tc>
          <w:tcPr>
            <w:tcW w:w="2421" w:type="pct"/>
          </w:tcPr>
          <w:p w14:paraId="30B02AEB" w14:textId="2B908280" w:rsidR="00CD3E91" w:rsidRPr="007A7DCD" w:rsidRDefault="007A7DCD" w:rsidP="005F72BD">
            <w:pPr>
              <w:spacing w:before="120" w:after="20"/>
              <w:rPr>
                <w:rFonts w:cs="Arial"/>
                <w:color w:val="000000" w:themeColor="text1"/>
                <w:sz w:val="18"/>
                <w:szCs w:val="18"/>
              </w:rPr>
            </w:pPr>
            <w:r w:rsidRPr="007A7DCD">
              <w:rPr>
                <w:rFonts w:cs="Arial"/>
                <w:color w:val="000000" w:themeColor="text1"/>
                <w:sz w:val="18"/>
                <w:szCs w:val="18"/>
              </w:rPr>
              <w:t xml:space="preserve">Provide your </w:t>
            </w:r>
            <w:proofErr w:type="gramStart"/>
            <w:r w:rsidRPr="007A7DCD">
              <w:rPr>
                <w:rFonts w:cs="Arial"/>
                <w:color w:val="000000" w:themeColor="text1"/>
                <w:sz w:val="18"/>
                <w:szCs w:val="18"/>
              </w:rPr>
              <w:t>year over year</w:t>
            </w:r>
            <w:proofErr w:type="gramEnd"/>
            <w:r w:rsidRPr="007A7DCD">
              <w:rPr>
                <w:rFonts w:cs="Arial"/>
                <w:color w:val="000000" w:themeColor="text1"/>
                <w:sz w:val="18"/>
                <w:szCs w:val="18"/>
              </w:rPr>
              <w:t xml:space="preserve"> medical cost trend for the past two years for your fully insured book of business utilizing your proposed efficient provider network referenced in </w:t>
            </w:r>
            <w:r w:rsidR="0012254E">
              <w:rPr>
                <w:rFonts w:cs="Arial"/>
                <w:color w:val="000000" w:themeColor="text1"/>
                <w:sz w:val="18"/>
                <w:szCs w:val="18"/>
              </w:rPr>
              <w:t xml:space="preserve">RFP </w:t>
            </w:r>
            <w:r w:rsidRPr="007A7DCD">
              <w:rPr>
                <w:rFonts w:cs="Arial"/>
                <w:color w:val="000000" w:themeColor="text1"/>
                <w:sz w:val="18"/>
                <w:szCs w:val="18"/>
              </w:rPr>
              <w:t>Section D Part 2.</w:t>
            </w:r>
          </w:p>
        </w:tc>
        <w:tc>
          <w:tcPr>
            <w:tcW w:w="356" w:type="pct"/>
            <w:shd w:val="clear" w:color="auto" w:fill="F3F3F3"/>
            <w:vAlign w:val="center"/>
          </w:tcPr>
          <w:p w14:paraId="716B52E8" w14:textId="77777777" w:rsidR="00CD3E91" w:rsidRPr="007A7DCD" w:rsidRDefault="00CD3E91" w:rsidP="005F72BD">
            <w:pPr>
              <w:spacing w:before="120" w:after="20"/>
              <w:jc w:val="center"/>
              <w:rPr>
                <w:rFonts w:cs="Arial"/>
                <w:b/>
                <w:bCs/>
                <w:color w:val="000000" w:themeColor="text1"/>
                <w:sz w:val="18"/>
                <w:szCs w:val="18"/>
              </w:rPr>
            </w:pPr>
          </w:p>
        </w:tc>
        <w:tc>
          <w:tcPr>
            <w:tcW w:w="560" w:type="pct"/>
            <w:shd w:val="clear" w:color="auto" w:fill="F3F3F3"/>
            <w:vAlign w:val="center"/>
          </w:tcPr>
          <w:p w14:paraId="3D5890CF" w14:textId="58C622F2" w:rsidR="00CD3E91" w:rsidRPr="007A7DCD" w:rsidRDefault="001A1B8E" w:rsidP="005F72BD">
            <w:pPr>
              <w:spacing w:before="120" w:after="20"/>
              <w:jc w:val="center"/>
              <w:rPr>
                <w:rFonts w:cs="Arial"/>
                <w:color w:val="000000" w:themeColor="text1"/>
                <w:sz w:val="18"/>
                <w:szCs w:val="18"/>
              </w:rPr>
            </w:pPr>
            <w:r>
              <w:rPr>
                <w:rFonts w:cs="Arial"/>
                <w:color w:val="000000" w:themeColor="text1"/>
                <w:sz w:val="18"/>
                <w:szCs w:val="18"/>
              </w:rPr>
              <w:t>5</w:t>
            </w:r>
          </w:p>
        </w:tc>
        <w:tc>
          <w:tcPr>
            <w:tcW w:w="509" w:type="pct"/>
            <w:shd w:val="clear" w:color="auto" w:fill="F3F3F3"/>
            <w:vAlign w:val="center"/>
          </w:tcPr>
          <w:p w14:paraId="09B818DD" w14:textId="77777777" w:rsidR="00CD3E91" w:rsidRPr="007A7DCD" w:rsidRDefault="00CD3E91" w:rsidP="005F72BD">
            <w:pPr>
              <w:spacing w:before="120" w:after="20"/>
              <w:jc w:val="center"/>
              <w:rPr>
                <w:rFonts w:cs="Arial"/>
                <w:b/>
                <w:bCs/>
                <w:color w:val="000000" w:themeColor="text1"/>
                <w:sz w:val="18"/>
                <w:szCs w:val="18"/>
              </w:rPr>
            </w:pPr>
          </w:p>
        </w:tc>
      </w:tr>
      <w:tr w:rsidR="00BC6FD0" w:rsidRPr="00CD1BDD" w14:paraId="20075877" w14:textId="77777777" w:rsidTr="00DC67B0">
        <w:tc>
          <w:tcPr>
            <w:tcW w:w="733" w:type="pct"/>
          </w:tcPr>
          <w:p w14:paraId="3B376E17" w14:textId="77777777" w:rsidR="00BC6FD0" w:rsidRPr="00A9428A" w:rsidRDefault="00BC6FD0" w:rsidP="005F72BD">
            <w:pPr>
              <w:spacing w:before="120" w:after="20"/>
              <w:ind w:left="720" w:hanging="720"/>
              <w:rPr>
                <w:rFonts w:cs="Arial"/>
                <w:color w:val="000000" w:themeColor="text1"/>
                <w:sz w:val="18"/>
                <w:szCs w:val="18"/>
              </w:rPr>
            </w:pPr>
          </w:p>
        </w:tc>
        <w:tc>
          <w:tcPr>
            <w:tcW w:w="421" w:type="pct"/>
          </w:tcPr>
          <w:p w14:paraId="58873ADA" w14:textId="44377B94" w:rsidR="00BC6FD0" w:rsidRPr="00A9428A" w:rsidRDefault="00A522AE" w:rsidP="005F72BD">
            <w:pPr>
              <w:spacing w:before="120" w:after="20"/>
              <w:ind w:left="720" w:hanging="720"/>
              <w:rPr>
                <w:rFonts w:cs="Arial"/>
                <w:b/>
                <w:color w:val="000000" w:themeColor="text1"/>
                <w:sz w:val="18"/>
                <w:szCs w:val="18"/>
              </w:rPr>
            </w:pPr>
            <w:r w:rsidRPr="00A9428A">
              <w:rPr>
                <w:rFonts w:cs="Arial"/>
                <w:b/>
                <w:color w:val="000000" w:themeColor="text1"/>
                <w:sz w:val="18"/>
                <w:szCs w:val="18"/>
              </w:rPr>
              <w:t>C.</w:t>
            </w:r>
            <w:r w:rsidR="00062266">
              <w:rPr>
                <w:rFonts w:cs="Arial"/>
                <w:b/>
                <w:color w:val="000000" w:themeColor="text1"/>
                <w:sz w:val="18"/>
                <w:szCs w:val="18"/>
              </w:rPr>
              <w:t>4</w:t>
            </w:r>
            <w:r w:rsidRPr="00A9428A">
              <w:rPr>
                <w:rFonts w:cs="Arial"/>
                <w:b/>
                <w:color w:val="000000" w:themeColor="text1"/>
                <w:sz w:val="18"/>
                <w:szCs w:val="18"/>
              </w:rPr>
              <w:t>.</w:t>
            </w:r>
          </w:p>
        </w:tc>
        <w:tc>
          <w:tcPr>
            <w:tcW w:w="2421" w:type="pct"/>
          </w:tcPr>
          <w:p w14:paraId="56E99682" w14:textId="566F244E" w:rsidR="00BC6FD0" w:rsidRPr="00A9428A" w:rsidRDefault="007A7DCD" w:rsidP="005F72BD">
            <w:pPr>
              <w:spacing w:before="120" w:after="20"/>
              <w:rPr>
                <w:rFonts w:cs="Arial"/>
                <w:color w:val="000000" w:themeColor="text1"/>
                <w:sz w:val="18"/>
                <w:szCs w:val="18"/>
              </w:rPr>
            </w:pPr>
            <w:r w:rsidRPr="00A9428A">
              <w:rPr>
                <w:rFonts w:cs="Arial"/>
                <w:color w:val="000000" w:themeColor="text1"/>
                <w:sz w:val="18"/>
                <w:szCs w:val="18"/>
              </w:rPr>
              <w:t xml:space="preserve">Provide the year over year medical cost trend for the past two (2) years for three (3) of your largest self-funded employer clients utilizing your proposed efficient provider network referenced in </w:t>
            </w:r>
            <w:r w:rsidR="0012254E">
              <w:rPr>
                <w:rFonts w:cs="Arial"/>
                <w:color w:val="000000" w:themeColor="text1"/>
                <w:sz w:val="18"/>
                <w:szCs w:val="18"/>
              </w:rPr>
              <w:t xml:space="preserve">RFP </w:t>
            </w:r>
            <w:r w:rsidRPr="00A9428A">
              <w:rPr>
                <w:rFonts w:cs="Arial"/>
                <w:color w:val="000000" w:themeColor="text1"/>
                <w:sz w:val="18"/>
                <w:szCs w:val="18"/>
              </w:rPr>
              <w:t>Section D Part 2.</w:t>
            </w:r>
          </w:p>
        </w:tc>
        <w:tc>
          <w:tcPr>
            <w:tcW w:w="356" w:type="pct"/>
            <w:shd w:val="clear" w:color="auto" w:fill="F3F3F3"/>
            <w:vAlign w:val="center"/>
          </w:tcPr>
          <w:p w14:paraId="5A3FE6D8" w14:textId="77777777" w:rsidR="00BC6FD0" w:rsidRPr="00A9428A" w:rsidRDefault="00BC6FD0" w:rsidP="005F72BD">
            <w:pPr>
              <w:spacing w:before="120" w:after="20"/>
              <w:jc w:val="center"/>
              <w:rPr>
                <w:rFonts w:cs="Arial"/>
                <w:b/>
                <w:bCs/>
                <w:color w:val="000000" w:themeColor="text1"/>
                <w:sz w:val="18"/>
                <w:szCs w:val="18"/>
              </w:rPr>
            </w:pPr>
          </w:p>
        </w:tc>
        <w:tc>
          <w:tcPr>
            <w:tcW w:w="560" w:type="pct"/>
            <w:shd w:val="clear" w:color="auto" w:fill="F3F3F3"/>
            <w:vAlign w:val="center"/>
          </w:tcPr>
          <w:p w14:paraId="6087E2B4" w14:textId="1F8CA932" w:rsidR="00BC6FD0" w:rsidRPr="00A9428A" w:rsidRDefault="001A1B8E" w:rsidP="005F72BD">
            <w:pPr>
              <w:spacing w:before="120" w:after="20"/>
              <w:jc w:val="center"/>
              <w:rPr>
                <w:rFonts w:cs="Arial"/>
                <w:color w:val="000000" w:themeColor="text1"/>
                <w:sz w:val="18"/>
                <w:szCs w:val="18"/>
              </w:rPr>
            </w:pPr>
            <w:r>
              <w:rPr>
                <w:rFonts w:cs="Arial"/>
                <w:color w:val="000000" w:themeColor="text1"/>
                <w:sz w:val="18"/>
                <w:szCs w:val="18"/>
              </w:rPr>
              <w:t>5</w:t>
            </w:r>
          </w:p>
        </w:tc>
        <w:tc>
          <w:tcPr>
            <w:tcW w:w="509" w:type="pct"/>
            <w:shd w:val="clear" w:color="auto" w:fill="F3F3F3"/>
            <w:vAlign w:val="center"/>
          </w:tcPr>
          <w:p w14:paraId="5811055B" w14:textId="77777777" w:rsidR="00BC6FD0" w:rsidRPr="00CD1BDD" w:rsidRDefault="00BC6FD0" w:rsidP="005F72BD">
            <w:pPr>
              <w:spacing w:before="120" w:after="20"/>
              <w:jc w:val="center"/>
              <w:rPr>
                <w:rFonts w:cs="Arial"/>
                <w:b/>
                <w:bCs/>
                <w:sz w:val="18"/>
                <w:szCs w:val="18"/>
              </w:rPr>
            </w:pPr>
          </w:p>
        </w:tc>
      </w:tr>
      <w:tr w:rsidR="00BC6FD0" w:rsidRPr="00CD1BDD" w14:paraId="5C35C96E" w14:textId="77777777" w:rsidTr="00DC67B0">
        <w:tc>
          <w:tcPr>
            <w:tcW w:w="733" w:type="pct"/>
          </w:tcPr>
          <w:p w14:paraId="54D98FFE" w14:textId="77777777" w:rsidR="00BC6FD0" w:rsidRPr="00A9428A" w:rsidRDefault="00BC6FD0" w:rsidP="005F72BD">
            <w:pPr>
              <w:spacing w:before="120" w:after="20"/>
              <w:ind w:left="720" w:hanging="720"/>
              <w:rPr>
                <w:rFonts w:cs="Arial"/>
                <w:color w:val="000000" w:themeColor="text1"/>
                <w:sz w:val="18"/>
                <w:szCs w:val="18"/>
              </w:rPr>
            </w:pPr>
          </w:p>
        </w:tc>
        <w:tc>
          <w:tcPr>
            <w:tcW w:w="421" w:type="pct"/>
          </w:tcPr>
          <w:p w14:paraId="3975D70B" w14:textId="7243A121" w:rsidR="00BC6FD0" w:rsidRPr="00A9428A" w:rsidRDefault="00A522AE" w:rsidP="005F72BD">
            <w:pPr>
              <w:spacing w:before="120" w:after="20"/>
              <w:ind w:left="720" w:hanging="720"/>
              <w:rPr>
                <w:rFonts w:cs="Arial"/>
                <w:b/>
                <w:color w:val="000000" w:themeColor="text1"/>
                <w:sz w:val="18"/>
                <w:szCs w:val="18"/>
              </w:rPr>
            </w:pPr>
            <w:r w:rsidRPr="00A9428A">
              <w:rPr>
                <w:rFonts w:cs="Arial"/>
                <w:b/>
                <w:color w:val="000000" w:themeColor="text1"/>
                <w:sz w:val="18"/>
                <w:szCs w:val="18"/>
              </w:rPr>
              <w:t>C.</w:t>
            </w:r>
            <w:r w:rsidR="00062266">
              <w:rPr>
                <w:rFonts w:cs="Arial"/>
                <w:b/>
                <w:color w:val="000000" w:themeColor="text1"/>
                <w:sz w:val="18"/>
                <w:szCs w:val="18"/>
              </w:rPr>
              <w:t>5</w:t>
            </w:r>
            <w:r w:rsidRPr="00A9428A">
              <w:rPr>
                <w:rFonts w:cs="Arial"/>
                <w:b/>
                <w:color w:val="000000" w:themeColor="text1"/>
                <w:sz w:val="18"/>
                <w:szCs w:val="18"/>
              </w:rPr>
              <w:t>.</w:t>
            </w:r>
          </w:p>
        </w:tc>
        <w:tc>
          <w:tcPr>
            <w:tcW w:w="2421" w:type="pct"/>
          </w:tcPr>
          <w:p w14:paraId="78C79DAE" w14:textId="5B67C95F" w:rsidR="00BC6FD0" w:rsidRPr="00A9428A" w:rsidRDefault="00A9428A" w:rsidP="005F72BD">
            <w:pPr>
              <w:spacing w:before="120" w:after="20"/>
              <w:rPr>
                <w:rFonts w:cs="Arial"/>
                <w:color w:val="000000" w:themeColor="text1"/>
                <w:sz w:val="18"/>
                <w:szCs w:val="18"/>
              </w:rPr>
            </w:pPr>
            <w:r w:rsidRPr="00A9428A">
              <w:rPr>
                <w:rFonts w:cs="Arial"/>
                <w:color w:val="000000" w:themeColor="text1"/>
                <w:sz w:val="18"/>
                <w:szCs w:val="18"/>
              </w:rPr>
              <w:t>Provide an example of your most recently identified and mitigated troubling cost trend and the effective action(s) you took to get said cost trend under control. Include relevant data that demonstrates the resulting mitigation.</w:t>
            </w:r>
          </w:p>
        </w:tc>
        <w:tc>
          <w:tcPr>
            <w:tcW w:w="356" w:type="pct"/>
            <w:shd w:val="clear" w:color="auto" w:fill="F3F3F3"/>
            <w:vAlign w:val="center"/>
          </w:tcPr>
          <w:p w14:paraId="1CF91081" w14:textId="77777777" w:rsidR="00BC6FD0" w:rsidRPr="00A9428A" w:rsidRDefault="00BC6FD0" w:rsidP="005F72BD">
            <w:pPr>
              <w:spacing w:before="120" w:after="20"/>
              <w:jc w:val="center"/>
              <w:rPr>
                <w:rFonts w:cs="Arial"/>
                <w:b/>
                <w:bCs/>
                <w:color w:val="000000" w:themeColor="text1"/>
                <w:sz w:val="18"/>
                <w:szCs w:val="18"/>
              </w:rPr>
            </w:pPr>
          </w:p>
        </w:tc>
        <w:tc>
          <w:tcPr>
            <w:tcW w:w="560" w:type="pct"/>
            <w:shd w:val="clear" w:color="auto" w:fill="F3F3F3"/>
            <w:vAlign w:val="center"/>
          </w:tcPr>
          <w:p w14:paraId="19FAD4BF" w14:textId="27895125" w:rsidR="00BC6FD0" w:rsidRPr="00A9428A" w:rsidRDefault="007A74CB" w:rsidP="005F72BD">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46C0597C" w14:textId="77777777" w:rsidR="00BC6FD0" w:rsidRPr="00CD1BDD" w:rsidRDefault="00BC6FD0" w:rsidP="005F72BD">
            <w:pPr>
              <w:spacing w:before="120" w:after="20"/>
              <w:jc w:val="center"/>
              <w:rPr>
                <w:rFonts w:cs="Arial"/>
                <w:b/>
                <w:bCs/>
                <w:sz w:val="18"/>
                <w:szCs w:val="18"/>
              </w:rPr>
            </w:pPr>
          </w:p>
        </w:tc>
      </w:tr>
      <w:tr w:rsidR="00A9428A" w:rsidRPr="00CD1BDD" w14:paraId="7CD7235E" w14:textId="77777777" w:rsidTr="00A9428A">
        <w:tc>
          <w:tcPr>
            <w:tcW w:w="5000" w:type="pct"/>
            <w:gridSpan w:val="6"/>
          </w:tcPr>
          <w:p w14:paraId="2476D6DF" w14:textId="77777777" w:rsidR="00A9428A" w:rsidRPr="00A9428A" w:rsidRDefault="00A9428A" w:rsidP="00A9428A">
            <w:pPr>
              <w:autoSpaceDE w:val="0"/>
              <w:autoSpaceDN w:val="0"/>
              <w:adjustRightInd w:val="0"/>
              <w:rPr>
                <w:rFonts w:cs="Arial"/>
                <w:b/>
                <w:bCs/>
                <w:sz w:val="18"/>
                <w:szCs w:val="18"/>
              </w:rPr>
            </w:pPr>
            <w:r w:rsidRPr="00A9428A">
              <w:rPr>
                <w:rFonts w:cs="Arial"/>
                <w:b/>
                <w:bCs/>
                <w:sz w:val="18"/>
                <w:szCs w:val="18"/>
              </w:rPr>
              <w:t>Improving Quality of Care</w:t>
            </w:r>
          </w:p>
          <w:p w14:paraId="49026B31" w14:textId="7E1DFB5B" w:rsidR="00A9428A" w:rsidRPr="00CD1BDD" w:rsidRDefault="00A9428A" w:rsidP="00A9428A">
            <w:pPr>
              <w:spacing w:before="120" w:after="20"/>
              <w:rPr>
                <w:rFonts w:cs="Arial"/>
                <w:b/>
                <w:bCs/>
                <w:sz w:val="18"/>
                <w:szCs w:val="18"/>
              </w:rPr>
            </w:pPr>
            <w:r w:rsidRPr="00A9428A">
              <w:rPr>
                <w:rFonts w:cs="Arial"/>
                <w:sz w:val="18"/>
                <w:szCs w:val="18"/>
              </w:rPr>
              <w:t>The State thinks quality of care is important for Member safety and to mitigate unnecessary medical costs. We monitor our plan’s HEDIS measures, track leapfrog hospital quality results, and review choosing wisely guidelines.</w:t>
            </w:r>
          </w:p>
        </w:tc>
      </w:tr>
      <w:tr w:rsidR="00CA4DAE" w:rsidRPr="00CD1BDD" w14:paraId="019CF6F4" w14:textId="77777777" w:rsidTr="00DC67B0">
        <w:tc>
          <w:tcPr>
            <w:tcW w:w="733" w:type="pct"/>
          </w:tcPr>
          <w:p w14:paraId="6AEACB18" w14:textId="77777777" w:rsidR="00CA4DAE" w:rsidRPr="00A9428A" w:rsidRDefault="00CA4DAE" w:rsidP="005F72BD">
            <w:pPr>
              <w:spacing w:before="120" w:after="20"/>
              <w:ind w:left="720" w:hanging="720"/>
              <w:rPr>
                <w:rFonts w:cs="Arial"/>
                <w:color w:val="000000" w:themeColor="text1"/>
                <w:sz w:val="18"/>
                <w:szCs w:val="18"/>
              </w:rPr>
            </w:pPr>
          </w:p>
        </w:tc>
        <w:tc>
          <w:tcPr>
            <w:tcW w:w="421" w:type="pct"/>
          </w:tcPr>
          <w:p w14:paraId="4C7E4796" w14:textId="59FAD07B" w:rsidR="00CA4DAE" w:rsidRPr="00A9428A" w:rsidRDefault="00A522AE" w:rsidP="005F72BD">
            <w:pPr>
              <w:spacing w:before="120" w:after="20"/>
              <w:ind w:left="720" w:hanging="720"/>
              <w:rPr>
                <w:rFonts w:cs="Arial"/>
                <w:b/>
                <w:color w:val="000000" w:themeColor="text1"/>
                <w:sz w:val="18"/>
                <w:szCs w:val="18"/>
              </w:rPr>
            </w:pPr>
            <w:r w:rsidRPr="00A9428A">
              <w:rPr>
                <w:rFonts w:cs="Arial"/>
                <w:b/>
                <w:color w:val="000000" w:themeColor="text1"/>
                <w:sz w:val="18"/>
                <w:szCs w:val="18"/>
              </w:rPr>
              <w:t>C.</w:t>
            </w:r>
            <w:r w:rsidR="00062266">
              <w:rPr>
                <w:rFonts w:cs="Arial"/>
                <w:b/>
                <w:color w:val="000000" w:themeColor="text1"/>
                <w:sz w:val="18"/>
                <w:szCs w:val="18"/>
              </w:rPr>
              <w:t>6</w:t>
            </w:r>
            <w:r w:rsidRPr="00A9428A">
              <w:rPr>
                <w:rFonts w:cs="Arial"/>
                <w:b/>
                <w:color w:val="000000" w:themeColor="text1"/>
                <w:sz w:val="18"/>
                <w:szCs w:val="18"/>
              </w:rPr>
              <w:t>.</w:t>
            </w:r>
          </w:p>
        </w:tc>
        <w:tc>
          <w:tcPr>
            <w:tcW w:w="2421" w:type="pct"/>
          </w:tcPr>
          <w:p w14:paraId="238D3237" w14:textId="67E99A49" w:rsidR="00CA4DAE" w:rsidRPr="00A9428A" w:rsidRDefault="00A9428A" w:rsidP="005F72BD">
            <w:pPr>
              <w:spacing w:before="120" w:after="20"/>
              <w:rPr>
                <w:rFonts w:cs="Arial"/>
                <w:color w:val="000000" w:themeColor="text1"/>
                <w:sz w:val="18"/>
                <w:szCs w:val="18"/>
              </w:rPr>
            </w:pPr>
            <w:r w:rsidRPr="00A9428A">
              <w:rPr>
                <w:rFonts w:cs="Arial"/>
                <w:color w:val="000000" w:themeColor="text1"/>
                <w:sz w:val="18"/>
                <w:szCs w:val="18"/>
              </w:rPr>
              <w:t xml:space="preserve">Explain the tools you utilize, or have developed, to differentiate facility and provider quality beyond standard credentialing, how those differentiators are publicized to </w:t>
            </w:r>
            <w:r w:rsidRPr="00A9428A">
              <w:rPr>
                <w:rFonts w:cs="Arial"/>
                <w:color w:val="000000" w:themeColor="text1"/>
                <w:sz w:val="18"/>
                <w:szCs w:val="18"/>
              </w:rPr>
              <w:lastRenderedPageBreak/>
              <w:t xml:space="preserve">members, and how they are used to shift members to </w:t>
            </w:r>
            <w:proofErr w:type="gramStart"/>
            <w:r w:rsidRPr="00A9428A">
              <w:rPr>
                <w:rFonts w:cs="Arial"/>
                <w:color w:val="000000" w:themeColor="text1"/>
                <w:sz w:val="18"/>
                <w:szCs w:val="18"/>
              </w:rPr>
              <w:t>high quality</w:t>
            </w:r>
            <w:proofErr w:type="gramEnd"/>
            <w:r w:rsidRPr="00A9428A">
              <w:rPr>
                <w:rFonts w:cs="Arial"/>
                <w:color w:val="000000" w:themeColor="text1"/>
                <w:sz w:val="18"/>
                <w:szCs w:val="18"/>
              </w:rPr>
              <w:t xml:space="preserve"> providers.</w:t>
            </w:r>
          </w:p>
        </w:tc>
        <w:tc>
          <w:tcPr>
            <w:tcW w:w="356" w:type="pct"/>
            <w:shd w:val="clear" w:color="auto" w:fill="F3F3F3"/>
            <w:vAlign w:val="center"/>
          </w:tcPr>
          <w:p w14:paraId="7ACC30F5" w14:textId="77777777" w:rsidR="00CA4DAE" w:rsidRPr="00A9428A" w:rsidRDefault="00CA4DAE" w:rsidP="005F72BD">
            <w:pPr>
              <w:spacing w:before="120" w:after="20"/>
              <w:jc w:val="center"/>
              <w:rPr>
                <w:rFonts w:cs="Arial"/>
                <w:b/>
                <w:bCs/>
                <w:color w:val="000000" w:themeColor="text1"/>
                <w:sz w:val="18"/>
                <w:szCs w:val="18"/>
              </w:rPr>
            </w:pPr>
          </w:p>
        </w:tc>
        <w:tc>
          <w:tcPr>
            <w:tcW w:w="560" w:type="pct"/>
            <w:shd w:val="clear" w:color="auto" w:fill="F3F3F3"/>
            <w:vAlign w:val="center"/>
          </w:tcPr>
          <w:p w14:paraId="067F2410" w14:textId="061CE8F0" w:rsidR="00CA4DAE" w:rsidRPr="00A9428A" w:rsidRDefault="007A74CB" w:rsidP="005F72BD">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5697336E" w14:textId="77777777" w:rsidR="00CA4DAE" w:rsidRPr="00A9428A" w:rsidRDefault="00CA4DAE" w:rsidP="005F72BD">
            <w:pPr>
              <w:spacing w:before="120" w:after="20"/>
              <w:jc w:val="center"/>
              <w:rPr>
                <w:rFonts w:cs="Arial"/>
                <w:b/>
                <w:bCs/>
                <w:color w:val="000000" w:themeColor="text1"/>
                <w:sz w:val="18"/>
                <w:szCs w:val="18"/>
              </w:rPr>
            </w:pPr>
          </w:p>
        </w:tc>
      </w:tr>
      <w:tr w:rsidR="00CA4DAE" w:rsidRPr="00CD1BDD" w14:paraId="7750A2B5" w14:textId="77777777" w:rsidTr="00DC67B0">
        <w:tc>
          <w:tcPr>
            <w:tcW w:w="733" w:type="pct"/>
          </w:tcPr>
          <w:p w14:paraId="7DBAA902" w14:textId="77777777" w:rsidR="00CA4DAE" w:rsidRPr="00A9428A" w:rsidRDefault="00CA4DAE" w:rsidP="005F72BD">
            <w:pPr>
              <w:spacing w:before="120" w:after="20"/>
              <w:ind w:left="720" w:hanging="720"/>
              <w:rPr>
                <w:rFonts w:cs="Arial"/>
                <w:color w:val="000000" w:themeColor="text1"/>
                <w:sz w:val="18"/>
                <w:szCs w:val="18"/>
              </w:rPr>
            </w:pPr>
          </w:p>
        </w:tc>
        <w:tc>
          <w:tcPr>
            <w:tcW w:w="421" w:type="pct"/>
          </w:tcPr>
          <w:p w14:paraId="7CF29EAC" w14:textId="1E20E208" w:rsidR="00CA4DAE" w:rsidRPr="00A9428A" w:rsidRDefault="00A522AE" w:rsidP="005F72BD">
            <w:pPr>
              <w:spacing w:before="120" w:after="20"/>
              <w:ind w:left="720" w:hanging="720"/>
              <w:rPr>
                <w:rFonts w:cs="Arial"/>
                <w:b/>
                <w:color w:val="000000" w:themeColor="text1"/>
                <w:sz w:val="18"/>
                <w:szCs w:val="18"/>
              </w:rPr>
            </w:pPr>
            <w:r w:rsidRPr="00A9428A">
              <w:rPr>
                <w:rFonts w:cs="Arial"/>
                <w:b/>
                <w:color w:val="000000" w:themeColor="text1"/>
                <w:sz w:val="18"/>
                <w:szCs w:val="18"/>
              </w:rPr>
              <w:t>C.</w:t>
            </w:r>
            <w:r w:rsidR="00062266">
              <w:rPr>
                <w:rFonts w:cs="Arial"/>
                <w:b/>
                <w:color w:val="000000" w:themeColor="text1"/>
                <w:sz w:val="18"/>
                <w:szCs w:val="18"/>
              </w:rPr>
              <w:t>7</w:t>
            </w:r>
            <w:r w:rsidRPr="00A9428A">
              <w:rPr>
                <w:rFonts w:cs="Arial"/>
                <w:b/>
                <w:color w:val="000000" w:themeColor="text1"/>
                <w:sz w:val="18"/>
                <w:szCs w:val="18"/>
              </w:rPr>
              <w:t>.</w:t>
            </w:r>
          </w:p>
        </w:tc>
        <w:tc>
          <w:tcPr>
            <w:tcW w:w="2421" w:type="pct"/>
          </w:tcPr>
          <w:p w14:paraId="02BE15EA" w14:textId="0F9D72D1" w:rsidR="00CA4DAE" w:rsidRPr="00A9428A" w:rsidRDefault="00A9428A" w:rsidP="005F72BD">
            <w:pPr>
              <w:spacing w:before="120" w:after="20"/>
              <w:rPr>
                <w:rFonts w:cs="Arial"/>
                <w:color w:val="000000" w:themeColor="text1"/>
                <w:sz w:val="18"/>
                <w:szCs w:val="18"/>
              </w:rPr>
            </w:pPr>
            <w:r w:rsidRPr="00A9428A">
              <w:rPr>
                <w:rFonts w:cs="Arial"/>
                <w:color w:val="000000" w:themeColor="text1"/>
                <w:sz w:val="18"/>
                <w:szCs w:val="18"/>
              </w:rPr>
              <w:t>Explain the data, information, or other supports you utilize to educate providers and assist in their efforts to manage care, improve care quality, and improve clinical outcomes.</w:t>
            </w:r>
          </w:p>
        </w:tc>
        <w:tc>
          <w:tcPr>
            <w:tcW w:w="356" w:type="pct"/>
            <w:shd w:val="clear" w:color="auto" w:fill="F3F3F3"/>
            <w:vAlign w:val="center"/>
          </w:tcPr>
          <w:p w14:paraId="515B5500" w14:textId="77777777" w:rsidR="00CA4DAE" w:rsidRPr="00A9428A" w:rsidRDefault="00CA4DAE" w:rsidP="005F72BD">
            <w:pPr>
              <w:spacing w:before="120" w:after="20"/>
              <w:jc w:val="center"/>
              <w:rPr>
                <w:rFonts w:cs="Arial"/>
                <w:b/>
                <w:bCs/>
                <w:color w:val="000000" w:themeColor="text1"/>
                <w:sz w:val="18"/>
                <w:szCs w:val="18"/>
              </w:rPr>
            </w:pPr>
          </w:p>
        </w:tc>
        <w:tc>
          <w:tcPr>
            <w:tcW w:w="560" w:type="pct"/>
            <w:shd w:val="clear" w:color="auto" w:fill="F3F3F3"/>
            <w:vAlign w:val="center"/>
          </w:tcPr>
          <w:p w14:paraId="37D8B42C" w14:textId="6E8C1223" w:rsidR="00CA4DAE" w:rsidRPr="00A9428A" w:rsidRDefault="007A74CB" w:rsidP="005F72BD">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0F84DE4B" w14:textId="77777777" w:rsidR="00CA4DAE" w:rsidRPr="00A9428A" w:rsidRDefault="00CA4DAE" w:rsidP="005F72BD">
            <w:pPr>
              <w:spacing w:before="120" w:after="20"/>
              <w:jc w:val="center"/>
              <w:rPr>
                <w:rFonts w:cs="Arial"/>
                <w:b/>
                <w:bCs/>
                <w:color w:val="000000" w:themeColor="text1"/>
                <w:sz w:val="18"/>
                <w:szCs w:val="18"/>
              </w:rPr>
            </w:pPr>
          </w:p>
        </w:tc>
      </w:tr>
      <w:tr w:rsidR="00A9428A" w:rsidRPr="00CD1BDD" w14:paraId="1A8FFF4A" w14:textId="77777777" w:rsidTr="00DC67B0">
        <w:tc>
          <w:tcPr>
            <w:tcW w:w="733" w:type="pct"/>
          </w:tcPr>
          <w:p w14:paraId="7A8A990F" w14:textId="77777777" w:rsidR="00A9428A" w:rsidRPr="00A9428A" w:rsidRDefault="00A9428A" w:rsidP="00A9428A">
            <w:pPr>
              <w:spacing w:before="120" w:after="20"/>
              <w:ind w:left="720" w:hanging="720"/>
              <w:rPr>
                <w:rFonts w:cs="Arial"/>
                <w:color w:val="000000" w:themeColor="text1"/>
                <w:sz w:val="18"/>
                <w:szCs w:val="18"/>
              </w:rPr>
            </w:pPr>
          </w:p>
        </w:tc>
        <w:tc>
          <w:tcPr>
            <w:tcW w:w="421" w:type="pct"/>
          </w:tcPr>
          <w:p w14:paraId="321ECAA6" w14:textId="3335D90D" w:rsidR="00A9428A" w:rsidRPr="00A9428A" w:rsidRDefault="00A9428A" w:rsidP="00A9428A">
            <w:pPr>
              <w:spacing w:before="120" w:after="20"/>
              <w:ind w:left="720" w:hanging="720"/>
              <w:rPr>
                <w:rFonts w:cs="Arial"/>
                <w:b/>
                <w:color w:val="000000" w:themeColor="text1"/>
                <w:sz w:val="18"/>
                <w:szCs w:val="18"/>
              </w:rPr>
            </w:pPr>
            <w:r w:rsidRPr="00A9428A">
              <w:rPr>
                <w:rFonts w:cs="Arial"/>
                <w:b/>
                <w:color w:val="000000" w:themeColor="text1"/>
                <w:sz w:val="18"/>
                <w:szCs w:val="18"/>
              </w:rPr>
              <w:t>C.</w:t>
            </w:r>
            <w:r w:rsidR="00062266">
              <w:rPr>
                <w:rFonts w:cs="Arial"/>
                <w:b/>
                <w:color w:val="000000" w:themeColor="text1"/>
                <w:sz w:val="18"/>
                <w:szCs w:val="18"/>
              </w:rPr>
              <w:t>8</w:t>
            </w:r>
            <w:r w:rsidRPr="00A9428A">
              <w:rPr>
                <w:rFonts w:cs="Arial"/>
                <w:b/>
                <w:color w:val="000000" w:themeColor="text1"/>
                <w:sz w:val="18"/>
                <w:szCs w:val="18"/>
              </w:rPr>
              <w:t>.</w:t>
            </w:r>
          </w:p>
        </w:tc>
        <w:tc>
          <w:tcPr>
            <w:tcW w:w="2421" w:type="pct"/>
          </w:tcPr>
          <w:p w14:paraId="62511DA4" w14:textId="6ADE73C4" w:rsidR="00A9428A" w:rsidRPr="00A9428A" w:rsidRDefault="00A9428A" w:rsidP="00A9428A">
            <w:pPr>
              <w:spacing w:before="120" w:after="20"/>
              <w:rPr>
                <w:rFonts w:cs="Arial"/>
                <w:color w:val="000000" w:themeColor="text1"/>
                <w:sz w:val="18"/>
                <w:szCs w:val="18"/>
              </w:rPr>
            </w:pPr>
            <w:r w:rsidRPr="00A9428A">
              <w:rPr>
                <w:rFonts w:cs="Arial"/>
                <w:color w:val="000000" w:themeColor="text1"/>
                <w:sz w:val="18"/>
                <w:szCs w:val="18"/>
              </w:rPr>
              <w:t>Confirm your experience in improving health plan quality indicators, including HEDIS measures, CAHPS measures, provider satisfaction surveys, etc., and how you will apply that experience on this account.</w:t>
            </w:r>
          </w:p>
        </w:tc>
        <w:tc>
          <w:tcPr>
            <w:tcW w:w="356" w:type="pct"/>
            <w:shd w:val="clear" w:color="auto" w:fill="F3F3F3"/>
            <w:vAlign w:val="center"/>
          </w:tcPr>
          <w:p w14:paraId="5CEB0686" w14:textId="77777777" w:rsidR="00A9428A" w:rsidRPr="00A9428A" w:rsidRDefault="00A9428A" w:rsidP="00A9428A">
            <w:pPr>
              <w:spacing w:before="120" w:after="20"/>
              <w:jc w:val="center"/>
              <w:rPr>
                <w:rFonts w:cs="Arial"/>
                <w:b/>
                <w:bCs/>
                <w:color w:val="000000" w:themeColor="text1"/>
                <w:sz w:val="18"/>
                <w:szCs w:val="18"/>
              </w:rPr>
            </w:pPr>
          </w:p>
        </w:tc>
        <w:tc>
          <w:tcPr>
            <w:tcW w:w="560" w:type="pct"/>
            <w:shd w:val="clear" w:color="auto" w:fill="F3F3F3"/>
            <w:vAlign w:val="center"/>
          </w:tcPr>
          <w:p w14:paraId="3F663CBD" w14:textId="33D488C3" w:rsidR="00A9428A" w:rsidRPr="00A9428A" w:rsidRDefault="007A74CB" w:rsidP="00A9428A">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5034F461" w14:textId="77777777" w:rsidR="00A9428A" w:rsidRPr="00A9428A" w:rsidRDefault="00A9428A" w:rsidP="00A9428A">
            <w:pPr>
              <w:spacing w:before="120" w:after="20"/>
              <w:jc w:val="center"/>
              <w:rPr>
                <w:rFonts w:cs="Arial"/>
                <w:b/>
                <w:bCs/>
                <w:color w:val="000000" w:themeColor="text1"/>
                <w:sz w:val="18"/>
                <w:szCs w:val="18"/>
              </w:rPr>
            </w:pPr>
          </w:p>
        </w:tc>
      </w:tr>
      <w:tr w:rsidR="00A9428A" w:rsidRPr="00CD1BDD" w14:paraId="3991AE0B" w14:textId="77777777" w:rsidTr="00DC67B0">
        <w:tc>
          <w:tcPr>
            <w:tcW w:w="733" w:type="pct"/>
          </w:tcPr>
          <w:p w14:paraId="21416964" w14:textId="77777777" w:rsidR="00A9428A" w:rsidRPr="00A9428A" w:rsidRDefault="00A9428A" w:rsidP="00A9428A">
            <w:pPr>
              <w:spacing w:before="120" w:after="20"/>
              <w:ind w:left="720" w:hanging="720"/>
              <w:rPr>
                <w:rFonts w:cs="Arial"/>
                <w:color w:val="000000" w:themeColor="text1"/>
                <w:sz w:val="18"/>
                <w:szCs w:val="18"/>
              </w:rPr>
            </w:pPr>
          </w:p>
        </w:tc>
        <w:tc>
          <w:tcPr>
            <w:tcW w:w="421" w:type="pct"/>
          </w:tcPr>
          <w:p w14:paraId="6574DAF2" w14:textId="7B8F6DCA" w:rsidR="00A9428A" w:rsidRPr="00A9428A" w:rsidRDefault="00A9428A" w:rsidP="00A9428A">
            <w:pPr>
              <w:spacing w:before="120" w:after="20"/>
              <w:ind w:left="720" w:hanging="720"/>
              <w:rPr>
                <w:rFonts w:cs="Arial"/>
                <w:b/>
                <w:color w:val="000000" w:themeColor="text1"/>
                <w:sz w:val="18"/>
                <w:szCs w:val="18"/>
              </w:rPr>
            </w:pPr>
            <w:r w:rsidRPr="00A9428A">
              <w:rPr>
                <w:rFonts w:cs="Arial"/>
                <w:b/>
                <w:color w:val="000000" w:themeColor="text1"/>
                <w:sz w:val="18"/>
                <w:szCs w:val="18"/>
              </w:rPr>
              <w:t>C.</w:t>
            </w:r>
            <w:r w:rsidR="00062266">
              <w:rPr>
                <w:rFonts w:cs="Arial"/>
                <w:b/>
                <w:color w:val="000000" w:themeColor="text1"/>
                <w:sz w:val="18"/>
                <w:szCs w:val="18"/>
              </w:rPr>
              <w:t>9</w:t>
            </w:r>
            <w:r w:rsidRPr="00A9428A">
              <w:rPr>
                <w:rFonts w:cs="Arial"/>
                <w:b/>
                <w:color w:val="000000" w:themeColor="text1"/>
                <w:sz w:val="18"/>
                <w:szCs w:val="18"/>
              </w:rPr>
              <w:t>.</w:t>
            </w:r>
          </w:p>
        </w:tc>
        <w:tc>
          <w:tcPr>
            <w:tcW w:w="2421" w:type="pct"/>
          </w:tcPr>
          <w:p w14:paraId="4F0069E7" w14:textId="11647364" w:rsidR="00A9428A" w:rsidRPr="00A9428A" w:rsidRDefault="00A9428A" w:rsidP="00A9428A">
            <w:pPr>
              <w:autoSpaceDE w:val="0"/>
              <w:autoSpaceDN w:val="0"/>
              <w:adjustRightInd w:val="0"/>
              <w:rPr>
                <w:rFonts w:cs="Arial"/>
                <w:color w:val="000000" w:themeColor="text1"/>
                <w:sz w:val="18"/>
                <w:szCs w:val="18"/>
              </w:rPr>
            </w:pPr>
            <w:r w:rsidRPr="00A9428A">
              <w:rPr>
                <w:rFonts w:cs="Arial"/>
                <w:color w:val="000000" w:themeColor="text1"/>
                <w:sz w:val="18"/>
                <w:szCs w:val="18"/>
              </w:rPr>
              <w:t>Describe your ability to educate consumers on unneeded tests and procedures. Do you contract with any third parties for this service and if so, who?</w:t>
            </w:r>
          </w:p>
        </w:tc>
        <w:tc>
          <w:tcPr>
            <w:tcW w:w="356" w:type="pct"/>
            <w:shd w:val="clear" w:color="auto" w:fill="F3F3F3"/>
            <w:vAlign w:val="center"/>
          </w:tcPr>
          <w:p w14:paraId="5DEBA3A6" w14:textId="77777777" w:rsidR="00A9428A" w:rsidRPr="00A9428A" w:rsidRDefault="00A9428A" w:rsidP="00A9428A">
            <w:pPr>
              <w:spacing w:before="120" w:after="20"/>
              <w:jc w:val="center"/>
              <w:rPr>
                <w:rFonts w:cs="Arial"/>
                <w:b/>
                <w:bCs/>
                <w:color w:val="000000" w:themeColor="text1"/>
                <w:sz w:val="18"/>
                <w:szCs w:val="18"/>
              </w:rPr>
            </w:pPr>
          </w:p>
        </w:tc>
        <w:tc>
          <w:tcPr>
            <w:tcW w:w="560" w:type="pct"/>
            <w:shd w:val="clear" w:color="auto" w:fill="F3F3F3"/>
            <w:vAlign w:val="center"/>
          </w:tcPr>
          <w:p w14:paraId="33F20440" w14:textId="4873CD20" w:rsidR="00A9428A" w:rsidRPr="00A9428A" w:rsidRDefault="000762FA" w:rsidP="00A9428A">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6699E922" w14:textId="77777777" w:rsidR="00A9428A" w:rsidRPr="00A9428A" w:rsidRDefault="00A9428A" w:rsidP="00A9428A">
            <w:pPr>
              <w:spacing w:before="120" w:after="20"/>
              <w:jc w:val="center"/>
              <w:rPr>
                <w:rFonts w:cs="Arial"/>
                <w:b/>
                <w:bCs/>
                <w:color w:val="000000" w:themeColor="text1"/>
                <w:sz w:val="18"/>
                <w:szCs w:val="18"/>
              </w:rPr>
            </w:pPr>
          </w:p>
        </w:tc>
      </w:tr>
      <w:tr w:rsidR="00A9428A" w:rsidRPr="00CD1BDD" w14:paraId="0F76F328" w14:textId="77777777" w:rsidTr="00A9428A">
        <w:tc>
          <w:tcPr>
            <w:tcW w:w="5000" w:type="pct"/>
            <w:gridSpan w:val="6"/>
          </w:tcPr>
          <w:p w14:paraId="1D43A673" w14:textId="653467EA" w:rsidR="00A9428A" w:rsidRPr="00A9428A" w:rsidRDefault="00A9428A" w:rsidP="00A9428A">
            <w:pPr>
              <w:autoSpaceDE w:val="0"/>
              <w:autoSpaceDN w:val="0"/>
              <w:adjustRightInd w:val="0"/>
              <w:rPr>
                <w:rFonts w:cs="Arial"/>
                <w:b/>
                <w:bCs/>
                <w:sz w:val="18"/>
                <w:szCs w:val="18"/>
              </w:rPr>
            </w:pPr>
            <w:r w:rsidRPr="00A9428A">
              <w:rPr>
                <w:rFonts w:cs="Arial"/>
                <w:b/>
                <w:bCs/>
                <w:sz w:val="18"/>
                <w:szCs w:val="18"/>
              </w:rPr>
              <w:t>Value Based Initiatives (</w:t>
            </w:r>
            <w:r w:rsidR="00C03295">
              <w:rPr>
                <w:rFonts w:cs="Arial"/>
                <w:b/>
                <w:bCs/>
                <w:i/>
                <w:iCs/>
                <w:sz w:val="18"/>
                <w:szCs w:val="18"/>
              </w:rPr>
              <w:t xml:space="preserve">Pro Forma </w:t>
            </w:r>
            <w:r w:rsidRPr="00A9428A">
              <w:rPr>
                <w:rFonts w:cs="Arial"/>
                <w:b/>
                <w:bCs/>
                <w:sz w:val="18"/>
                <w:szCs w:val="18"/>
              </w:rPr>
              <w:t>Contract Section A.10)</w:t>
            </w:r>
          </w:p>
          <w:p w14:paraId="726B0A4C" w14:textId="5EBC17FF" w:rsidR="00A9428A" w:rsidRPr="00CD1BDD" w:rsidRDefault="00A9428A" w:rsidP="00A9428A">
            <w:pPr>
              <w:tabs>
                <w:tab w:val="left" w:pos="930"/>
              </w:tabs>
              <w:spacing w:before="120" w:after="20"/>
              <w:rPr>
                <w:rFonts w:cs="Arial"/>
                <w:b/>
                <w:bCs/>
                <w:sz w:val="18"/>
                <w:szCs w:val="18"/>
              </w:rPr>
            </w:pPr>
            <w:r w:rsidRPr="00A9428A">
              <w:rPr>
                <w:rFonts w:cs="Arial"/>
                <w:sz w:val="18"/>
                <w:szCs w:val="18"/>
              </w:rPr>
              <w:t>The State has enhanced Member benefits to incentivize the utilization of transplant</w:t>
            </w:r>
            <w:r w:rsidR="00D95140">
              <w:rPr>
                <w:rFonts w:cs="Arial"/>
                <w:sz w:val="18"/>
                <w:szCs w:val="18"/>
              </w:rPr>
              <w:t>, surgical, and cancer</w:t>
            </w:r>
            <w:r w:rsidRPr="00A9428A">
              <w:rPr>
                <w:rFonts w:cs="Arial"/>
                <w:sz w:val="18"/>
                <w:szCs w:val="18"/>
              </w:rPr>
              <w:t xml:space="preserve"> centers of excellence. </w:t>
            </w:r>
            <w:r w:rsidR="00EC482F" w:rsidRPr="008D0EA4">
              <w:rPr>
                <w:rFonts w:cs="Arial"/>
                <w:sz w:val="18"/>
                <w:szCs w:val="18"/>
              </w:rPr>
              <w:t>You may</w:t>
            </w:r>
            <w:r w:rsidRPr="008D0EA4">
              <w:rPr>
                <w:rFonts w:cs="Arial"/>
                <w:sz w:val="18"/>
                <w:szCs w:val="18"/>
              </w:rPr>
              <w:t xml:space="preserve"> include primary care or accountable care organization initiatives</w:t>
            </w:r>
            <w:r w:rsidR="00EC482F">
              <w:rPr>
                <w:rFonts w:cs="Arial"/>
                <w:sz w:val="18"/>
                <w:szCs w:val="18"/>
              </w:rPr>
              <w:t xml:space="preserve"> in addition to any other initiatives you offer</w:t>
            </w:r>
            <w:r w:rsidRPr="00062266">
              <w:rPr>
                <w:rFonts w:cs="Arial"/>
                <w:sz w:val="18"/>
                <w:szCs w:val="18"/>
              </w:rPr>
              <w:t>.</w:t>
            </w:r>
          </w:p>
        </w:tc>
      </w:tr>
      <w:tr w:rsidR="00A9428A" w:rsidRPr="00CD1BDD" w14:paraId="5FB6B8F8" w14:textId="77777777" w:rsidTr="00DC67B0">
        <w:tc>
          <w:tcPr>
            <w:tcW w:w="733" w:type="pct"/>
          </w:tcPr>
          <w:p w14:paraId="24CEBD08" w14:textId="77777777" w:rsidR="00A9428A" w:rsidRPr="00A9428A" w:rsidRDefault="00A9428A" w:rsidP="00A9428A">
            <w:pPr>
              <w:spacing w:before="120" w:after="20"/>
              <w:ind w:left="720" w:hanging="720"/>
              <w:rPr>
                <w:rFonts w:cs="Arial"/>
                <w:color w:val="000000" w:themeColor="text1"/>
                <w:sz w:val="18"/>
                <w:szCs w:val="18"/>
              </w:rPr>
            </w:pPr>
          </w:p>
        </w:tc>
        <w:tc>
          <w:tcPr>
            <w:tcW w:w="421" w:type="pct"/>
          </w:tcPr>
          <w:p w14:paraId="2A369800" w14:textId="70F16853" w:rsidR="00A9428A" w:rsidRPr="00A9428A" w:rsidRDefault="00A9428A" w:rsidP="00A9428A">
            <w:pPr>
              <w:spacing w:before="120" w:after="20"/>
              <w:ind w:left="720" w:hanging="720"/>
              <w:rPr>
                <w:rFonts w:cs="Arial"/>
                <w:b/>
                <w:color w:val="000000" w:themeColor="text1"/>
                <w:sz w:val="18"/>
                <w:szCs w:val="18"/>
              </w:rPr>
            </w:pPr>
            <w:r w:rsidRPr="00A9428A">
              <w:rPr>
                <w:rFonts w:cs="Arial"/>
                <w:b/>
                <w:color w:val="000000" w:themeColor="text1"/>
                <w:sz w:val="18"/>
                <w:szCs w:val="18"/>
              </w:rPr>
              <w:t>C.1</w:t>
            </w:r>
            <w:r w:rsidR="00062266">
              <w:rPr>
                <w:rFonts w:cs="Arial"/>
                <w:b/>
                <w:color w:val="000000" w:themeColor="text1"/>
                <w:sz w:val="18"/>
                <w:szCs w:val="18"/>
              </w:rPr>
              <w:t>0</w:t>
            </w:r>
            <w:r w:rsidRPr="00A9428A">
              <w:rPr>
                <w:rFonts w:cs="Arial"/>
                <w:b/>
                <w:color w:val="000000" w:themeColor="text1"/>
                <w:sz w:val="18"/>
                <w:szCs w:val="18"/>
              </w:rPr>
              <w:t>.</w:t>
            </w:r>
          </w:p>
        </w:tc>
        <w:tc>
          <w:tcPr>
            <w:tcW w:w="2421" w:type="pct"/>
          </w:tcPr>
          <w:p w14:paraId="0B720568" w14:textId="567E9CB9" w:rsidR="00A9428A" w:rsidRPr="00A9428A" w:rsidRDefault="00A9428A" w:rsidP="00A9428A">
            <w:pPr>
              <w:spacing w:before="120" w:after="20"/>
              <w:rPr>
                <w:rFonts w:cs="Arial"/>
                <w:color w:val="000000" w:themeColor="text1"/>
                <w:sz w:val="18"/>
                <w:szCs w:val="18"/>
              </w:rPr>
            </w:pPr>
            <w:r w:rsidRPr="00A9428A">
              <w:rPr>
                <w:rFonts w:cs="Arial"/>
                <w:color w:val="000000" w:themeColor="text1"/>
                <w:sz w:val="18"/>
                <w:szCs w:val="18"/>
              </w:rPr>
              <w:t>Provide a list and high-level brief description of all initiatives or innovations in the Tennessee market that your company is currently engaged in that promotes value-based care versus fee-for-service within your proposed network.</w:t>
            </w:r>
          </w:p>
        </w:tc>
        <w:tc>
          <w:tcPr>
            <w:tcW w:w="356" w:type="pct"/>
            <w:shd w:val="clear" w:color="auto" w:fill="F3F3F3"/>
            <w:vAlign w:val="center"/>
          </w:tcPr>
          <w:p w14:paraId="30460C3F" w14:textId="77777777" w:rsidR="00A9428A" w:rsidRPr="00A9428A" w:rsidRDefault="00A9428A" w:rsidP="00A9428A">
            <w:pPr>
              <w:spacing w:before="120" w:after="20"/>
              <w:jc w:val="center"/>
              <w:rPr>
                <w:rFonts w:cs="Arial"/>
                <w:b/>
                <w:bCs/>
                <w:color w:val="000000" w:themeColor="text1"/>
                <w:sz w:val="18"/>
                <w:szCs w:val="18"/>
              </w:rPr>
            </w:pPr>
          </w:p>
        </w:tc>
        <w:tc>
          <w:tcPr>
            <w:tcW w:w="560" w:type="pct"/>
            <w:shd w:val="clear" w:color="auto" w:fill="F3F3F3"/>
            <w:vAlign w:val="center"/>
          </w:tcPr>
          <w:p w14:paraId="0A509FD6" w14:textId="783C3E6C" w:rsidR="00A9428A" w:rsidRPr="00A9428A" w:rsidRDefault="0027440D" w:rsidP="00A9428A">
            <w:pPr>
              <w:spacing w:before="120" w:after="20"/>
              <w:jc w:val="center"/>
              <w:rPr>
                <w:rFonts w:cs="Arial"/>
                <w:color w:val="000000" w:themeColor="text1"/>
                <w:sz w:val="18"/>
                <w:szCs w:val="18"/>
              </w:rPr>
            </w:pPr>
            <w:r>
              <w:rPr>
                <w:rFonts w:cs="Arial"/>
                <w:color w:val="000000" w:themeColor="text1"/>
                <w:sz w:val="18"/>
                <w:szCs w:val="18"/>
              </w:rPr>
              <w:t>5</w:t>
            </w:r>
          </w:p>
        </w:tc>
        <w:tc>
          <w:tcPr>
            <w:tcW w:w="509" w:type="pct"/>
            <w:shd w:val="clear" w:color="auto" w:fill="F3F3F3"/>
            <w:vAlign w:val="center"/>
          </w:tcPr>
          <w:p w14:paraId="52108B24" w14:textId="77777777" w:rsidR="00A9428A" w:rsidRPr="00A9428A" w:rsidRDefault="00A9428A" w:rsidP="00A9428A">
            <w:pPr>
              <w:spacing w:before="120" w:after="20"/>
              <w:jc w:val="center"/>
              <w:rPr>
                <w:rFonts w:cs="Arial"/>
                <w:b/>
                <w:bCs/>
                <w:color w:val="000000" w:themeColor="text1"/>
                <w:sz w:val="18"/>
                <w:szCs w:val="18"/>
              </w:rPr>
            </w:pPr>
          </w:p>
        </w:tc>
      </w:tr>
      <w:tr w:rsidR="009775CD" w:rsidRPr="00CD1BDD" w14:paraId="7AB580A2" w14:textId="77777777" w:rsidTr="00DC67B0">
        <w:tc>
          <w:tcPr>
            <w:tcW w:w="733" w:type="pct"/>
          </w:tcPr>
          <w:p w14:paraId="4EC8A5EA" w14:textId="77777777" w:rsidR="009775CD" w:rsidRPr="00A9428A" w:rsidRDefault="009775CD" w:rsidP="00A9428A">
            <w:pPr>
              <w:spacing w:before="120" w:after="20"/>
              <w:ind w:left="720" w:hanging="720"/>
              <w:rPr>
                <w:rFonts w:cs="Arial"/>
                <w:color w:val="000000" w:themeColor="text1"/>
                <w:sz w:val="18"/>
                <w:szCs w:val="18"/>
              </w:rPr>
            </w:pPr>
          </w:p>
        </w:tc>
        <w:tc>
          <w:tcPr>
            <w:tcW w:w="421" w:type="pct"/>
          </w:tcPr>
          <w:p w14:paraId="0291E538" w14:textId="3CC5E495" w:rsidR="009775CD" w:rsidRPr="00A9428A" w:rsidRDefault="00062266" w:rsidP="00A9428A">
            <w:pPr>
              <w:spacing w:before="120" w:after="20"/>
              <w:ind w:left="720" w:hanging="720"/>
              <w:rPr>
                <w:rFonts w:cs="Arial"/>
                <w:b/>
                <w:color w:val="000000" w:themeColor="text1"/>
                <w:sz w:val="18"/>
                <w:szCs w:val="18"/>
              </w:rPr>
            </w:pPr>
            <w:r>
              <w:rPr>
                <w:rFonts w:cs="Arial"/>
                <w:b/>
                <w:color w:val="000000" w:themeColor="text1"/>
                <w:sz w:val="18"/>
                <w:szCs w:val="18"/>
              </w:rPr>
              <w:t>C.11.</w:t>
            </w:r>
          </w:p>
        </w:tc>
        <w:tc>
          <w:tcPr>
            <w:tcW w:w="2421" w:type="pct"/>
          </w:tcPr>
          <w:p w14:paraId="32133557" w14:textId="5AC44080" w:rsidR="009775CD" w:rsidRPr="00A9428A" w:rsidRDefault="005225FA" w:rsidP="00A9428A">
            <w:pPr>
              <w:spacing w:before="120" w:after="20"/>
              <w:rPr>
                <w:rFonts w:cs="Arial"/>
                <w:color w:val="000000" w:themeColor="text1"/>
                <w:sz w:val="18"/>
                <w:szCs w:val="18"/>
              </w:rPr>
            </w:pPr>
            <w:r>
              <w:rPr>
                <w:rFonts w:cs="Arial"/>
                <w:sz w:val="18"/>
                <w:szCs w:val="18"/>
              </w:rPr>
              <w:t xml:space="preserve">Explain your </w:t>
            </w:r>
            <w:r w:rsidR="009775CD">
              <w:rPr>
                <w:rFonts w:cs="Arial"/>
                <w:sz w:val="18"/>
                <w:szCs w:val="18"/>
              </w:rPr>
              <w:t>clinical care transformation approach that encourages providers to focus on the entire patient care journey including chronic condition management, episodic condition management, mitigation of social determinants of health, transition of care post hospitalization, reducing and redirecting care to the most appropriate settings, and integrating behavioral health.</w:t>
            </w:r>
          </w:p>
        </w:tc>
        <w:tc>
          <w:tcPr>
            <w:tcW w:w="356" w:type="pct"/>
            <w:shd w:val="clear" w:color="auto" w:fill="F3F3F3"/>
            <w:vAlign w:val="center"/>
          </w:tcPr>
          <w:p w14:paraId="25F21397" w14:textId="77777777" w:rsidR="009775CD" w:rsidRPr="00A9428A" w:rsidRDefault="009775CD" w:rsidP="00A9428A">
            <w:pPr>
              <w:spacing w:before="120" w:after="20"/>
              <w:jc w:val="center"/>
              <w:rPr>
                <w:rFonts w:cs="Arial"/>
                <w:b/>
                <w:bCs/>
                <w:color w:val="000000" w:themeColor="text1"/>
                <w:sz w:val="18"/>
                <w:szCs w:val="18"/>
              </w:rPr>
            </w:pPr>
          </w:p>
        </w:tc>
        <w:tc>
          <w:tcPr>
            <w:tcW w:w="560" w:type="pct"/>
            <w:shd w:val="clear" w:color="auto" w:fill="F3F3F3"/>
            <w:vAlign w:val="center"/>
          </w:tcPr>
          <w:p w14:paraId="52E64F30" w14:textId="71657FF0" w:rsidR="009775CD" w:rsidRPr="00A9428A" w:rsidDel="0027440D" w:rsidRDefault="005225FA" w:rsidP="00A9428A">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6878BB47" w14:textId="77777777" w:rsidR="009775CD" w:rsidRPr="00A9428A" w:rsidRDefault="009775CD" w:rsidP="00A9428A">
            <w:pPr>
              <w:spacing w:before="120" w:after="20"/>
              <w:jc w:val="center"/>
              <w:rPr>
                <w:rFonts w:cs="Arial"/>
                <w:b/>
                <w:bCs/>
                <w:color w:val="000000" w:themeColor="text1"/>
                <w:sz w:val="18"/>
                <w:szCs w:val="18"/>
              </w:rPr>
            </w:pPr>
          </w:p>
        </w:tc>
      </w:tr>
      <w:tr w:rsidR="00A9428A" w:rsidRPr="00CD1BDD" w14:paraId="5D9F8920" w14:textId="77777777" w:rsidTr="00DC67B0">
        <w:tc>
          <w:tcPr>
            <w:tcW w:w="733" w:type="pct"/>
          </w:tcPr>
          <w:p w14:paraId="7FE2FA93" w14:textId="77777777" w:rsidR="00A9428A" w:rsidRPr="00A9428A" w:rsidRDefault="00A9428A" w:rsidP="00A9428A">
            <w:pPr>
              <w:spacing w:before="120" w:after="20"/>
              <w:ind w:left="720" w:hanging="720"/>
              <w:rPr>
                <w:rFonts w:cs="Arial"/>
                <w:color w:val="000000" w:themeColor="text1"/>
                <w:sz w:val="18"/>
                <w:szCs w:val="18"/>
              </w:rPr>
            </w:pPr>
          </w:p>
        </w:tc>
        <w:tc>
          <w:tcPr>
            <w:tcW w:w="421" w:type="pct"/>
          </w:tcPr>
          <w:p w14:paraId="41B3DC9A" w14:textId="3A33A241" w:rsidR="00A9428A" w:rsidRPr="00A9428A" w:rsidRDefault="00A9428A" w:rsidP="00A9428A">
            <w:pPr>
              <w:spacing w:before="120" w:after="20"/>
              <w:ind w:left="720" w:hanging="720"/>
              <w:rPr>
                <w:rFonts w:cs="Arial"/>
                <w:b/>
                <w:color w:val="000000" w:themeColor="text1"/>
                <w:sz w:val="18"/>
                <w:szCs w:val="18"/>
              </w:rPr>
            </w:pPr>
            <w:r w:rsidRPr="00A9428A">
              <w:rPr>
                <w:rFonts w:cs="Arial"/>
                <w:b/>
                <w:color w:val="000000" w:themeColor="text1"/>
                <w:sz w:val="18"/>
                <w:szCs w:val="18"/>
              </w:rPr>
              <w:t>C.1</w:t>
            </w:r>
            <w:r w:rsidR="00062266">
              <w:rPr>
                <w:rFonts w:cs="Arial"/>
                <w:b/>
                <w:color w:val="000000" w:themeColor="text1"/>
                <w:sz w:val="18"/>
                <w:szCs w:val="18"/>
              </w:rPr>
              <w:t>2</w:t>
            </w:r>
            <w:r w:rsidRPr="00A9428A">
              <w:rPr>
                <w:rFonts w:cs="Arial"/>
                <w:b/>
                <w:color w:val="000000" w:themeColor="text1"/>
                <w:sz w:val="18"/>
                <w:szCs w:val="18"/>
              </w:rPr>
              <w:t>.</w:t>
            </w:r>
          </w:p>
        </w:tc>
        <w:tc>
          <w:tcPr>
            <w:tcW w:w="2421" w:type="pct"/>
          </w:tcPr>
          <w:p w14:paraId="40AC202C" w14:textId="69E47C8A" w:rsidR="00A9428A" w:rsidRPr="00A9428A" w:rsidRDefault="00A9428A" w:rsidP="00A9428A">
            <w:pPr>
              <w:autoSpaceDE w:val="0"/>
              <w:autoSpaceDN w:val="0"/>
              <w:adjustRightInd w:val="0"/>
              <w:rPr>
                <w:rFonts w:cs="Arial"/>
                <w:color w:val="000000" w:themeColor="text1"/>
                <w:sz w:val="18"/>
                <w:szCs w:val="18"/>
              </w:rPr>
            </w:pPr>
            <w:r w:rsidRPr="00A9428A">
              <w:rPr>
                <w:rFonts w:cs="Arial"/>
                <w:color w:val="000000" w:themeColor="text1"/>
                <w:sz w:val="18"/>
                <w:szCs w:val="18"/>
              </w:rPr>
              <w:t>Briefly describe your recommended incentives to encourage member participation in your value-based initiatives.</w:t>
            </w:r>
          </w:p>
          <w:p w14:paraId="265B0AEF" w14:textId="77777777" w:rsidR="00A9428A" w:rsidRPr="00A9428A" w:rsidRDefault="00A9428A" w:rsidP="00A9428A">
            <w:pPr>
              <w:autoSpaceDE w:val="0"/>
              <w:autoSpaceDN w:val="0"/>
              <w:adjustRightInd w:val="0"/>
              <w:rPr>
                <w:rFonts w:cs="Arial"/>
                <w:color w:val="000000" w:themeColor="text1"/>
                <w:sz w:val="18"/>
                <w:szCs w:val="18"/>
              </w:rPr>
            </w:pPr>
            <w:r w:rsidRPr="00A9428A">
              <w:rPr>
                <w:rFonts w:cs="Arial"/>
                <w:color w:val="000000" w:themeColor="text1"/>
                <w:sz w:val="18"/>
                <w:szCs w:val="18"/>
              </w:rPr>
              <w:t xml:space="preserve"> </w:t>
            </w:r>
          </w:p>
          <w:p w14:paraId="2C22DBE2" w14:textId="0DBF293A" w:rsidR="00A9428A" w:rsidRPr="00A9428A" w:rsidRDefault="00A9428A" w:rsidP="00A9428A">
            <w:pPr>
              <w:spacing w:before="120" w:after="20"/>
              <w:rPr>
                <w:rFonts w:cs="Arial"/>
                <w:color w:val="000000" w:themeColor="text1"/>
                <w:sz w:val="18"/>
                <w:szCs w:val="18"/>
              </w:rPr>
            </w:pPr>
            <w:r w:rsidRPr="00A9428A">
              <w:rPr>
                <w:rFonts w:cs="Arial"/>
                <w:color w:val="000000" w:themeColor="text1"/>
                <w:sz w:val="18"/>
                <w:szCs w:val="18"/>
              </w:rPr>
              <w:t xml:space="preserve">Note: DO NOT list any costs in your description.  </w:t>
            </w:r>
          </w:p>
        </w:tc>
        <w:tc>
          <w:tcPr>
            <w:tcW w:w="356" w:type="pct"/>
            <w:shd w:val="clear" w:color="auto" w:fill="F3F3F3"/>
            <w:vAlign w:val="center"/>
          </w:tcPr>
          <w:p w14:paraId="505A4212" w14:textId="77777777" w:rsidR="00A9428A" w:rsidRPr="00A9428A" w:rsidRDefault="00A9428A" w:rsidP="00A9428A">
            <w:pPr>
              <w:spacing w:before="120" w:after="20"/>
              <w:jc w:val="center"/>
              <w:rPr>
                <w:rFonts w:cs="Arial"/>
                <w:b/>
                <w:bCs/>
                <w:color w:val="000000" w:themeColor="text1"/>
                <w:sz w:val="18"/>
                <w:szCs w:val="18"/>
              </w:rPr>
            </w:pPr>
          </w:p>
        </w:tc>
        <w:tc>
          <w:tcPr>
            <w:tcW w:w="560" w:type="pct"/>
            <w:shd w:val="clear" w:color="auto" w:fill="F3F3F3"/>
            <w:vAlign w:val="center"/>
          </w:tcPr>
          <w:p w14:paraId="31A585A1" w14:textId="7D8AADAB" w:rsidR="00A9428A" w:rsidRPr="00A9428A" w:rsidRDefault="0027440D" w:rsidP="00A9428A">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36044A34" w14:textId="77777777" w:rsidR="00A9428A" w:rsidRPr="00A9428A" w:rsidRDefault="00A9428A" w:rsidP="00A9428A">
            <w:pPr>
              <w:spacing w:before="120" w:after="20"/>
              <w:jc w:val="center"/>
              <w:rPr>
                <w:rFonts w:cs="Arial"/>
                <w:b/>
                <w:bCs/>
                <w:color w:val="000000" w:themeColor="text1"/>
                <w:sz w:val="18"/>
                <w:szCs w:val="18"/>
              </w:rPr>
            </w:pPr>
          </w:p>
        </w:tc>
      </w:tr>
      <w:tr w:rsidR="00A9428A" w:rsidRPr="00CD1BDD" w14:paraId="750F8D48" w14:textId="77777777" w:rsidTr="00DC67B0">
        <w:tc>
          <w:tcPr>
            <w:tcW w:w="733" w:type="pct"/>
          </w:tcPr>
          <w:p w14:paraId="4C5C8177" w14:textId="77777777" w:rsidR="00A9428A" w:rsidRPr="00A9428A" w:rsidRDefault="00A9428A" w:rsidP="00A9428A">
            <w:pPr>
              <w:spacing w:before="120" w:after="20"/>
              <w:ind w:left="720" w:hanging="720"/>
              <w:rPr>
                <w:rFonts w:cs="Arial"/>
                <w:color w:val="000000" w:themeColor="text1"/>
                <w:sz w:val="18"/>
                <w:szCs w:val="18"/>
              </w:rPr>
            </w:pPr>
          </w:p>
        </w:tc>
        <w:tc>
          <w:tcPr>
            <w:tcW w:w="421" w:type="pct"/>
          </w:tcPr>
          <w:p w14:paraId="13DFA134" w14:textId="4C357CC5" w:rsidR="00A9428A" w:rsidRPr="00A9428A" w:rsidRDefault="00A9428A" w:rsidP="00A9428A">
            <w:pPr>
              <w:spacing w:before="120" w:after="20"/>
              <w:ind w:left="720" w:hanging="720"/>
              <w:rPr>
                <w:rFonts w:cs="Arial"/>
                <w:b/>
                <w:color w:val="000000" w:themeColor="text1"/>
                <w:sz w:val="18"/>
                <w:szCs w:val="18"/>
              </w:rPr>
            </w:pPr>
            <w:r w:rsidRPr="00A9428A">
              <w:rPr>
                <w:rFonts w:cs="Arial"/>
                <w:b/>
                <w:color w:val="000000" w:themeColor="text1"/>
                <w:sz w:val="18"/>
                <w:szCs w:val="18"/>
              </w:rPr>
              <w:t>C.1</w:t>
            </w:r>
            <w:r w:rsidR="00062266">
              <w:rPr>
                <w:rFonts w:cs="Arial"/>
                <w:b/>
                <w:color w:val="000000" w:themeColor="text1"/>
                <w:sz w:val="18"/>
                <w:szCs w:val="18"/>
              </w:rPr>
              <w:t>3</w:t>
            </w:r>
            <w:r w:rsidRPr="00A9428A">
              <w:rPr>
                <w:rFonts w:cs="Arial"/>
                <w:b/>
                <w:color w:val="000000" w:themeColor="text1"/>
                <w:sz w:val="18"/>
                <w:szCs w:val="18"/>
              </w:rPr>
              <w:t>.</w:t>
            </w:r>
          </w:p>
        </w:tc>
        <w:tc>
          <w:tcPr>
            <w:tcW w:w="2421" w:type="pct"/>
          </w:tcPr>
          <w:p w14:paraId="0537FBBF" w14:textId="7CF9CFCC" w:rsidR="00A9428A" w:rsidRPr="00A9428A" w:rsidRDefault="00A9428A" w:rsidP="00A9428A">
            <w:pPr>
              <w:spacing w:before="120" w:after="20"/>
              <w:rPr>
                <w:rFonts w:cs="Arial"/>
                <w:color w:val="000000" w:themeColor="text1"/>
                <w:sz w:val="18"/>
                <w:szCs w:val="18"/>
              </w:rPr>
            </w:pPr>
            <w:r w:rsidRPr="00A9428A">
              <w:rPr>
                <w:rFonts w:cs="Arial"/>
                <w:color w:val="000000" w:themeColor="text1"/>
                <w:sz w:val="18"/>
                <w:szCs w:val="18"/>
              </w:rPr>
              <w:t xml:space="preserve">Provide a list of the </w:t>
            </w:r>
            <w:r w:rsidR="00F7345F">
              <w:rPr>
                <w:rFonts w:cs="Arial"/>
                <w:color w:val="000000" w:themeColor="text1"/>
                <w:sz w:val="18"/>
                <w:szCs w:val="18"/>
              </w:rPr>
              <w:t xml:space="preserve">cost and </w:t>
            </w:r>
            <w:r w:rsidRPr="00A9428A">
              <w:rPr>
                <w:rFonts w:cs="Arial"/>
                <w:color w:val="000000" w:themeColor="text1"/>
                <w:sz w:val="18"/>
                <w:szCs w:val="18"/>
              </w:rPr>
              <w:t>quality measures utilized to demonstrate value</w:t>
            </w:r>
            <w:r w:rsidR="0027440D">
              <w:rPr>
                <w:rFonts w:cs="Arial"/>
                <w:color w:val="000000" w:themeColor="text1"/>
                <w:sz w:val="18"/>
                <w:szCs w:val="18"/>
              </w:rPr>
              <w:t xml:space="preserve"> of your initiatives</w:t>
            </w:r>
            <w:r w:rsidRPr="00A9428A">
              <w:rPr>
                <w:rFonts w:cs="Arial"/>
                <w:color w:val="000000" w:themeColor="text1"/>
                <w:sz w:val="18"/>
                <w:szCs w:val="18"/>
              </w:rPr>
              <w:t>.</w:t>
            </w:r>
          </w:p>
        </w:tc>
        <w:tc>
          <w:tcPr>
            <w:tcW w:w="356" w:type="pct"/>
            <w:shd w:val="clear" w:color="auto" w:fill="F3F3F3"/>
            <w:vAlign w:val="center"/>
          </w:tcPr>
          <w:p w14:paraId="4FC1762C" w14:textId="77777777" w:rsidR="00A9428A" w:rsidRPr="00A9428A" w:rsidRDefault="00A9428A" w:rsidP="00A9428A">
            <w:pPr>
              <w:spacing w:before="120" w:after="20"/>
              <w:jc w:val="center"/>
              <w:rPr>
                <w:rFonts w:cs="Arial"/>
                <w:b/>
                <w:bCs/>
                <w:color w:val="000000" w:themeColor="text1"/>
                <w:sz w:val="18"/>
                <w:szCs w:val="18"/>
              </w:rPr>
            </w:pPr>
          </w:p>
        </w:tc>
        <w:tc>
          <w:tcPr>
            <w:tcW w:w="560" w:type="pct"/>
            <w:shd w:val="clear" w:color="auto" w:fill="F3F3F3"/>
            <w:vAlign w:val="center"/>
          </w:tcPr>
          <w:p w14:paraId="4BDF6122" w14:textId="3B0070F3" w:rsidR="00A9428A" w:rsidRPr="00A9428A" w:rsidRDefault="0027440D" w:rsidP="00A9428A">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539E2573" w14:textId="77777777" w:rsidR="00A9428A" w:rsidRPr="00A9428A" w:rsidRDefault="00A9428A" w:rsidP="00A9428A">
            <w:pPr>
              <w:spacing w:before="120" w:after="20"/>
              <w:jc w:val="center"/>
              <w:rPr>
                <w:rFonts w:cs="Arial"/>
                <w:b/>
                <w:bCs/>
                <w:color w:val="000000" w:themeColor="text1"/>
                <w:sz w:val="18"/>
                <w:szCs w:val="18"/>
              </w:rPr>
            </w:pPr>
          </w:p>
        </w:tc>
      </w:tr>
      <w:tr w:rsidR="00A9428A" w:rsidRPr="00CD1BDD" w14:paraId="10020B25" w14:textId="77777777" w:rsidTr="00DC67B0">
        <w:tc>
          <w:tcPr>
            <w:tcW w:w="733" w:type="pct"/>
            <w:tcBorders>
              <w:bottom w:val="single" w:sz="4" w:space="0" w:color="auto"/>
            </w:tcBorders>
          </w:tcPr>
          <w:p w14:paraId="1761B5A7" w14:textId="77777777" w:rsidR="00A9428A" w:rsidRPr="00A9428A" w:rsidRDefault="00A9428A" w:rsidP="00A9428A">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1A827321" w14:textId="1AF9FCE3" w:rsidR="00A9428A" w:rsidRPr="00A9428A" w:rsidRDefault="00A9428A" w:rsidP="00A9428A">
            <w:pPr>
              <w:spacing w:before="120" w:after="20"/>
              <w:ind w:left="720" w:hanging="720"/>
              <w:rPr>
                <w:rFonts w:cs="Arial"/>
                <w:b/>
                <w:color w:val="000000" w:themeColor="text1"/>
                <w:sz w:val="18"/>
                <w:szCs w:val="18"/>
              </w:rPr>
            </w:pPr>
            <w:r w:rsidRPr="00A9428A">
              <w:rPr>
                <w:rFonts w:cs="Arial"/>
                <w:b/>
                <w:color w:val="000000" w:themeColor="text1"/>
                <w:sz w:val="18"/>
                <w:szCs w:val="18"/>
              </w:rPr>
              <w:t>C.1</w:t>
            </w:r>
            <w:r w:rsidR="00062266">
              <w:rPr>
                <w:rFonts w:cs="Arial"/>
                <w:b/>
                <w:color w:val="000000" w:themeColor="text1"/>
                <w:sz w:val="18"/>
                <w:szCs w:val="18"/>
              </w:rPr>
              <w:t>4.</w:t>
            </w:r>
          </w:p>
        </w:tc>
        <w:tc>
          <w:tcPr>
            <w:tcW w:w="2421" w:type="pct"/>
            <w:tcBorders>
              <w:bottom w:val="single" w:sz="4" w:space="0" w:color="auto"/>
            </w:tcBorders>
          </w:tcPr>
          <w:p w14:paraId="198779F4" w14:textId="5B76672B" w:rsidR="00A9428A" w:rsidRPr="00A9428A" w:rsidRDefault="00A9428A" w:rsidP="00A9428A">
            <w:pPr>
              <w:spacing w:before="120" w:after="20"/>
              <w:rPr>
                <w:rFonts w:cs="Arial"/>
                <w:color w:val="000000" w:themeColor="text1"/>
                <w:sz w:val="18"/>
                <w:szCs w:val="18"/>
              </w:rPr>
            </w:pPr>
            <w:r w:rsidRPr="00A9428A">
              <w:rPr>
                <w:rFonts w:cs="Arial"/>
                <w:color w:val="000000" w:themeColor="text1"/>
                <w:sz w:val="18"/>
                <w:szCs w:val="18"/>
              </w:rPr>
              <w:t>Provide statistical details regarding the success of these initiatives (including savings) and their scale (percentage of claims and providers).</w:t>
            </w:r>
          </w:p>
        </w:tc>
        <w:tc>
          <w:tcPr>
            <w:tcW w:w="356" w:type="pct"/>
            <w:tcBorders>
              <w:bottom w:val="single" w:sz="4" w:space="0" w:color="auto"/>
            </w:tcBorders>
            <w:shd w:val="clear" w:color="auto" w:fill="F3F3F3"/>
            <w:vAlign w:val="center"/>
          </w:tcPr>
          <w:p w14:paraId="7D5E4B9F" w14:textId="77777777" w:rsidR="00A9428A" w:rsidRPr="00DE1EDB" w:rsidRDefault="00A9428A" w:rsidP="00A9428A">
            <w:pPr>
              <w:spacing w:before="120" w:after="20"/>
              <w:jc w:val="center"/>
              <w:rPr>
                <w:rFonts w:cs="Arial"/>
                <w:color w:val="000000" w:themeColor="text1"/>
                <w:sz w:val="18"/>
                <w:szCs w:val="18"/>
              </w:rPr>
            </w:pPr>
          </w:p>
        </w:tc>
        <w:tc>
          <w:tcPr>
            <w:tcW w:w="560" w:type="pct"/>
            <w:tcBorders>
              <w:bottom w:val="single" w:sz="4" w:space="0" w:color="auto"/>
            </w:tcBorders>
            <w:shd w:val="clear" w:color="auto" w:fill="F3F3F3"/>
            <w:vAlign w:val="center"/>
          </w:tcPr>
          <w:p w14:paraId="258805A1" w14:textId="03674571" w:rsidR="00A9428A" w:rsidRPr="00DE1EDB" w:rsidRDefault="0027440D" w:rsidP="00A9428A">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6E4CB67F" w14:textId="77777777" w:rsidR="00A9428A" w:rsidRPr="00DE1EDB" w:rsidRDefault="00A9428A" w:rsidP="00A9428A">
            <w:pPr>
              <w:spacing w:before="120" w:after="20"/>
              <w:jc w:val="center"/>
              <w:rPr>
                <w:rFonts w:cs="Arial"/>
                <w:color w:val="000000" w:themeColor="text1"/>
                <w:sz w:val="18"/>
                <w:szCs w:val="18"/>
              </w:rPr>
            </w:pPr>
          </w:p>
        </w:tc>
      </w:tr>
      <w:tr w:rsidR="00A9428A" w:rsidRPr="00CD1BDD" w14:paraId="22279C13" w14:textId="77777777" w:rsidTr="00DC67B0">
        <w:tc>
          <w:tcPr>
            <w:tcW w:w="733" w:type="pct"/>
            <w:tcBorders>
              <w:bottom w:val="single" w:sz="4" w:space="0" w:color="auto"/>
            </w:tcBorders>
          </w:tcPr>
          <w:p w14:paraId="44B3FAEB" w14:textId="77777777" w:rsidR="00A9428A" w:rsidRPr="00A9428A" w:rsidRDefault="00A9428A" w:rsidP="00A9428A">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47ADDBF1" w14:textId="2BDFC3A3" w:rsidR="00A9428A" w:rsidRPr="00A9428A" w:rsidRDefault="00A9428A" w:rsidP="00A9428A">
            <w:pPr>
              <w:spacing w:before="120" w:after="20"/>
              <w:ind w:left="720" w:hanging="720"/>
              <w:rPr>
                <w:rFonts w:cs="Arial"/>
                <w:b/>
                <w:color w:val="000000" w:themeColor="text1"/>
                <w:sz w:val="18"/>
                <w:szCs w:val="18"/>
              </w:rPr>
            </w:pPr>
            <w:r w:rsidRPr="00A9428A">
              <w:rPr>
                <w:rFonts w:cs="Arial"/>
                <w:b/>
                <w:color w:val="000000" w:themeColor="text1"/>
                <w:sz w:val="18"/>
                <w:szCs w:val="18"/>
              </w:rPr>
              <w:t>C.1</w:t>
            </w:r>
            <w:r w:rsidR="00062266">
              <w:rPr>
                <w:rFonts w:cs="Arial"/>
                <w:b/>
                <w:color w:val="000000" w:themeColor="text1"/>
                <w:sz w:val="18"/>
                <w:szCs w:val="18"/>
              </w:rPr>
              <w:t>5</w:t>
            </w:r>
            <w:r w:rsidR="00E8516B">
              <w:rPr>
                <w:rFonts w:cs="Arial"/>
                <w:b/>
                <w:color w:val="000000" w:themeColor="text1"/>
                <w:sz w:val="18"/>
                <w:szCs w:val="18"/>
              </w:rPr>
              <w:t>.</w:t>
            </w:r>
          </w:p>
        </w:tc>
        <w:tc>
          <w:tcPr>
            <w:tcW w:w="2421" w:type="pct"/>
            <w:tcBorders>
              <w:bottom w:val="single" w:sz="4" w:space="0" w:color="auto"/>
            </w:tcBorders>
          </w:tcPr>
          <w:p w14:paraId="73DB8CD5" w14:textId="426117E9" w:rsidR="00A9428A" w:rsidRPr="00A9428A" w:rsidRDefault="00A9428A" w:rsidP="00A9428A">
            <w:pPr>
              <w:spacing w:before="120" w:after="20"/>
              <w:rPr>
                <w:rFonts w:cs="Arial"/>
                <w:color w:val="000000" w:themeColor="text1"/>
                <w:sz w:val="18"/>
                <w:szCs w:val="18"/>
              </w:rPr>
            </w:pPr>
            <w:r w:rsidRPr="00A9428A">
              <w:rPr>
                <w:rFonts w:cs="Arial"/>
                <w:color w:val="000000" w:themeColor="text1"/>
                <w:sz w:val="18"/>
                <w:szCs w:val="18"/>
              </w:rPr>
              <w:t xml:space="preserve">In </w:t>
            </w:r>
            <w:r w:rsidR="00AE3BE7" w:rsidRPr="00A9428A">
              <w:rPr>
                <w:rFonts w:cs="Arial"/>
                <w:color w:val="000000" w:themeColor="text1"/>
                <w:sz w:val="18"/>
                <w:szCs w:val="18"/>
              </w:rPr>
              <w:t>20</w:t>
            </w:r>
            <w:r w:rsidR="00AE3BE7">
              <w:rPr>
                <w:rFonts w:cs="Arial"/>
                <w:color w:val="000000" w:themeColor="text1"/>
                <w:sz w:val="18"/>
                <w:szCs w:val="18"/>
              </w:rPr>
              <w:t>25</w:t>
            </w:r>
            <w:r w:rsidR="00AE3BE7" w:rsidRPr="00A9428A">
              <w:rPr>
                <w:rFonts w:cs="Arial"/>
                <w:color w:val="000000" w:themeColor="text1"/>
                <w:sz w:val="18"/>
                <w:szCs w:val="18"/>
              </w:rPr>
              <w:t xml:space="preserve"> </w:t>
            </w:r>
            <w:r w:rsidRPr="00A9428A">
              <w:rPr>
                <w:rFonts w:cs="Arial"/>
                <w:color w:val="000000" w:themeColor="text1"/>
                <w:sz w:val="18"/>
                <w:szCs w:val="18"/>
              </w:rPr>
              <w:t>what percent of your total dollars (claims, fees, and incentives) were paid to providers through value-oriented contracts (e.g., shared risk, bundled payment, capitation)?</w:t>
            </w:r>
          </w:p>
        </w:tc>
        <w:tc>
          <w:tcPr>
            <w:tcW w:w="356" w:type="pct"/>
            <w:tcBorders>
              <w:bottom w:val="single" w:sz="4" w:space="0" w:color="auto"/>
            </w:tcBorders>
            <w:shd w:val="clear" w:color="auto" w:fill="F3F3F3"/>
            <w:vAlign w:val="center"/>
          </w:tcPr>
          <w:p w14:paraId="48B6B0E1" w14:textId="77777777" w:rsidR="00A9428A" w:rsidRPr="00DE1EDB" w:rsidRDefault="00A9428A" w:rsidP="00A9428A">
            <w:pPr>
              <w:spacing w:before="120" w:after="20"/>
              <w:jc w:val="center"/>
              <w:rPr>
                <w:rFonts w:cs="Arial"/>
                <w:color w:val="000000" w:themeColor="text1"/>
                <w:sz w:val="18"/>
                <w:szCs w:val="18"/>
              </w:rPr>
            </w:pPr>
          </w:p>
        </w:tc>
        <w:tc>
          <w:tcPr>
            <w:tcW w:w="560" w:type="pct"/>
            <w:tcBorders>
              <w:bottom w:val="single" w:sz="4" w:space="0" w:color="auto"/>
            </w:tcBorders>
            <w:shd w:val="clear" w:color="auto" w:fill="F3F3F3"/>
            <w:vAlign w:val="center"/>
          </w:tcPr>
          <w:p w14:paraId="23AC77FD" w14:textId="21DF1B5D" w:rsidR="00A9428A" w:rsidRPr="00DE1EDB" w:rsidRDefault="0027440D" w:rsidP="00A9428A">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2A83ECFE" w14:textId="77777777" w:rsidR="00A9428A" w:rsidRPr="00DE1EDB" w:rsidRDefault="00A9428A" w:rsidP="00A9428A">
            <w:pPr>
              <w:spacing w:before="120" w:after="20"/>
              <w:jc w:val="center"/>
              <w:rPr>
                <w:rFonts w:cs="Arial"/>
                <w:color w:val="000000" w:themeColor="text1"/>
                <w:sz w:val="18"/>
                <w:szCs w:val="18"/>
              </w:rPr>
            </w:pPr>
          </w:p>
        </w:tc>
      </w:tr>
      <w:tr w:rsidR="00F544BE" w:rsidRPr="00CD1BDD" w14:paraId="652D3DED" w14:textId="77777777" w:rsidTr="00F544BE">
        <w:tc>
          <w:tcPr>
            <w:tcW w:w="5000" w:type="pct"/>
            <w:gridSpan w:val="6"/>
            <w:tcBorders>
              <w:bottom w:val="single" w:sz="4" w:space="0" w:color="auto"/>
            </w:tcBorders>
          </w:tcPr>
          <w:p w14:paraId="1DFFC347" w14:textId="2DDADFD2" w:rsidR="00F544BE" w:rsidRDefault="00F544BE" w:rsidP="00F544BE">
            <w:pPr>
              <w:spacing w:after="20"/>
              <w:rPr>
                <w:rFonts w:cs="Arial"/>
                <w:b/>
                <w:bCs/>
                <w:sz w:val="18"/>
                <w:szCs w:val="18"/>
              </w:rPr>
            </w:pPr>
            <w:r>
              <w:rPr>
                <w:rFonts w:cs="Arial"/>
                <w:b/>
                <w:bCs/>
                <w:sz w:val="18"/>
                <w:szCs w:val="18"/>
              </w:rPr>
              <w:t>Utilization Management (</w:t>
            </w:r>
            <w:r w:rsidR="00C03295">
              <w:rPr>
                <w:rFonts w:cs="Arial"/>
                <w:b/>
                <w:bCs/>
                <w:i/>
                <w:iCs/>
                <w:sz w:val="18"/>
                <w:szCs w:val="18"/>
              </w:rPr>
              <w:t xml:space="preserve">Pro Forma </w:t>
            </w:r>
            <w:r>
              <w:rPr>
                <w:rFonts w:cs="Arial"/>
                <w:b/>
                <w:bCs/>
                <w:sz w:val="18"/>
                <w:szCs w:val="18"/>
              </w:rPr>
              <w:t>Contract Section A.9.)</w:t>
            </w:r>
          </w:p>
          <w:p w14:paraId="32E70EBD" w14:textId="04670624" w:rsidR="00F544BE" w:rsidRPr="00A9428A" w:rsidRDefault="00F544BE" w:rsidP="00F544BE">
            <w:pPr>
              <w:spacing w:before="120" w:after="20"/>
              <w:rPr>
                <w:rFonts w:cs="Arial"/>
                <w:b/>
                <w:bCs/>
                <w:color w:val="000000" w:themeColor="text1"/>
                <w:sz w:val="18"/>
                <w:szCs w:val="18"/>
              </w:rPr>
            </w:pPr>
            <w:r>
              <w:rPr>
                <w:rFonts w:cs="Arial"/>
                <w:sz w:val="18"/>
                <w:szCs w:val="18"/>
              </w:rPr>
              <w:t xml:space="preserve">The Contractor shall provide the utilization management services required in the Pro Forma Contract including utilization management, </w:t>
            </w:r>
            <w:r w:rsidR="00D03874">
              <w:rPr>
                <w:rFonts w:cs="Arial"/>
                <w:sz w:val="18"/>
                <w:szCs w:val="18"/>
              </w:rPr>
              <w:t xml:space="preserve">prior authorization, </w:t>
            </w:r>
            <w:r>
              <w:rPr>
                <w:rFonts w:cs="Arial"/>
                <w:sz w:val="18"/>
                <w:szCs w:val="18"/>
              </w:rPr>
              <w:t>services utilized to treat complex conditions, lengthy facility-based care, etc.</w:t>
            </w:r>
          </w:p>
        </w:tc>
      </w:tr>
      <w:tr w:rsidR="00F544BE" w:rsidRPr="00CD1BDD" w14:paraId="1DD41DFA" w14:textId="77777777" w:rsidTr="00DC67B0">
        <w:tc>
          <w:tcPr>
            <w:tcW w:w="733" w:type="pct"/>
            <w:tcBorders>
              <w:bottom w:val="single" w:sz="4" w:space="0" w:color="auto"/>
            </w:tcBorders>
          </w:tcPr>
          <w:p w14:paraId="3DBBB85E" w14:textId="77777777" w:rsidR="00F544BE" w:rsidRPr="00A9428A" w:rsidRDefault="00F544BE" w:rsidP="00F544BE">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659CBA93" w14:textId="7F6346C6" w:rsidR="00F544BE" w:rsidRDefault="00DE1EDB" w:rsidP="00F544BE">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16</w:t>
            </w:r>
            <w:r w:rsidR="00F544BE">
              <w:rPr>
                <w:rFonts w:cs="Arial"/>
                <w:b/>
                <w:color w:val="000000" w:themeColor="text1"/>
                <w:sz w:val="18"/>
                <w:szCs w:val="18"/>
              </w:rPr>
              <w:t>.</w:t>
            </w:r>
          </w:p>
        </w:tc>
        <w:tc>
          <w:tcPr>
            <w:tcW w:w="2421" w:type="pct"/>
            <w:tcBorders>
              <w:bottom w:val="single" w:sz="4" w:space="0" w:color="auto"/>
            </w:tcBorders>
          </w:tcPr>
          <w:p w14:paraId="48AE7DBB" w14:textId="48876F7D" w:rsidR="00F544BE" w:rsidRDefault="00B566D8" w:rsidP="00F544BE">
            <w:pPr>
              <w:spacing w:before="120" w:after="20"/>
              <w:rPr>
                <w:rFonts w:cs="Arial"/>
                <w:sz w:val="18"/>
                <w:szCs w:val="18"/>
              </w:rPr>
            </w:pPr>
            <w:r>
              <w:rPr>
                <w:rFonts w:cs="Arial"/>
                <w:sz w:val="18"/>
                <w:szCs w:val="18"/>
              </w:rPr>
              <w:t xml:space="preserve">List </w:t>
            </w:r>
            <w:r w:rsidR="006B2053">
              <w:rPr>
                <w:rFonts w:cs="Arial"/>
                <w:sz w:val="18"/>
                <w:szCs w:val="18"/>
              </w:rPr>
              <w:t xml:space="preserve">and briefly describe </w:t>
            </w:r>
            <w:r>
              <w:rPr>
                <w:rFonts w:cs="Arial"/>
                <w:sz w:val="18"/>
                <w:szCs w:val="18"/>
              </w:rPr>
              <w:t xml:space="preserve">all utilization management, cost containment, </w:t>
            </w:r>
            <w:r w:rsidR="006B2053">
              <w:rPr>
                <w:rFonts w:cs="Arial"/>
                <w:sz w:val="18"/>
                <w:szCs w:val="18"/>
              </w:rPr>
              <w:t xml:space="preserve">site of care steerage, </w:t>
            </w:r>
            <w:r>
              <w:rPr>
                <w:rFonts w:cs="Arial"/>
                <w:sz w:val="18"/>
                <w:szCs w:val="18"/>
              </w:rPr>
              <w:t>prior authorization</w:t>
            </w:r>
            <w:r w:rsidR="006B2053">
              <w:rPr>
                <w:rFonts w:cs="Arial"/>
                <w:sz w:val="18"/>
                <w:szCs w:val="18"/>
              </w:rPr>
              <w:t xml:space="preserve">, etc. programs you will </w:t>
            </w:r>
            <w:r w:rsidR="0050204B">
              <w:rPr>
                <w:rFonts w:cs="Arial"/>
                <w:sz w:val="18"/>
                <w:szCs w:val="18"/>
              </w:rPr>
              <w:t xml:space="preserve">use to carry out the requirements in the </w:t>
            </w:r>
            <w:r w:rsidR="0050204B" w:rsidRPr="001E1A9E">
              <w:rPr>
                <w:rFonts w:cs="Arial"/>
                <w:i/>
                <w:iCs/>
                <w:sz w:val="18"/>
                <w:szCs w:val="18"/>
              </w:rPr>
              <w:t>Pro Forma</w:t>
            </w:r>
            <w:r w:rsidR="0050204B">
              <w:rPr>
                <w:rFonts w:cs="Arial"/>
                <w:sz w:val="18"/>
                <w:szCs w:val="18"/>
              </w:rPr>
              <w:t xml:space="preserve"> Contract. </w:t>
            </w:r>
          </w:p>
        </w:tc>
        <w:tc>
          <w:tcPr>
            <w:tcW w:w="356" w:type="pct"/>
            <w:tcBorders>
              <w:bottom w:val="single" w:sz="4" w:space="0" w:color="auto"/>
            </w:tcBorders>
            <w:shd w:val="clear" w:color="auto" w:fill="F3F3F3"/>
            <w:vAlign w:val="center"/>
          </w:tcPr>
          <w:p w14:paraId="691A5116" w14:textId="77777777" w:rsidR="00F544BE" w:rsidRPr="00A9428A" w:rsidRDefault="00F544BE" w:rsidP="00F544BE">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31A5B73F" w14:textId="7945E854" w:rsidR="00F544BE" w:rsidRPr="00DE1EDB" w:rsidRDefault="00572270" w:rsidP="00F544BE">
            <w:pPr>
              <w:spacing w:before="120" w:after="20"/>
              <w:jc w:val="center"/>
              <w:rPr>
                <w:rFonts w:cs="Arial"/>
                <w:color w:val="000000" w:themeColor="text1"/>
                <w:sz w:val="18"/>
                <w:szCs w:val="18"/>
              </w:rPr>
            </w:pPr>
            <w:r>
              <w:rPr>
                <w:rFonts w:cs="Arial"/>
                <w:color w:val="000000" w:themeColor="text1"/>
                <w:sz w:val="18"/>
                <w:szCs w:val="18"/>
              </w:rPr>
              <w:t>5</w:t>
            </w:r>
          </w:p>
        </w:tc>
        <w:tc>
          <w:tcPr>
            <w:tcW w:w="509" w:type="pct"/>
            <w:shd w:val="clear" w:color="auto" w:fill="F3F3F3"/>
            <w:vAlign w:val="center"/>
          </w:tcPr>
          <w:p w14:paraId="3D73C833" w14:textId="77777777" w:rsidR="00F544BE" w:rsidRPr="00A9428A" w:rsidRDefault="00F544BE" w:rsidP="00F544BE">
            <w:pPr>
              <w:spacing w:before="120" w:after="20"/>
              <w:jc w:val="center"/>
              <w:rPr>
                <w:rFonts w:cs="Arial"/>
                <w:b/>
                <w:bCs/>
                <w:color w:val="000000" w:themeColor="text1"/>
                <w:sz w:val="18"/>
                <w:szCs w:val="18"/>
              </w:rPr>
            </w:pPr>
          </w:p>
        </w:tc>
      </w:tr>
      <w:tr w:rsidR="00B566D8" w:rsidRPr="00CD1BDD" w14:paraId="36568B8A" w14:textId="77777777" w:rsidTr="00DC67B0">
        <w:tc>
          <w:tcPr>
            <w:tcW w:w="733" w:type="pct"/>
            <w:tcBorders>
              <w:bottom w:val="single" w:sz="4" w:space="0" w:color="auto"/>
            </w:tcBorders>
          </w:tcPr>
          <w:p w14:paraId="78A4EF1D" w14:textId="77777777" w:rsidR="00B566D8" w:rsidRPr="00A9428A" w:rsidRDefault="00B566D8" w:rsidP="00F544BE">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6A76145C" w14:textId="23E021D8" w:rsidR="00B566D8" w:rsidRDefault="00DC67B0" w:rsidP="00F544BE">
            <w:pPr>
              <w:spacing w:before="120" w:after="20"/>
              <w:ind w:left="720" w:hanging="720"/>
              <w:rPr>
                <w:rFonts w:cs="Arial"/>
                <w:b/>
                <w:color w:val="000000" w:themeColor="text1"/>
                <w:sz w:val="18"/>
                <w:szCs w:val="18"/>
              </w:rPr>
            </w:pPr>
            <w:r>
              <w:rPr>
                <w:rFonts w:cs="Arial"/>
                <w:b/>
                <w:color w:val="000000" w:themeColor="text1"/>
                <w:sz w:val="18"/>
                <w:szCs w:val="18"/>
              </w:rPr>
              <w:t>C.17.</w:t>
            </w:r>
          </w:p>
        </w:tc>
        <w:tc>
          <w:tcPr>
            <w:tcW w:w="2421" w:type="pct"/>
            <w:tcBorders>
              <w:bottom w:val="single" w:sz="4" w:space="0" w:color="auto"/>
            </w:tcBorders>
          </w:tcPr>
          <w:p w14:paraId="4EF7EBC2" w14:textId="3451873E" w:rsidR="00B566D8" w:rsidRDefault="00B566D8" w:rsidP="00F544BE">
            <w:pPr>
              <w:spacing w:before="120" w:after="20"/>
              <w:rPr>
                <w:rFonts w:cs="Arial"/>
                <w:sz w:val="18"/>
                <w:szCs w:val="18"/>
              </w:rPr>
            </w:pPr>
            <w:r>
              <w:rPr>
                <w:rFonts w:cs="Arial"/>
                <w:sz w:val="18"/>
                <w:szCs w:val="18"/>
              </w:rPr>
              <w:t xml:space="preserve">Identify any third parties used to carry out the following services: utilization management, prior approval, </w:t>
            </w:r>
            <w:r>
              <w:rPr>
                <w:rFonts w:cs="Arial"/>
                <w:sz w:val="18"/>
                <w:szCs w:val="18"/>
              </w:rPr>
              <w:lastRenderedPageBreak/>
              <w:t>predetermination, precertification and/or prior notification of inpatient and outpatient services.</w:t>
            </w:r>
          </w:p>
        </w:tc>
        <w:tc>
          <w:tcPr>
            <w:tcW w:w="356" w:type="pct"/>
            <w:tcBorders>
              <w:bottom w:val="single" w:sz="4" w:space="0" w:color="auto"/>
            </w:tcBorders>
            <w:shd w:val="clear" w:color="auto" w:fill="F3F3F3"/>
            <w:vAlign w:val="center"/>
          </w:tcPr>
          <w:p w14:paraId="181C3F41" w14:textId="77777777" w:rsidR="00B566D8" w:rsidRPr="00A9428A" w:rsidRDefault="00B566D8" w:rsidP="00F544BE">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0EB368EC" w14:textId="3F35B6E5" w:rsidR="00B566D8" w:rsidRPr="00DE1EDB" w:rsidRDefault="0050204B" w:rsidP="00F544BE">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13CCE414" w14:textId="77777777" w:rsidR="00B566D8" w:rsidRPr="00A9428A" w:rsidRDefault="00B566D8" w:rsidP="00F544BE">
            <w:pPr>
              <w:spacing w:before="120" w:after="20"/>
              <w:jc w:val="center"/>
              <w:rPr>
                <w:rFonts w:cs="Arial"/>
                <w:b/>
                <w:bCs/>
                <w:color w:val="000000" w:themeColor="text1"/>
                <w:sz w:val="18"/>
                <w:szCs w:val="18"/>
              </w:rPr>
            </w:pPr>
          </w:p>
        </w:tc>
      </w:tr>
      <w:tr w:rsidR="00F544BE" w:rsidRPr="00CD1BDD" w14:paraId="0C52AC3E" w14:textId="77777777" w:rsidTr="00DC67B0">
        <w:tc>
          <w:tcPr>
            <w:tcW w:w="733" w:type="pct"/>
            <w:tcBorders>
              <w:bottom w:val="single" w:sz="4" w:space="0" w:color="auto"/>
            </w:tcBorders>
          </w:tcPr>
          <w:p w14:paraId="7B72CD77" w14:textId="77777777" w:rsidR="00F544BE" w:rsidRPr="00A9428A" w:rsidRDefault="00F544BE" w:rsidP="00F544BE">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7E413F25" w14:textId="3B2E5CDA" w:rsidR="00F544BE" w:rsidRDefault="00DE1EDB" w:rsidP="00F544BE">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18</w:t>
            </w:r>
            <w:r w:rsidR="00F544BE">
              <w:rPr>
                <w:rFonts w:cs="Arial"/>
                <w:b/>
                <w:color w:val="000000" w:themeColor="text1"/>
                <w:sz w:val="18"/>
                <w:szCs w:val="18"/>
              </w:rPr>
              <w:t>.</w:t>
            </w:r>
          </w:p>
        </w:tc>
        <w:tc>
          <w:tcPr>
            <w:tcW w:w="2421" w:type="pct"/>
            <w:tcBorders>
              <w:bottom w:val="single" w:sz="4" w:space="0" w:color="auto"/>
            </w:tcBorders>
          </w:tcPr>
          <w:p w14:paraId="28206475" w14:textId="77D016ED" w:rsidR="00F544BE" w:rsidRDefault="00DC67B0" w:rsidP="00F544BE">
            <w:pPr>
              <w:spacing w:before="120" w:after="20"/>
              <w:rPr>
                <w:rFonts w:cs="Arial"/>
                <w:sz w:val="18"/>
                <w:szCs w:val="18"/>
              </w:rPr>
            </w:pPr>
            <w:r>
              <w:rPr>
                <w:rFonts w:cs="Arial"/>
                <w:sz w:val="18"/>
                <w:szCs w:val="18"/>
              </w:rPr>
              <w:t>Confirm public accessibility of all your medical policies on your website for both members and providers and b</w:t>
            </w:r>
            <w:r w:rsidR="00F544BE">
              <w:rPr>
                <w:rFonts w:cs="Arial"/>
                <w:sz w:val="18"/>
                <w:szCs w:val="18"/>
              </w:rPr>
              <w:t xml:space="preserve">riefly describe your </w:t>
            </w:r>
            <w:r w:rsidR="00EB3EE7">
              <w:rPr>
                <w:rFonts w:cs="Arial"/>
                <w:sz w:val="18"/>
                <w:szCs w:val="18"/>
              </w:rPr>
              <w:t xml:space="preserve">development, management, </w:t>
            </w:r>
            <w:r w:rsidR="00EB3EE7" w:rsidRPr="00F85230">
              <w:rPr>
                <w:rFonts w:cs="Arial"/>
                <w:sz w:val="18"/>
                <w:szCs w:val="18"/>
              </w:rPr>
              <w:t>oversight</w:t>
            </w:r>
            <w:r w:rsidR="00EB3EE7">
              <w:rPr>
                <w:rFonts w:cs="Arial"/>
                <w:sz w:val="18"/>
                <w:szCs w:val="18"/>
              </w:rPr>
              <w:t>,</w:t>
            </w:r>
            <w:r w:rsidR="00EB3EE7" w:rsidRPr="00F85230">
              <w:rPr>
                <w:rFonts w:cs="Arial"/>
                <w:sz w:val="18"/>
                <w:szCs w:val="18"/>
              </w:rPr>
              <w:t xml:space="preserve"> </w:t>
            </w:r>
            <w:r w:rsidR="00EB3EE7">
              <w:rPr>
                <w:rFonts w:cs="Arial"/>
                <w:sz w:val="18"/>
                <w:szCs w:val="18"/>
              </w:rPr>
              <w:t xml:space="preserve">and your </w:t>
            </w:r>
            <w:r w:rsidR="00EB3EE7" w:rsidRPr="00F85230">
              <w:rPr>
                <w:rFonts w:cs="Arial"/>
                <w:sz w:val="18"/>
                <w:szCs w:val="18"/>
              </w:rPr>
              <w:t xml:space="preserve">adherence </w:t>
            </w:r>
            <w:r w:rsidR="00EB3EE7">
              <w:rPr>
                <w:rFonts w:cs="Arial"/>
                <w:sz w:val="18"/>
                <w:szCs w:val="18"/>
              </w:rPr>
              <w:t xml:space="preserve">to your </w:t>
            </w:r>
            <w:r w:rsidR="00EB3EE7" w:rsidRPr="00F85230">
              <w:rPr>
                <w:rFonts w:cs="Arial"/>
                <w:sz w:val="18"/>
                <w:szCs w:val="18"/>
              </w:rPr>
              <w:t>published medical necessity coverage polic</w:t>
            </w:r>
            <w:r w:rsidR="00EB3EE7">
              <w:rPr>
                <w:rFonts w:cs="Arial"/>
                <w:sz w:val="18"/>
                <w:szCs w:val="18"/>
              </w:rPr>
              <w:t xml:space="preserve">ies </w:t>
            </w:r>
            <w:r w:rsidR="00F544BE">
              <w:rPr>
                <w:rFonts w:cs="Arial"/>
                <w:sz w:val="18"/>
                <w:szCs w:val="18"/>
              </w:rPr>
              <w:t xml:space="preserve">and </w:t>
            </w:r>
            <w:r w:rsidR="00EB3EE7">
              <w:rPr>
                <w:rFonts w:cs="Arial"/>
                <w:sz w:val="18"/>
                <w:szCs w:val="18"/>
              </w:rPr>
              <w:t xml:space="preserve">how they are </w:t>
            </w:r>
            <w:r w:rsidR="00F544BE">
              <w:rPr>
                <w:rFonts w:cs="Arial"/>
                <w:sz w:val="18"/>
                <w:szCs w:val="18"/>
              </w:rPr>
              <w:t>applied in processing claims?</w:t>
            </w:r>
          </w:p>
        </w:tc>
        <w:tc>
          <w:tcPr>
            <w:tcW w:w="356" w:type="pct"/>
            <w:tcBorders>
              <w:bottom w:val="single" w:sz="4" w:space="0" w:color="auto"/>
            </w:tcBorders>
            <w:shd w:val="clear" w:color="auto" w:fill="F3F3F3"/>
            <w:vAlign w:val="center"/>
          </w:tcPr>
          <w:p w14:paraId="7DBA9346" w14:textId="77777777" w:rsidR="00F544BE" w:rsidRPr="00A9428A" w:rsidRDefault="00F544BE" w:rsidP="00F544BE">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79B0DC29" w14:textId="1E75D279" w:rsidR="00F544BE" w:rsidRPr="00DE1EDB" w:rsidRDefault="007B0B7F" w:rsidP="00F544BE">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10FB1B4A" w14:textId="77777777" w:rsidR="00F544BE" w:rsidRPr="00A9428A" w:rsidRDefault="00F544BE" w:rsidP="00F544BE">
            <w:pPr>
              <w:spacing w:before="120" w:after="20"/>
              <w:jc w:val="center"/>
              <w:rPr>
                <w:rFonts w:cs="Arial"/>
                <w:b/>
                <w:bCs/>
                <w:color w:val="000000" w:themeColor="text1"/>
                <w:sz w:val="18"/>
                <w:szCs w:val="18"/>
              </w:rPr>
            </w:pPr>
          </w:p>
        </w:tc>
      </w:tr>
      <w:tr w:rsidR="00F544BE" w:rsidRPr="00CD1BDD" w14:paraId="28351BF1" w14:textId="77777777" w:rsidTr="00DC67B0">
        <w:tc>
          <w:tcPr>
            <w:tcW w:w="733" w:type="pct"/>
            <w:tcBorders>
              <w:bottom w:val="single" w:sz="4" w:space="0" w:color="auto"/>
            </w:tcBorders>
          </w:tcPr>
          <w:p w14:paraId="6404F64D" w14:textId="77777777" w:rsidR="00F544BE" w:rsidRPr="00A9428A" w:rsidRDefault="00F544BE" w:rsidP="00F544BE">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2D69D8BE" w14:textId="2918390F" w:rsidR="00F544BE" w:rsidRDefault="00DE1EDB" w:rsidP="00F544BE">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19</w:t>
            </w:r>
            <w:r w:rsidR="00F544BE">
              <w:rPr>
                <w:rFonts w:cs="Arial"/>
                <w:b/>
                <w:color w:val="000000" w:themeColor="text1"/>
                <w:sz w:val="18"/>
                <w:szCs w:val="18"/>
              </w:rPr>
              <w:t>.</w:t>
            </w:r>
          </w:p>
        </w:tc>
        <w:tc>
          <w:tcPr>
            <w:tcW w:w="2421" w:type="pct"/>
            <w:tcBorders>
              <w:bottom w:val="single" w:sz="4" w:space="0" w:color="auto"/>
            </w:tcBorders>
          </w:tcPr>
          <w:p w14:paraId="50ACB2A9" w14:textId="6ECDAAB9" w:rsidR="00F544BE" w:rsidRDefault="00F544BE" w:rsidP="00F544BE">
            <w:pPr>
              <w:spacing w:before="120" w:after="20"/>
              <w:rPr>
                <w:rFonts w:cs="Arial"/>
                <w:sz w:val="18"/>
                <w:szCs w:val="18"/>
              </w:rPr>
            </w:pPr>
            <w:r>
              <w:rPr>
                <w:rFonts w:cs="Arial"/>
                <w:sz w:val="18"/>
                <w:szCs w:val="18"/>
              </w:rPr>
              <w:t xml:space="preserve">List and briefly describe all case management services and the associated conditions available to our </w:t>
            </w:r>
            <w:proofErr w:type="gramStart"/>
            <w:r>
              <w:rPr>
                <w:rFonts w:cs="Arial"/>
                <w:sz w:val="18"/>
                <w:szCs w:val="18"/>
              </w:rPr>
              <w:t>Members</w:t>
            </w:r>
            <w:proofErr w:type="gramEnd"/>
            <w:r>
              <w:rPr>
                <w:rFonts w:cs="Arial"/>
                <w:sz w:val="18"/>
                <w:szCs w:val="18"/>
              </w:rPr>
              <w:t xml:space="preserve"> including but not limited to cancer, cardiac surgeries, maternity, severe injury/trauma, neonate admissions, cognitive or physical disability, dialysis, and transplants.</w:t>
            </w:r>
          </w:p>
        </w:tc>
        <w:tc>
          <w:tcPr>
            <w:tcW w:w="356" w:type="pct"/>
            <w:tcBorders>
              <w:bottom w:val="single" w:sz="4" w:space="0" w:color="auto"/>
            </w:tcBorders>
            <w:shd w:val="clear" w:color="auto" w:fill="F3F3F3"/>
            <w:vAlign w:val="center"/>
          </w:tcPr>
          <w:p w14:paraId="0C4EDBBC" w14:textId="77777777" w:rsidR="00F544BE" w:rsidRPr="00A9428A" w:rsidRDefault="00F544BE" w:rsidP="00F544BE">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485062B5" w14:textId="2151CAC5" w:rsidR="00F544BE" w:rsidRPr="00DE1EDB" w:rsidRDefault="007B0B7F" w:rsidP="00F544BE">
            <w:pPr>
              <w:spacing w:before="120" w:after="20"/>
              <w:jc w:val="center"/>
              <w:rPr>
                <w:rFonts w:cs="Arial"/>
                <w:color w:val="000000" w:themeColor="text1"/>
                <w:sz w:val="18"/>
                <w:szCs w:val="18"/>
              </w:rPr>
            </w:pPr>
            <w:r>
              <w:rPr>
                <w:rFonts w:cs="Arial"/>
                <w:color w:val="000000" w:themeColor="text1"/>
                <w:sz w:val="18"/>
                <w:szCs w:val="18"/>
              </w:rPr>
              <w:t>5</w:t>
            </w:r>
          </w:p>
        </w:tc>
        <w:tc>
          <w:tcPr>
            <w:tcW w:w="509" w:type="pct"/>
            <w:shd w:val="clear" w:color="auto" w:fill="F3F3F3"/>
            <w:vAlign w:val="center"/>
          </w:tcPr>
          <w:p w14:paraId="4EE7A86C" w14:textId="77777777" w:rsidR="00F544BE" w:rsidRPr="00A9428A" w:rsidRDefault="00F544BE" w:rsidP="00F544BE">
            <w:pPr>
              <w:spacing w:before="120" w:after="20"/>
              <w:jc w:val="center"/>
              <w:rPr>
                <w:rFonts w:cs="Arial"/>
                <w:b/>
                <w:bCs/>
                <w:color w:val="000000" w:themeColor="text1"/>
                <w:sz w:val="18"/>
                <w:szCs w:val="18"/>
              </w:rPr>
            </w:pPr>
          </w:p>
        </w:tc>
      </w:tr>
      <w:tr w:rsidR="00F544BE" w:rsidRPr="00CD1BDD" w14:paraId="3404B19E" w14:textId="77777777" w:rsidTr="00DC67B0">
        <w:tc>
          <w:tcPr>
            <w:tcW w:w="733" w:type="pct"/>
            <w:tcBorders>
              <w:bottom w:val="single" w:sz="4" w:space="0" w:color="auto"/>
            </w:tcBorders>
          </w:tcPr>
          <w:p w14:paraId="1EF079E5" w14:textId="77777777" w:rsidR="00F544BE" w:rsidRPr="00A9428A" w:rsidRDefault="00F544BE" w:rsidP="00F544BE">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0A810A4E" w14:textId="59DCA4A2" w:rsidR="00F544BE" w:rsidRDefault="00DE1EDB" w:rsidP="00F544BE">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20</w:t>
            </w:r>
            <w:r w:rsidR="00F544BE">
              <w:rPr>
                <w:rFonts w:cs="Arial"/>
                <w:b/>
                <w:color w:val="000000" w:themeColor="text1"/>
                <w:sz w:val="18"/>
                <w:szCs w:val="18"/>
              </w:rPr>
              <w:t>.</w:t>
            </w:r>
          </w:p>
        </w:tc>
        <w:tc>
          <w:tcPr>
            <w:tcW w:w="2421" w:type="pct"/>
            <w:tcBorders>
              <w:bottom w:val="single" w:sz="4" w:space="0" w:color="auto"/>
            </w:tcBorders>
          </w:tcPr>
          <w:p w14:paraId="13750A16" w14:textId="631B617B" w:rsidR="00F544BE" w:rsidRDefault="00F544BE" w:rsidP="00F544BE">
            <w:pPr>
              <w:spacing w:before="120" w:after="20"/>
              <w:rPr>
                <w:rFonts w:cs="Arial"/>
                <w:sz w:val="18"/>
                <w:szCs w:val="18"/>
              </w:rPr>
            </w:pPr>
            <w:r>
              <w:rPr>
                <w:rFonts w:cs="Arial"/>
                <w:sz w:val="18"/>
                <w:szCs w:val="18"/>
              </w:rPr>
              <w:t>Briefly describe your experience working with multiple carved out vendors for the same client to improve member care coordination throughout all levels of care.</w:t>
            </w:r>
          </w:p>
        </w:tc>
        <w:tc>
          <w:tcPr>
            <w:tcW w:w="356" w:type="pct"/>
            <w:tcBorders>
              <w:bottom w:val="single" w:sz="4" w:space="0" w:color="auto"/>
            </w:tcBorders>
            <w:shd w:val="clear" w:color="auto" w:fill="F3F3F3"/>
            <w:vAlign w:val="center"/>
          </w:tcPr>
          <w:p w14:paraId="0C10A6DE" w14:textId="77777777" w:rsidR="00F544BE" w:rsidRPr="00A9428A" w:rsidRDefault="00F544BE" w:rsidP="00F544BE">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75DE40F3" w14:textId="00A4B61E" w:rsidR="00F544BE" w:rsidRPr="00DE1EDB" w:rsidRDefault="007B0B7F" w:rsidP="00F544BE">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6A6EB438" w14:textId="77777777" w:rsidR="00F544BE" w:rsidRPr="00A9428A" w:rsidRDefault="00F544BE" w:rsidP="00F544BE">
            <w:pPr>
              <w:spacing w:before="120" w:after="20"/>
              <w:jc w:val="center"/>
              <w:rPr>
                <w:rFonts w:cs="Arial"/>
                <w:b/>
                <w:bCs/>
                <w:color w:val="000000" w:themeColor="text1"/>
                <w:sz w:val="18"/>
                <w:szCs w:val="18"/>
              </w:rPr>
            </w:pPr>
          </w:p>
        </w:tc>
      </w:tr>
      <w:tr w:rsidR="00F544BE" w:rsidRPr="00CD1BDD" w14:paraId="42537A22" w14:textId="77777777" w:rsidTr="00F544BE">
        <w:tc>
          <w:tcPr>
            <w:tcW w:w="5000" w:type="pct"/>
            <w:gridSpan w:val="6"/>
            <w:tcBorders>
              <w:bottom w:val="single" w:sz="4" w:space="0" w:color="auto"/>
            </w:tcBorders>
          </w:tcPr>
          <w:p w14:paraId="11C7B5BF" w14:textId="29F7BAAD" w:rsidR="00F544BE" w:rsidRDefault="00F544BE" w:rsidP="00F544BE">
            <w:pPr>
              <w:autoSpaceDE w:val="0"/>
              <w:autoSpaceDN w:val="0"/>
              <w:adjustRightInd w:val="0"/>
              <w:rPr>
                <w:rFonts w:cs="Arial"/>
                <w:b/>
                <w:bCs/>
                <w:sz w:val="18"/>
                <w:szCs w:val="18"/>
              </w:rPr>
            </w:pPr>
            <w:r>
              <w:rPr>
                <w:rFonts w:cs="Arial"/>
                <w:b/>
                <w:bCs/>
                <w:sz w:val="18"/>
                <w:szCs w:val="18"/>
              </w:rPr>
              <w:t>Member Services and Member Navigation/Advocacy (</w:t>
            </w:r>
            <w:r w:rsidR="00C03295">
              <w:rPr>
                <w:rFonts w:cs="Arial"/>
                <w:b/>
                <w:bCs/>
                <w:i/>
                <w:iCs/>
                <w:sz w:val="18"/>
                <w:szCs w:val="18"/>
              </w:rPr>
              <w:t xml:space="preserve">Pro Forma </w:t>
            </w:r>
            <w:r>
              <w:rPr>
                <w:rFonts w:cs="Arial"/>
                <w:b/>
                <w:bCs/>
                <w:sz w:val="18"/>
                <w:szCs w:val="18"/>
              </w:rPr>
              <w:t>Contract Section A.7.)</w:t>
            </w:r>
          </w:p>
          <w:p w14:paraId="2F43424E" w14:textId="359426BF" w:rsidR="00F544BE" w:rsidRPr="00A9428A" w:rsidRDefault="00F544BE" w:rsidP="00F544BE">
            <w:pPr>
              <w:spacing w:before="120" w:after="20"/>
              <w:rPr>
                <w:rFonts w:cs="Arial"/>
                <w:b/>
                <w:bCs/>
                <w:color w:val="000000" w:themeColor="text1"/>
                <w:sz w:val="18"/>
                <w:szCs w:val="18"/>
              </w:rPr>
            </w:pPr>
            <w:r>
              <w:rPr>
                <w:rFonts w:cs="Arial"/>
                <w:sz w:val="18"/>
                <w:szCs w:val="18"/>
              </w:rPr>
              <w:t>T</w:t>
            </w:r>
            <w:r w:rsidRPr="004E6C75">
              <w:rPr>
                <w:rFonts w:cs="Arial"/>
                <w:sz w:val="18"/>
                <w:szCs w:val="18"/>
              </w:rPr>
              <w:t xml:space="preserve">he </w:t>
            </w:r>
            <w:r>
              <w:rPr>
                <w:rFonts w:cs="Arial"/>
                <w:sz w:val="18"/>
                <w:szCs w:val="18"/>
              </w:rPr>
              <w:t xml:space="preserve">State requires the Contractor to provide Member services and Member navigation services to assist Members with resources and services, including but not limited to, claim and bill resolution, maximizing available benefits, navigating appeals, finding </w:t>
            </w:r>
            <w:proofErr w:type="gramStart"/>
            <w:r>
              <w:rPr>
                <w:rFonts w:cs="Arial"/>
                <w:sz w:val="18"/>
                <w:szCs w:val="18"/>
              </w:rPr>
              <w:t>high quality</w:t>
            </w:r>
            <w:proofErr w:type="gramEnd"/>
            <w:r>
              <w:rPr>
                <w:rFonts w:cs="Arial"/>
                <w:sz w:val="18"/>
                <w:szCs w:val="18"/>
              </w:rPr>
              <w:t xml:space="preserve"> care, and closing gaps in care.</w:t>
            </w:r>
          </w:p>
        </w:tc>
      </w:tr>
      <w:tr w:rsidR="00F544BE" w:rsidRPr="00CD1BDD" w14:paraId="5607B4EB" w14:textId="77777777" w:rsidTr="00DC67B0">
        <w:tc>
          <w:tcPr>
            <w:tcW w:w="733" w:type="pct"/>
            <w:tcBorders>
              <w:bottom w:val="single" w:sz="4" w:space="0" w:color="auto"/>
            </w:tcBorders>
          </w:tcPr>
          <w:p w14:paraId="11DF647B" w14:textId="77777777" w:rsidR="00F544BE" w:rsidRPr="00A9428A" w:rsidRDefault="00F544BE" w:rsidP="00F544BE">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421E73B0" w14:textId="49EB5984" w:rsidR="00F544BE" w:rsidRDefault="00DE1EDB" w:rsidP="00F544BE">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21</w:t>
            </w:r>
            <w:r>
              <w:rPr>
                <w:rFonts w:cs="Arial"/>
                <w:b/>
                <w:color w:val="000000" w:themeColor="text1"/>
                <w:sz w:val="18"/>
                <w:szCs w:val="18"/>
              </w:rPr>
              <w:t>.</w:t>
            </w:r>
          </w:p>
        </w:tc>
        <w:tc>
          <w:tcPr>
            <w:tcW w:w="2421" w:type="pct"/>
            <w:tcBorders>
              <w:bottom w:val="single" w:sz="4" w:space="0" w:color="auto"/>
            </w:tcBorders>
          </w:tcPr>
          <w:p w14:paraId="2548F8D6" w14:textId="0F8D4574" w:rsidR="00F544BE" w:rsidRDefault="00F544BE" w:rsidP="00F544BE">
            <w:pPr>
              <w:spacing w:before="120" w:after="20"/>
              <w:rPr>
                <w:rFonts w:cs="Arial"/>
                <w:sz w:val="18"/>
                <w:szCs w:val="18"/>
              </w:rPr>
            </w:pPr>
            <w:r>
              <w:rPr>
                <w:rFonts w:cs="Arial"/>
                <w:sz w:val="18"/>
                <w:szCs w:val="18"/>
              </w:rPr>
              <w:t>Briefly summarize the experience and qualifications of the dedicated member services staff.</w:t>
            </w:r>
          </w:p>
        </w:tc>
        <w:tc>
          <w:tcPr>
            <w:tcW w:w="356" w:type="pct"/>
            <w:tcBorders>
              <w:bottom w:val="single" w:sz="4" w:space="0" w:color="auto"/>
            </w:tcBorders>
            <w:shd w:val="clear" w:color="auto" w:fill="F3F3F3"/>
            <w:vAlign w:val="center"/>
          </w:tcPr>
          <w:p w14:paraId="7B7EF1AC" w14:textId="77777777" w:rsidR="00F544BE" w:rsidRPr="00A9428A" w:rsidRDefault="00F544BE" w:rsidP="00F544BE">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500A3BB5" w14:textId="64D5F4C5" w:rsidR="00F544BE" w:rsidRPr="00DE1EDB" w:rsidRDefault="007B0B7F" w:rsidP="00F544BE">
            <w:pPr>
              <w:spacing w:before="120" w:after="20"/>
              <w:jc w:val="center"/>
              <w:rPr>
                <w:rFonts w:cs="Arial"/>
                <w:color w:val="000000" w:themeColor="text1"/>
                <w:sz w:val="18"/>
                <w:szCs w:val="18"/>
              </w:rPr>
            </w:pPr>
            <w:r>
              <w:rPr>
                <w:rFonts w:cs="Arial"/>
                <w:color w:val="000000" w:themeColor="text1"/>
                <w:sz w:val="18"/>
                <w:szCs w:val="18"/>
              </w:rPr>
              <w:t>2</w:t>
            </w:r>
          </w:p>
        </w:tc>
        <w:tc>
          <w:tcPr>
            <w:tcW w:w="509" w:type="pct"/>
            <w:shd w:val="clear" w:color="auto" w:fill="F3F3F3"/>
            <w:vAlign w:val="center"/>
          </w:tcPr>
          <w:p w14:paraId="33A18212" w14:textId="77777777" w:rsidR="00F544BE" w:rsidRPr="00DE1EDB" w:rsidRDefault="00F544BE" w:rsidP="00F544BE">
            <w:pPr>
              <w:spacing w:before="120" w:after="20"/>
              <w:jc w:val="center"/>
              <w:rPr>
                <w:rFonts w:cs="Arial"/>
                <w:color w:val="000000" w:themeColor="text1"/>
                <w:sz w:val="18"/>
                <w:szCs w:val="18"/>
              </w:rPr>
            </w:pPr>
          </w:p>
        </w:tc>
      </w:tr>
      <w:tr w:rsidR="00F544BE" w:rsidRPr="00CD1BDD" w14:paraId="03281468" w14:textId="77777777" w:rsidTr="00DC67B0">
        <w:tc>
          <w:tcPr>
            <w:tcW w:w="733" w:type="pct"/>
            <w:tcBorders>
              <w:bottom w:val="single" w:sz="4" w:space="0" w:color="auto"/>
            </w:tcBorders>
          </w:tcPr>
          <w:p w14:paraId="7149165D" w14:textId="77777777" w:rsidR="00F544BE" w:rsidRPr="00A9428A" w:rsidRDefault="00F544BE" w:rsidP="00F544BE">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1BEBEBBE" w14:textId="7F1C0A5F" w:rsidR="00F544BE" w:rsidRDefault="00DE1EDB" w:rsidP="00F544BE">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22</w:t>
            </w:r>
            <w:r>
              <w:rPr>
                <w:rFonts w:cs="Arial"/>
                <w:b/>
                <w:color w:val="000000" w:themeColor="text1"/>
                <w:sz w:val="18"/>
                <w:szCs w:val="18"/>
              </w:rPr>
              <w:t>.</w:t>
            </w:r>
          </w:p>
        </w:tc>
        <w:tc>
          <w:tcPr>
            <w:tcW w:w="2421" w:type="pct"/>
            <w:tcBorders>
              <w:bottom w:val="single" w:sz="4" w:space="0" w:color="auto"/>
            </w:tcBorders>
          </w:tcPr>
          <w:p w14:paraId="44BF9889" w14:textId="39AE3E5F" w:rsidR="00F544BE" w:rsidRDefault="00F544BE" w:rsidP="00F544BE">
            <w:pPr>
              <w:spacing w:before="120" w:after="20"/>
              <w:rPr>
                <w:rFonts w:cs="Arial"/>
                <w:sz w:val="18"/>
                <w:szCs w:val="18"/>
              </w:rPr>
            </w:pPr>
            <w:r>
              <w:rPr>
                <w:rFonts w:cs="Arial"/>
                <w:sz w:val="18"/>
                <w:szCs w:val="18"/>
              </w:rPr>
              <w:t>Briefly describe h</w:t>
            </w:r>
            <w:r w:rsidRPr="00B9121B">
              <w:rPr>
                <w:rFonts w:cs="Arial"/>
                <w:sz w:val="18"/>
                <w:szCs w:val="18"/>
              </w:rPr>
              <w:t xml:space="preserve">ow </w:t>
            </w:r>
            <w:r>
              <w:rPr>
                <w:rFonts w:cs="Arial"/>
                <w:sz w:val="18"/>
                <w:szCs w:val="18"/>
              </w:rPr>
              <w:t xml:space="preserve">dedicated </w:t>
            </w:r>
            <w:r w:rsidRPr="00B9121B">
              <w:rPr>
                <w:rFonts w:cs="Arial"/>
                <w:sz w:val="18"/>
                <w:szCs w:val="18"/>
              </w:rPr>
              <w:t xml:space="preserve">member service representatives </w:t>
            </w:r>
            <w:r>
              <w:rPr>
                <w:rFonts w:cs="Arial"/>
                <w:sz w:val="18"/>
                <w:szCs w:val="18"/>
              </w:rPr>
              <w:t xml:space="preserve">and advocates </w:t>
            </w:r>
            <w:r w:rsidRPr="00B9121B">
              <w:rPr>
                <w:rFonts w:cs="Arial"/>
                <w:sz w:val="18"/>
                <w:szCs w:val="18"/>
              </w:rPr>
              <w:t>will be trained</w:t>
            </w:r>
            <w:r>
              <w:rPr>
                <w:rFonts w:cs="Arial"/>
                <w:sz w:val="18"/>
                <w:szCs w:val="18"/>
              </w:rPr>
              <w:t xml:space="preserve"> </w:t>
            </w:r>
            <w:r w:rsidRPr="00B9121B">
              <w:rPr>
                <w:rFonts w:cs="Arial"/>
                <w:sz w:val="18"/>
                <w:szCs w:val="18"/>
              </w:rPr>
              <w:t xml:space="preserve">on this account prior to </w:t>
            </w:r>
            <w:r>
              <w:rPr>
                <w:rFonts w:cs="Arial"/>
                <w:sz w:val="18"/>
                <w:szCs w:val="18"/>
              </w:rPr>
              <w:t>annual enrollment and ongoing account training</w:t>
            </w:r>
            <w:r w:rsidRPr="00B9121B">
              <w:rPr>
                <w:rFonts w:cs="Arial"/>
                <w:sz w:val="18"/>
                <w:szCs w:val="18"/>
              </w:rPr>
              <w:t>.</w:t>
            </w:r>
          </w:p>
        </w:tc>
        <w:tc>
          <w:tcPr>
            <w:tcW w:w="356" w:type="pct"/>
            <w:tcBorders>
              <w:bottom w:val="single" w:sz="4" w:space="0" w:color="auto"/>
            </w:tcBorders>
            <w:shd w:val="clear" w:color="auto" w:fill="F3F3F3"/>
            <w:vAlign w:val="center"/>
          </w:tcPr>
          <w:p w14:paraId="054BA8AC" w14:textId="77777777" w:rsidR="00F544BE" w:rsidRPr="00A9428A" w:rsidRDefault="00F544BE" w:rsidP="00F544BE">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42928D59" w14:textId="71C6D26C" w:rsidR="00F544BE" w:rsidRPr="00DE1EDB" w:rsidRDefault="007B0B7F" w:rsidP="00F544BE">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0B457863" w14:textId="77777777" w:rsidR="00F544BE" w:rsidRPr="00DE1EDB" w:rsidRDefault="00F544BE" w:rsidP="00F544BE">
            <w:pPr>
              <w:spacing w:before="120" w:after="20"/>
              <w:jc w:val="center"/>
              <w:rPr>
                <w:rFonts w:cs="Arial"/>
                <w:color w:val="000000" w:themeColor="text1"/>
                <w:sz w:val="18"/>
                <w:szCs w:val="18"/>
              </w:rPr>
            </w:pPr>
          </w:p>
        </w:tc>
      </w:tr>
      <w:tr w:rsidR="00F544BE" w:rsidRPr="00CD1BDD" w14:paraId="3D6853D7" w14:textId="77777777" w:rsidTr="00DC67B0">
        <w:tc>
          <w:tcPr>
            <w:tcW w:w="733" w:type="pct"/>
            <w:tcBorders>
              <w:bottom w:val="single" w:sz="4" w:space="0" w:color="auto"/>
            </w:tcBorders>
          </w:tcPr>
          <w:p w14:paraId="25F40F81" w14:textId="77777777" w:rsidR="00F544BE" w:rsidRPr="00A9428A" w:rsidRDefault="00F544BE" w:rsidP="00F544BE">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1F03872E" w14:textId="7383796F" w:rsidR="00F544BE" w:rsidRDefault="00DE1EDB" w:rsidP="00F544BE">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23</w:t>
            </w:r>
            <w:r>
              <w:rPr>
                <w:rFonts w:cs="Arial"/>
                <w:b/>
                <w:color w:val="000000" w:themeColor="text1"/>
                <w:sz w:val="18"/>
                <w:szCs w:val="18"/>
              </w:rPr>
              <w:t>.</w:t>
            </w:r>
          </w:p>
        </w:tc>
        <w:tc>
          <w:tcPr>
            <w:tcW w:w="2421" w:type="pct"/>
            <w:tcBorders>
              <w:bottom w:val="single" w:sz="4" w:space="0" w:color="auto"/>
            </w:tcBorders>
          </w:tcPr>
          <w:p w14:paraId="6565B5D8" w14:textId="2526A445" w:rsidR="00F544BE" w:rsidRDefault="00F544BE" w:rsidP="00F544BE">
            <w:pPr>
              <w:spacing w:before="120" w:after="20"/>
              <w:rPr>
                <w:rFonts w:cs="Arial"/>
                <w:sz w:val="18"/>
                <w:szCs w:val="18"/>
              </w:rPr>
            </w:pPr>
            <w:r>
              <w:rPr>
                <w:rFonts w:cs="Arial"/>
                <w:sz w:val="18"/>
                <w:szCs w:val="18"/>
              </w:rPr>
              <w:t>Briefly describe how a member services representative or advocate would handle a member who is having difficulty finding a specialist who can treat their condition, is accepting new patients, and has appointment availability within the next two weeks.</w:t>
            </w:r>
          </w:p>
        </w:tc>
        <w:tc>
          <w:tcPr>
            <w:tcW w:w="356" w:type="pct"/>
            <w:tcBorders>
              <w:bottom w:val="single" w:sz="4" w:space="0" w:color="auto"/>
            </w:tcBorders>
            <w:shd w:val="clear" w:color="auto" w:fill="F3F3F3"/>
            <w:vAlign w:val="center"/>
          </w:tcPr>
          <w:p w14:paraId="09FDF9E9" w14:textId="77777777" w:rsidR="00F544BE" w:rsidRPr="00A9428A" w:rsidRDefault="00F544BE" w:rsidP="00F544BE">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6F691C55" w14:textId="15D68F70" w:rsidR="00F544BE" w:rsidRPr="00DE1EDB" w:rsidRDefault="007B0B7F" w:rsidP="00F544BE">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2E70EE07" w14:textId="77777777" w:rsidR="00F544BE" w:rsidRPr="00DE1EDB" w:rsidRDefault="00F544BE" w:rsidP="00F544BE">
            <w:pPr>
              <w:spacing w:before="120" w:after="20"/>
              <w:jc w:val="center"/>
              <w:rPr>
                <w:rFonts w:cs="Arial"/>
                <w:color w:val="000000" w:themeColor="text1"/>
                <w:sz w:val="18"/>
                <w:szCs w:val="18"/>
              </w:rPr>
            </w:pPr>
          </w:p>
        </w:tc>
      </w:tr>
      <w:tr w:rsidR="00F544BE" w:rsidRPr="00CD1BDD" w14:paraId="5F6FF843" w14:textId="77777777" w:rsidTr="00DC67B0">
        <w:tc>
          <w:tcPr>
            <w:tcW w:w="733" w:type="pct"/>
            <w:tcBorders>
              <w:bottom w:val="single" w:sz="4" w:space="0" w:color="auto"/>
            </w:tcBorders>
          </w:tcPr>
          <w:p w14:paraId="0E06FE37" w14:textId="77777777" w:rsidR="00F544BE" w:rsidRPr="00A9428A" w:rsidRDefault="00F544BE" w:rsidP="00F544BE">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3D53391B" w14:textId="634975C1" w:rsidR="00F544BE" w:rsidRDefault="00DE1EDB" w:rsidP="00F544BE">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24</w:t>
            </w:r>
            <w:r>
              <w:rPr>
                <w:rFonts w:cs="Arial"/>
                <w:b/>
                <w:color w:val="000000" w:themeColor="text1"/>
                <w:sz w:val="18"/>
                <w:szCs w:val="18"/>
              </w:rPr>
              <w:t>.</w:t>
            </w:r>
          </w:p>
        </w:tc>
        <w:tc>
          <w:tcPr>
            <w:tcW w:w="2421" w:type="pct"/>
            <w:tcBorders>
              <w:bottom w:val="single" w:sz="4" w:space="0" w:color="auto"/>
            </w:tcBorders>
          </w:tcPr>
          <w:p w14:paraId="3CC29255" w14:textId="5678BD1D" w:rsidR="00F544BE" w:rsidRDefault="00F544BE" w:rsidP="00F544BE">
            <w:pPr>
              <w:spacing w:before="120" w:after="20"/>
              <w:rPr>
                <w:rFonts w:cs="Arial"/>
                <w:sz w:val="18"/>
                <w:szCs w:val="18"/>
              </w:rPr>
            </w:pPr>
            <w:r>
              <w:rPr>
                <w:rFonts w:cs="Arial"/>
                <w:sz w:val="18"/>
                <w:szCs w:val="18"/>
              </w:rPr>
              <w:t>Briefly describe how a member services representative or advocate would handle a member who is angry about a denied appeal.</w:t>
            </w:r>
          </w:p>
        </w:tc>
        <w:tc>
          <w:tcPr>
            <w:tcW w:w="356" w:type="pct"/>
            <w:tcBorders>
              <w:bottom w:val="single" w:sz="4" w:space="0" w:color="auto"/>
            </w:tcBorders>
            <w:shd w:val="clear" w:color="auto" w:fill="F3F3F3"/>
            <w:vAlign w:val="center"/>
          </w:tcPr>
          <w:p w14:paraId="0F749256" w14:textId="77777777" w:rsidR="00F544BE" w:rsidRPr="00A9428A" w:rsidRDefault="00F544BE" w:rsidP="00F544BE">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061E9D5A" w14:textId="1437648D" w:rsidR="00F544BE" w:rsidRPr="00DE1EDB" w:rsidRDefault="007B0B7F" w:rsidP="00F544BE">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5F872A55" w14:textId="77777777" w:rsidR="00F544BE" w:rsidRPr="00DE1EDB" w:rsidRDefault="00F544BE" w:rsidP="00F544BE">
            <w:pPr>
              <w:spacing w:before="120" w:after="20"/>
              <w:jc w:val="center"/>
              <w:rPr>
                <w:rFonts w:cs="Arial"/>
                <w:color w:val="000000" w:themeColor="text1"/>
                <w:sz w:val="18"/>
                <w:szCs w:val="18"/>
              </w:rPr>
            </w:pPr>
          </w:p>
        </w:tc>
      </w:tr>
      <w:tr w:rsidR="00F544BE" w:rsidRPr="00CD1BDD" w14:paraId="3031DDE3" w14:textId="77777777" w:rsidTr="00DC67B0">
        <w:tc>
          <w:tcPr>
            <w:tcW w:w="733" w:type="pct"/>
            <w:tcBorders>
              <w:bottom w:val="single" w:sz="4" w:space="0" w:color="auto"/>
            </w:tcBorders>
          </w:tcPr>
          <w:p w14:paraId="7A116D67" w14:textId="77777777" w:rsidR="00F544BE" w:rsidRPr="00A9428A" w:rsidRDefault="00F544BE" w:rsidP="00F544BE">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099EF059" w14:textId="2C193D3B" w:rsidR="00F544BE" w:rsidRDefault="00DE1EDB" w:rsidP="00F544BE">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25.</w:t>
            </w:r>
          </w:p>
        </w:tc>
        <w:tc>
          <w:tcPr>
            <w:tcW w:w="2421" w:type="pct"/>
            <w:tcBorders>
              <w:bottom w:val="single" w:sz="4" w:space="0" w:color="auto"/>
            </w:tcBorders>
          </w:tcPr>
          <w:p w14:paraId="31773769" w14:textId="70FBD766" w:rsidR="00F544BE" w:rsidRDefault="00F544BE" w:rsidP="00F544BE">
            <w:pPr>
              <w:spacing w:before="120" w:after="20"/>
              <w:rPr>
                <w:rFonts w:cs="Arial"/>
                <w:sz w:val="18"/>
                <w:szCs w:val="18"/>
              </w:rPr>
            </w:pPr>
            <w:r>
              <w:rPr>
                <w:rFonts w:cs="Arial"/>
                <w:sz w:val="18"/>
                <w:szCs w:val="18"/>
              </w:rPr>
              <w:t xml:space="preserve">Briefly describe your ability to provide members with the navigation services described above and in the Pro Forma Contract. </w:t>
            </w:r>
          </w:p>
        </w:tc>
        <w:tc>
          <w:tcPr>
            <w:tcW w:w="356" w:type="pct"/>
            <w:tcBorders>
              <w:bottom w:val="single" w:sz="4" w:space="0" w:color="auto"/>
            </w:tcBorders>
            <w:shd w:val="clear" w:color="auto" w:fill="F3F3F3"/>
            <w:vAlign w:val="center"/>
          </w:tcPr>
          <w:p w14:paraId="45959002" w14:textId="77777777" w:rsidR="00F544BE" w:rsidRPr="00A9428A" w:rsidRDefault="00F544BE" w:rsidP="00F544BE">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15C286E7" w14:textId="5F4EC943" w:rsidR="00F544BE" w:rsidRPr="00DE1EDB" w:rsidRDefault="007B0B7F" w:rsidP="00F544BE">
            <w:pPr>
              <w:spacing w:before="120" w:after="20"/>
              <w:jc w:val="center"/>
              <w:rPr>
                <w:rFonts w:cs="Arial"/>
                <w:color w:val="000000" w:themeColor="text1"/>
                <w:sz w:val="18"/>
                <w:szCs w:val="18"/>
              </w:rPr>
            </w:pPr>
            <w:r>
              <w:rPr>
                <w:rFonts w:cs="Arial"/>
                <w:color w:val="000000" w:themeColor="text1"/>
                <w:sz w:val="18"/>
                <w:szCs w:val="18"/>
              </w:rPr>
              <w:t>5</w:t>
            </w:r>
          </w:p>
        </w:tc>
        <w:tc>
          <w:tcPr>
            <w:tcW w:w="509" w:type="pct"/>
            <w:shd w:val="clear" w:color="auto" w:fill="F3F3F3"/>
            <w:vAlign w:val="center"/>
          </w:tcPr>
          <w:p w14:paraId="62BE0E27" w14:textId="77777777" w:rsidR="00F544BE" w:rsidRPr="00DE1EDB" w:rsidRDefault="00F544BE" w:rsidP="00F544BE">
            <w:pPr>
              <w:spacing w:before="120" w:after="20"/>
              <w:jc w:val="center"/>
              <w:rPr>
                <w:rFonts w:cs="Arial"/>
                <w:color w:val="000000" w:themeColor="text1"/>
                <w:sz w:val="18"/>
                <w:szCs w:val="18"/>
              </w:rPr>
            </w:pPr>
          </w:p>
        </w:tc>
      </w:tr>
      <w:tr w:rsidR="00DE1EDB" w:rsidRPr="00CD1BDD" w14:paraId="03C59DCE" w14:textId="77777777" w:rsidTr="00DE1EDB">
        <w:tc>
          <w:tcPr>
            <w:tcW w:w="5000" w:type="pct"/>
            <w:gridSpan w:val="6"/>
            <w:tcBorders>
              <w:bottom w:val="single" w:sz="4" w:space="0" w:color="auto"/>
            </w:tcBorders>
          </w:tcPr>
          <w:p w14:paraId="77CB3BF1" w14:textId="38E600ED" w:rsidR="00DE1EDB" w:rsidRDefault="00DE1EDB" w:rsidP="00DE1EDB">
            <w:pPr>
              <w:autoSpaceDE w:val="0"/>
              <w:autoSpaceDN w:val="0"/>
              <w:adjustRightInd w:val="0"/>
              <w:rPr>
                <w:rFonts w:cs="Arial"/>
                <w:b/>
                <w:bCs/>
                <w:sz w:val="18"/>
                <w:szCs w:val="18"/>
              </w:rPr>
            </w:pPr>
            <w:r>
              <w:rPr>
                <w:rFonts w:cs="Arial"/>
                <w:b/>
                <w:bCs/>
                <w:sz w:val="18"/>
                <w:szCs w:val="18"/>
              </w:rPr>
              <w:t>Member Call Center (</w:t>
            </w:r>
            <w:r w:rsidR="00C03295">
              <w:rPr>
                <w:rFonts w:cs="Arial"/>
                <w:b/>
                <w:bCs/>
                <w:i/>
                <w:iCs/>
                <w:sz w:val="18"/>
                <w:szCs w:val="18"/>
              </w:rPr>
              <w:t xml:space="preserve">Pro Forma </w:t>
            </w:r>
            <w:r>
              <w:rPr>
                <w:rFonts w:cs="Arial"/>
                <w:b/>
                <w:bCs/>
                <w:sz w:val="18"/>
                <w:szCs w:val="18"/>
              </w:rPr>
              <w:t>Contract Section A.11.)</w:t>
            </w:r>
          </w:p>
          <w:p w14:paraId="77D6BAB5" w14:textId="4AC77AC5" w:rsidR="00DE1EDB" w:rsidRPr="00DE1EDB" w:rsidRDefault="00DE1EDB" w:rsidP="00DE1EDB">
            <w:pPr>
              <w:spacing w:before="120" w:after="20"/>
              <w:rPr>
                <w:rFonts w:cs="Arial"/>
                <w:color w:val="000000" w:themeColor="text1"/>
                <w:sz w:val="18"/>
                <w:szCs w:val="18"/>
              </w:rPr>
            </w:pPr>
            <w:r>
              <w:rPr>
                <w:rFonts w:cs="Arial"/>
                <w:sz w:val="18"/>
                <w:szCs w:val="18"/>
              </w:rPr>
              <w:t>Describe the following characteristics of the Member services unit/call center. If there are multiple facilities or groups serving the account, please answer each question for each facility and/or group.</w:t>
            </w:r>
          </w:p>
        </w:tc>
      </w:tr>
      <w:tr w:rsidR="00DE1EDB" w:rsidRPr="00CD1BDD" w14:paraId="3B82051C" w14:textId="77777777" w:rsidTr="00DC67B0">
        <w:tc>
          <w:tcPr>
            <w:tcW w:w="733" w:type="pct"/>
            <w:tcBorders>
              <w:bottom w:val="single" w:sz="4" w:space="0" w:color="auto"/>
            </w:tcBorders>
          </w:tcPr>
          <w:p w14:paraId="4DB8D9B8" w14:textId="77777777" w:rsidR="00DE1EDB" w:rsidRPr="00A9428A" w:rsidRDefault="00DE1EDB" w:rsidP="00DE1EDB">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4785419C" w14:textId="6C8BFE75" w:rsidR="00DE1EDB" w:rsidRDefault="00DE1EDB" w:rsidP="00DE1EDB">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26</w:t>
            </w:r>
            <w:r>
              <w:rPr>
                <w:rFonts w:cs="Arial"/>
                <w:b/>
                <w:color w:val="000000" w:themeColor="text1"/>
                <w:sz w:val="18"/>
                <w:szCs w:val="18"/>
              </w:rPr>
              <w:t>.</w:t>
            </w:r>
          </w:p>
        </w:tc>
        <w:tc>
          <w:tcPr>
            <w:tcW w:w="2421" w:type="pct"/>
            <w:tcBorders>
              <w:bottom w:val="single" w:sz="4" w:space="0" w:color="auto"/>
            </w:tcBorders>
          </w:tcPr>
          <w:p w14:paraId="5E32C860" w14:textId="2E8E3FDC" w:rsidR="00DE1EDB" w:rsidRDefault="00DE1EDB" w:rsidP="00DE1EDB">
            <w:pPr>
              <w:spacing w:before="120" w:after="20"/>
              <w:rPr>
                <w:rFonts w:cs="Arial"/>
                <w:sz w:val="18"/>
                <w:szCs w:val="18"/>
              </w:rPr>
            </w:pPr>
            <w:r>
              <w:rPr>
                <w:rFonts w:cs="Arial"/>
                <w:sz w:val="18"/>
                <w:szCs w:val="18"/>
              </w:rPr>
              <w:t>Location and hours of operation of the call center, including a back-up call center for operational readiness in the event of a natural disaster, etc.</w:t>
            </w:r>
          </w:p>
        </w:tc>
        <w:tc>
          <w:tcPr>
            <w:tcW w:w="356" w:type="pct"/>
            <w:tcBorders>
              <w:bottom w:val="single" w:sz="4" w:space="0" w:color="auto"/>
            </w:tcBorders>
            <w:shd w:val="clear" w:color="auto" w:fill="F3F3F3"/>
            <w:vAlign w:val="center"/>
          </w:tcPr>
          <w:p w14:paraId="5D3DE862" w14:textId="77777777" w:rsidR="00DE1EDB" w:rsidRPr="00A9428A" w:rsidRDefault="00DE1EDB" w:rsidP="00DE1EDB">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2B08EBD1" w14:textId="28A6DF2E" w:rsidR="00DE1EDB" w:rsidRPr="00DE1EDB" w:rsidRDefault="00DE1EDB" w:rsidP="00DE1EDB">
            <w:pPr>
              <w:spacing w:before="120" w:after="20"/>
              <w:jc w:val="center"/>
              <w:rPr>
                <w:rFonts w:cs="Arial"/>
                <w:color w:val="000000" w:themeColor="text1"/>
                <w:sz w:val="18"/>
                <w:szCs w:val="18"/>
              </w:rPr>
            </w:pPr>
            <w:r>
              <w:rPr>
                <w:rFonts w:cs="Arial"/>
                <w:color w:val="000000" w:themeColor="text1"/>
                <w:sz w:val="18"/>
                <w:szCs w:val="18"/>
              </w:rPr>
              <w:t>2</w:t>
            </w:r>
          </w:p>
        </w:tc>
        <w:tc>
          <w:tcPr>
            <w:tcW w:w="509" w:type="pct"/>
            <w:shd w:val="clear" w:color="auto" w:fill="F3F3F3"/>
            <w:vAlign w:val="center"/>
          </w:tcPr>
          <w:p w14:paraId="104B8034" w14:textId="77777777" w:rsidR="00DE1EDB" w:rsidRPr="00DE1EDB" w:rsidRDefault="00DE1EDB" w:rsidP="00DE1EDB">
            <w:pPr>
              <w:spacing w:before="120" w:after="20"/>
              <w:jc w:val="center"/>
              <w:rPr>
                <w:rFonts w:cs="Arial"/>
                <w:color w:val="000000" w:themeColor="text1"/>
                <w:sz w:val="18"/>
                <w:szCs w:val="18"/>
              </w:rPr>
            </w:pPr>
          </w:p>
        </w:tc>
      </w:tr>
      <w:tr w:rsidR="00DE1EDB" w:rsidRPr="00CD1BDD" w14:paraId="428D34B2" w14:textId="77777777" w:rsidTr="00DC67B0">
        <w:tc>
          <w:tcPr>
            <w:tcW w:w="733" w:type="pct"/>
            <w:tcBorders>
              <w:bottom w:val="single" w:sz="4" w:space="0" w:color="auto"/>
            </w:tcBorders>
          </w:tcPr>
          <w:p w14:paraId="28719F7D" w14:textId="77777777" w:rsidR="00DE1EDB" w:rsidRPr="00A9428A" w:rsidRDefault="00DE1EDB" w:rsidP="00DE1EDB">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2A004179" w14:textId="51ADB6A7" w:rsidR="00DE1EDB" w:rsidRDefault="00DE1EDB" w:rsidP="00DE1EDB">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27</w:t>
            </w:r>
            <w:r>
              <w:rPr>
                <w:rFonts w:cs="Arial"/>
                <w:b/>
                <w:color w:val="000000" w:themeColor="text1"/>
                <w:sz w:val="18"/>
                <w:szCs w:val="18"/>
              </w:rPr>
              <w:t>.</w:t>
            </w:r>
          </w:p>
        </w:tc>
        <w:tc>
          <w:tcPr>
            <w:tcW w:w="2421" w:type="pct"/>
            <w:tcBorders>
              <w:bottom w:val="single" w:sz="4" w:space="0" w:color="auto"/>
            </w:tcBorders>
          </w:tcPr>
          <w:p w14:paraId="2234A314" w14:textId="77777777" w:rsidR="00DE1EDB" w:rsidRDefault="00DE1EDB" w:rsidP="005B37E7">
            <w:pPr>
              <w:autoSpaceDE w:val="0"/>
              <w:autoSpaceDN w:val="0"/>
              <w:adjustRightInd w:val="0"/>
              <w:rPr>
                <w:rFonts w:cs="Arial"/>
                <w:sz w:val="18"/>
                <w:szCs w:val="18"/>
              </w:rPr>
            </w:pPr>
            <w:r>
              <w:rPr>
                <w:rFonts w:cs="Arial"/>
                <w:sz w:val="18"/>
                <w:szCs w:val="18"/>
              </w:rPr>
              <w:t>The flexibility of the call center to handle fluctuations</w:t>
            </w:r>
          </w:p>
          <w:p w14:paraId="66DC883C" w14:textId="21703575" w:rsidR="00DE1EDB" w:rsidRDefault="00DE1EDB" w:rsidP="005B37E7">
            <w:pPr>
              <w:spacing w:after="20"/>
              <w:rPr>
                <w:rFonts w:cs="Arial"/>
                <w:sz w:val="18"/>
                <w:szCs w:val="18"/>
              </w:rPr>
            </w:pPr>
            <w:r>
              <w:rPr>
                <w:rFonts w:cs="Arial"/>
                <w:sz w:val="18"/>
                <w:szCs w:val="18"/>
              </w:rPr>
              <w:t>in call volume, its scalability, and the proportion of its</w:t>
            </w:r>
            <w:r w:rsidR="005B37E7">
              <w:rPr>
                <w:rFonts w:cs="Arial"/>
                <w:sz w:val="18"/>
                <w:szCs w:val="18"/>
              </w:rPr>
              <w:t xml:space="preserve"> </w:t>
            </w:r>
            <w:r>
              <w:rPr>
                <w:rFonts w:cs="Arial"/>
                <w:sz w:val="18"/>
                <w:szCs w:val="18"/>
              </w:rPr>
              <w:t>capacity currently in use.</w:t>
            </w:r>
          </w:p>
        </w:tc>
        <w:tc>
          <w:tcPr>
            <w:tcW w:w="356" w:type="pct"/>
            <w:tcBorders>
              <w:bottom w:val="single" w:sz="4" w:space="0" w:color="auto"/>
            </w:tcBorders>
            <w:shd w:val="clear" w:color="auto" w:fill="F3F3F3"/>
            <w:vAlign w:val="center"/>
          </w:tcPr>
          <w:p w14:paraId="3563585D" w14:textId="77777777" w:rsidR="00DE1EDB" w:rsidRPr="00A9428A" w:rsidRDefault="00DE1EDB" w:rsidP="00DE1EDB">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3F41B736" w14:textId="24CCC141" w:rsidR="00DE1EDB" w:rsidRPr="00DE1EDB" w:rsidRDefault="00DE1EDB" w:rsidP="00DE1EDB">
            <w:pPr>
              <w:spacing w:before="120" w:after="20"/>
              <w:jc w:val="center"/>
              <w:rPr>
                <w:rFonts w:cs="Arial"/>
                <w:color w:val="000000" w:themeColor="text1"/>
                <w:sz w:val="18"/>
                <w:szCs w:val="18"/>
              </w:rPr>
            </w:pPr>
            <w:r>
              <w:rPr>
                <w:rFonts w:cs="Arial"/>
                <w:color w:val="000000" w:themeColor="text1"/>
                <w:sz w:val="18"/>
                <w:szCs w:val="18"/>
              </w:rPr>
              <w:t>2</w:t>
            </w:r>
          </w:p>
        </w:tc>
        <w:tc>
          <w:tcPr>
            <w:tcW w:w="509" w:type="pct"/>
            <w:shd w:val="clear" w:color="auto" w:fill="F3F3F3"/>
            <w:vAlign w:val="center"/>
          </w:tcPr>
          <w:p w14:paraId="571E5AC6" w14:textId="77777777" w:rsidR="00DE1EDB" w:rsidRPr="00DE1EDB" w:rsidRDefault="00DE1EDB" w:rsidP="00DE1EDB">
            <w:pPr>
              <w:spacing w:before="120" w:after="20"/>
              <w:jc w:val="center"/>
              <w:rPr>
                <w:rFonts w:cs="Arial"/>
                <w:color w:val="000000" w:themeColor="text1"/>
                <w:sz w:val="18"/>
                <w:szCs w:val="18"/>
              </w:rPr>
            </w:pPr>
          </w:p>
        </w:tc>
      </w:tr>
      <w:tr w:rsidR="00DE1EDB" w:rsidRPr="00CD1BDD" w14:paraId="21FF7BC0" w14:textId="77777777" w:rsidTr="00DC67B0">
        <w:tc>
          <w:tcPr>
            <w:tcW w:w="733" w:type="pct"/>
            <w:tcBorders>
              <w:bottom w:val="single" w:sz="4" w:space="0" w:color="auto"/>
            </w:tcBorders>
          </w:tcPr>
          <w:p w14:paraId="2C2F7399" w14:textId="77777777" w:rsidR="00DE1EDB" w:rsidRPr="00A9428A" w:rsidRDefault="00DE1EDB" w:rsidP="00DE1EDB">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33729038" w14:textId="10451118" w:rsidR="00DE1EDB" w:rsidRDefault="00DE1EDB" w:rsidP="00DE1EDB">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28</w:t>
            </w:r>
            <w:r>
              <w:rPr>
                <w:rFonts w:cs="Arial"/>
                <w:b/>
                <w:color w:val="000000" w:themeColor="text1"/>
                <w:sz w:val="18"/>
                <w:szCs w:val="18"/>
              </w:rPr>
              <w:t>.</w:t>
            </w:r>
          </w:p>
        </w:tc>
        <w:tc>
          <w:tcPr>
            <w:tcW w:w="2421" w:type="pct"/>
            <w:tcBorders>
              <w:bottom w:val="single" w:sz="4" w:space="0" w:color="auto"/>
            </w:tcBorders>
          </w:tcPr>
          <w:p w14:paraId="4D1393CD" w14:textId="44CC2B8E" w:rsidR="00DE1EDB" w:rsidRDefault="00DE1EDB" w:rsidP="00DE1EDB">
            <w:pPr>
              <w:spacing w:before="120" w:after="20"/>
              <w:rPr>
                <w:rFonts w:cs="Arial"/>
                <w:sz w:val="18"/>
                <w:szCs w:val="18"/>
              </w:rPr>
            </w:pPr>
            <w:r>
              <w:rPr>
                <w:rFonts w:cs="Arial"/>
                <w:sz w:val="18"/>
                <w:szCs w:val="18"/>
              </w:rPr>
              <w:t>Confirm your ability to record and index all calls for retrieval to review potential member or member services representative issues.</w:t>
            </w:r>
          </w:p>
        </w:tc>
        <w:tc>
          <w:tcPr>
            <w:tcW w:w="356" w:type="pct"/>
            <w:tcBorders>
              <w:bottom w:val="single" w:sz="4" w:space="0" w:color="auto"/>
            </w:tcBorders>
            <w:shd w:val="clear" w:color="auto" w:fill="F3F3F3"/>
            <w:vAlign w:val="center"/>
          </w:tcPr>
          <w:p w14:paraId="031A090D" w14:textId="77777777" w:rsidR="00DE1EDB" w:rsidRPr="00A9428A" w:rsidRDefault="00DE1EDB" w:rsidP="00DE1EDB">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18D9E894" w14:textId="5E1E9069" w:rsidR="00DE1EDB" w:rsidRPr="00DE1EDB" w:rsidRDefault="00DE1EDB" w:rsidP="00DE1EDB">
            <w:pPr>
              <w:spacing w:before="120" w:after="20"/>
              <w:jc w:val="center"/>
              <w:rPr>
                <w:rFonts w:cs="Arial"/>
                <w:color w:val="000000" w:themeColor="text1"/>
                <w:sz w:val="18"/>
                <w:szCs w:val="18"/>
              </w:rPr>
            </w:pPr>
            <w:r>
              <w:rPr>
                <w:rFonts w:cs="Arial"/>
                <w:color w:val="000000" w:themeColor="text1"/>
                <w:sz w:val="18"/>
                <w:szCs w:val="18"/>
              </w:rPr>
              <w:t>2</w:t>
            </w:r>
          </w:p>
        </w:tc>
        <w:tc>
          <w:tcPr>
            <w:tcW w:w="509" w:type="pct"/>
            <w:shd w:val="clear" w:color="auto" w:fill="F3F3F3"/>
            <w:vAlign w:val="center"/>
          </w:tcPr>
          <w:p w14:paraId="7ABC39BA" w14:textId="77777777" w:rsidR="00DE1EDB" w:rsidRPr="00DE1EDB" w:rsidRDefault="00DE1EDB" w:rsidP="00DE1EDB">
            <w:pPr>
              <w:spacing w:before="120" w:after="20"/>
              <w:jc w:val="center"/>
              <w:rPr>
                <w:rFonts w:cs="Arial"/>
                <w:color w:val="000000" w:themeColor="text1"/>
                <w:sz w:val="18"/>
                <w:szCs w:val="18"/>
              </w:rPr>
            </w:pPr>
          </w:p>
        </w:tc>
      </w:tr>
      <w:tr w:rsidR="00DE1EDB" w:rsidRPr="00CD1BDD" w14:paraId="24CDE2FA" w14:textId="77777777" w:rsidTr="00DC67B0">
        <w:tc>
          <w:tcPr>
            <w:tcW w:w="733" w:type="pct"/>
            <w:tcBorders>
              <w:bottom w:val="single" w:sz="4" w:space="0" w:color="auto"/>
            </w:tcBorders>
          </w:tcPr>
          <w:p w14:paraId="7C8F8B55" w14:textId="77777777" w:rsidR="00DE1EDB" w:rsidRPr="00A9428A" w:rsidRDefault="00DE1EDB" w:rsidP="00DE1EDB">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29E14992" w14:textId="44AD72D3" w:rsidR="00DE1EDB" w:rsidRDefault="00DE1EDB" w:rsidP="00DE1EDB">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2</w:t>
            </w:r>
            <w:r>
              <w:rPr>
                <w:rFonts w:cs="Arial"/>
                <w:b/>
                <w:color w:val="000000" w:themeColor="text1"/>
                <w:sz w:val="18"/>
                <w:szCs w:val="18"/>
              </w:rPr>
              <w:t>9.</w:t>
            </w:r>
          </w:p>
        </w:tc>
        <w:tc>
          <w:tcPr>
            <w:tcW w:w="2421" w:type="pct"/>
            <w:tcBorders>
              <w:bottom w:val="single" w:sz="4" w:space="0" w:color="auto"/>
            </w:tcBorders>
          </w:tcPr>
          <w:p w14:paraId="42D02C19" w14:textId="5E2AD39C" w:rsidR="00DE1EDB" w:rsidRDefault="00DE1EDB" w:rsidP="00DE1EDB">
            <w:pPr>
              <w:spacing w:before="120" w:after="20"/>
              <w:rPr>
                <w:rFonts w:cs="Arial"/>
                <w:sz w:val="18"/>
                <w:szCs w:val="18"/>
              </w:rPr>
            </w:pPr>
            <w:r>
              <w:rPr>
                <w:rFonts w:cs="Arial"/>
                <w:sz w:val="18"/>
                <w:szCs w:val="18"/>
              </w:rPr>
              <w:t>Provide the number of dedicated member services representatives that will be assigned to this account.</w:t>
            </w:r>
          </w:p>
        </w:tc>
        <w:tc>
          <w:tcPr>
            <w:tcW w:w="356" w:type="pct"/>
            <w:tcBorders>
              <w:bottom w:val="single" w:sz="4" w:space="0" w:color="auto"/>
            </w:tcBorders>
            <w:shd w:val="clear" w:color="auto" w:fill="F3F3F3"/>
            <w:vAlign w:val="center"/>
          </w:tcPr>
          <w:p w14:paraId="47388E8D" w14:textId="77777777" w:rsidR="00DE1EDB" w:rsidRPr="00A9428A" w:rsidRDefault="00DE1EDB" w:rsidP="00DE1EDB">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5FC19E66" w14:textId="4D1AEFD4" w:rsidR="00DE1EDB" w:rsidRPr="00DE1EDB" w:rsidRDefault="007B0B7F" w:rsidP="00DE1EDB">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21E68D77" w14:textId="77777777" w:rsidR="00DE1EDB" w:rsidRPr="00DE1EDB" w:rsidRDefault="00DE1EDB" w:rsidP="00DE1EDB">
            <w:pPr>
              <w:spacing w:before="120" w:after="20"/>
              <w:jc w:val="center"/>
              <w:rPr>
                <w:rFonts w:cs="Arial"/>
                <w:color w:val="000000" w:themeColor="text1"/>
                <w:sz w:val="18"/>
                <w:szCs w:val="18"/>
              </w:rPr>
            </w:pPr>
          </w:p>
        </w:tc>
      </w:tr>
      <w:tr w:rsidR="00DE1EDB" w:rsidRPr="00CD1BDD" w14:paraId="77B536CD" w14:textId="77777777" w:rsidTr="00DE1EDB">
        <w:tc>
          <w:tcPr>
            <w:tcW w:w="5000" w:type="pct"/>
            <w:gridSpan w:val="6"/>
            <w:tcBorders>
              <w:bottom w:val="single" w:sz="4" w:space="0" w:color="auto"/>
            </w:tcBorders>
          </w:tcPr>
          <w:p w14:paraId="4E99D880" w14:textId="05616F9C" w:rsidR="00DE1EDB" w:rsidRPr="006C13B5" w:rsidRDefault="00DE1EDB" w:rsidP="00DE1EDB">
            <w:pPr>
              <w:spacing w:after="20"/>
              <w:rPr>
                <w:rFonts w:cs="Arial"/>
                <w:b/>
                <w:bCs/>
                <w:sz w:val="18"/>
                <w:szCs w:val="18"/>
              </w:rPr>
            </w:pPr>
            <w:r w:rsidRPr="006C13B5">
              <w:rPr>
                <w:rFonts w:cs="Arial"/>
                <w:b/>
                <w:bCs/>
                <w:sz w:val="18"/>
                <w:szCs w:val="18"/>
              </w:rPr>
              <w:t>Member Appeals (</w:t>
            </w:r>
            <w:r w:rsidR="00C03295">
              <w:rPr>
                <w:rFonts w:cs="Arial"/>
                <w:b/>
                <w:bCs/>
                <w:i/>
                <w:iCs/>
                <w:sz w:val="18"/>
                <w:szCs w:val="18"/>
              </w:rPr>
              <w:t xml:space="preserve">Pro Forma </w:t>
            </w:r>
            <w:r w:rsidRPr="006C13B5">
              <w:rPr>
                <w:rFonts w:cs="Arial"/>
                <w:b/>
                <w:bCs/>
                <w:sz w:val="18"/>
                <w:szCs w:val="18"/>
              </w:rPr>
              <w:t>Contract Section A.8.)</w:t>
            </w:r>
          </w:p>
          <w:p w14:paraId="5D9351C7" w14:textId="73D5DD3E" w:rsidR="00DE1EDB" w:rsidRPr="00DE1EDB" w:rsidRDefault="00DE1EDB" w:rsidP="00DE1EDB">
            <w:pPr>
              <w:spacing w:before="120" w:after="20"/>
              <w:rPr>
                <w:rFonts w:cs="Arial"/>
                <w:color w:val="000000" w:themeColor="text1"/>
                <w:sz w:val="18"/>
                <w:szCs w:val="18"/>
              </w:rPr>
            </w:pPr>
            <w:r w:rsidRPr="006C13B5">
              <w:rPr>
                <w:rFonts w:cs="Arial"/>
                <w:sz w:val="18"/>
                <w:szCs w:val="18"/>
              </w:rPr>
              <w:t xml:space="preserve">The State requires the </w:t>
            </w:r>
            <w:r>
              <w:rPr>
                <w:rFonts w:cs="Arial"/>
                <w:sz w:val="18"/>
                <w:szCs w:val="18"/>
              </w:rPr>
              <w:t>Contractor</w:t>
            </w:r>
            <w:r w:rsidRPr="006C13B5">
              <w:rPr>
                <w:rFonts w:cs="Arial"/>
                <w:sz w:val="18"/>
                <w:szCs w:val="18"/>
              </w:rPr>
              <w:t xml:space="preserve"> to provide </w:t>
            </w:r>
            <w:r>
              <w:rPr>
                <w:rFonts w:cs="Arial"/>
                <w:sz w:val="18"/>
                <w:szCs w:val="18"/>
              </w:rPr>
              <w:t>Member</w:t>
            </w:r>
            <w:r w:rsidRPr="006C13B5">
              <w:rPr>
                <w:rFonts w:cs="Arial"/>
                <w:sz w:val="18"/>
                <w:szCs w:val="18"/>
              </w:rPr>
              <w:t xml:space="preserve">s with two internal and one independent review appeals. </w:t>
            </w:r>
            <w:r w:rsidR="00C03295">
              <w:rPr>
                <w:rFonts w:cs="Arial"/>
                <w:sz w:val="18"/>
                <w:szCs w:val="18"/>
              </w:rPr>
              <w:t>One hundred percent (</w:t>
            </w:r>
            <w:r>
              <w:rPr>
                <w:rFonts w:cs="Arial"/>
                <w:sz w:val="18"/>
                <w:szCs w:val="18"/>
              </w:rPr>
              <w:t>100%</w:t>
            </w:r>
            <w:r w:rsidR="00C03295">
              <w:rPr>
                <w:rFonts w:cs="Arial"/>
                <w:sz w:val="18"/>
                <w:szCs w:val="18"/>
              </w:rPr>
              <w:t>)</w:t>
            </w:r>
            <w:r>
              <w:rPr>
                <w:rFonts w:cs="Arial"/>
                <w:sz w:val="18"/>
                <w:szCs w:val="18"/>
              </w:rPr>
              <w:t xml:space="preserve"> of expedited </w:t>
            </w:r>
            <w:r w:rsidRPr="006C13B5">
              <w:rPr>
                <w:rFonts w:cs="Arial"/>
                <w:sz w:val="18"/>
                <w:szCs w:val="18"/>
              </w:rPr>
              <w:t>appeals</w:t>
            </w:r>
            <w:r>
              <w:rPr>
                <w:rFonts w:cs="Arial"/>
                <w:sz w:val="18"/>
                <w:szCs w:val="18"/>
              </w:rPr>
              <w:t xml:space="preserve"> for urgent care</w:t>
            </w:r>
            <w:r w:rsidRPr="006C13B5">
              <w:rPr>
                <w:rFonts w:cs="Arial"/>
                <w:sz w:val="18"/>
                <w:szCs w:val="18"/>
              </w:rPr>
              <w:t xml:space="preserve"> shall be decided within </w:t>
            </w:r>
            <w:r w:rsidR="00C03295">
              <w:rPr>
                <w:rFonts w:cs="Arial"/>
                <w:sz w:val="18"/>
                <w:szCs w:val="18"/>
              </w:rPr>
              <w:t>seventy-two (</w:t>
            </w:r>
            <w:r w:rsidRPr="006C13B5">
              <w:rPr>
                <w:rFonts w:cs="Arial"/>
                <w:sz w:val="18"/>
                <w:szCs w:val="18"/>
              </w:rPr>
              <w:t>72</w:t>
            </w:r>
            <w:r w:rsidR="00C03295">
              <w:rPr>
                <w:rFonts w:cs="Arial"/>
                <w:sz w:val="18"/>
                <w:szCs w:val="18"/>
              </w:rPr>
              <w:t>)</w:t>
            </w:r>
            <w:r w:rsidRPr="006C13B5">
              <w:rPr>
                <w:rFonts w:cs="Arial"/>
                <w:sz w:val="18"/>
                <w:szCs w:val="18"/>
              </w:rPr>
              <w:t xml:space="preserve"> hours, </w:t>
            </w:r>
            <w:r w:rsidR="00C03295">
              <w:rPr>
                <w:rFonts w:cs="Arial"/>
                <w:sz w:val="18"/>
                <w:szCs w:val="18"/>
              </w:rPr>
              <w:t>ninety-five percent (</w:t>
            </w:r>
            <w:r>
              <w:rPr>
                <w:rFonts w:cs="Arial"/>
                <w:sz w:val="18"/>
                <w:szCs w:val="18"/>
              </w:rPr>
              <w:t>95%</w:t>
            </w:r>
            <w:r w:rsidR="00C03295">
              <w:rPr>
                <w:rFonts w:cs="Arial"/>
                <w:sz w:val="18"/>
                <w:szCs w:val="18"/>
              </w:rPr>
              <w:t>)</w:t>
            </w:r>
            <w:r>
              <w:rPr>
                <w:rFonts w:cs="Arial"/>
                <w:sz w:val="18"/>
                <w:szCs w:val="18"/>
              </w:rPr>
              <w:t xml:space="preserve"> of </w:t>
            </w:r>
            <w:r w:rsidRPr="006C13B5">
              <w:rPr>
                <w:rFonts w:cs="Arial"/>
                <w:sz w:val="18"/>
                <w:szCs w:val="18"/>
              </w:rPr>
              <w:t>non-urgent preservice appeals shall be decided within</w:t>
            </w:r>
            <w:r w:rsidR="00C03295">
              <w:rPr>
                <w:rFonts w:cs="Arial"/>
                <w:sz w:val="18"/>
                <w:szCs w:val="18"/>
              </w:rPr>
              <w:t xml:space="preserve"> thirty</w:t>
            </w:r>
            <w:r w:rsidRPr="006C13B5">
              <w:rPr>
                <w:rFonts w:cs="Arial"/>
                <w:sz w:val="18"/>
                <w:szCs w:val="18"/>
              </w:rPr>
              <w:t xml:space="preserve"> </w:t>
            </w:r>
            <w:r w:rsidR="00C03295">
              <w:rPr>
                <w:rFonts w:cs="Arial"/>
                <w:sz w:val="18"/>
                <w:szCs w:val="18"/>
              </w:rPr>
              <w:t>(</w:t>
            </w:r>
            <w:r w:rsidRPr="006C13B5">
              <w:rPr>
                <w:rFonts w:cs="Arial"/>
                <w:sz w:val="18"/>
                <w:szCs w:val="18"/>
              </w:rPr>
              <w:t>30</w:t>
            </w:r>
            <w:r w:rsidR="00C03295">
              <w:rPr>
                <w:rFonts w:cs="Arial"/>
                <w:sz w:val="18"/>
                <w:szCs w:val="18"/>
              </w:rPr>
              <w:t>)</w:t>
            </w:r>
            <w:r w:rsidRPr="006C13B5">
              <w:rPr>
                <w:rFonts w:cs="Arial"/>
                <w:sz w:val="18"/>
                <w:szCs w:val="18"/>
              </w:rPr>
              <w:t xml:space="preserve"> days and </w:t>
            </w:r>
            <w:r w:rsidR="00C03295">
              <w:rPr>
                <w:rFonts w:cs="Arial"/>
                <w:sz w:val="18"/>
                <w:szCs w:val="18"/>
              </w:rPr>
              <w:t>ninety-five percent (</w:t>
            </w:r>
            <w:r>
              <w:rPr>
                <w:rFonts w:cs="Arial"/>
                <w:sz w:val="18"/>
                <w:szCs w:val="18"/>
              </w:rPr>
              <w:t>95%</w:t>
            </w:r>
            <w:r w:rsidR="00C03295">
              <w:rPr>
                <w:rFonts w:cs="Arial"/>
                <w:sz w:val="18"/>
                <w:szCs w:val="18"/>
              </w:rPr>
              <w:t>)</w:t>
            </w:r>
            <w:r>
              <w:rPr>
                <w:rFonts w:cs="Arial"/>
                <w:sz w:val="18"/>
                <w:szCs w:val="18"/>
              </w:rPr>
              <w:t xml:space="preserve"> </w:t>
            </w:r>
            <w:r w:rsidRPr="006C13B5">
              <w:rPr>
                <w:rFonts w:cs="Arial"/>
                <w:sz w:val="18"/>
                <w:szCs w:val="18"/>
              </w:rPr>
              <w:t xml:space="preserve">non-urgent post service appeals within </w:t>
            </w:r>
            <w:r w:rsidR="00C03295">
              <w:rPr>
                <w:rFonts w:cs="Arial"/>
                <w:sz w:val="18"/>
                <w:szCs w:val="18"/>
              </w:rPr>
              <w:t>sixty (</w:t>
            </w:r>
            <w:r w:rsidRPr="006C13B5">
              <w:rPr>
                <w:rFonts w:cs="Arial"/>
                <w:sz w:val="18"/>
                <w:szCs w:val="18"/>
              </w:rPr>
              <w:t>60</w:t>
            </w:r>
            <w:r w:rsidR="00C03295">
              <w:rPr>
                <w:rFonts w:cs="Arial"/>
                <w:sz w:val="18"/>
                <w:szCs w:val="18"/>
              </w:rPr>
              <w:t>)</w:t>
            </w:r>
            <w:r w:rsidRPr="006C13B5">
              <w:rPr>
                <w:rFonts w:cs="Arial"/>
                <w:sz w:val="18"/>
                <w:szCs w:val="18"/>
              </w:rPr>
              <w:t xml:space="preserve"> days.</w:t>
            </w:r>
          </w:p>
        </w:tc>
      </w:tr>
      <w:tr w:rsidR="00DE1EDB" w:rsidRPr="00CD1BDD" w14:paraId="1EBD5390" w14:textId="77777777" w:rsidTr="00DC67B0">
        <w:tc>
          <w:tcPr>
            <w:tcW w:w="733" w:type="pct"/>
            <w:tcBorders>
              <w:bottom w:val="single" w:sz="4" w:space="0" w:color="auto"/>
            </w:tcBorders>
          </w:tcPr>
          <w:p w14:paraId="453995ED" w14:textId="77777777" w:rsidR="00DE1EDB" w:rsidRPr="00A9428A" w:rsidRDefault="00DE1EDB" w:rsidP="00DE1EDB">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4D397DF6" w14:textId="1D6F766D" w:rsidR="00DE1EDB" w:rsidRDefault="00DE1EDB" w:rsidP="00DE1EDB">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30</w:t>
            </w:r>
            <w:r>
              <w:rPr>
                <w:rFonts w:cs="Arial"/>
                <w:b/>
                <w:color w:val="000000" w:themeColor="text1"/>
                <w:sz w:val="18"/>
                <w:szCs w:val="18"/>
              </w:rPr>
              <w:t>.</w:t>
            </w:r>
          </w:p>
        </w:tc>
        <w:tc>
          <w:tcPr>
            <w:tcW w:w="2421" w:type="pct"/>
            <w:tcBorders>
              <w:bottom w:val="single" w:sz="4" w:space="0" w:color="auto"/>
            </w:tcBorders>
          </w:tcPr>
          <w:p w14:paraId="31A2308B" w14:textId="0101BACD" w:rsidR="00DE1EDB" w:rsidRDefault="00DE1EDB" w:rsidP="00DE1EDB">
            <w:pPr>
              <w:spacing w:before="120" w:after="20"/>
              <w:rPr>
                <w:rFonts w:cs="Arial"/>
                <w:sz w:val="18"/>
                <w:szCs w:val="18"/>
              </w:rPr>
            </w:pPr>
            <w:r w:rsidRPr="000725BE">
              <w:rPr>
                <w:rFonts w:cs="Arial"/>
                <w:sz w:val="18"/>
                <w:szCs w:val="18"/>
              </w:rPr>
              <w:t>Confirm your ability to provide members with two internal appeals and at least one independent review appeal, not including peer to peer and provider appeals.</w:t>
            </w:r>
          </w:p>
        </w:tc>
        <w:tc>
          <w:tcPr>
            <w:tcW w:w="356" w:type="pct"/>
            <w:tcBorders>
              <w:bottom w:val="single" w:sz="4" w:space="0" w:color="auto"/>
            </w:tcBorders>
            <w:shd w:val="clear" w:color="auto" w:fill="F3F3F3"/>
            <w:vAlign w:val="center"/>
          </w:tcPr>
          <w:p w14:paraId="362D06BC" w14:textId="77777777" w:rsidR="00DE1EDB" w:rsidRPr="00A9428A" w:rsidRDefault="00DE1EDB" w:rsidP="00DE1EDB">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786823A6" w14:textId="581F0857" w:rsidR="00DE1EDB" w:rsidRDefault="00634D07" w:rsidP="00DE1EDB">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4E2C90D6" w14:textId="77777777" w:rsidR="00DE1EDB" w:rsidRPr="00DE1EDB" w:rsidRDefault="00DE1EDB" w:rsidP="00DE1EDB">
            <w:pPr>
              <w:spacing w:before="120" w:after="20"/>
              <w:jc w:val="center"/>
              <w:rPr>
                <w:rFonts w:cs="Arial"/>
                <w:color w:val="000000" w:themeColor="text1"/>
                <w:sz w:val="18"/>
                <w:szCs w:val="18"/>
              </w:rPr>
            </w:pPr>
          </w:p>
        </w:tc>
      </w:tr>
      <w:tr w:rsidR="00DE1EDB" w:rsidRPr="00CD1BDD" w14:paraId="3F30B88A" w14:textId="77777777" w:rsidTr="00DC67B0">
        <w:tc>
          <w:tcPr>
            <w:tcW w:w="733" w:type="pct"/>
            <w:tcBorders>
              <w:bottom w:val="single" w:sz="4" w:space="0" w:color="auto"/>
            </w:tcBorders>
          </w:tcPr>
          <w:p w14:paraId="2E379CEA" w14:textId="77777777" w:rsidR="00DE1EDB" w:rsidRPr="00A9428A" w:rsidRDefault="00DE1EDB" w:rsidP="00DE1EDB">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268B84B7" w14:textId="398FDC27" w:rsidR="00DE1EDB" w:rsidRDefault="00DE1EDB" w:rsidP="00DE1EDB">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3</w:t>
            </w:r>
            <w:r>
              <w:rPr>
                <w:rFonts w:cs="Arial"/>
                <w:b/>
                <w:color w:val="000000" w:themeColor="text1"/>
                <w:sz w:val="18"/>
                <w:szCs w:val="18"/>
              </w:rPr>
              <w:t>1.</w:t>
            </w:r>
          </w:p>
        </w:tc>
        <w:tc>
          <w:tcPr>
            <w:tcW w:w="2421" w:type="pct"/>
            <w:tcBorders>
              <w:bottom w:val="single" w:sz="4" w:space="0" w:color="auto"/>
            </w:tcBorders>
          </w:tcPr>
          <w:p w14:paraId="3A67FFF9" w14:textId="4452B100" w:rsidR="00DE1EDB" w:rsidRPr="001D10D6" w:rsidRDefault="00DE1EDB" w:rsidP="00DE1EDB">
            <w:pPr>
              <w:autoSpaceDE w:val="0"/>
              <w:autoSpaceDN w:val="0"/>
              <w:adjustRightInd w:val="0"/>
              <w:rPr>
                <w:rFonts w:cs="Arial"/>
                <w:sz w:val="18"/>
                <w:szCs w:val="18"/>
              </w:rPr>
            </w:pPr>
            <w:r w:rsidRPr="001D10D6">
              <w:rPr>
                <w:rFonts w:cs="Arial"/>
                <w:sz w:val="18"/>
                <w:szCs w:val="18"/>
              </w:rPr>
              <w:t xml:space="preserve">Provide your </w:t>
            </w:r>
            <w:r w:rsidR="00577CEB">
              <w:rPr>
                <w:rFonts w:cs="Arial"/>
                <w:sz w:val="18"/>
                <w:szCs w:val="18"/>
              </w:rPr>
              <w:t>2024 and</w:t>
            </w:r>
            <w:r w:rsidRPr="001D10D6">
              <w:rPr>
                <w:rFonts w:cs="Arial"/>
                <w:sz w:val="18"/>
                <w:szCs w:val="18"/>
              </w:rPr>
              <w:t xml:space="preserve"> </w:t>
            </w:r>
            <w:r w:rsidR="006B5F79" w:rsidRPr="001D10D6">
              <w:rPr>
                <w:rFonts w:cs="Arial"/>
                <w:sz w:val="18"/>
                <w:szCs w:val="18"/>
              </w:rPr>
              <w:t>20</w:t>
            </w:r>
            <w:r w:rsidR="006B5F79">
              <w:rPr>
                <w:rFonts w:cs="Arial"/>
                <w:sz w:val="18"/>
                <w:szCs w:val="18"/>
              </w:rPr>
              <w:t>25</w:t>
            </w:r>
            <w:r w:rsidR="006B5F79" w:rsidRPr="001D10D6">
              <w:rPr>
                <w:rFonts w:cs="Arial"/>
                <w:sz w:val="18"/>
                <w:szCs w:val="18"/>
              </w:rPr>
              <w:t xml:space="preserve"> </w:t>
            </w:r>
            <w:r w:rsidRPr="001D10D6">
              <w:rPr>
                <w:rFonts w:cs="Arial"/>
                <w:sz w:val="18"/>
                <w:szCs w:val="18"/>
              </w:rPr>
              <w:t>appeal processing outcomes for your Tennessee book of business.</w:t>
            </w:r>
          </w:p>
          <w:tbl>
            <w:tblPr>
              <w:tblStyle w:val="TableGrid"/>
              <w:tblW w:w="0" w:type="auto"/>
              <w:tblLook w:val="04A0" w:firstRow="1" w:lastRow="0" w:firstColumn="1" w:lastColumn="0" w:noHBand="0" w:noVBand="1"/>
            </w:tblPr>
            <w:tblGrid>
              <w:gridCol w:w="2600"/>
              <w:gridCol w:w="1003"/>
              <w:gridCol w:w="1047"/>
            </w:tblGrid>
            <w:tr w:rsidR="00634D07" w:rsidRPr="001D10D6" w14:paraId="46A84B09" w14:textId="77777777" w:rsidTr="00577CEB">
              <w:tc>
                <w:tcPr>
                  <w:tcW w:w="2645" w:type="dxa"/>
                  <w:shd w:val="clear" w:color="auto" w:fill="D9D9D9" w:themeFill="background1" w:themeFillShade="D9"/>
                </w:tcPr>
                <w:p w14:paraId="42D3C175" w14:textId="77777777" w:rsidR="00634D07" w:rsidRPr="001D10D6" w:rsidRDefault="00634D07" w:rsidP="00DE1EDB">
                  <w:pPr>
                    <w:rPr>
                      <w:rFonts w:cs="Arial"/>
                      <w:sz w:val="18"/>
                      <w:szCs w:val="18"/>
                    </w:rPr>
                  </w:pPr>
                  <w:r w:rsidRPr="001D10D6">
                    <w:rPr>
                      <w:rFonts w:cs="Arial"/>
                      <w:sz w:val="18"/>
                      <w:szCs w:val="18"/>
                    </w:rPr>
                    <w:t>Appeals</w:t>
                  </w:r>
                </w:p>
              </w:tc>
              <w:tc>
                <w:tcPr>
                  <w:tcW w:w="1015" w:type="dxa"/>
                  <w:shd w:val="clear" w:color="auto" w:fill="D9D9D9" w:themeFill="background1" w:themeFillShade="D9"/>
                </w:tcPr>
                <w:p w14:paraId="7F06CD1C" w14:textId="07C1F7DA" w:rsidR="00634D07" w:rsidRPr="001D10D6" w:rsidRDefault="00634D07" w:rsidP="00DE1EDB">
                  <w:pPr>
                    <w:rPr>
                      <w:rFonts w:cs="Arial"/>
                      <w:sz w:val="18"/>
                      <w:szCs w:val="18"/>
                    </w:rPr>
                  </w:pPr>
                  <w:r>
                    <w:rPr>
                      <w:rFonts w:cs="Arial"/>
                      <w:sz w:val="18"/>
                      <w:szCs w:val="18"/>
                    </w:rPr>
                    <w:t>CY</w:t>
                  </w:r>
                  <w:r w:rsidR="00577CEB">
                    <w:rPr>
                      <w:rFonts w:cs="Arial"/>
                      <w:sz w:val="18"/>
                      <w:szCs w:val="18"/>
                    </w:rPr>
                    <w:t xml:space="preserve"> 2024</w:t>
                  </w:r>
                </w:p>
              </w:tc>
              <w:tc>
                <w:tcPr>
                  <w:tcW w:w="1060" w:type="dxa"/>
                  <w:shd w:val="clear" w:color="auto" w:fill="D9D9D9" w:themeFill="background1" w:themeFillShade="D9"/>
                </w:tcPr>
                <w:p w14:paraId="50B18E2E" w14:textId="335D220B" w:rsidR="00634D07" w:rsidRPr="001D10D6" w:rsidRDefault="00634D07" w:rsidP="00DE1EDB">
                  <w:pPr>
                    <w:rPr>
                      <w:rFonts w:cs="Arial"/>
                      <w:sz w:val="18"/>
                      <w:szCs w:val="18"/>
                    </w:rPr>
                  </w:pPr>
                  <w:r w:rsidRPr="001D10D6">
                    <w:rPr>
                      <w:rFonts w:cs="Arial"/>
                      <w:sz w:val="18"/>
                      <w:szCs w:val="18"/>
                    </w:rPr>
                    <w:t>CY 20</w:t>
                  </w:r>
                  <w:r>
                    <w:rPr>
                      <w:rFonts w:cs="Arial"/>
                      <w:sz w:val="18"/>
                      <w:szCs w:val="18"/>
                    </w:rPr>
                    <w:t>25</w:t>
                  </w:r>
                </w:p>
              </w:tc>
            </w:tr>
            <w:tr w:rsidR="00634D07" w:rsidRPr="001D10D6" w14:paraId="62E0409A" w14:textId="77777777" w:rsidTr="00577CEB">
              <w:tc>
                <w:tcPr>
                  <w:tcW w:w="2645" w:type="dxa"/>
                  <w:shd w:val="clear" w:color="auto" w:fill="D9D9D9" w:themeFill="background1" w:themeFillShade="D9"/>
                </w:tcPr>
                <w:p w14:paraId="41536752" w14:textId="77777777" w:rsidR="00634D07" w:rsidRPr="001D10D6" w:rsidRDefault="00634D07" w:rsidP="00DE1EDB">
                  <w:pPr>
                    <w:rPr>
                      <w:rFonts w:cs="Arial"/>
                      <w:sz w:val="18"/>
                      <w:szCs w:val="18"/>
                    </w:rPr>
                  </w:pPr>
                  <w:r w:rsidRPr="001D10D6">
                    <w:rPr>
                      <w:rFonts w:cs="Arial"/>
                      <w:sz w:val="18"/>
                      <w:szCs w:val="18"/>
                    </w:rPr>
                    <w:t>Expedited within 72 hours</w:t>
                  </w:r>
                </w:p>
              </w:tc>
              <w:tc>
                <w:tcPr>
                  <w:tcW w:w="1015" w:type="dxa"/>
                  <w:shd w:val="clear" w:color="auto" w:fill="FFFFFF" w:themeFill="background1"/>
                </w:tcPr>
                <w:p w14:paraId="396B5C60" w14:textId="5D439777" w:rsidR="00634D07" w:rsidRPr="001D10D6" w:rsidRDefault="00577CEB" w:rsidP="00DE1EDB">
                  <w:pPr>
                    <w:jc w:val="center"/>
                    <w:rPr>
                      <w:rFonts w:cs="Arial"/>
                      <w:sz w:val="18"/>
                      <w:szCs w:val="18"/>
                    </w:rPr>
                  </w:pPr>
                  <w:r>
                    <w:rPr>
                      <w:rFonts w:cs="Arial"/>
                      <w:sz w:val="18"/>
                      <w:szCs w:val="18"/>
                    </w:rPr>
                    <w:t>%</w:t>
                  </w:r>
                </w:p>
              </w:tc>
              <w:tc>
                <w:tcPr>
                  <w:tcW w:w="1060" w:type="dxa"/>
                  <w:shd w:val="clear" w:color="auto" w:fill="FFFFFF" w:themeFill="background1"/>
                </w:tcPr>
                <w:p w14:paraId="37AF8078" w14:textId="412812F0" w:rsidR="00634D07" w:rsidRPr="001D10D6" w:rsidRDefault="00634D07" w:rsidP="00DE1EDB">
                  <w:pPr>
                    <w:jc w:val="center"/>
                    <w:rPr>
                      <w:rFonts w:cs="Arial"/>
                      <w:sz w:val="18"/>
                      <w:szCs w:val="18"/>
                    </w:rPr>
                  </w:pPr>
                  <w:r w:rsidRPr="001D10D6">
                    <w:rPr>
                      <w:rFonts w:cs="Arial"/>
                      <w:sz w:val="18"/>
                      <w:szCs w:val="18"/>
                    </w:rPr>
                    <w:t>%</w:t>
                  </w:r>
                </w:p>
              </w:tc>
            </w:tr>
            <w:tr w:rsidR="00634D07" w:rsidRPr="001D10D6" w14:paraId="10EB8667" w14:textId="77777777" w:rsidTr="00577CEB">
              <w:tc>
                <w:tcPr>
                  <w:tcW w:w="2645" w:type="dxa"/>
                  <w:shd w:val="clear" w:color="auto" w:fill="D9D9D9" w:themeFill="background1" w:themeFillShade="D9"/>
                </w:tcPr>
                <w:p w14:paraId="501B38F3" w14:textId="77777777" w:rsidR="00634D07" w:rsidRPr="001D10D6" w:rsidRDefault="00634D07" w:rsidP="00DE1EDB">
                  <w:pPr>
                    <w:rPr>
                      <w:rFonts w:cs="Arial"/>
                      <w:sz w:val="18"/>
                      <w:szCs w:val="18"/>
                    </w:rPr>
                  </w:pPr>
                  <w:r w:rsidRPr="001D10D6">
                    <w:rPr>
                      <w:rFonts w:cs="Arial"/>
                      <w:sz w:val="18"/>
                      <w:szCs w:val="18"/>
                    </w:rPr>
                    <w:t>Preservice within 30 days</w:t>
                  </w:r>
                </w:p>
              </w:tc>
              <w:tc>
                <w:tcPr>
                  <w:tcW w:w="1015" w:type="dxa"/>
                  <w:shd w:val="clear" w:color="auto" w:fill="FFFFFF" w:themeFill="background1"/>
                </w:tcPr>
                <w:p w14:paraId="36489535" w14:textId="495D6778" w:rsidR="00634D07" w:rsidRPr="001D10D6" w:rsidRDefault="00577CEB" w:rsidP="00DE1EDB">
                  <w:pPr>
                    <w:jc w:val="center"/>
                    <w:rPr>
                      <w:rFonts w:cs="Arial"/>
                      <w:sz w:val="18"/>
                      <w:szCs w:val="18"/>
                    </w:rPr>
                  </w:pPr>
                  <w:r>
                    <w:rPr>
                      <w:rFonts w:cs="Arial"/>
                      <w:sz w:val="18"/>
                      <w:szCs w:val="18"/>
                    </w:rPr>
                    <w:t>%</w:t>
                  </w:r>
                </w:p>
              </w:tc>
              <w:tc>
                <w:tcPr>
                  <w:tcW w:w="1060" w:type="dxa"/>
                  <w:shd w:val="clear" w:color="auto" w:fill="FFFFFF" w:themeFill="background1"/>
                </w:tcPr>
                <w:p w14:paraId="3F64966C" w14:textId="6A861E62" w:rsidR="00634D07" w:rsidRPr="001D10D6" w:rsidRDefault="00634D07" w:rsidP="00DE1EDB">
                  <w:pPr>
                    <w:jc w:val="center"/>
                    <w:rPr>
                      <w:rFonts w:cs="Arial"/>
                      <w:sz w:val="18"/>
                      <w:szCs w:val="18"/>
                    </w:rPr>
                  </w:pPr>
                  <w:r w:rsidRPr="001D10D6">
                    <w:rPr>
                      <w:rFonts w:cs="Arial"/>
                      <w:sz w:val="18"/>
                      <w:szCs w:val="18"/>
                    </w:rPr>
                    <w:t>%</w:t>
                  </w:r>
                </w:p>
              </w:tc>
            </w:tr>
            <w:tr w:rsidR="00634D07" w:rsidRPr="001D10D6" w14:paraId="4747E525" w14:textId="77777777" w:rsidTr="00577CEB">
              <w:tc>
                <w:tcPr>
                  <w:tcW w:w="2645" w:type="dxa"/>
                  <w:shd w:val="clear" w:color="auto" w:fill="D9D9D9" w:themeFill="background1" w:themeFillShade="D9"/>
                </w:tcPr>
                <w:p w14:paraId="368FD6BD" w14:textId="77777777" w:rsidR="00634D07" w:rsidRPr="001D10D6" w:rsidRDefault="00634D07" w:rsidP="00DE1EDB">
                  <w:pPr>
                    <w:rPr>
                      <w:rFonts w:cs="Arial"/>
                      <w:sz w:val="18"/>
                      <w:szCs w:val="18"/>
                    </w:rPr>
                  </w:pPr>
                  <w:r w:rsidRPr="001D10D6">
                    <w:rPr>
                      <w:rFonts w:cs="Arial"/>
                      <w:sz w:val="18"/>
                      <w:szCs w:val="18"/>
                    </w:rPr>
                    <w:t>Post service within 60 days</w:t>
                  </w:r>
                </w:p>
              </w:tc>
              <w:tc>
                <w:tcPr>
                  <w:tcW w:w="1015" w:type="dxa"/>
                  <w:shd w:val="clear" w:color="auto" w:fill="FFFFFF" w:themeFill="background1"/>
                </w:tcPr>
                <w:p w14:paraId="6195C2EC" w14:textId="61265DD9" w:rsidR="00634D07" w:rsidRPr="001D10D6" w:rsidRDefault="00577CEB" w:rsidP="00DE1EDB">
                  <w:pPr>
                    <w:jc w:val="center"/>
                    <w:rPr>
                      <w:rFonts w:cs="Arial"/>
                      <w:sz w:val="18"/>
                      <w:szCs w:val="18"/>
                    </w:rPr>
                  </w:pPr>
                  <w:r>
                    <w:rPr>
                      <w:rFonts w:cs="Arial"/>
                      <w:sz w:val="18"/>
                      <w:szCs w:val="18"/>
                    </w:rPr>
                    <w:t>%</w:t>
                  </w:r>
                </w:p>
              </w:tc>
              <w:tc>
                <w:tcPr>
                  <w:tcW w:w="1060" w:type="dxa"/>
                  <w:shd w:val="clear" w:color="auto" w:fill="FFFFFF" w:themeFill="background1"/>
                </w:tcPr>
                <w:p w14:paraId="472DE8C7" w14:textId="21089701" w:rsidR="00634D07" w:rsidRPr="001D10D6" w:rsidRDefault="00634D07" w:rsidP="00DE1EDB">
                  <w:pPr>
                    <w:jc w:val="center"/>
                    <w:rPr>
                      <w:rFonts w:cs="Arial"/>
                      <w:sz w:val="18"/>
                      <w:szCs w:val="18"/>
                    </w:rPr>
                  </w:pPr>
                  <w:r w:rsidRPr="001D10D6">
                    <w:rPr>
                      <w:rFonts w:cs="Arial"/>
                      <w:sz w:val="18"/>
                      <w:szCs w:val="18"/>
                    </w:rPr>
                    <w:t>%</w:t>
                  </w:r>
                </w:p>
              </w:tc>
            </w:tr>
          </w:tbl>
          <w:p w14:paraId="516F33CD" w14:textId="77777777" w:rsidR="00DE1EDB" w:rsidRDefault="00DE1EDB" w:rsidP="00DE1EDB">
            <w:pPr>
              <w:spacing w:before="120" w:after="20"/>
              <w:rPr>
                <w:rFonts w:cs="Arial"/>
                <w:sz w:val="18"/>
                <w:szCs w:val="18"/>
              </w:rPr>
            </w:pPr>
          </w:p>
        </w:tc>
        <w:tc>
          <w:tcPr>
            <w:tcW w:w="356" w:type="pct"/>
            <w:tcBorders>
              <w:bottom w:val="single" w:sz="4" w:space="0" w:color="auto"/>
            </w:tcBorders>
            <w:shd w:val="clear" w:color="auto" w:fill="F3F3F3"/>
            <w:vAlign w:val="center"/>
          </w:tcPr>
          <w:p w14:paraId="322318B7" w14:textId="77777777" w:rsidR="00DE1EDB" w:rsidRPr="00A9428A" w:rsidRDefault="00DE1EDB" w:rsidP="00DE1EDB">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0777E4C6" w14:textId="18AB4526" w:rsidR="00DE1EDB" w:rsidRDefault="00DE1EDB" w:rsidP="00DE1EDB">
            <w:pPr>
              <w:spacing w:before="120" w:after="20"/>
              <w:jc w:val="center"/>
              <w:rPr>
                <w:rFonts w:cs="Arial"/>
                <w:color w:val="000000" w:themeColor="text1"/>
                <w:sz w:val="18"/>
                <w:szCs w:val="18"/>
              </w:rPr>
            </w:pPr>
            <w:r>
              <w:rPr>
                <w:rFonts w:cs="Arial"/>
                <w:color w:val="000000" w:themeColor="text1"/>
                <w:sz w:val="18"/>
                <w:szCs w:val="18"/>
              </w:rPr>
              <w:t>5</w:t>
            </w:r>
          </w:p>
        </w:tc>
        <w:tc>
          <w:tcPr>
            <w:tcW w:w="509" w:type="pct"/>
            <w:shd w:val="clear" w:color="auto" w:fill="F3F3F3"/>
            <w:vAlign w:val="center"/>
          </w:tcPr>
          <w:p w14:paraId="1D902D90" w14:textId="77777777" w:rsidR="00DE1EDB" w:rsidRPr="00DE1EDB" w:rsidRDefault="00DE1EDB" w:rsidP="00DE1EDB">
            <w:pPr>
              <w:spacing w:before="120" w:after="20"/>
              <w:jc w:val="center"/>
              <w:rPr>
                <w:rFonts w:cs="Arial"/>
                <w:color w:val="000000" w:themeColor="text1"/>
                <w:sz w:val="18"/>
                <w:szCs w:val="18"/>
              </w:rPr>
            </w:pPr>
          </w:p>
        </w:tc>
      </w:tr>
      <w:tr w:rsidR="00CD181C" w:rsidRPr="00CD1BDD" w14:paraId="41294E41" w14:textId="77777777" w:rsidTr="00CD181C">
        <w:tc>
          <w:tcPr>
            <w:tcW w:w="5000" w:type="pct"/>
            <w:gridSpan w:val="6"/>
            <w:tcBorders>
              <w:bottom w:val="single" w:sz="4" w:space="0" w:color="auto"/>
            </w:tcBorders>
          </w:tcPr>
          <w:p w14:paraId="14D1B702" w14:textId="3AE9C3A6" w:rsidR="00CD181C" w:rsidRPr="00CD181C" w:rsidRDefault="00CD181C" w:rsidP="00CD181C">
            <w:pPr>
              <w:autoSpaceDE w:val="0"/>
              <w:autoSpaceDN w:val="0"/>
              <w:adjustRightInd w:val="0"/>
              <w:rPr>
                <w:rFonts w:cs="Arial"/>
                <w:b/>
                <w:bCs/>
                <w:sz w:val="18"/>
                <w:szCs w:val="18"/>
              </w:rPr>
            </w:pPr>
            <w:r w:rsidRPr="00CD181C">
              <w:rPr>
                <w:rFonts w:cs="Arial"/>
                <w:b/>
                <w:bCs/>
                <w:sz w:val="18"/>
                <w:szCs w:val="18"/>
              </w:rPr>
              <w:t>Member Communications/Materials (</w:t>
            </w:r>
            <w:r w:rsidR="00C03295">
              <w:rPr>
                <w:rFonts w:cs="Arial"/>
                <w:b/>
                <w:bCs/>
                <w:i/>
                <w:iCs/>
                <w:sz w:val="18"/>
                <w:szCs w:val="18"/>
              </w:rPr>
              <w:t xml:space="preserve">Pro Forma </w:t>
            </w:r>
            <w:r w:rsidRPr="00CD181C">
              <w:rPr>
                <w:rFonts w:cs="Arial"/>
                <w:b/>
                <w:bCs/>
                <w:sz w:val="18"/>
                <w:szCs w:val="18"/>
              </w:rPr>
              <w:t>Contract Section A.13. and A.14.)</w:t>
            </w:r>
          </w:p>
          <w:p w14:paraId="7958079F" w14:textId="76F3756F" w:rsidR="00CD181C" w:rsidRPr="00DE1EDB" w:rsidRDefault="00CD181C" w:rsidP="00CD181C">
            <w:pPr>
              <w:spacing w:before="120" w:after="20"/>
              <w:rPr>
                <w:rFonts w:cs="Arial"/>
                <w:color w:val="000000" w:themeColor="text1"/>
                <w:sz w:val="18"/>
                <w:szCs w:val="18"/>
              </w:rPr>
            </w:pPr>
            <w:r w:rsidRPr="00CD181C">
              <w:rPr>
                <w:rFonts w:cs="Arial"/>
                <w:sz w:val="18"/>
                <w:szCs w:val="18"/>
              </w:rPr>
              <w:t>The State expects the Contractor to provide a fresh perspective with respect to marketing materials and Member engagement in addition to the minimum Member communications materials</w:t>
            </w:r>
            <w:r w:rsidR="00577CEB">
              <w:rPr>
                <w:rFonts w:cs="Arial"/>
                <w:sz w:val="18"/>
                <w:szCs w:val="18"/>
              </w:rPr>
              <w:t xml:space="preserve"> while adhering to the State’s brand guidelines</w:t>
            </w:r>
            <w:r w:rsidRPr="00CD181C">
              <w:rPr>
                <w:rFonts w:cs="Arial"/>
                <w:sz w:val="18"/>
                <w:szCs w:val="18"/>
              </w:rPr>
              <w:t>.</w:t>
            </w:r>
          </w:p>
        </w:tc>
      </w:tr>
      <w:tr w:rsidR="00CD181C" w:rsidRPr="00CD1BDD" w14:paraId="74842D97" w14:textId="77777777" w:rsidTr="00DC67B0">
        <w:tc>
          <w:tcPr>
            <w:tcW w:w="733" w:type="pct"/>
            <w:tcBorders>
              <w:bottom w:val="single" w:sz="4" w:space="0" w:color="auto"/>
            </w:tcBorders>
          </w:tcPr>
          <w:p w14:paraId="1E7B8ED1" w14:textId="77777777" w:rsidR="00CD181C" w:rsidRPr="00A9428A" w:rsidRDefault="00CD181C" w:rsidP="00CD181C">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0522B8DA" w14:textId="0B734DAF" w:rsidR="00CD181C" w:rsidRDefault="00CD181C" w:rsidP="00CD181C">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3</w:t>
            </w:r>
            <w:r>
              <w:rPr>
                <w:rFonts w:cs="Arial"/>
                <w:b/>
                <w:color w:val="000000" w:themeColor="text1"/>
                <w:sz w:val="18"/>
                <w:szCs w:val="18"/>
              </w:rPr>
              <w:t>2.</w:t>
            </w:r>
          </w:p>
        </w:tc>
        <w:tc>
          <w:tcPr>
            <w:tcW w:w="2421" w:type="pct"/>
            <w:tcBorders>
              <w:bottom w:val="single" w:sz="4" w:space="0" w:color="auto"/>
            </w:tcBorders>
          </w:tcPr>
          <w:p w14:paraId="201A3D44" w14:textId="5BBB6807" w:rsidR="00CD181C" w:rsidRPr="001D10D6" w:rsidRDefault="00CD181C" w:rsidP="00CD181C">
            <w:pPr>
              <w:autoSpaceDE w:val="0"/>
              <w:autoSpaceDN w:val="0"/>
              <w:adjustRightInd w:val="0"/>
              <w:rPr>
                <w:rFonts w:cs="Arial"/>
                <w:sz w:val="18"/>
                <w:szCs w:val="18"/>
              </w:rPr>
            </w:pPr>
            <w:r w:rsidRPr="006C13B5">
              <w:rPr>
                <w:rFonts w:cs="Arial"/>
                <w:sz w:val="18"/>
                <w:szCs w:val="18"/>
              </w:rPr>
              <w:t>Confirm your ability to provide an annual written marketing and communications plan for ongoing member education.</w:t>
            </w:r>
          </w:p>
        </w:tc>
        <w:tc>
          <w:tcPr>
            <w:tcW w:w="356" w:type="pct"/>
            <w:tcBorders>
              <w:bottom w:val="single" w:sz="4" w:space="0" w:color="auto"/>
            </w:tcBorders>
            <w:shd w:val="clear" w:color="auto" w:fill="F3F3F3"/>
            <w:vAlign w:val="center"/>
          </w:tcPr>
          <w:p w14:paraId="29AD2AC7" w14:textId="77777777" w:rsidR="00CD181C" w:rsidRPr="00A9428A" w:rsidRDefault="00CD181C" w:rsidP="00CD181C">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734EDC4C" w14:textId="6177E8D2" w:rsidR="00CD181C" w:rsidRDefault="00577CEB" w:rsidP="00CD181C">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33663ECE" w14:textId="77777777" w:rsidR="00CD181C" w:rsidRPr="00DE1EDB" w:rsidRDefault="00CD181C" w:rsidP="00CD181C">
            <w:pPr>
              <w:spacing w:before="120" w:after="20"/>
              <w:jc w:val="center"/>
              <w:rPr>
                <w:rFonts w:cs="Arial"/>
                <w:color w:val="000000" w:themeColor="text1"/>
                <w:sz w:val="18"/>
                <w:szCs w:val="18"/>
              </w:rPr>
            </w:pPr>
          </w:p>
        </w:tc>
      </w:tr>
      <w:tr w:rsidR="00CD181C" w:rsidRPr="00CD1BDD" w14:paraId="62EC6E71" w14:textId="77777777" w:rsidTr="00DC67B0">
        <w:tc>
          <w:tcPr>
            <w:tcW w:w="733" w:type="pct"/>
            <w:tcBorders>
              <w:bottom w:val="single" w:sz="4" w:space="0" w:color="auto"/>
            </w:tcBorders>
          </w:tcPr>
          <w:p w14:paraId="7A773804" w14:textId="77777777" w:rsidR="00CD181C" w:rsidRPr="00A9428A" w:rsidRDefault="00CD181C" w:rsidP="00CD181C">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4AACDD80" w14:textId="502BAD9C" w:rsidR="00CD181C" w:rsidRDefault="00CD181C" w:rsidP="00CD181C">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3</w:t>
            </w:r>
            <w:r>
              <w:rPr>
                <w:rFonts w:cs="Arial"/>
                <w:b/>
                <w:color w:val="000000" w:themeColor="text1"/>
                <w:sz w:val="18"/>
                <w:szCs w:val="18"/>
              </w:rPr>
              <w:t>3.</w:t>
            </w:r>
          </w:p>
        </w:tc>
        <w:tc>
          <w:tcPr>
            <w:tcW w:w="2421" w:type="pct"/>
            <w:tcBorders>
              <w:bottom w:val="single" w:sz="4" w:space="0" w:color="auto"/>
            </w:tcBorders>
          </w:tcPr>
          <w:p w14:paraId="64BA4EA4" w14:textId="2B90C4DC" w:rsidR="00CD181C" w:rsidRPr="001D10D6" w:rsidRDefault="00CD181C" w:rsidP="00CD181C">
            <w:pPr>
              <w:autoSpaceDE w:val="0"/>
              <w:autoSpaceDN w:val="0"/>
              <w:adjustRightInd w:val="0"/>
              <w:rPr>
                <w:rFonts w:cs="Arial"/>
                <w:sz w:val="18"/>
                <w:szCs w:val="18"/>
              </w:rPr>
            </w:pPr>
            <w:r>
              <w:rPr>
                <w:rFonts w:cs="Arial"/>
                <w:sz w:val="18"/>
                <w:szCs w:val="18"/>
              </w:rPr>
              <w:t>Briefly describe any new or innovative marketing or communication approaches to member education that easily describe complex health care issues to members with low health literacy and the average health care consumer.</w:t>
            </w:r>
          </w:p>
        </w:tc>
        <w:tc>
          <w:tcPr>
            <w:tcW w:w="356" w:type="pct"/>
            <w:tcBorders>
              <w:bottom w:val="single" w:sz="4" w:space="0" w:color="auto"/>
            </w:tcBorders>
            <w:shd w:val="clear" w:color="auto" w:fill="F3F3F3"/>
            <w:vAlign w:val="center"/>
          </w:tcPr>
          <w:p w14:paraId="5A67CCEF" w14:textId="77777777" w:rsidR="00CD181C" w:rsidRPr="00A9428A" w:rsidRDefault="00CD181C" w:rsidP="00CD181C">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5B2DC11E" w14:textId="36B01409" w:rsidR="00CD181C" w:rsidRDefault="00577CEB" w:rsidP="00CD181C">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05568301" w14:textId="77777777" w:rsidR="00CD181C" w:rsidRPr="00DE1EDB" w:rsidRDefault="00CD181C" w:rsidP="00CD181C">
            <w:pPr>
              <w:spacing w:before="120" w:after="20"/>
              <w:jc w:val="center"/>
              <w:rPr>
                <w:rFonts w:cs="Arial"/>
                <w:color w:val="000000" w:themeColor="text1"/>
                <w:sz w:val="18"/>
                <w:szCs w:val="18"/>
              </w:rPr>
            </w:pPr>
          </w:p>
        </w:tc>
      </w:tr>
      <w:tr w:rsidR="00CD181C" w:rsidRPr="00CD1BDD" w14:paraId="3A0CC229" w14:textId="77777777" w:rsidTr="00DC67B0">
        <w:tc>
          <w:tcPr>
            <w:tcW w:w="733" w:type="pct"/>
            <w:tcBorders>
              <w:bottom w:val="single" w:sz="4" w:space="0" w:color="auto"/>
            </w:tcBorders>
          </w:tcPr>
          <w:p w14:paraId="66B22A80" w14:textId="77777777" w:rsidR="00CD181C" w:rsidRPr="00A9428A" w:rsidRDefault="00CD181C" w:rsidP="00CD181C">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5C156A1C" w14:textId="1BFD795C" w:rsidR="00CD181C" w:rsidRDefault="00CD181C" w:rsidP="00CD181C">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3</w:t>
            </w:r>
            <w:r>
              <w:rPr>
                <w:rFonts w:cs="Arial"/>
                <w:b/>
                <w:color w:val="000000" w:themeColor="text1"/>
                <w:sz w:val="18"/>
                <w:szCs w:val="18"/>
              </w:rPr>
              <w:t>4.</w:t>
            </w:r>
          </w:p>
        </w:tc>
        <w:tc>
          <w:tcPr>
            <w:tcW w:w="2421" w:type="pct"/>
            <w:tcBorders>
              <w:bottom w:val="single" w:sz="4" w:space="0" w:color="auto"/>
            </w:tcBorders>
          </w:tcPr>
          <w:p w14:paraId="3C949D72" w14:textId="6241FF52" w:rsidR="00CD181C" w:rsidRPr="001D10D6" w:rsidRDefault="00CD181C" w:rsidP="00CD181C">
            <w:pPr>
              <w:autoSpaceDE w:val="0"/>
              <w:autoSpaceDN w:val="0"/>
              <w:adjustRightInd w:val="0"/>
              <w:rPr>
                <w:rFonts w:cs="Arial"/>
                <w:sz w:val="18"/>
                <w:szCs w:val="18"/>
              </w:rPr>
            </w:pPr>
            <w:r>
              <w:rPr>
                <w:rFonts w:cs="Arial"/>
                <w:sz w:val="18"/>
                <w:szCs w:val="18"/>
              </w:rPr>
              <w:t>Briefly describe your strategy around using social media and other new technologies to communicate health benefits</w:t>
            </w:r>
            <w:r w:rsidR="00BC1BF1">
              <w:rPr>
                <w:rFonts w:cs="Arial"/>
                <w:sz w:val="18"/>
                <w:szCs w:val="18"/>
              </w:rPr>
              <w:t xml:space="preserve"> </w:t>
            </w:r>
            <w:r>
              <w:rPr>
                <w:rFonts w:cs="Arial"/>
                <w:sz w:val="18"/>
                <w:szCs w:val="18"/>
              </w:rPr>
              <w:t>to members.</w:t>
            </w:r>
          </w:p>
        </w:tc>
        <w:tc>
          <w:tcPr>
            <w:tcW w:w="356" w:type="pct"/>
            <w:tcBorders>
              <w:bottom w:val="single" w:sz="4" w:space="0" w:color="auto"/>
            </w:tcBorders>
            <w:shd w:val="clear" w:color="auto" w:fill="F3F3F3"/>
            <w:vAlign w:val="center"/>
          </w:tcPr>
          <w:p w14:paraId="2C69001F" w14:textId="77777777" w:rsidR="00CD181C" w:rsidRPr="00A9428A" w:rsidRDefault="00CD181C" w:rsidP="00CD181C">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533679B4" w14:textId="66257AF6" w:rsidR="00CD181C" w:rsidRDefault="00577CEB" w:rsidP="00CD181C">
            <w:pPr>
              <w:spacing w:before="120" w:after="20"/>
              <w:jc w:val="center"/>
              <w:rPr>
                <w:rFonts w:cs="Arial"/>
                <w:color w:val="000000" w:themeColor="text1"/>
                <w:sz w:val="18"/>
                <w:szCs w:val="18"/>
              </w:rPr>
            </w:pPr>
            <w:r>
              <w:rPr>
                <w:rFonts w:cs="Arial"/>
                <w:color w:val="000000" w:themeColor="text1"/>
                <w:sz w:val="18"/>
                <w:szCs w:val="18"/>
              </w:rPr>
              <w:t>2</w:t>
            </w:r>
          </w:p>
        </w:tc>
        <w:tc>
          <w:tcPr>
            <w:tcW w:w="509" w:type="pct"/>
            <w:shd w:val="clear" w:color="auto" w:fill="F3F3F3"/>
            <w:vAlign w:val="center"/>
          </w:tcPr>
          <w:p w14:paraId="6BE7E36D" w14:textId="77777777" w:rsidR="00CD181C" w:rsidRPr="00DE1EDB" w:rsidRDefault="00CD181C" w:rsidP="00CD181C">
            <w:pPr>
              <w:spacing w:before="120" w:after="20"/>
              <w:jc w:val="center"/>
              <w:rPr>
                <w:rFonts w:cs="Arial"/>
                <w:color w:val="000000" w:themeColor="text1"/>
                <w:sz w:val="18"/>
                <w:szCs w:val="18"/>
              </w:rPr>
            </w:pPr>
          </w:p>
        </w:tc>
      </w:tr>
      <w:tr w:rsidR="00CD181C" w:rsidRPr="00CD1BDD" w14:paraId="250F7B39" w14:textId="77777777" w:rsidTr="00DC67B0">
        <w:tc>
          <w:tcPr>
            <w:tcW w:w="733" w:type="pct"/>
            <w:tcBorders>
              <w:bottom w:val="single" w:sz="4" w:space="0" w:color="auto"/>
            </w:tcBorders>
          </w:tcPr>
          <w:p w14:paraId="15A5CC64" w14:textId="77777777" w:rsidR="00CD181C" w:rsidRPr="00A9428A" w:rsidRDefault="00CD181C" w:rsidP="00CD181C">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149EE6A2" w14:textId="46EB2694" w:rsidR="00CD181C" w:rsidRDefault="00CD181C" w:rsidP="00CD181C">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3</w:t>
            </w:r>
            <w:r>
              <w:rPr>
                <w:rFonts w:cs="Arial"/>
                <w:b/>
                <w:color w:val="000000" w:themeColor="text1"/>
                <w:sz w:val="18"/>
                <w:szCs w:val="18"/>
              </w:rPr>
              <w:t>5.</w:t>
            </w:r>
          </w:p>
        </w:tc>
        <w:tc>
          <w:tcPr>
            <w:tcW w:w="2421" w:type="pct"/>
            <w:tcBorders>
              <w:bottom w:val="single" w:sz="4" w:space="0" w:color="auto"/>
            </w:tcBorders>
          </w:tcPr>
          <w:p w14:paraId="2F028136" w14:textId="7BE8D4F4" w:rsidR="00CD181C" w:rsidRPr="001D10D6" w:rsidRDefault="00CD181C" w:rsidP="00CD181C">
            <w:pPr>
              <w:autoSpaceDE w:val="0"/>
              <w:autoSpaceDN w:val="0"/>
              <w:adjustRightInd w:val="0"/>
              <w:rPr>
                <w:rFonts w:cs="Arial"/>
                <w:sz w:val="18"/>
                <w:szCs w:val="18"/>
              </w:rPr>
            </w:pPr>
            <w:r>
              <w:rPr>
                <w:rFonts w:cs="Arial"/>
                <w:sz w:val="18"/>
                <w:szCs w:val="18"/>
              </w:rPr>
              <w:t xml:space="preserve">Confirm your ability to create and provide all member materials including but not limited to member handbooks, welcome </w:t>
            </w:r>
            <w:r w:rsidR="00BC1BF1">
              <w:rPr>
                <w:rFonts w:cs="Arial"/>
                <w:sz w:val="18"/>
                <w:szCs w:val="18"/>
              </w:rPr>
              <w:t>letters</w:t>
            </w:r>
            <w:r>
              <w:rPr>
                <w:rFonts w:cs="Arial"/>
                <w:sz w:val="18"/>
                <w:szCs w:val="18"/>
              </w:rPr>
              <w:t>, ID Cards, etc. according to contract standards.</w:t>
            </w:r>
          </w:p>
        </w:tc>
        <w:tc>
          <w:tcPr>
            <w:tcW w:w="356" w:type="pct"/>
            <w:tcBorders>
              <w:bottom w:val="single" w:sz="4" w:space="0" w:color="auto"/>
            </w:tcBorders>
            <w:shd w:val="clear" w:color="auto" w:fill="F3F3F3"/>
            <w:vAlign w:val="center"/>
          </w:tcPr>
          <w:p w14:paraId="0E23BC7A" w14:textId="77777777" w:rsidR="00CD181C" w:rsidRPr="00A9428A" w:rsidRDefault="00CD181C" w:rsidP="00CD181C">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0C024F38" w14:textId="2BBEEE24" w:rsidR="00CD181C" w:rsidRDefault="00CD181C" w:rsidP="00CD181C">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4FA5C1FA" w14:textId="77777777" w:rsidR="00CD181C" w:rsidRPr="00DE1EDB" w:rsidRDefault="00CD181C" w:rsidP="00CD181C">
            <w:pPr>
              <w:spacing w:before="120" w:after="20"/>
              <w:jc w:val="center"/>
              <w:rPr>
                <w:rFonts w:cs="Arial"/>
                <w:color w:val="000000" w:themeColor="text1"/>
                <w:sz w:val="18"/>
                <w:szCs w:val="18"/>
              </w:rPr>
            </w:pPr>
          </w:p>
        </w:tc>
      </w:tr>
      <w:tr w:rsidR="00CD181C" w:rsidRPr="00CD1BDD" w14:paraId="078A178B" w14:textId="77777777" w:rsidTr="00CD181C">
        <w:tc>
          <w:tcPr>
            <w:tcW w:w="5000" w:type="pct"/>
            <w:gridSpan w:val="6"/>
            <w:tcBorders>
              <w:bottom w:val="single" w:sz="4" w:space="0" w:color="auto"/>
            </w:tcBorders>
          </w:tcPr>
          <w:p w14:paraId="4FAD512E" w14:textId="2A0A65E2" w:rsidR="00CD181C" w:rsidRDefault="002E44EE" w:rsidP="00CD181C">
            <w:pPr>
              <w:autoSpaceDE w:val="0"/>
              <w:autoSpaceDN w:val="0"/>
              <w:adjustRightInd w:val="0"/>
              <w:rPr>
                <w:rFonts w:cs="Arial"/>
                <w:b/>
                <w:bCs/>
                <w:sz w:val="18"/>
                <w:szCs w:val="18"/>
              </w:rPr>
            </w:pPr>
            <w:r>
              <w:rPr>
                <w:rFonts w:cs="Arial"/>
                <w:b/>
                <w:bCs/>
                <w:sz w:val="18"/>
                <w:szCs w:val="18"/>
              </w:rPr>
              <w:t>Plan Microsite</w:t>
            </w:r>
            <w:r w:rsidR="00CD181C">
              <w:rPr>
                <w:rFonts w:cs="Arial"/>
                <w:b/>
                <w:bCs/>
                <w:sz w:val="18"/>
                <w:szCs w:val="18"/>
              </w:rPr>
              <w:t>,</w:t>
            </w:r>
            <w:r>
              <w:rPr>
                <w:rFonts w:cs="Arial"/>
                <w:b/>
                <w:bCs/>
                <w:sz w:val="18"/>
                <w:szCs w:val="18"/>
              </w:rPr>
              <w:t xml:space="preserve"> Member</w:t>
            </w:r>
            <w:r w:rsidR="00CD181C">
              <w:rPr>
                <w:rFonts w:cs="Arial"/>
                <w:b/>
                <w:bCs/>
                <w:sz w:val="18"/>
                <w:szCs w:val="18"/>
              </w:rPr>
              <w:t xml:space="preserve"> Website, and Mobile Application (</w:t>
            </w:r>
            <w:r w:rsidR="00C03295">
              <w:rPr>
                <w:rFonts w:cs="Arial"/>
                <w:b/>
                <w:bCs/>
                <w:i/>
                <w:iCs/>
                <w:sz w:val="18"/>
                <w:szCs w:val="18"/>
              </w:rPr>
              <w:t xml:space="preserve">Pro Forma </w:t>
            </w:r>
            <w:r w:rsidR="00CD181C">
              <w:rPr>
                <w:rFonts w:cs="Arial"/>
                <w:b/>
                <w:bCs/>
                <w:sz w:val="18"/>
                <w:szCs w:val="18"/>
              </w:rPr>
              <w:t>Contract Section A.15.)</w:t>
            </w:r>
          </w:p>
          <w:p w14:paraId="16424628" w14:textId="471020D6" w:rsidR="00CD181C" w:rsidRPr="00DE1EDB" w:rsidRDefault="00CD181C" w:rsidP="00CD181C">
            <w:pPr>
              <w:spacing w:before="120" w:after="20"/>
              <w:rPr>
                <w:rFonts w:cs="Arial"/>
                <w:color w:val="000000" w:themeColor="text1"/>
                <w:sz w:val="18"/>
                <w:szCs w:val="18"/>
              </w:rPr>
            </w:pPr>
            <w:r>
              <w:rPr>
                <w:rFonts w:cs="Arial"/>
                <w:sz w:val="18"/>
                <w:szCs w:val="18"/>
              </w:rPr>
              <w:t>The State thinks Member education and navigation are critical with respect to online web-based resources including information regarding quality healthcare, quality providers, and cost transparency.</w:t>
            </w:r>
          </w:p>
        </w:tc>
      </w:tr>
      <w:tr w:rsidR="00CD181C" w:rsidRPr="00CD1BDD" w14:paraId="6B2F0AD8" w14:textId="77777777" w:rsidTr="00DC67B0">
        <w:tc>
          <w:tcPr>
            <w:tcW w:w="733" w:type="pct"/>
            <w:tcBorders>
              <w:bottom w:val="single" w:sz="4" w:space="0" w:color="auto"/>
            </w:tcBorders>
          </w:tcPr>
          <w:p w14:paraId="4C866776" w14:textId="77777777" w:rsidR="00CD181C" w:rsidRPr="00A9428A" w:rsidRDefault="00CD181C" w:rsidP="00CD181C">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5B3BFDE5" w14:textId="4D880DA0" w:rsidR="00CD181C" w:rsidRDefault="00CD181C" w:rsidP="00CD181C">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3</w:t>
            </w:r>
            <w:r>
              <w:rPr>
                <w:rFonts w:cs="Arial"/>
                <w:b/>
                <w:color w:val="000000" w:themeColor="text1"/>
                <w:sz w:val="18"/>
                <w:szCs w:val="18"/>
              </w:rPr>
              <w:t>6.</w:t>
            </w:r>
          </w:p>
        </w:tc>
        <w:tc>
          <w:tcPr>
            <w:tcW w:w="2421" w:type="pct"/>
            <w:tcBorders>
              <w:bottom w:val="single" w:sz="4" w:space="0" w:color="auto"/>
            </w:tcBorders>
          </w:tcPr>
          <w:p w14:paraId="278826D7" w14:textId="777FA11E" w:rsidR="00CD181C" w:rsidRDefault="00CD181C" w:rsidP="00CD181C">
            <w:pPr>
              <w:autoSpaceDE w:val="0"/>
              <w:autoSpaceDN w:val="0"/>
              <w:adjustRightInd w:val="0"/>
              <w:rPr>
                <w:rFonts w:cs="Arial"/>
                <w:sz w:val="18"/>
                <w:szCs w:val="18"/>
              </w:rPr>
            </w:pPr>
            <w:r>
              <w:rPr>
                <w:rFonts w:cs="Arial"/>
                <w:sz w:val="18"/>
                <w:szCs w:val="18"/>
              </w:rPr>
              <w:t xml:space="preserve">Confirm your ability to support State members with a custom </w:t>
            </w:r>
            <w:r w:rsidR="002E44EE">
              <w:rPr>
                <w:rFonts w:cs="Arial"/>
                <w:sz w:val="18"/>
                <w:szCs w:val="18"/>
              </w:rPr>
              <w:t>Plan Microsite</w:t>
            </w:r>
            <w:r>
              <w:rPr>
                <w:rFonts w:cs="Arial"/>
                <w:sz w:val="18"/>
                <w:szCs w:val="18"/>
              </w:rPr>
              <w:t xml:space="preserve"> containing benefits, plan information, forms and materials that </w:t>
            </w:r>
            <w:proofErr w:type="gramStart"/>
            <w:r>
              <w:rPr>
                <w:rFonts w:cs="Arial"/>
                <w:sz w:val="18"/>
                <w:szCs w:val="18"/>
              </w:rPr>
              <w:t>is</w:t>
            </w:r>
            <w:proofErr w:type="gramEnd"/>
            <w:r>
              <w:rPr>
                <w:rFonts w:cs="Arial"/>
                <w:sz w:val="18"/>
                <w:szCs w:val="18"/>
              </w:rPr>
              <w:t xml:space="preserve"> available to prospective enrollees as well as enrolled members without a login/password.</w:t>
            </w:r>
          </w:p>
        </w:tc>
        <w:tc>
          <w:tcPr>
            <w:tcW w:w="356" w:type="pct"/>
            <w:tcBorders>
              <w:bottom w:val="single" w:sz="4" w:space="0" w:color="auto"/>
            </w:tcBorders>
            <w:shd w:val="clear" w:color="auto" w:fill="F3F3F3"/>
            <w:vAlign w:val="center"/>
          </w:tcPr>
          <w:p w14:paraId="2D46C81E" w14:textId="77777777" w:rsidR="00CD181C" w:rsidRPr="00A9428A" w:rsidRDefault="00CD181C" w:rsidP="00CD181C">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0F7801B7" w14:textId="7654EE9C" w:rsidR="00CD181C" w:rsidRDefault="00577CEB" w:rsidP="00CD181C">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09E682A8" w14:textId="77777777" w:rsidR="00CD181C" w:rsidRPr="00DE1EDB" w:rsidRDefault="00CD181C" w:rsidP="00CD181C">
            <w:pPr>
              <w:spacing w:before="120" w:after="20"/>
              <w:jc w:val="center"/>
              <w:rPr>
                <w:rFonts w:cs="Arial"/>
                <w:color w:val="000000" w:themeColor="text1"/>
                <w:sz w:val="18"/>
                <w:szCs w:val="18"/>
              </w:rPr>
            </w:pPr>
          </w:p>
        </w:tc>
      </w:tr>
      <w:tr w:rsidR="00CD181C" w:rsidRPr="00CD1BDD" w14:paraId="68452351" w14:textId="77777777" w:rsidTr="00DC67B0">
        <w:tc>
          <w:tcPr>
            <w:tcW w:w="733" w:type="pct"/>
            <w:tcBorders>
              <w:bottom w:val="single" w:sz="4" w:space="0" w:color="auto"/>
            </w:tcBorders>
          </w:tcPr>
          <w:p w14:paraId="2FDBF7F1" w14:textId="77777777" w:rsidR="00CD181C" w:rsidRPr="00A9428A" w:rsidRDefault="00CD181C" w:rsidP="00CD181C">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24C394CC" w14:textId="3352DA79" w:rsidR="00CD181C" w:rsidRDefault="00CD181C" w:rsidP="00CD181C">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3</w:t>
            </w:r>
            <w:r>
              <w:rPr>
                <w:rFonts w:cs="Arial"/>
                <w:b/>
                <w:color w:val="000000" w:themeColor="text1"/>
                <w:sz w:val="18"/>
                <w:szCs w:val="18"/>
              </w:rPr>
              <w:t>7.</w:t>
            </w:r>
          </w:p>
        </w:tc>
        <w:tc>
          <w:tcPr>
            <w:tcW w:w="2421" w:type="pct"/>
            <w:tcBorders>
              <w:bottom w:val="single" w:sz="4" w:space="0" w:color="auto"/>
            </w:tcBorders>
          </w:tcPr>
          <w:p w14:paraId="7E300B15" w14:textId="3A1FD8DC" w:rsidR="00CD181C" w:rsidRDefault="00CD181C" w:rsidP="00CD181C">
            <w:pPr>
              <w:autoSpaceDE w:val="0"/>
              <w:autoSpaceDN w:val="0"/>
              <w:adjustRightInd w:val="0"/>
              <w:rPr>
                <w:rFonts w:cs="Arial"/>
                <w:sz w:val="18"/>
                <w:szCs w:val="18"/>
              </w:rPr>
            </w:pPr>
            <w:r>
              <w:rPr>
                <w:rFonts w:cs="Arial"/>
                <w:sz w:val="18"/>
                <w:szCs w:val="18"/>
              </w:rPr>
              <w:t xml:space="preserve">Briefly describe the current web-based capabilities available to members. Include a list of services and identify those that are also </w:t>
            </w:r>
            <w:r w:rsidR="002E44EE">
              <w:rPr>
                <w:rFonts w:cs="Arial"/>
                <w:sz w:val="18"/>
                <w:szCs w:val="18"/>
              </w:rPr>
              <w:t>mobile-enabled</w:t>
            </w:r>
            <w:r>
              <w:rPr>
                <w:rFonts w:cs="Arial"/>
                <w:sz w:val="18"/>
                <w:szCs w:val="18"/>
              </w:rPr>
              <w:t xml:space="preserve"> or available through your mobile application. Include screen shots (no more than 5) that detail the primary website capabilities available for members and a copy of your site map(s). For any capabilities that are not in current operation, submit draft materials.</w:t>
            </w:r>
          </w:p>
        </w:tc>
        <w:tc>
          <w:tcPr>
            <w:tcW w:w="356" w:type="pct"/>
            <w:tcBorders>
              <w:bottom w:val="single" w:sz="4" w:space="0" w:color="auto"/>
            </w:tcBorders>
            <w:shd w:val="clear" w:color="auto" w:fill="F3F3F3"/>
            <w:vAlign w:val="center"/>
          </w:tcPr>
          <w:p w14:paraId="14260E95" w14:textId="77777777" w:rsidR="00CD181C" w:rsidRPr="00A9428A" w:rsidRDefault="00CD181C" w:rsidP="00CD181C">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130A179D" w14:textId="3C21F63A" w:rsidR="00CD181C" w:rsidRDefault="00CD181C" w:rsidP="00CD181C">
            <w:pPr>
              <w:spacing w:before="120" w:after="20"/>
              <w:jc w:val="center"/>
              <w:rPr>
                <w:rFonts w:cs="Arial"/>
                <w:color w:val="000000" w:themeColor="text1"/>
                <w:sz w:val="18"/>
                <w:szCs w:val="18"/>
              </w:rPr>
            </w:pPr>
            <w:r>
              <w:rPr>
                <w:rFonts w:cs="Arial"/>
                <w:color w:val="000000" w:themeColor="text1"/>
                <w:sz w:val="18"/>
                <w:szCs w:val="18"/>
              </w:rPr>
              <w:t>5</w:t>
            </w:r>
          </w:p>
        </w:tc>
        <w:tc>
          <w:tcPr>
            <w:tcW w:w="509" w:type="pct"/>
            <w:shd w:val="clear" w:color="auto" w:fill="F3F3F3"/>
            <w:vAlign w:val="center"/>
          </w:tcPr>
          <w:p w14:paraId="05389F55" w14:textId="77777777" w:rsidR="00CD181C" w:rsidRPr="00DE1EDB" w:rsidRDefault="00CD181C" w:rsidP="00CD181C">
            <w:pPr>
              <w:spacing w:before="120" w:after="20"/>
              <w:jc w:val="center"/>
              <w:rPr>
                <w:rFonts w:cs="Arial"/>
                <w:color w:val="000000" w:themeColor="text1"/>
                <w:sz w:val="18"/>
                <w:szCs w:val="18"/>
              </w:rPr>
            </w:pPr>
          </w:p>
        </w:tc>
      </w:tr>
      <w:tr w:rsidR="00CD181C" w:rsidRPr="00CD1BDD" w14:paraId="3F65E986" w14:textId="77777777" w:rsidTr="00DC67B0">
        <w:tc>
          <w:tcPr>
            <w:tcW w:w="733" w:type="pct"/>
            <w:tcBorders>
              <w:bottom w:val="single" w:sz="4" w:space="0" w:color="auto"/>
            </w:tcBorders>
          </w:tcPr>
          <w:p w14:paraId="43DBEB54" w14:textId="77777777" w:rsidR="00CD181C" w:rsidRPr="00A9428A" w:rsidRDefault="00CD181C" w:rsidP="00CD181C">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66DFBFEB" w14:textId="0C941AEB" w:rsidR="00CD181C" w:rsidRDefault="00CD181C" w:rsidP="00CD181C">
            <w:pPr>
              <w:spacing w:before="120" w:after="20"/>
              <w:ind w:left="720" w:hanging="720"/>
              <w:rPr>
                <w:rFonts w:cs="Arial"/>
                <w:b/>
                <w:color w:val="000000" w:themeColor="text1"/>
                <w:sz w:val="18"/>
                <w:szCs w:val="18"/>
              </w:rPr>
            </w:pPr>
            <w:r>
              <w:rPr>
                <w:rFonts w:cs="Arial"/>
                <w:b/>
                <w:color w:val="000000" w:themeColor="text1"/>
                <w:sz w:val="18"/>
                <w:szCs w:val="18"/>
              </w:rPr>
              <w:t>C.</w:t>
            </w:r>
            <w:r w:rsidR="00E8516B">
              <w:rPr>
                <w:rFonts w:cs="Arial"/>
                <w:b/>
                <w:color w:val="000000" w:themeColor="text1"/>
                <w:sz w:val="18"/>
                <w:szCs w:val="18"/>
              </w:rPr>
              <w:t>3</w:t>
            </w:r>
            <w:r>
              <w:rPr>
                <w:rFonts w:cs="Arial"/>
                <w:b/>
                <w:color w:val="000000" w:themeColor="text1"/>
                <w:sz w:val="18"/>
                <w:szCs w:val="18"/>
              </w:rPr>
              <w:t>8.</w:t>
            </w:r>
          </w:p>
        </w:tc>
        <w:tc>
          <w:tcPr>
            <w:tcW w:w="2421" w:type="pct"/>
            <w:tcBorders>
              <w:bottom w:val="single" w:sz="4" w:space="0" w:color="auto"/>
            </w:tcBorders>
          </w:tcPr>
          <w:p w14:paraId="30D2825F" w14:textId="790DAD41" w:rsidR="00CD181C" w:rsidRDefault="00CD181C" w:rsidP="00CD181C">
            <w:pPr>
              <w:autoSpaceDE w:val="0"/>
              <w:autoSpaceDN w:val="0"/>
              <w:adjustRightInd w:val="0"/>
              <w:rPr>
                <w:rFonts w:cs="Arial"/>
                <w:sz w:val="18"/>
                <w:szCs w:val="18"/>
              </w:rPr>
            </w:pPr>
            <w:r>
              <w:rPr>
                <w:rFonts w:cs="Arial"/>
                <w:sz w:val="18"/>
                <w:szCs w:val="18"/>
              </w:rPr>
              <w:t xml:space="preserve">Briefly describe your available consumer cost transparency and quality tools. Include the sources of data presented to members, and how frequently data is updated. Provide screen shots (no more than 5) representing the different types of cost and quality data contained in these tools. If you have changes or updates </w:t>
            </w:r>
            <w:r>
              <w:rPr>
                <w:rFonts w:cs="Arial"/>
                <w:sz w:val="18"/>
                <w:szCs w:val="18"/>
              </w:rPr>
              <w:lastRenderedPageBreak/>
              <w:t>planned to your tools, please briefly describe those anticipated changes and the timing for such changes.</w:t>
            </w:r>
          </w:p>
        </w:tc>
        <w:tc>
          <w:tcPr>
            <w:tcW w:w="356" w:type="pct"/>
            <w:tcBorders>
              <w:bottom w:val="single" w:sz="4" w:space="0" w:color="auto"/>
            </w:tcBorders>
            <w:shd w:val="clear" w:color="auto" w:fill="F3F3F3"/>
            <w:vAlign w:val="center"/>
          </w:tcPr>
          <w:p w14:paraId="16E054D9" w14:textId="77777777" w:rsidR="00CD181C" w:rsidRPr="00A9428A" w:rsidRDefault="00CD181C" w:rsidP="00CD181C">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3723D69C" w14:textId="28D95D60" w:rsidR="00CD181C" w:rsidRDefault="00577CEB" w:rsidP="00CD181C">
            <w:pPr>
              <w:spacing w:before="120" w:after="20"/>
              <w:jc w:val="center"/>
              <w:rPr>
                <w:rFonts w:cs="Arial"/>
                <w:color w:val="000000" w:themeColor="text1"/>
                <w:sz w:val="18"/>
                <w:szCs w:val="18"/>
              </w:rPr>
            </w:pPr>
            <w:r>
              <w:rPr>
                <w:rFonts w:cs="Arial"/>
                <w:color w:val="000000" w:themeColor="text1"/>
                <w:sz w:val="18"/>
                <w:szCs w:val="18"/>
              </w:rPr>
              <w:t>5</w:t>
            </w:r>
          </w:p>
        </w:tc>
        <w:tc>
          <w:tcPr>
            <w:tcW w:w="509" w:type="pct"/>
            <w:shd w:val="clear" w:color="auto" w:fill="F3F3F3"/>
            <w:vAlign w:val="center"/>
          </w:tcPr>
          <w:p w14:paraId="74ECE6FA" w14:textId="77777777" w:rsidR="00CD181C" w:rsidRPr="00DE1EDB" w:rsidRDefault="00CD181C" w:rsidP="00CD181C">
            <w:pPr>
              <w:spacing w:before="120" w:after="20"/>
              <w:jc w:val="center"/>
              <w:rPr>
                <w:rFonts w:cs="Arial"/>
                <w:color w:val="000000" w:themeColor="text1"/>
                <w:sz w:val="18"/>
                <w:szCs w:val="18"/>
              </w:rPr>
            </w:pPr>
          </w:p>
        </w:tc>
      </w:tr>
      <w:tr w:rsidR="00CD181C" w:rsidRPr="00CD1BDD" w:rsidDel="00CC5441" w14:paraId="3BF19784" w14:textId="106365B6" w:rsidTr="00CD181C">
        <w:tc>
          <w:tcPr>
            <w:tcW w:w="5000" w:type="pct"/>
            <w:gridSpan w:val="6"/>
            <w:tcBorders>
              <w:bottom w:val="single" w:sz="4" w:space="0" w:color="auto"/>
            </w:tcBorders>
          </w:tcPr>
          <w:p w14:paraId="4D130B2A" w14:textId="255BA0BC" w:rsidR="00CD181C" w:rsidDel="00CC5441" w:rsidRDefault="00CD181C" w:rsidP="00CD181C">
            <w:pPr>
              <w:autoSpaceDE w:val="0"/>
              <w:autoSpaceDN w:val="0"/>
              <w:adjustRightInd w:val="0"/>
              <w:rPr>
                <w:rFonts w:cs="Arial"/>
                <w:b/>
                <w:bCs/>
                <w:sz w:val="18"/>
                <w:szCs w:val="18"/>
              </w:rPr>
            </w:pPr>
            <w:r w:rsidDel="00CC5441">
              <w:rPr>
                <w:rFonts w:cs="Arial"/>
                <w:b/>
                <w:bCs/>
                <w:sz w:val="18"/>
                <w:szCs w:val="18"/>
              </w:rPr>
              <w:t>Staffing (</w:t>
            </w:r>
            <w:r w:rsidR="00C03295">
              <w:rPr>
                <w:rFonts w:cs="Arial"/>
                <w:b/>
                <w:bCs/>
                <w:i/>
                <w:iCs/>
                <w:sz w:val="18"/>
                <w:szCs w:val="18"/>
              </w:rPr>
              <w:t xml:space="preserve">Pro Forma </w:t>
            </w:r>
            <w:r w:rsidDel="00CC5441">
              <w:rPr>
                <w:rFonts w:cs="Arial"/>
                <w:b/>
                <w:bCs/>
                <w:sz w:val="18"/>
                <w:szCs w:val="18"/>
              </w:rPr>
              <w:t>Contract Section A.5.)</w:t>
            </w:r>
          </w:p>
          <w:p w14:paraId="609B2BF1" w14:textId="093D5144" w:rsidR="00CD181C" w:rsidRPr="00DE1EDB" w:rsidDel="00CC5441" w:rsidRDefault="00CD181C" w:rsidP="00CD181C">
            <w:pPr>
              <w:spacing w:before="120" w:after="20"/>
              <w:rPr>
                <w:rFonts w:cs="Arial"/>
                <w:color w:val="000000" w:themeColor="text1"/>
                <w:sz w:val="18"/>
                <w:szCs w:val="18"/>
              </w:rPr>
            </w:pPr>
            <w:r w:rsidDel="00CC5441">
              <w:rPr>
                <w:rFonts w:cs="Arial"/>
                <w:sz w:val="18"/>
                <w:szCs w:val="18"/>
              </w:rPr>
              <w:t xml:space="preserve">The Contractor’s account management team is important for the long-term success and working relationship during the contract term. Dedicated resources ensure adequate support </w:t>
            </w:r>
            <w:proofErr w:type="gramStart"/>
            <w:r w:rsidDel="00CC5441">
              <w:rPr>
                <w:rFonts w:cs="Arial"/>
                <w:sz w:val="18"/>
                <w:szCs w:val="18"/>
              </w:rPr>
              <w:t>of</w:t>
            </w:r>
            <w:proofErr w:type="gramEnd"/>
            <w:r w:rsidDel="00CC5441">
              <w:rPr>
                <w:rFonts w:cs="Arial"/>
                <w:sz w:val="18"/>
                <w:szCs w:val="18"/>
              </w:rPr>
              <w:t xml:space="preserve"> a large complex contract.</w:t>
            </w:r>
          </w:p>
        </w:tc>
      </w:tr>
      <w:tr w:rsidR="008C33E6" w:rsidRPr="00CD1BDD" w:rsidDel="007B7395" w14:paraId="6B666004" w14:textId="61CDBEDF" w:rsidTr="00DC67B0">
        <w:tc>
          <w:tcPr>
            <w:tcW w:w="733" w:type="pct"/>
            <w:tcBorders>
              <w:bottom w:val="single" w:sz="4" w:space="0" w:color="auto"/>
            </w:tcBorders>
          </w:tcPr>
          <w:p w14:paraId="6E158174" w14:textId="08AC5BA5" w:rsidR="008C33E6" w:rsidRPr="00A9428A" w:rsidDel="007B7395" w:rsidRDefault="008C33E6" w:rsidP="008C33E6">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4A143048" w14:textId="32B6EC8B" w:rsidR="008C33E6" w:rsidDel="007B7395" w:rsidRDefault="008C33E6" w:rsidP="008C33E6">
            <w:pPr>
              <w:spacing w:before="120" w:after="20"/>
              <w:ind w:left="720" w:hanging="720"/>
              <w:rPr>
                <w:rFonts w:cs="Arial"/>
                <w:b/>
                <w:color w:val="000000" w:themeColor="text1"/>
                <w:sz w:val="18"/>
                <w:szCs w:val="18"/>
              </w:rPr>
            </w:pPr>
            <w:r w:rsidDel="007B7395">
              <w:rPr>
                <w:rFonts w:cs="Arial"/>
                <w:b/>
                <w:color w:val="000000" w:themeColor="text1"/>
                <w:sz w:val="18"/>
                <w:szCs w:val="18"/>
              </w:rPr>
              <w:t>C.</w:t>
            </w:r>
            <w:r w:rsidR="4497E059" w:rsidRPr="2493534A">
              <w:rPr>
                <w:rFonts w:cs="Arial"/>
                <w:b/>
                <w:bCs/>
                <w:color w:val="000000" w:themeColor="text1"/>
                <w:sz w:val="18"/>
                <w:szCs w:val="18"/>
              </w:rPr>
              <w:t>39</w:t>
            </w:r>
            <w:r w:rsidDel="007B7395">
              <w:rPr>
                <w:rFonts w:cs="Arial"/>
                <w:b/>
                <w:color w:val="000000" w:themeColor="text1"/>
                <w:sz w:val="18"/>
                <w:szCs w:val="18"/>
              </w:rPr>
              <w:t>.</w:t>
            </w:r>
          </w:p>
        </w:tc>
        <w:tc>
          <w:tcPr>
            <w:tcW w:w="2421" w:type="pct"/>
            <w:tcBorders>
              <w:bottom w:val="single" w:sz="4" w:space="0" w:color="auto"/>
            </w:tcBorders>
          </w:tcPr>
          <w:p w14:paraId="778FF5EE" w14:textId="192998AA" w:rsidR="008C33E6" w:rsidDel="007B7395" w:rsidRDefault="008C33E6" w:rsidP="008C33E6">
            <w:pPr>
              <w:autoSpaceDE w:val="0"/>
              <w:autoSpaceDN w:val="0"/>
              <w:adjustRightInd w:val="0"/>
              <w:rPr>
                <w:rFonts w:cs="Arial"/>
                <w:sz w:val="18"/>
                <w:szCs w:val="18"/>
              </w:rPr>
            </w:pPr>
            <w:r w:rsidDel="007B7395">
              <w:rPr>
                <w:rFonts w:cs="Arial"/>
                <w:sz w:val="18"/>
                <w:szCs w:val="18"/>
              </w:rPr>
              <w:t>Identify the designated account management team you</w:t>
            </w:r>
            <w:r w:rsidRPr="3780EA77" w:rsidDel="007B7395">
              <w:rPr>
                <w:rStyle w:val="CommentReference"/>
              </w:rPr>
              <w:t xml:space="preserve"> </w:t>
            </w:r>
            <w:r w:rsidDel="007B7395">
              <w:rPr>
                <w:rFonts w:cs="Arial"/>
                <w:sz w:val="18"/>
                <w:szCs w:val="18"/>
              </w:rPr>
              <w:t xml:space="preserve">propose to work on this account (pending State approval). Provide an organization chart, including names and titles, of management and key personnel that will be responsible for account management including the estimated number of hours per week. Indicate whether the person who will fill each position is already employed by your firm or whether he/she will be recruited upon Contract award. If the person(s) </w:t>
            </w:r>
            <w:proofErr w:type="gramStart"/>
            <w:r w:rsidDel="007B7395">
              <w:rPr>
                <w:rFonts w:cs="Arial"/>
                <w:sz w:val="18"/>
                <w:szCs w:val="18"/>
              </w:rPr>
              <w:t>are</w:t>
            </w:r>
            <w:proofErr w:type="gramEnd"/>
            <w:r w:rsidDel="007B7395">
              <w:rPr>
                <w:rFonts w:cs="Arial"/>
                <w:sz w:val="18"/>
                <w:szCs w:val="18"/>
              </w:rPr>
              <w:t xml:space="preserve"> already employed, provide a brief resume to include their title, role, work history, education (if applicable), and length of time with your company. At a minimum, the positions should include:</w:t>
            </w:r>
          </w:p>
          <w:p w14:paraId="68DA92C9" w14:textId="618FE40F" w:rsidR="008C33E6" w:rsidRPr="001E26D6" w:rsidDel="007B7395" w:rsidRDefault="008C33E6" w:rsidP="00DE64D7">
            <w:pPr>
              <w:pStyle w:val="ListParagraph"/>
              <w:numPr>
                <w:ilvl w:val="0"/>
                <w:numId w:val="20"/>
              </w:numPr>
              <w:autoSpaceDE w:val="0"/>
              <w:autoSpaceDN w:val="0"/>
              <w:adjustRightInd w:val="0"/>
              <w:rPr>
                <w:rFonts w:cs="Arial"/>
                <w:sz w:val="18"/>
                <w:szCs w:val="18"/>
              </w:rPr>
            </w:pPr>
            <w:r w:rsidRPr="001E26D6" w:rsidDel="007B7395">
              <w:rPr>
                <w:rFonts w:cs="Arial"/>
                <w:sz w:val="18"/>
                <w:szCs w:val="18"/>
              </w:rPr>
              <w:t>Account Executive (De</w:t>
            </w:r>
            <w:r w:rsidR="00C65631">
              <w:rPr>
                <w:rFonts w:cs="Arial"/>
                <w:sz w:val="18"/>
                <w:szCs w:val="18"/>
              </w:rPr>
              <w:t>sign</w:t>
            </w:r>
            <w:r w:rsidRPr="001E26D6" w:rsidDel="007B7395">
              <w:rPr>
                <w:rFonts w:cs="Arial"/>
                <w:sz w:val="18"/>
                <w:szCs w:val="18"/>
              </w:rPr>
              <w:t>ated) – Responsible for overall account relationship including strategic planning in relation to plan performance, consultative services, recommendations for benefit design and cost containment opportunities, and overseeing contractual services.</w:t>
            </w:r>
          </w:p>
          <w:p w14:paraId="243E1571" w14:textId="673752D3" w:rsidR="008C33E6" w:rsidRPr="001E26D6" w:rsidDel="007B7395" w:rsidRDefault="008C33E6" w:rsidP="00DE64D7">
            <w:pPr>
              <w:pStyle w:val="ListParagraph"/>
              <w:numPr>
                <w:ilvl w:val="0"/>
                <w:numId w:val="20"/>
              </w:numPr>
              <w:autoSpaceDE w:val="0"/>
              <w:autoSpaceDN w:val="0"/>
              <w:adjustRightInd w:val="0"/>
              <w:rPr>
                <w:rFonts w:cs="Arial"/>
                <w:sz w:val="18"/>
                <w:szCs w:val="18"/>
              </w:rPr>
            </w:pPr>
            <w:r w:rsidRPr="001E26D6" w:rsidDel="007B7395">
              <w:rPr>
                <w:rFonts w:cs="Arial"/>
                <w:sz w:val="18"/>
                <w:szCs w:val="18"/>
              </w:rPr>
              <w:t>Account Manager (Dedicated) – Responsible for providing daily operational support, member support, as well as strategic planning and analysis.</w:t>
            </w:r>
          </w:p>
          <w:p w14:paraId="7CC96384" w14:textId="24F926F6" w:rsidR="008C33E6" w:rsidRPr="001E26D6" w:rsidDel="007B7395" w:rsidRDefault="008C33E6" w:rsidP="00DE64D7">
            <w:pPr>
              <w:pStyle w:val="ListParagraph"/>
              <w:numPr>
                <w:ilvl w:val="0"/>
                <w:numId w:val="20"/>
              </w:numPr>
              <w:autoSpaceDE w:val="0"/>
              <w:autoSpaceDN w:val="0"/>
              <w:adjustRightInd w:val="0"/>
              <w:rPr>
                <w:rFonts w:cs="Arial"/>
                <w:sz w:val="18"/>
                <w:szCs w:val="18"/>
              </w:rPr>
            </w:pPr>
            <w:r w:rsidRPr="001E26D6" w:rsidDel="007B7395">
              <w:rPr>
                <w:rFonts w:cs="Arial"/>
                <w:sz w:val="18"/>
                <w:szCs w:val="18"/>
              </w:rPr>
              <w:t>Operations Manager – Responsible for all benefits set up and claims operations.</w:t>
            </w:r>
          </w:p>
          <w:p w14:paraId="54FBCC7E" w14:textId="2B9166C1" w:rsidR="008C33E6" w:rsidRPr="001E26D6" w:rsidDel="007B7395" w:rsidRDefault="008C33E6" w:rsidP="00DE64D7">
            <w:pPr>
              <w:pStyle w:val="ListParagraph"/>
              <w:numPr>
                <w:ilvl w:val="0"/>
                <w:numId w:val="20"/>
              </w:numPr>
              <w:autoSpaceDE w:val="0"/>
              <w:autoSpaceDN w:val="0"/>
              <w:adjustRightInd w:val="0"/>
              <w:rPr>
                <w:rFonts w:cs="Arial"/>
                <w:sz w:val="18"/>
                <w:szCs w:val="18"/>
              </w:rPr>
            </w:pPr>
            <w:r w:rsidRPr="001E26D6" w:rsidDel="007B7395">
              <w:rPr>
                <w:rFonts w:cs="Arial"/>
                <w:sz w:val="18"/>
                <w:szCs w:val="18"/>
              </w:rPr>
              <w:t>Enrollment Analyst – Responsible for all 834 file loads and enrollment corrections/updates.</w:t>
            </w:r>
          </w:p>
          <w:p w14:paraId="5AE0DC42" w14:textId="4F811DF3" w:rsidR="008C33E6" w:rsidRPr="001E26D6" w:rsidDel="007B7395" w:rsidRDefault="008C33E6" w:rsidP="00DE64D7">
            <w:pPr>
              <w:pStyle w:val="ListParagraph"/>
              <w:numPr>
                <w:ilvl w:val="0"/>
                <w:numId w:val="20"/>
              </w:numPr>
              <w:autoSpaceDE w:val="0"/>
              <w:autoSpaceDN w:val="0"/>
              <w:adjustRightInd w:val="0"/>
              <w:rPr>
                <w:rFonts w:cs="Arial"/>
                <w:sz w:val="18"/>
                <w:szCs w:val="18"/>
              </w:rPr>
            </w:pPr>
            <w:r w:rsidRPr="001E26D6" w:rsidDel="007B7395">
              <w:rPr>
                <w:rFonts w:cs="Arial"/>
                <w:sz w:val="18"/>
                <w:szCs w:val="18"/>
              </w:rPr>
              <w:t>Reporting Analyst – Responsible for all reporting including Ad-Hoc requests.</w:t>
            </w:r>
          </w:p>
          <w:p w14:paraId="67C9143D" w14:textId="77777777" w:rsidR="00C65631" w:rsidRDefault="008C33E6" w:rsidP="00DE64D7">
            <w:pPr>
              <w:pStyle w:val="ListParagraph"/>
              <w:numPr>
                <w:ilvl w:val="0"/>
                <w:numId w:val="20"/>
              </w:numPr>
              <w:autoSpaceDE w:val="0"/>
              <w:autoSpaceDN w:val="0"/>
              <w:adjustRightInd w:val="0"/>
              <w:rPr>
                <w:rFonts w:cs="Arial"/>
                <w:sz w:val="18"/>
                <w:szCs w:val="18"/>
              </w:rPr>
            </w:pPr>
            <w:r w:rsidRPr="001E26D6" w:rsidDel="007B7395">
              <w:rPr>
                <w:rFonts w:cs="Arial"/>
                <w:sz w:val="18"/>
                <w:szCs w:val="18"/>
              </w:rPr>
              <w:t>Medical/Clinical Program Director – Responsible for all UM, Case Management, and other clinical support.</w:t>
            </w:r>
          </w:p>
          <w:p w14:paraId="038D1ECA" w14:textId="15BBFC41" w:rsidR="008C33E6" w:rsidDel="007B7395" w:rsidRDefault="008C33E6" w:rsidP="00DE64D7">
            <w:pPr>
              <w:pStyle w:val="ListParagraph"/>
              <w:numPr>
                <w:ilvl w:val="0"/>
                <w:numId w:val="20"/>
              </w:numPr>
              <w:autoSpaceDE w:val="0"/>
              <w:autoSpaceDN w:val="0"/>
              <w:adjustRightInd w:val="0"/>
              <w:rPr>
                <w:rFonts w:cs="Arial"/>
                <w:sz w:val="18"/>
                <w:szCs w:val="18"/>
              </w:rPr>
            </w:pPr>
            <w:r w:rsidRPr="001E26D6" w:rsidDel="007B7395">
              <w:rPr>
                <w:rFonts w:cs="Arial"/>
                <w:sz w:val="18"/>
                <w:szCs w:val="18"/>
              </w:rPr>
              <w:t>Member Services Manager – Responsible for all call center</w:t>
            </w:r>
            <w:r w:rsidDel="007B7395">
              <w:rPr>
                <w:rFonts w:cs="Arial"/>
                <w:sz w:val="18"/>
                <w:szCs w:val="18"/>
              </w:rPr>
              <w:t xml:space="preserve"> and</w:t>
            </w:r>
            <w:r w:rsidRPr="001E26D6" w:rsidDel="007B7395">
              <w:rPr>
                <w:rFonts w:cs="Arial"/>
                <w:sz w:val="18"/>
                <w:szCs w:val="18"/>
              </w:rPr>
              <w:t xml:space="preserve"> customer service functions</w:t>
            </w:r>
            <w:r w:rsidDel="007B7395">
              <w:rPr>
                <w:rFonts w:cs="Arial"/>
                <w:sz w:val="18"/>
                <w:szCs w:val="18"/>
              </w:rPr>
              <w:t>.</w:t>
            </w:r>
            <w:r w:rsidRPr="001E26D6" w:rsidDel="007B7395">
              <w:rPr>
                <w:rFonts w:cs="Arial"/>
                <w:sz w:val="18"/>
                <w:szCs w:val="18"/>
              </w:rPr>
              <w:t xml:space="preserve"> </w:t>
            </w:r>
          </w:p>
        </w:tc>
        <w:tc>
          <w:tcPr>
            <w:tcW w:w="356" w:type="pct"/>
            <w:tcBorders>
              <w:bottom w:val="single" w:sz="4" w:space="0" w:color="auto"/>
            </w:tcBorders>
            <w:shd w:val="clear" w:color="auto" w:fill="F3F3F3"/>
            <w:vAlign w:val="center"/>
          </w:tcPr>
          <w:p w14:paraId="57E2DCAF" w14:textId="5818711B" w:rsidR="008C33E6" w:rsidRPr="00A9428A" w:rsidDel="007B7395" w:rsidRDefault="008C33E6" w:rsidP="008C33E6">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35391358" w14:textId="2E9D5FFF" w:rsidR="008C33E6" w:rsidDel="007B7395" w:rsidRDefault="5EB3BF0F" w:rsidP="008C33E6">
            <w:pPr>
              <w:spacing w:before="120" w:after="20"/>
              <w:jc w:val="center"/>
              <w:rPr>
                <w:rFonts w:cs="Arial"/>
                <w:color w:val="000000" w:themeColor="text1"/>
                <w:sz w:val="18"/>
                <w:szCs w:val="18"/>
              </w:rPr>
            </w:pPr>
            <w:r w:rsidRPr="2493534A">
              <w:rPr>
                <w:rFonts w:cs="Arial"/>
                <w:color w:val="000000" w:themeColor="text1"/>
                <w:sz w:val="18"/>
                <w:szCs w:val="18"/>
              </w:rPr>
              <w:t>3</w:t>
            </w:r>
          </w:p>
        </w:tc>
        <w:tc>
          <w:tcPr>
            <w:tcW w:w="509" w:type="pct"/>
            <w:shd w:val="clear" w:color="auto" w:fill="F3F3F3"/>
            <w:vAlign w:val="center"/>
          </w:tcPr>
          <w:p w14:paraId="69A7F4C7" w14:textId="5651EE69" w:rsidR="008C33E6" w:rsidRPr="00DE1EDB" w:rsidDel="007B7395" w:rsidRDefault="008C33E6" w:rsidP="00BC5850">
            <w:pPr>
              <w:spacing w:before="120" w:after="20" w:line="259" w:lineRule="auto"/>
              <w:jc w:val="center"/>
              <w:rPr>
                <w:rFonts w:cs="Arial"/>
                <w:color w:val="000000" w:themeColor="text1"/>
                <w:sz w:val="18"/>
                <w:szCs w:val="18"/>
              </w:rPr>
            </w:pPr>
          </w:p>
        </w:tc>
      </w:tr>
      <w:tr w:rsidR="008C33E6" w:rsidRPr="00CD1BDD" w14:paraId="6E7826C2" w14:textId="77777777" w:rsidTr="008C33E6">
        <w:tc>
          <w:tcPr>
            <w:tcW w:w="5000" w:type="pct"/>
            <w:gridSpan w:val="6"/>
            <w:tcBorders>
              <w:bottom w:val="single" w:sz="4" w:space="0" w:color="auto"/>
            </w:tcBorders>
          </w:tcPr>
          <w:p w14:paraId="3B66B69B" w14:textId="4134C461" w:rsidR="008C33E6" w:rsidRPr="00DE1EDB" w:rsidRDefault="008C33E6" w:rsidP="008C33E6">
            <w:pPr>
              <w:spacing w:before="120" w:after="20"/>
              <w:rPr>
                <w:rFonts w:cs="Arial"/>
                <w:color w:val="000000" w:themeColor="text1"/>
                <w:sz w:val="18"/>
                <w:szCs w:val="18"/>
              </w:rPr>
            </w:pPr>
            <w:r>
              <w:rPr>
                <w:rFonts w:cs="Arial"/>
                <w:b/>
                <w:bCs/>
                <w:sz w:val="18"/>
                <w:szCs w:val="18"/>
              </w:rPr>
              <w:t>Claims Processing, Payment and Reconciliation (</w:t>
            </w:r>
            <w:r w:rsidR="00C03295">
              <w:rPr>
                <w:rFonts w:cs="Arial"/>
                <w:b/>
                <w:bCs/>
                <w:i/>
                <w:iCs/>
                <w:sz w:val="18"/>
                <w:szCs w:val="18"/>
              </w:rPr>
              <w:t xml:space="preserve">Pro Forma </w:t>
            </w:r>
            <w:r>
              <w:rPr>
                <w:rFonts w:cs="Arial"/>
                <w:b/>
                <w:bCs/>
                <w:sz w:val="18"/>
                <w:szCs w:val="18"/>
              </w:rPr>
              <w:t>Contract Section A.12.)</w:t>
            </w:r>
          </w:p>
        </w:tc>
      </w:tr>
      <w:tr w:rsidR="008C33E6" w:rsidRPr="00CD1BDD" w14:paraId="009C5FAD" w14:textId="77777777" w:rsidTr="00DC67B0">
        <w:tc>
          <w:tcPr>
            <w:tcW w:w="733" w:type="pct"/>
            <w:tcBorders>
              <w:bottom w:val="single" w:sz="4" w:space="0" w:color="auto"/>
            </w:tcBorders>
          </w:tcPr>
          <w:p w14:paraId="305C89EF" w14:textId="77777777" w:rsidR="008C33E6" w:rsidRPr="00A9428A" w:rsidRDefault="008C33E6" w:rsidP="008C33E6">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69245835" w14:textId="667888C2" w:rsidR="008C33E6" w:rsidRDefault="008C33E6" w:rsidP="008C33E6">
            <w:pPr>
              <w:spacing w:before="120" w:after="20"/>
              <w:ind w:left="720" w:hanging="720"/>
              <w:rPr>
                <w:rFonts w:cs="Arial"/>
                <w:b/>
                <w:color w:val="000000" w:themeColor="text1"/>
                <w:sz w:val="18"/>
                <w:szCs w:val="18"/>
              </w:rPr>
            </w:pPr>
            <w:r>
              <w:rPr>
                <w:rFonts w:cs="Arial"/>
                <w:b/>
                <w:color w:val="000000" w:themeColor="text1"/>
                <w:sz w:val="18"/>
                <w:szCs w:val="18"/>
              </w:rPr>
              <w:t>C.</w:t>
            </w:r>
            <w:r w:rsidR="0BFE25CE" w:rsidRPr="2493534A">
              <w:rPr>
                <w:rFonts w:cs="Arial"/>
                <w:b/>
                <w:bCs/>
                <w:color w:val="000000" w:themeColor="text1"/>
                <w:sz w:val="18"/>
                <w:szCs w:val="18"/>
              </w:rPr>
              <w:t>40</w:t>
            </w:r>
            <w:r>
              <w:rPr>
                <w:rFonts w:cs="Arial"/>
                <w:b/>
                <w:color w:val="000000" w:themeColor="text1"/>
                <w:sz w:val="18"/>
                <w:szCs w:val="18"/>
              </w:rPr>
              <w:t>.</w:t>
            </w:r>
          </w:p>
        </w:tc>
        <w:tc>
          <w:tcPr>
            <w:tcW w:w="2421" w:type="pct"/>
            <w:tcBorders>
              <w:bottom w:val="single" w:sz="4" w:space="0" w:color="auto"/>
            </w:tcBorders>
          </w:tcPr>
          <w:p w14:paraId="3258E6E9" w14:textId="6090AF34" w:rsidR="008C33E6" w:rsidRDefault="008C33E6" w:rsidP="008C33E6">
            <w:pPr>
              <w:autoSpaceDE w:val="0"/>
              <w:autoSpaceDN w:val="0"/>
              <w:adjustRightInd w:val="0"/>
              <w:rPr>
                <w:rFonts w:cs="Arial"/>
                <w:sz w:val="18"/>
                <w:szCs w:val="18"/>
              </w:rPr>
            </w:pPr>
            <w:r w:rsidRPr="006C13B5">
              <w:rPr>
                <w:rFonts w:cs="Arial"/>
                <w:sz w:val="18"/>
                <w:szCs w:val="18"/>
              </w:rPr>
              <w:t xml:space="preserve">Confirm your ability to accurately process, pay, and reconcile claims in accordance with the </w:t>
            </w:r>
            <w:r w:rsidRPr="001E1A9E">
              <w:rPr>
                <w:rFonts w:cs="Arial"/>
                <w:i/>
                <w:iCs/>
                <w:sz w:val="18"/>
                <w:szCs w:val="18"/>
              </w:rPr>
              <w:t>Pro Forma</w:t>
            </w:r>
            <w:r w:rsidRPr="006C13B5">
              <w:rPr>
                <w:rFonts w:cs="Arial"/>
                <w:sz w:val="18"/>
                <w:szCs w:val="18"/>
              </w:rPr>
              <w:t xml:space="preserve"> Contract requirements and Plan Documents.</w:t>
            </w:r>
          </w:p>
        </w:tc>
        <w:tc>
          <w:tcPr>
            <w:tcW w:w="356" w:type="pct"/>
            <w:tcBorders>
              <w:bottom w:val="single" w:sz="4" w:space="0" w:color="auto"/>
            </w:tcBorders>
            <w:shd w:val="clear" w:color="auto" w:fill="F3F3F3"/>
            <w:vAlign w:val="center"/>
          </w:tcPr>
          <w:p w14:paraId="179F4393" w14:textId="77777777" w:rsidR="008C33E6" w:rsidRPr="00A9428A" w:rsidRDefault="008C33E6" w:rsidP="008C33E6">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53F02A74" w14:textId="3923737D" w:rsidR="008C33E6" w:rsidRDefault="00901502" w:rsidP="008C33E6">
            <w:pPr>
              <w:spacing w:before="120" w:after="20"/>
              <w:jc w:val="center"/>
              <w:rPr>
                <w:rFonts w:cs="Arial"/>
                <w:color w:val="000000" w:themeColor="text1"/>
                <w:sz w:val="18"/>
                <w:szCs w:val="18"/>
              </w:rPr>
            </w:pPr>
            <w:r>
              <w:rPr>
                <w:rFonts w:cs="Arial"/>
                <w:color w:val="000000" w:themeColor="text1"/>
                <w:sz w:val="18"/>
                <w:szCs w:val="18"/>
              </w:rPr>
              <w:t>5</w:t>
            </w:r>
          </w:p>
        </w:tc>
        <w:tc>
          <w:tcPr>
            <w:tcW w:w="509" w:type="pct"/>
            <w:shd w:val="clear" w:color="auto" w:fill="F3F3F3"/>
            <w:vAlign w:val="center"/>
          </w:tcPr>
          <w:p w14:paraId="3F998BFE" w14:textId="77777777" w:rsidR="008C33E6" w:rsidRPr="00DE1EDB" w:rsidRDefault="008C33E6" w:rsidP="008C33E6">
            <w:pPr>
              <w:spacing w:before="120" w:after="20"/>
              <w:jc w:val="center"/>
              <w:rPr>
                <w:rFonts w:cs="Arial"/>
                <w:color w:val="000000" w:themeColor="text1"/>
                <w:sz w:val="18"/>
                <w:szCs w:val="18"/>
              </w:rPr>
            </w:pPr>
          </w:p>
        </w:tc>
      </w:tr>
      <w:tr w:rsidR="008C33E6" w:rsidRPr="00CD1BDD" w14:paraId="3A3BD591" w14:textId="77777777" w:rsidTr="00DC67B0">
        <w:tc>
          <w:tcPr>
            <w:tcW w:w="733" w:type="pct"/>
            <w:tcBorders>
              <w:bottom w:val="single" w:sz="4" w:space="0" w:color="auto"/>
            </w:tcBorders>
          </w:tcPr>
          <w:p w14:paraId="05A744D6" w14:textId="77777777" w:rsidR="008C33E6" w:rsidRPr="00A9428A" w:rsidRDefault="008C33E6" w:rsidP="008C33E6">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7D087265" w14:textId="2012434D" w:rsidR="008C33E6" w:rsidRDefault="008C33E6" w:rsidP="008C33E6">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4</w:t>
            </w:r>
            <w:r w:rsidR="05918D08" w:rsidRPr="2493534A">
              <w:rPr>
                <w:rFonts w:cs="Arial"/>
                <w:b/>
                <w:bCs/>
                <w:color w:val="000000" w:themeColor="text1"/>
                <w:sz w:val="18"/>
                <w:szCs w:val="18"/>
              </w:rPr>
              <w:t>1</w:t>
            </w:r>
            <w:r>
              <w:rPr>
                <w:rFonts w:cs="Arial"/>
                <w:b/>
                <w:color w:val="000000" w:themeColor="text1"/>
                <w:sz w:val="18"/>
                <w:szCs w:val="18"/>
              </w:rPr>
              <w:t>.</w:t>
            </w:r>
          </w:p>
        </w:tc>
        <w:tc>
          <w:tcPr>
            <w:tcW w:w="2421" w:type="pct"/>
            <w:tcBorders>
              <w:bottom w:val="single" w:sz="4" w:space="0" w:color="auto"/>
            </w:tcBorders>
          </w:tcPr>
          <w:p w14:paraId="481996C9" w14:textId="39BA8A71" w:rsidR="008C33E6" w:rsidRDefault="008C33E6" w:rsidP="008C33E6">
            <w:pPr>
              <w:autoSpaceDE w:val="0"/>
              <w:autoSpaceDN w:val="0"/>
              <w:adjustRightInd w:val="0"/>
              <w:rPr>
                <w:rFonts w:cs="Arial"/>
                <w:sz w:val="18"/>
                <w:szCs w:val="18"/>
              </w:rPr>
            </w:pPr>
            <w:r w:rsidRPr="006C13B5">
              <w:rPr>
                <w:rFonts w:cs="Arial"/>
                <w:sz w:val="18"/>
                <w:szCs w:val="18"/>
              </w:rPr>
              <w:t>Confirm your ability to coordinate accurate sharing of benefit accumulator claims data</w:t>
            </w:r>
            <w:r w:rsidR="004A6551">
              <w:rPr>
                <w:rFonts w:cs="Arial"/>
                <w:sz w:val="18"/>
                <w:szCs w:val="18"/>
              </w:rPr>
              <w:t xml:space="preserve">, </w:t>
            </w:r>
            <w:r w:rsidR="00326AFD">
              <w:rPr>
                <w:rFonts w:cs="Arial"/>
                <w:sz w:val="18"/>
                <w:szCs w:val="18"/>
              </w:rPr>
              <w:t xml:space="preserve">both </w:t>
            </w:r>
            <w:r w:rsidR="004A6551">
              <w:rPr>
                <w:rFonts w:cs="Arial"/>
                <w:sz w:val="18"/>
                <w:szCs w:val="18"/>
              </w:rPr>
              <w:t>in and out of network,</w:t>
            </w:r>
            <w:r w:rsidRPr="006C13B5">
              <w:rPr>
                <w:rFonts w:cs="Arial"/>
                <w:sz w:val="18"/>
                <w:szCs w:val="18"/>
              </w:rPr>
              <w:t xml:space="preserve"> with other State contractors to allow accurate claims processing.</w:t>
            </w:r>
          </w:p>
        </w:tc>
        <w:tc>
          <w:tcPr>
            <w:tcW w:w="356" w:type="pct"/>
            <w:tcBorders>
              <w:bottom w:val="single" w:sz="4" w:space="0" w:color="auto"/>
            </w:tcBorders>
            <w:shd w:val="clear" w:color="auto" w:fill="F3F3F3"/>
            <w:vAlign w:val="center"/>
          </w:tcPr>
          <w:p w14:paraId="18BA6DDF" w14:textId="77777777" w:rsidR="008C33E6" w:rsidRPr="00A9428A" w:rsidRDefault="008C33E6" w:rsidP="008C33E6">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4315B71D" w14:textId="77AC9FFC" w:rsidR="008C33E6" w:rsidRDefault="00901502" w:rsidP="008C33E6">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331EA8BB" w14:textId="77777777" w:rsidR="008C33E6" w:rsidRPr="00DE1EDB" w:rsidRDefault="008C33E6" w:rsidP="008C33E6">
            <w:pPr>
              <w:spacing w:before="120" w:after="20"/>
              <w:jc w:val="center"/>
              <w:rPr>
                <w:rFonts w:cs="Arial"/>
                <w:color w:val="000000" w:themeColor="text1"/>
                <w:sz w:val="18"/>
                <w:szCs w:val="18"/>
              </w:rPr>
            </w:pPr>
          </w:p>
        </w:tc>
      </w:tr>
      <w:tr w:rsidR="008C33E6" w:rsidRPr="00CD1BDD" w14:paraId="50F45B6E" w14:textId="77777777" w:rsidTr="00DC67B0">
        <w:tc>
          <w:tcPr>
            <w:tcW w:w="733" w:type="pct"/>
            <w:tcBorders>
              <w:bottom w:val="single" w:sz="4" w:space="0" w:color="auto"/>
            </w:tcBorders>
          </w:tcPr>
          <w:p w14:paraId="767F2655" w14:textId="77777777" w:rsidR="008C33E6" w:rsidRPr="00A9428A" w:rsidRDefault="008C33E6" w:rsidP="008C33E6">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06EE7714" w14:textId="34827D89" w:rsidR="008C33E6" w:rsidRDefault="008C33E6" w:rsidP="008C33E6">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4</w:t>
            </w:r>
            <w:r w:rsidR="3B29DDC4" w:rsidRPr="2493534A">
              <w:rPr>
                <w:rFonts w:cs="Arial"/>
                <w:b/>
                <w:bCs/>
                <w:color w:val="000000" w:themeColor="text1"/>
                <w:sz w:val="18"/>
                <w:szCs w:val="18"/>
              </w:rPr>
              <w:t>2</w:t>
            </w:r>
            <w:r>
              <w:rPr>
                <w:rFonts w:cs="Arial"/>
                <w:b/>
                <w:color w:val="000000" w:themeColor="text1"/>
                <w:sz w:val="18"/>
                <w:szCs w:val="18"/>
              </w:rPr>
              <w:t>.</w:t>
            </w:r>
          </w:p>
        </w:tc>
        <w:tc>
          <w:tcPr>
            <w:tcW w:w="2421" w:type="pct"/>
            <w:tcBorders>
              <w:bottom w:val="single" w:sz="4" w:space="0" w:color="auto"/>
            </w:tcBorders>
          </w:tcPr>
          <w:p w14:paraId="055AF8D6" w14:textId="369049D0" w:rsidR="008C33E6" w:rsidRDefault="008C33E6" w:rsidP="008C33E6">
            <w:pPr>
              <w:autoSpaceDE w:val="0"/>
              <w:autoSpaceDN w:val="0"/>
              <w:adjustRightInd w:val="0"/>
              <w:rPr>
                <w:rFonts w:cs="Arial"/>
                <w:sz w:val="18"/>
                <w:szCs w:val="18"/>
              </w:rPr>
            </w:pPr>
            <w:r w:rsidRPr="00295873">
              <w:rPr>
                <w:rFonts w:cs="Arial"/>
                <w:sz w:val="18"/>
                <w:szCs w:val="18"/>
              </w:rPr>
              <w:t>Describe the initial and ongoing testing and auditing of the claims system for accuracy, timeliness, and quality.</w:t>
            </w:r>
          </w:p>
        </w:tc>
        <w:tc>
          <w:tcPr>
            <w:tcW w:w="356" w:type="pct"/>
            <w:tcBorders>
              <w:bottom w:val="single" w:sz="4" w:space="0" w:color="auto"/>
            </w:tcBorders>
            <w:shd w:val="clear" w:color="auto" w:fill="F3F3F3"/>
            <w:vAlign w:val="center"/>
          </w:tcPr>
          <w:p w14:paraId="0E08D08F" w14:textId="77777777" w:rsidR="008C33E6" w:rsidRPr="00A9428A" w:rsidRDefault="008C33E6" w:rsidP="008C33E6">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0335B4E0" w14:textId="0D16B555" w:rsidR="008C33E6" w:rsidRDefault="00901502" w:rsidP="008C33E6">
            <w:pPr>
              <w:spacing w:before="120" w:after="20"/>
              <w:jc w:val="center"/>
              <w:rPr>
                <w:rFonts w:cs="Arial"/>
                <w:color w:val="000000" w:themeColor="text1"/>
                <w:sz w:val="18"/>
                <w:szCs w:val="18"/>
              </w:rPr>
            </w:pPr>
            <w:r>
              <w:rPr>
                <w:rFonts w:cs="Arial"/>
                <w:color w:val="000000" w:themeColor="text1"/>
                <w:sz w:val="18"/>
                <w:szCs w:val="18"/>
              </w:rPr>
              <w:t>2</w:t>
            </w:r>
          </w:p>
        </w:tc>
        <w:tc>
          <w:tcPr>
            <w:tcW w:w="509" w:type="pct"/>
            <w:shd w:val="clear" w:color="auto" w:fill="F3F3F3"/>
            <w:vAlign w:val="center"/>
          </w:tcPr>
          <w:p w14:paraId="3E68AE52" w14:textId="77777777" w:rsidR="008C33E6" w:rsidRPr="00DE1EDB" w:rsidRDefault="008C33E6" w:rsidP="008C33E6">
            <w:pPr>
              <w:spacing w:before="120" w:after="20"/>
              <w:jc w:val="center"/>
              <w:rPr>
                <w:rFonts w:cs="Arial"/>
                <w:color w:val="000000" w:themeColor="text1"/>
                <w:sz w:val="18"/>
                <w:szCs w:val="18"/>
              </w:rPr>
            </w:pPr>
          </w:p>
        </w:tc>
      </w:tr>
      <w:tr w:rsidR="008C33E6" w:rsidRPr="00CD1BDD" w14:paraId="19F1E7F4" w14:textId="77777777" w:rsidTr="00DC67B0">
        <w:tc>
          <w:tcPr>
            <w:tcW w:w="733" w:type="pct"/>
            <w:tcBorders>
              <w:bottom w:val="single" w:sz="4" w:space="0" w:color="auto"/>
            </w:tcBorders>
          </w:tcPr>
          <w:p w14:paraId="5D5075F5" w14:textId="77777777" w:rsidR="008C33E6" w:rsidRPr="00A9428A" w:rsidRDefault="008C33E6" w:rsidP="008C33E6">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72CA2D6A" w14:textId="3B373913" w:rsidR="008C33E6" w:rsidRDefault="008C33E6" w:rsidP="008C33E6">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4</w:t>
            </w:r>
            <w:r w:rsidR="1E1E842E" w:rsidRPr="2493534A">
              <w:rPr>
                <w:rFonts w:cs="Arial"/>
                <w:b/>
                <w:bCs/>
                <w:color w:val="000000" w:themeColor="text1"/>
                <w:sz w:val="18"/>
                <w:szCs w:val="18"/>
              </w:rPr>
              <w:t>3</w:t>
            </w:r>
            <w:r>
              <w:rPr>
                <w:rFonts w:cs="Arial"/>
                <w:b/>
                <w:color w:val="000000" w:themeColor="text1"/>
                <w:sz w:val="18"/>
                <w:szCs w:val="18"/>
              </w:rPr>
              <w:t>.</w:t>
            </w:r>
          </w:p>
        </w:tc>
        <w:tc>
          <w:tcPr>
            <w:tcW w:w="2421" w:type="pct"/>
            <w:tcBorders>
              <w:bottom w:val="single" w:sz="4" w:space="0" w:color="auto"/>
            </w:tcBorders>
          </w:tcPr>
          <w:p w14:paraId="513D2D8C" w14:textId="5534B80A" w:rsidR="008C33E6" w:rsidRDefault="008C33E6" w:rsidP="008C33E6">
            <w:pPr>
              <w:autoSpaceDE w:val="0"/>
              <w:autoSpaceDN w:val="0"/>
              <w:adjustRightInd w:val="0"/>
              <w:rPr>
                <w:rFonts w:cs="Arial"/>
                <w:sz w:val="18"/>
                <w:szCs w:val="18"/>
              </w:rPr>
            </w:pPr>
            <w:r w:rsidRPr="00295873">
              <w:rPr>
                <w:rFonts w:cs="Arial"/>
                <w:sz w:val="18"/>
                <w:szCs w:val="18"/>
              </w:rPr>
              <w:t>Confirm your ability to ensure that the State will receive one hundred percent (100%) of all rebates, including pharmacy, obtained on behalf of the State, by the Contractor (including rebate aggregators or any similar contracted entities).</w:t>
            </w:r>
          </w:p>
        </w:tc>
        <w:tc>
          <w:tcPr>
            <w:tcW w:w="356" w:type="pct"/>
            <w:tcBorders>
              <w:bottom w:val="single" w:sz="4" w:space="0" w:color="auto"/>
            </w:tcBorders>
            <w:shd w:val="clear" w:color="auto" w:fill="F3F3F3"/>
            <w:vAlign w:val="center"/>
          </w:tcPr>
          <w:p w14:paraId="33093F62" w14:textId="77777777" w:rsidR="008C33E6" w:rsidRPr="00A9428A" w:rsidRDefault="008C33E6" w:rsidP="008C33E6">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04D15F2F" w14:textId="50955469" w:rsidR="008C33E6" w:rsidRDefault="00901502" w:rsidP="008C33E6">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6F3D339C" w14:textId="77777777" w:rsidR="008C33E6" w:rsidRPr="00DE1EDB" w:rsidRDefault="008C33E6" w:rsidP="008C33E6">
            <w:pPr>
              <w:spacing w:before="120" w:after="20"/>
              <w:jc w:val="center"/>
              <w:rPr>
                <w:rFonts w:cs="Arial"/>
                <w:color w:val="000000" w:themeColor="text1"/>
                <w:sz w:val="18"/>
                <w:szCs w:val="18"/>
              </w:rPr>
            </w:pPr>
          </w:p>
        </w:tc>
      </w:tr>
      <w:tr w:rsidR="008C33E6" w:rsidRPr="00CD1BDD" w14:paraId="6D97CFC9" w14:textId="77777777" w:rsidTr="00DC67B0">
        <w:tc>
          <w:tcPr>
            <w:tcW w:w="733" w:type="pct"/>
            <w:tcBorders>
              <w:bottom w:val="single" w:sz="4" w:space="0" w:color="auto"/>
            </w:tcBorders>
          </w:tcPr>
          <w:p w14:paraId="4B1A4BF4" w14:textId="77777777" w:rsidR="008C33E6" w:rsidRPr="00A9428A" w:rsidRDefault="008C33E6" w:rsidP="008C33E6">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4AE0ABF4" w14:textId="0BD41711" w:rsidR="008C33E6" w:rsidRDefault="008C33E6" w:rsidP="008C33E6">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4</w:t>
            </w:r>
            <w:r w:rsidR="71782669" w:rsidRPr="2493534A">
              <w:rPr>
                <w:rFonts w:cs="Arial"/>
                <w:b/>
                <w:bCs/>
                <w:color w:val="000000" w:themeColor="text1"/>
                <w:sz w:val="18"/>
                <w:szCs w:val="18"/>
              </w:rPr>
              <w:t>4</w:t>
            </w:r>
            <w:r w:rsidR="00E8516B">
              <w:rPr>
                <w:rFonts w:cs="Arial"/>
                <w:b/>
                <w:color w:val="000000" w:themeColor="text1"/>
                <w:sz w:val="18"/>
                <w:szCs w:val="18"/>
              </w:rPr>
              <w:t>.</w:t>
            </w:r>
          </w:p>
        </w:tc>
        <w:tc>
          <w:tcPr>
            <w:tcW w:w="2421" w:type="pct"/>
            <w:tcBorders>
              <w:bottom w:val="single" w:sz="4" w:space="0" w:color="auto"/>
            </w:tcBorders>
          </w:tcPr>
          <w:p w14:paraId="28318117" w14:textId="62858F43" w:rsidR="008C33E6" w:rsidRPr="00295873" w:rsidRDefault="008C33E6" w:rsidP="008C33E6">
            <w:pPr>
              <w:autoSpaceDE w:val="0"/>
              <w:autoSpaceDN w:val="0"/>
              <w:adjustRightInd w:val="0"/>
              <w:rPr>
                <w:rFonts w:cs="Arial"/>
                <w:sz w:val="18"/>
                <w:szCs w:val="18"/>
              </w:rPr>
            </w:pPr>
            <w:r w:rsidRPr="006C13B5">
              <w:rPr>
                <w:rFonts w:cs="Arial"/>
                <w:sz w:val="18"/>
                <w:szCs w:val="18"/>
              </w:rPr>
              <w:t xml:space="preserve">Confirm your ability to ensure that the State only pays for the negotiated provider payment terms and no payment differential is retained by the Contractor, including </w:t>
            </w:r>
            <w:r w:rsidRPr="006C13B5">
              <w:rPr>
                <w:rFonts w:cs="Arial"/>
                <w:sz w:val="18"/>
                <w:szCs w:val="18"/>
              </w:rPr>
              <w:lastRenderedPageBreak/>
              <w:t>recoveries, overpayments, etc. except as expressly stated in C.3.</w:t>
            </w:r>
          </w:p>
        </w:tc>
        <w:tc>
          <w:tcPr>
            <w:tcW w:w="356" w:type="pct"/>
            <w:tcBorders>
              <w:bottom w:val="single" w:sz="4" w:space="0" w:color="auto"/>
            </w:tcBorders>
            <w:shd w:val="clear" w:color="auto" w:fill="F3F3F3"/>
            <w:vAlign w:val="center"/>
          </w:tcPr>
          <w:p w14:paraId="0E3213D8" w14:textId="77777777" w:rsidR="008C33E6" w:rsidRPr="00A9428A" w:rsidRDefault="008C33E6" w:rsidP="008C33E6">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322FF9B2" w14:textId="38D5DE00" w:rsidR="008C33E6" w:rsidRDefault="00901502" w:rsidP="008C33E6">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758AEC4A" w14:textId="77777777" w:rsidR="008C33E6" w:rsidRPr="00DE1EDB" w:rsidRDefault="008C33E6" w:rsidP="008C33E6">
            <w:pPr>
              <w:spacing w:before="120" w:after="20"/>
              <w:jc w:val="center"/>
              <w:rPr>
                <w:rFonts w:cs="Arial"/>
                <w:color w:val="000000" w:themeColor="text1"/>
                <w:sz w:val="18"/>
                <w:szCs w:val="18"/>
              </w:rPr>
            </w:pPr>
          </w:p>
        </w:tc>
      </w:tr>
      <w:tr w:rsidR="00346673" w:rsidRPr="00CD1BDD" w14:paraId="5C5D8201" w14:textId="77777777" w:rsidTr="00DC67B0">
        <w:tc>
          <w:tcPr>
            <w:tcW w:w="733" w:type="pct"/>
            <w:tcBorders>
              <w:bottom w:val="single" w:sz="4" w:space="0" w:color="auto"/>
            </w:tcBorders>
          </w:tcPr>
          <w:p w14:paraId="15117B9D" w14:textId="77777777" w:rsidR="00346673" w:rsidRPr="00A9428A" w:rsidRDefault="00346673" w:rsidP="008C33E6">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5AC0035C" w14:textId="585EA969" w:rsidR="00346673" w:rsidRDefault="00E8516B" w:rsidP="008C33E6">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4</w:t>
            </w:r>
            <w:r w:rsidR="07AF7CE6" w:rsidRPr="2493534A">
              <w:rPr>
                <w:rFonts w:cs="Arial"/>
                <w:b/>
                <w:bCs/>
                <w:color w:val="000000" w:themeColor="text1"/>
                <w:sz w:val="18"/>
                <w:szCs w:val="18"/>
              </w:rPr>
              <w:t>5</w:t>
            </w:r>
            <w:r>
              <w:rPr>
                <w:rFonts w:cs="Arial"/>
                <w:b/>
                <w:color w:val="000000" w:themeColor="text1"/>
                <w:sz w:val="18"/>
                <w:szCs w:val="18"/>
              </w:rPr>
              <w:t>.</w:t>
            </w:r>
          </w:p>
        </w:tc>
        <w:tc>
          <w:tcPr>
            <w:tcW w:w="2421" w:type="pct"/>
            <w:tcBorders>
              <w:bottom w:val="single" w:sz="4" w:space="0" w:color="auto"/>
            </w:tcBorders>
          </w:tcPr>
          <w:p w14:paraId="134DCBA6" w14:textId="4E0AF765" w:rsidR="00346673" w:rsidRPr="006C13B5" w:rsidRDefault="000C5A22" w:rsidP="008C33E6">
            <w:pPr>
              <w:autoSpaceDE w:val="0"/>
              <w:autoSpaceDN w:val="0"/>
              <w:adjustRightInd w:val="0"/>
              <w:rPr>
                <w:rFonts w:cs="Arial"/>
                <w:sz w:val="18"/>
                <w:szCs w:val="18"/>
              </w:rPr>
            </w:pPr>
            <w:r>
              <w:rPr>
                <w:rFonts w:cs="Arial"/>
                <w:sz w:val="18"/>
                <w:szCs w:val="18"/>
              </w:rPr>
              <w:t xml:space="preserve">Confirm your agreement to </w:t>
            </w:r>
            <w:r w:rsidR="001A0195" w:rsidRPr="001A0195">
              <w:rPr>
                <w:rFonts w:cs="Arial"/>
                <w:sz w:val="18"/>
                <w:szCs w:val="18"/>
              </w:rPr>
              <w:t xml:space="preserve">develop a process to govern identification and collection of all recoveries to the Plan, including but not limited to Subrogation recoveries, and report recovery activities to the State </w:t>
            </w:r>
            <w:r w:rsidR="001A0195">
              <w:rPr>
                <w:rFonts w:cs="Arial"/>
                <w:sz w:val="18"/>
                <w:szCs w:val="18"/>
              </w:rPr>
              <w:t>and that the</w:t>
            </w:r>
            <w:r w:rsidR="001A0195" w:rsidRPr="001A0195">
              <w:rPr>
                <w:rFonts w:cs="Arial"/>
                <w:sz w:val="18"/>
                <w:szCs w:val="18"/>
              </w:rPr>
              <w:t xml:space="preserve"> process shall incorporate all procedural steps required by </w:t>
            </w:r>
            <w:r w:rsidR="001A0195" w:rsidRPr="005B1CDD">
              <w:rPr>
                <w:rFonts w:cs="Arial"/>
                <w:sz w:val="18"/>
                <w:szCs w:val="18"/>
              </w:rPr>
              <w:t xml:space="preserve">Appendix </w:t>
            </w:r>
            <w:r w:rsidR="005B1CDD" w:rsidRPr="005B1CDD">
              <w:rPr>
                <w:rFonts w:cs="Arial"/>
                <w:sz w:val="18"/>
                <w:szCs w:val="18"/>
              </w:rPr>
              <w:t>7.14</w:t>
            </w:r>
            <w:r w:rsidR="001A0195" w:rsidRPr="005B1CDD">
              <w:rPr>
                <w:rFonts w:cs="Arial"/>
                <w:sz w:val="18"/>
                <w:szCs w:val="18"/>
              </w:rPr>
              <w:t>, Process for Subrogation and Other Recoveries</w:t>
            </w:r>
            <w:r w:rsidR="001A1E1E" w:rsidRPr="005B1CDD">
              <w:rPr>
                <w:rFonts w:cs="Arial"/>
                <w:sz w:val="18"/>
                <w:szCs w:val="18"/>
              </w:rPr>
              <w:t xml:space="preserve"> and </w:t>
            </w:r>
            <w:r w:rsidR="001A1E1E" w:rsidRPr="001E1A9E">
              <w:rPr>
                <w:rFonts w:cs="Arial"/>
                <w:i/>
                <w:iCs/>
                <w:sz w:val="18"/>
                <w:szCs w:val="18"/>
              </w:rPr>
              <w:t>Pro Forma</w:t>
            </w:r>
            <w:r w:rsidR="001A1E1E" w:rsidRPr="005B1CDD">
              <w:rPr>
                <w:rFonts w:cs="Arial"/>
                <w:sz w:val="18"/>
                <w:szCs w:val="18"/>
              </w:rPr>
              <w:t xml:space="preserve"> Contract C.3.</w:t>
            </w:r>
          </w:p>
        </w:tc>
        <w:tc>
          <w:tcPr>
            <w:tcW w:w="356" w:type="pct"/>
            <w:tcBorders>
              <w:bottom w:val="single" w:sz="4" w:space="0" w:color="auto"/>
            </w:tcBorders>
            <w:shd w:val="clear" w:color="auto" w:fill="F3F3F3"/>
            <w:vAlign w:val="center"/>
          </w:tcPr>
          <w:p w14:paraId="2A8A5002" w14:textId="77777777" w:rsidR="00346673" w:rsidRPr="00A9428A" w:rsidRDefault="00346673" w:rsidP="008C33E6">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172C391E" w14:textId="6DB5EB97" w:rsidR="00346673" w:rsidRDefault="00901502" w:rsidP="008C33E6">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1697E5F4" w14:textId="77777777" w:rsidR="00346673" w:rsidRPr="00DE1EDB" w:rsidRDefault="00346673" w:rsidP="008C33E6">
            <w:pPr>
              <w:spacing w:before="120" w:after="20"/>
              <w:jc w:val="center"/>
              <w:rPr>
                <w:rFonts w:cs="Arial"/>
                <w:color w:val="000000" w:themeColor="text1"/>
                <w:sz w:val="18"/>
                <w:szCs w:val="18"/>
              </w:rPr>
            </w:pPr>
          </w:p>
        </w:tc>
      </w:tr>
      <w:tr w:rsidR="00676889" w:rsidRPr="00CD1BDD" w14:paraId="3056937F" w14:textId="77777777" w:rsidTr="00DC67B0">
        <w:tc>
          <w:tcPr>
            <w:tcW w:w="733" w:type="pct"/>
            <w:tcBorders>
              <w:bottom w:val="single" w:sz="4" w:space="0" w:color="auto"/>
            </w:tcBorders>
          </w:tcPr>
          <w:p w14:paraId="54BDDBD0" w14:textId="77777777" w:rsidR="00676889" w:rsidRPr="00A9428A" w:rsidRDefault="00676889" w:rsidP="008C33E6">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12A6984D" w14:textId="2C28B2E7" w:rsidR="00676889" w:rsidRDefault="00E8516B" w:rsidP="008C33E6">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4</w:t>
            </w:r>
            <w:r w:rsidR="4EABEAA7" w:rsidRPr="2493534A">
              <w:rPr>
                <w:rFonts w:cs="Arial"/>
                <w:b/>
                <w:bCs/>
                <w:color w:val="000000" w:themeColor="text1"/>
                <w:sz w:val="18"/>
                <w:szCs w:val="18"/>
              </w:rPr>
              <w:t>6</w:t>
            </w:r>
            <w:r>
              <w:rPr>
                <w:rFonts w:cs="Arial"/>
                <w:b/>
                <w:color w:val="000000" w:themeColor="text1"/>
                <w:sz w:val="18"/>
                <w:szCs w:val="18"/>
              </w:rPr>
              <w:t>.</w:t>
            </w:r>
          </w:p>
        </w:tc>
        <w:tc>
          <w:tcPr>
            <w:tcW w:w="2421" w:type="pct"/>
            <w:tcBorders>
              <w:bottom w:val="single" w:sz="4" w:space="0" w:color="auto"/>
            </w:tcBorders>
          </w:tcPr>
          <w:p w14:paraId="1C2D7E5E" w14:textId="22C137E8" w:rsidR="00676889" w:rsidRDefault="00CF3A3C" w:rsidP="008C33E6">
            <w:pPr>
              <w:autoSpaceDE w:val="0"/>
              <w:autoSpaceDN w:val="0"/>
              <w:adjustRightInd w:val="0"/>
              <w:rPr>
                <w:rFonts w:cs="Arial"/>
                <w:sz w:val="18"/>
                <w:szCs w:val="18"/>
              </w:rPr>
            </w:pPr>
            <w:r>
              <w:rPr>
                <w:rFonts w:cs="Arial"/>
                <w:sz w:val="18"/>
                <w:szCs w:val="18"/>
              </w:rPr>
              <w:t>List and briefly describe all pre-payment activities you and/or your subcontractor</w:t>
            </w:r>
            <w:r w:rsidR="006D7BDD">
              <w:rPr>
                <w:rFonts w:cs="Arial"/>
                <w:sz w:val="18"/>
                <w:szCs w:val="18"/>
              </w:rPr>
              <w:t>(s), list subcontractor name(s),</w:t>
            </w:r>
            <w:r>
              <w:rPr>
                <w:rFonts w:cs="Arial"/>
                <w:sz w:val="18"/>
                <w:szCs w:val="18"/>
              </w:rPr>
              <w:t xml:space="preserve"> will perform </w:t>
            </w:r>
            <w:r w:rsidR="006D7BDD">
              <w:rPr>
                <w:rFonts w:cs="Arial"/>
                <w:sz w:val="18"/>
                <w:szCs w:val="18"/>
              </w:rPr>
              <w:t xml:space="preserve">under this contract. </w:t>
            </w:r>
          </w:p>
        </w:tc>
        <w:tc>
          <w:tcPr>
            <w:tcW w:w="356" w:type="pct"/>
            <w:tcBorders>
              <w:bottom w:val="single" w:sz="4" w:space="0" w:color="auto"/>
            </w:tcBorders>
            <w:shd w:val="clear" w:color="auto" w:fill="F3F3F3"/>
            <w:vAlign w:val="center"/>
          </w:tcPr>
          <w:p w14:paraId="18559F10" w14:textId="77777777" w:rsidR="00676889" w:rsidRPr="00A9428A" w:rsidRDefault="00676889" w:rsidP="008C33E6">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27C3E428" w14:textId="475D328E" w:rsidR="00676889" w:rsidRDefault="00901502" w:rsidP="008C33E6">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2114A6FA" w14:textId="77777777" w:rsidR="00676889" w:rsidRPr="00DE1EDB" w:rsidRDefault="00676889" w:rsidP="008C33E6">
            <w:pPr>
              <w:spacing w:before="120" w:after="20"/>
              <w:jc w:val="center"/>
              <w:rPr>
                <w:rFonts w:cs="Arial"/>
                <w:color w:val="000000" w:themeColor="text1"/>
                <w:sz w:val="18"/>
                <w:szCs w:val="18"/>
              </w:rPr>
            </w:pPr>
          </w:p>
        </w:tc>
      </w:tr>
      <w:tr w:rsidR="001A1E1E" w:rsidRPr="00CD1BDD" w14:paraId="2358811C" w14:textId="77777777" w:rsidTr="00DC67B0">
        <w:tc>
          <w:tcPr>
            <w:tcW w:w="733" w:type="pct"/>
            <w:tcBorders>
              <w:bottom w:val="single" w:sz="4" w:space="0" w:color="auto"/>
            </w:tcBorders>
          </w:tcPr>
          <w:p w14:paraId="279F6EF8" w14:textId="77777777" w:rsidR="001A1E1E" w:rsidRPr="00A9428A" w:rsidRDefault="001A1E1E" w:rsidP="008C33E6">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2A70F943" w14:textId="1049F083" w:rsidR="001A1E1E" w:rsidRDefault="00E8516B" w:rsidP="008C33E6">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4</w:t>
            </w:r>
            <w:r w:rsidR="7A946ACD" w:rsidRPr="2493534A">
              <w:rPr>
                <w:rFonts w:cs="Arial"/>
                <w:b/>
                <w:bCs/>
                <w:color w:val="000000" w:themeColor="text1"/>
                <w:sz w:val="18"/>
                <w:szCs w:val="18"/>
              </w:rPr>
              <w:t>7</w:t>
            </w:r>
            <w:r>
              <w:rPr>
                <w:rFonts w:cs="Arial"/>
                <w:b/>
                <w:color w:val="000000" w:themeColor="text1"/>
                <w:sz w:val="18"/>
                <w:szCs w:val="18"/>
              </w:rPr>
              <w:t>.</w:t>
            </w:r>
          </w:p>
        </w:tc>
        <w:tc>
          <w:tcPr>
            <w:tcW w:w="2421" w:type="pct"/>
            <w:tcBorders>
              <w:bottom w:val="single" w:sz="4" w:space="0" w:color="auto"/>
            </w:tcBorders>
          </w:tcPr>
          <w:p w14:paraId="4B1738A9" w14:textId="2BE2F165" w:rsidR="001A1E1E" w:rsidRDefault="006D7BDD" w:rsidP="008C33E6">
            <w:pPr>
              <w:autoSpaceDE w:val="0"/>
              <w:autoSpaceDN w:val="0"/>
              <w:adjustRightInd w:val="0"/>
              <w:rPr>
                <w:rFonts w:cs="Arial"/>
                <w:sz w:val="18"/>
                <w:szCs w:val="18"/>
              </w:rPr>
            </w:pPr>
            <w:r w:rsidRPr="006D7BDD">
              <w:rPr>
                <w:rFonts w:cs="Arial"/>
                <w:sz w:val="18"/>
                <w:szCs w:val="18"/>
              </w:rPr>
              <w:t>List and briefly describe all p</w:t>
            </w:r>
            <w:r>
              <w:rPr>
                <w:rFonts w:cs="Arial"/>
                <w:sz w:val="18"/>
                <w:szCs w:val="18"/>
              </w:rPr>
              <w:t>ost</w:t>
            </w:r>
            <w:r w:rsidRPr="006D7BDD">
              <w:rPr>
                <w:rFonts w:cs="Arial"/>
                <w:sz w:val="18"/>
                <w:szCs w:val="18"/>
              </w:rPr>
              <w:t xml:space="preserve">-payment activities you and/or your subcontractor(s), list </w:t>
            </w:r>
            <w:proofErr w:type="gramStart"/>
            <w:r w:rsidRPr="006D7BDD">
              <w:rPr>
                <w:rFonts w:cs="Arial"/>
                <w:sz w:val="18"/>
                <w:szCs w:val="18"/>
              </w:rPr>
              <w:t>subcontractor name</w:t>
            </w:r>
            <w:proofErr w:type="gramEnd"/>
            <w:r w:rsidRPr="006D7BDD">
              <w:rPr>
                <w:rFonts w:cs="Arial"/>
                <w:sz w:val="18"/>
                <w:szCs w:val="18"/>
              </w:rPr>
              <w:t>(s), will perform under this contract.</w:t>
            </w:r>
          </w:p>
        </w:tc>
        <w:tc>
          <w:tcPr>
            <w:tcW w:w="356" w:type="pct"/>
            <w:tcBorders>
              <w:bottom w:val="single" w:sz="4" w:space="0" w:color="auto"/>
            </w:tcBorders>
            <w:shd w:val="clear" w:color="auto" w:fill="F3F3F3"/>
            <w:vAlign w:val="center"/>
          </w:tcPr>
          <w:p w14:paraId="54E58382" w14:textId="77777777" w:rsidR="001A1E1E" w:rsidRPr="00A9428A" w:rsidRDefault="001A1E1E" w:rsidP="008C33E6">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03F30372" w14:textId="0628D82B" w:rsidR="001A1E1E" w:rsidRDefault="00901502" w:rsidP="008C33E6">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1CD7F180" w14:textId="77777777" w:rsidR="001A1E1E" w:rsidRPr="00DE1EDB" w:rsidRDefault="001A1E1E" w:rsidP="008C33E6">
            <w:pPr>
              <w:spacing w:before="120" w:after="20"/>
              <w:jc w:val="center"/>
              <w:rPr>
                <w:rFonts w:cs="Arial"/>
                <w:color w:val="000000" w:themeColor="text1"/>
                <w:sz w:val="18"/>
                <w:szCs w:val="18"/>
              </w:rPr>
            </w:pPr>
          </w:p>
        </w:tc>
      </w:tr>
      <w:tr w:rsidR="00C85AF5" w:rsidRPr="00535236" w14:paraId="2D7FDBBE" w14:textId="77777777">
        <w:tblPrEx>
          <w:tblLook w:val="0000" w:firstRow="0" w:lastRow="0" w:firstColumn="0" w:lastColumn="0" w:noHBand="0" w:noVBand="0"/>
        </w:tblPrEx>
        <w:tc>
          <w:tcPr>
            <w:tcW w:w="5000" w:type="pct"/>
            <w:gridSpan w:val="6"/>
          </w:tcPr>
          <w:p w14:paraId="31A54CCB" w14:textId="3CC8AB97" w:rsidR="00C85AF5" w:rsidRPr="00535236" w:rsidRDefault="00C85AF5">
            <w:pPr>
              <w:autoSpaceDE w:val="0"/>
              <w:autoSpaceDN w:val="0"/>
              <w:adjustRightInd w:val="0"/>
              <w:rPr>
                <w:rFonts w:cs="Arial"/>
                <w:sz w:val="18"/>
                <w:szCs w:val="18"/>
              </w:rPr>
            </w:pPr>
            <w:r>
              <w:rPr>
                <w:rFonts w:cs="Arial"/>
                <w:b/>
                <w:bCs/>
                <w:sz w:val="18"/>
                <w:szCs w:val="18"/>
              </w:rPr>
              <w:t>Data Integration (</w:t>
            </w:r>
            <w:r w:rsidR="00C03295">
              <w:rPr>
                <w:rFonts w:cs="Arial"/>
                <w:b/>
                <w:bCs/>
                <w:i/>
                <w:iCs/>
                <w:sz w:val="18"/>
                <w:szCs w:val="18"/>
              </w:rPr>
              <w:t xml:space="preserve">Pro Forma </w:t>
            </w:r>
            <w:r>
              <w:rPr>
                <w:rFonts w:cs="Arial"/>
                <w:b/>
                <w:bCs/>
                <w:sz w:val="18"/>
                <w:szCs w:val="18"/>
              </w:rPr>
              <w:t>Contract Section A.22.) and Information Systems (</w:t>
            </w:r>
            <w:r w:rsidR="00C03295">
              <w:rPr>
                <w:rFonts w:cs="Arial"/>
                <w:b/>
                <w:bCs/>
                <w:i/>
                <w:iCs/>
                <w:sz w:val="18"/>
                <w:szCs w:val="18"/>
              </w:rPr>
              <w:t xml:space="preserve">Pro Forma </w:t>
            </w:r>
            <w:r>
              <w:rPr>
                <w:rFonts w:cs="Arial"/>
                <w:b/>
                <w:bCs/>
                <w:sz w:val="18"/>
                <w:szCs w:val="18"/>
              </w:rPr>
              <w:t>Contract Section A.23.)</w:t>
            </w:r>
          </w:p>
        </w:tc>
      </w:tr>
      <w:tr w:rsidR="00C85AF5" w:rsidRPr="00CD1BDD" w14:paraId="36972A44" w14:textId="77777777" w:rsidTr="00DC67B0">
        <w:tc>
          <w:tcPr>
            <w:tcW w:w="733" w:type="pct"/>
            <w:tcBorders>
              <w:bottom w:val="single" w:sz="4" w:space="0" w:color="auto"/>
            </w:tcBorders>
          </w:tcPr>
          <w:p w14:paraId="40C424DE" w14:textId="77777777" w:rsidR="00C85AF5" w:rsidRPr="00A9428A" w:rsidRDefault="00C85AF5" w:rsidP="00C85AF5">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3FC73543" w14:textId="440B3302" w:rsidR="00C85AF5" w:rsidRDefault="00C85AF5" w:rsidP="00C85AF5">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4</w:t>
            </w:r>
            <w:r w:rsidR="40C92B0C" w:rsidRPr="2493534A">
              <w:rPr>
                <w:rFonts w:cs="Arial"/>
                <w:b/>
                <w:bCs/>
                <w:color w:val="000000" w:themeColor="text1"/>
                <w:sz w:val="18"/>
                <w:szCs w:val="18"/>
              </w:rPr>
              <w:t>8</w:t>
            </w:r>
            <w:r>
              <w:rPr>
                <w:rFonts w:cs="Arial"/>
                <w:b/>
                <w:color w:val="000000" w:themeColor="text1"/>
                <w:sz w:val="18"/>
                <w:szCs w:val="18"/>
              </w:rPr>
              <w:t>.</w:t>
            </w:r>
          </w:p>
        </w:tc>
        <w:tc>
          <w:tcPr>
            <w:tcW w:w="2421" w:type="pct"/>
            <w:tcBorders>
              <w:bottom w:val="single" w:sz="4" w:space="0" w:color="auto"/>
            </w:tcBorders>
          </w:tcPr>
          <w:p w14:paraId="5853124C" w14:textId="11F4DD26" w:rsidR="00C85AF5" w:rsidRPr="006C13B5" w:rsidRDefault="00C85AF5" w:rsidP="00C85AF5">
            <w:pPr>
              <w:autoSpaceDE w:val="0"/>
              <w:autoSpaceDN w:val="0"/>
              <w:adjustRightInd w:val="0"/>
              <w:rPr>
                <w:rFonts w:cs="Arial"/>
                <w:sz w:val="18"/>
                <w:szCs w:val="18"/>
              </w:rPr>
            </w:pPr>
            <w:r>
              <w:rPr>
                <w:rFonts w:cs="Arial"/>
                <w:sz w:val="18"/>
                <w:szCs w:val="18"/>
              </w:rPr>
              <w:t>Confirm that your enrollment file team has read and reviewed the State’s 834 Companion Guide and confirm your ability to process the State’s full standard 834 enrollment file including the quality control processes that will be used to ensure the timely, accurate and complete update of enrollment files as well as how enrollment errors will be resolved and communicated to the State.</w:t>
            </w:r>
          </w:p>
        </w:tc>
        <w:tc>
          <w:tcPr>
            <w:tcW w:w="356" w:type="pct"/>
            <w:tcBorders>
              <w:bottom w:val="single" w:sz="4" w:space="0" w:color="auto"/>
            </w:tcBorders>
            <w:shd w:val="clear" w:color="auto" w:fill="F3F3F3"/>
            <w:vAlign w:val="center"/>
          </w:tcPr>
          <w:p w14:paraId="05F1C7FA" w14:textId="77777777" w:rsidR="00C85AF5" w:rsidRPr="00A9428A" w:rsidRDefault="00C85AF5" w:rsidP="00C85AF5">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2791778C" w14:textId="7CB0AB64" w:rsidR="00C85AF5" w:rsidRDefault="00901502" w:rsidP="00C85AF5">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12A3F268" w14:textId="77777777" w:rsidR="00C85AF5" w:rsidRPr="00DE1EDB" w:rsidRDefault="00C85AF5" w:rsidP="00C85AF5">
            <w:pPr>
              <w:spacing w:before="120" w:after="20"/>
              <w:jc w:val="center"/>
              <w:rPr>
                <w:rFonts w:cs="Arial"/>
                <w:color w:val="000000" w:themeColor="text1"/>
                <w:sz w:val="18"/>
                <w:szCs w:val="18"/>
              </w:rPr>
            </w:pPr>
          </w:p>
        </w:tc>
      </w:tr>
      <w:tr w:rsidR="00C85AF5" w:rsidRPr="00CD1BDD" w14:paraId="774C66C1" w14:textId="77777777" w:rsidTr="00DC67B0">
        <w:tc>
          <w:tcPr>
            <w:tcW w:w="733" w:type="pct"/>
            <w:tcBorders>
              <w:bottom w:val="single" w:sz="4" w:space="0" w:color="auto"/>
            </w:tcBorders>
          </w:tcPr>
          <w:p w14:paraId="00CFB10D" w14:textId="77777777" w:rsidR="00C85AF5" w:rsidRPr="00A9428A" w:rsidRDefault="00C85AF5" w:rsidP="00C85AF5">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3AC7F931" w14:textId="02E5E1F9" w:rsidR="00C85AF5" w:rsidRDefault="00C85AF5" w:rsidP="00C85AF5">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4</w:t>
            </w:r>
            <w:r w:rsidR="17B605FC" w:rsidRPr="2493534A">
              <w:rPr>
                <w:rFonts w:cs="Arial"/>
                <w:b/>
                <w:bCs/>
                <w:color w:val="000000" w:themeColor="text1"/>
                <w:sz w:val="18"/>
                <w:szCs w:val="18"/>
              </w:rPr>
              <w:t>9</w:t>
            </w:r>
            <w:r>
              <w:rPr>
                <w:rFonts w:cs="Arial"/>
                <w:b/>
                <w:color w:val="000000" w:themeColor="text1"/>
                <w:sz w:val="18"/>
                <w:szCs w:val="18"/>
              </w:rPr>
              <w:t>.</w:t>
            </w:r>
          </w:p>
        </w:tc>
        <w:tc>
          <w:tcPr>
            <w:tcW w:w="2421" w:type="pct"/>
            <w:tcBorders>
              <w:bottom w:val="single" w:sz="4" w:space="0" w:color="auto"/>
            </w:tcBorders>
          </w:tcPr>
          <w:p w14:paraId="24AFB2DB" w14:textId="79D4BFCF" w:rsidR="00C85AF5" w:rsidRPr="006C13B5" w:rsidRDefault="00C85AF5" w:rsidP="00C85AF5">
            <w:pPr>
              <w:autoSpaceDE w:val="0"/>
              <w:autoSpaceDN w:val="0"/>
              <w:adjustRightInd w:val="0"/>
              <w:rPr>
                <w:rFonts w:cs="Arial"/>
                <w:sz w:val="18"/>
                <w:szCs w:val="18"/>
              </w:rPr>
            </w:pPr>
            <w:r>
              <w:rPr>
                <w:rFonts w:cs="Arial"/>
                <w:sz w:val="18"/>
                <w:szCs w:val="18"/>
              </w:rPr>
              <w:t xml:space="preserve">Briefly describe any modifications to existing hardware and software that will be required to meet the requirements of the </w:t>
            </w:r>
            <w:r w:rsidRPr="001E1A9E">
              <w:rPr>
                <w:rFonts w:cs="Arial"/>
                <w:i/>
                <w:iCs/>
                <w:sz w:val="18"/>
                <w:szCs w:val="18"/>
              </w:rPr>
              <w:t>Pro Forma</w:t>
            </w:r>
            <w:r>
              <w:rPr>
                <w:rFonts w:cs="Arial"/>
                <w:sz w:val="18"/>
                <w:szCs w:val="18"/>
              </w:rPr>
              <w:t xml:space="preserve"> contract and the timeframe to make any needed modifications.</w:t>
            </w:r>
          </w:p>
        </w:tc>
        <w:tc>
          <w:tcPr>
            <w:tcW w:w="356" w:type="pct"/>
            <w:tcBorders>
              <w:bottom w:val="single" w:sz="4" w:space="0" w:color="auto"/>
            </w:tcBorders>
            <w:shd w:val="clear" w:color="auto" w:fill="F3F3F3"/>
            <w:vAlign w:val="center"/>
          </w:tcPr>
          <w:p w14:paraId="036D49A3" w14:textId="77777777" w:rsidR="00C85AF5" w:rsidRPr="00A9428A" w:rsidRDefault="00C85AF5" w:rsidP="00C85AF5">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12AEB009" w14:textId="481AB16C" w:rsidR="00C85AF5" w:rsidRDefault="00F958B0" w:rsidP="00C85AF5">
            <w:pPr>
              <w:spacing w:before="120" w:after="20"/>
              <w:jc w:val="center"/>
              <w:rPr>
                <w:rFonts w:cs="Arial"/>
                <w:color w:val="000000" w:themeColor="text1"/>
                <w:sz w:val="18"/>
                <w:szCs w:val="18"/>
              </w:rPr>
            </w:pPr>
            <w:r>
              <w:rPr>
                <w:rFonts w:cs="Arial"/>
                <w:color w:val="000000" w:themeColor="text1"/>
                <w:sz w:val="18"/>
                <w:szCs w:val="18"/>
              </w:rPr>
              <w:t>2</w:t>
            </w:r>
          </w:p>
        </w:tc>
        <w:tc>
          <w:tcPr>
            <w:tcW w:w="509" w:type="pct"/>
            <w:shd w:val="clear" w:color="auto" w:fill="F3F3F3"/>
            <w:vAlign w:val="center"/>
          </w:tcPr>
          <w:p w14:paraId="52A3F720" w14:textId="77777777" w:rsidR="00C85AF5" w:rsidRPr="00DE1EDB" w:rsidRDefault="00C85AF5" w:rsidP="00C85AF5">
            <w:pPr>
              <w:spacing w:before="120" w:after="20"/>
              <w:jc w:val="center"/>
              <w:rPr>
                <w:rFonts w:cs="Arial"/>
                <w:color w:val="000000" w:themeColor="text1"/>
                <w:sz w:val="18"/>
                <w:szCs w:val="18"/>
              </w:rPr>
            </w:pPr>
          </w:p>
        </w:tc>
      </w:tr>
      <w:tr w:rsidR="00C85AF5" w:rsidRPr="00CD1BDD" w14:paraId="6E6520AA" w14:textId="77777777" w:rsidTr="00DC67B0">
        <w:tc>
          <w:tcPr>
            <w:tcW w:w="733" w:type="pct"/>
            <w:tcBorders>
              <w:bottom w:val="single" w:sz="4" w:space="0" w:color="auto"/>
            </w:tcBorders>
          </w:tcPr>
          <w:p w14:paraId="4081A4FD" w14:textId="77777777" w:rsidR="00C85AF5" w:rsidRPr="00A9428A" w:rsidRDefault="00C85AF5" w:rsidP="00C85AF5">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48A34D69" w14:textId="43155D45" w:rsidR="00C85AF5" w:rsidRDefault="00C85AF5" w:rsidP="00C85AF5">
            <w:pPr>
              <w:spacing w:before="120" w:after="20"/>
              <w:ind w:left="720" w:hanging="720"/>
              <w:rPr>
                <w:rFonts w:cs="Arial"/>
                <w:b/>
                <w:color w:val="000000" w:themeColor="text1"/>
                <w:sz w:val="18"/>
                <w:szCs w:val="18"/>
              </w:rPr>
            </w:pPr>
            <w:r>
              <w:rPr>
                <w:rFonts w:cs="Arial"/>
                <w:b/>
                <w:color w:val="000000" w:themeColor="text1"/>
                <w:sz w:val="18"/>
                <w:szCs w:val="18"/>
              </w:rPr>
              <w:t>C.</w:t>
            </w:r>
            <w:r w:rsidR="621ABA5C" w:rsidRPr="2493534A">
              <w:rPr>
                <w:rFonts w:cs="Arial"/>
                <w:b/>
                <w:bCs/>
                <w:color w:val="000000" w:themeColor="text1"/>
                <w:sz w:val="18"/>
                <w:szCs w:val="18"/>
              </w:rPr>
              <w:t>50</w:t>
            </w:r>
            <w:r>
              <w:rPr>
                <w:rFonts w:cs="Arial"/>
                <w:b/>
                <w:color w:val="000000" w:themeColor="text1"/>
                <w:sz w:val="18"/>
                <w:szCs w:val="18"/>
              </w:rPr>
              <w:t>.</w:t>
            </w:r>
          </w:p>
        </w:tc>
        <w:tc>
          <w:tcPr>
            <w:tcW w:w="2421" w:type="pct"/>
            <w:tcBorders>
              <w:bottom w:val="single" w:sz="4" w:space="0" w:color="auto"/>
            </w:tcBorders>
          </w:tcPr>
          <w:p w14:paraId="3BDD8445" w14:textId="71CF7390" w:rsidR="00C85AF5" w:rsidRPr="006C13B5" w:rsidRDefault="00C85AF5" w:rsidP="00C85AF5">
            <w:pPr>
              <w:autoSpaceDE w:val="0"/>
              <w:autoSpaceDN w:val="0"/>
              <w:adjustRightInd w:val="0"/>
              <w:rPr>
                <w:rFonts w:cs="Arial"/>
                <w:sz w:val="18"/>
                <w:szCs w:val="18"/>
              </w:rPr>
            </w:pPr>
            <w:r>
              <w:rPr>
                <w:rFonts w:cs="Arial"/>
                <w:sz w:val="18"/>
                <w:szCs w:val="18"/>
              </w:rPr>
              <w:t>Confirm your ability to share claims data files with all State contractors (including but not limited to PBM, EAP/BHO, DSS, etc.) as required for data integration, member accumulation tracking, and member care coordination.</w:t>
            </w:r>
          </w:p>
        </w:tc>
        <w:tc>
          <w:tcPr>
            <w:tcW w:w="356" w:type="pct"/>
            <w:tcBorders>
              <w:bottom w:val="single" w:sz="4" w:space="0" w:color="auto"/>
            </w:tcBorders>
            <w:shd w:val="clear" w:color="auto" w:fill="F3F3F3"/>
            <w:vAlign w:val="center"/>
          </w:tcPr>
          <w:p w14:paraId="3C281DB6" w14:textId="77777777" w:rsidR="00C85AF5" w:rsidRPr="00A9428A" w:rsidRDefault="00C85AF5" w:rsidP="00C85AF5">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6A08B65E" w14:textId="25A7F32A" w:rsidR="00C85AF5" w:rsidRDefault="00F958B0" w:rsidP="00C85AF5">
            <w:pPr>
              <w:spacing w:before="120" w:after="20"/>
              <w:jc w:val="center"/>
              <w:rPr>
                <w:rFonts w:cs="Arial"/>
                <w:color w:val="000000" w:themeColor="text1"/>
                <w:sz w:val="18"/>
                <w:szCs w:val="18"/>
              </w:rPr>
            </w:pPr>
            <w:r>
              <w:rPr>
                <w:rFonts w:cs="Arial"/>
                <w:color w:val="000000" w:themeColor="text1"/>
                <w:sz w:val="18"/>
                <w:szCs w:val="18"/>
              </w:rPr>
              <w:t>2</w:t>
            </w:r>
          </w:p>
        </w:tc>
        <w:tc>
          <w:tcPr>
            <w:tcW w:w="509" w:type="pct"/>
            <w:shd w:val="clear" w:color="auto" w:fill="F3F3F3"/>
            <w:vAlign w:val="center"/>
          </w:tcPr>
          <w:p w14:paraId="6B491986" w14:textId="77777777" w:rsidR="00C85AF5" w:rsidRPr="00DE1EDB" w:rsidRDefault="00C85AF5" w:rsidP="00C85AF5">
            <w:pPr>
              <w:spacing w:before="120" w:after="20"/>
              <w:jc w:val="center"/>
              <w:rPr>
                <w:rFonts w:cs="Arial"/>
                <w:color w:val="000000" w:themeColor="text1"/>
                <w:sz w:val="18"/>
                <w:szCs w:val="18"/>
              </w:rPr>
            </w:pPr>
          </w:p>
        </w:tc>
      </w:tr>
      <w:tr w:rsidR="00C85AF5" w:rsidRPr="00CD1BDD" w14:paraId="580EC952" w14:textId="77777777" w:rsidTr="00DC67B0">
        <w:tc>
          <w:tcPr>
            <w:tcW w:w="733" w:type="pct"/>
            <w:tcBorders>
              <w:bottom w:val="single" w:sz="4" w:space="0" w:color="auto"/>
            </w:tcBorders>
          </w:tcPr>
          <w:p w14:paraId="7B078862" w14:textId="77777777" w:rsidR="00C85AF5" w:rsidRPr="00A9428A" w:rsidRDefault="00C85AF5" w:rsidP="00C85AF5">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6B080272" w14:textId="37285698" w:rsidR="00C85AF5" w:rsidRDefault="00C85AF5" w:rsidP="00C85AF5">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5</w:t>
            </w:r>
            <w:r w:rsidR="686D7464" w:rsidRPr="2493534A">
              <w:rPr>
                <w:rFonts w:cs="Arial"/>
                <w:b/>
                <w:bCs/>
                <w:color w:val="000000" w:themeColor="text1"/>
                <w:sz w:val="18"/>
                <w:szCs w:val="18"/>
              </w:rPr>
              <w:t>1</w:t>
            </w:r>
            <w:r>
              <w:rPr>
                <w:rFonts w:cs="Arial"/>
                <w:b/>
                <w:color w:val="000000" w:themeColor="text1"/>
                <w:sz w:val="18"/>
                <w:szCs w:val="18"/>
              </w:rPr>
              <w:t>.</w:t>
            </w:r>
          </w:p>
        </w:tc>
        <w:tc>
          <w:tcPr>
            <w:tcW w:w="2421" w:type="pct"/>
            <w:tcBorders>
              <w:bottom w:val="single" w:sz="4" w:space="0" w:color="auto"/>
            </w:tcBorders>
          </w:tcPr>
          <w:p w14:paraId="2D52D084" w14:textId="3E9155D2" w:rsidR="00C85AF5" w:rsidRPr="006C13B5" w:rsidRDefault="00C85AF5" w:rsidP="00C85AF5">
            <w:pPr>
              <w:autoSpaceDE w:val="0"/>
              <w:autoSpaceDN w:val="0"/>
              <w:adjustRightInd w:val="0"/>
              <w:rPr>
                <w:rFonts w:cs="Arial"/>
                <w:sz w:val="18"/>
                <w:szCs w:val="18"/>
              </w:rPr>
            </w:pPr>
            <w:r>
              <w:rPr>
                <w:rFonts w:cs="Arial"/>
                <w:sz w:val="18"/>
                <w:szCs w:val="18"/>
              </w:rPr>
              <w:t xml:space="preserve">Confirm your ability to meet the </w:t>
            </w:r>
            <w:r w:rsidRPr="001E1A9E">
              <w:rPr>
                <w:rFonts w:cs="Arial"/>
                <w:i/>
                <w:iCs/>
                <w:sz w:val="18"/>
                <w:szCs w:val="18"/>
              </w:rPr>
              <w:t>Pro Forma</w:t>
            </w:r>
            <w:r>
              <w:rPr>
                <w:rFonts w:cs="Arial"/>
                <w:sz w:val="18"/>
                <w:szCs w:val="18"/>
              </w:rPr>
              <w:t xml:space="preserve"> contract System and Information Security and Access Management Requirements. </w:t>
            </w:r>
          </w:p>
        </w:tc>
        <w:tc>
          <w:tcPr>
            <w:tcW w:w="356" w:type="pct"/>
            <w:tcBorders>
              <w:bottom w:val="single" w:sz="4" w:space="0" w:color="auto"/>
            </w:tcBorders>
            <w:shd w:val="clear" w:color="auto" w:fill="F3F3F3"/>
            <w:vAlign w:val="center"/>
          </w:tcPr>
          <w:p w14:paraId="5D163098" w14:textId="77777777" w:rsidR="00C85AF5" w:rsidRPr="00A9428A" w:rsidRDefault="00C85AF5" w:rsidP="00C85AF5">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37530C7D" w14:textId="218ED1DF" w:rsidR="00C85AF5" w:rsidRDefault="00F958B0" w:rsidP="00C85AF5">
            <w:pPr>
              <w:spacing w:before="120" w:after="20"/>
              <w:jc w:val="center"/>
              <w:rPr>
                <w:rFonts w:cs="Arial"/>
                <w:color w:val="000000" w:themeColor="text1"/>
                <w:sz w:val="18"/>
                <w:szCs w:val="18"/>
              </w:rPr>
            </w:pPr>
            <w:r>
              <w:rPr>
                <w:rFonts w:cs="Arial"/>
                <w:color w:val="000000" w:themeColor="text1"/>
                <w:sz w:val="18"/>
                <w:szCs w:val="18"/>
              </w:rPr>
              <w:t>2</w:t>
            </w:r>
          </w:p>
        </w:tc>
        <w:tc>
          <w:tcPr>
            <w:tcW w:w="509" w:type="pct"/>
            <w:shd w:val="clear" w:color="auto" w:fill="F3F3F3"/>
            <w:vAlign w:val="center"/>
          </w:tcPr>
          <w:p w14:paraId="0812E604" w14:textId="77777777" w:rsidR="00C85AF5" w:rsidRPr="00DE1EDB" w:rsidRDefault="00C85AF5" w:rsidP="00C85AF5">
            <w:pPr>
              <w:spacing w:before="120" w:after="20"/>
              <w:jc w:val="center"/>
              <w:rPr>
                <w:rFonts w:cs="Arial"/>
                <w:color w:val="000000" w:themeColor="text1"/>
                <w:sz w:val="18"/>
                <w:szCs w:val="18"/>
              </w:rPr>
            </w:pPr>
          </w:p>
        </w:tc>
      </w:tr>
      <w:tr w:rsidR="00C85AF5" w:rsidRPr="000901D0" w14:paraId="2001EF6D" w14:textId="77777777">
        <w:tblPrEx>
          <w:tblLook w:val="0000" w:firstRow="0" w:lastRow="0" w:firstColumn="0" w:lastColumn="0" w:noHBand="0" w:noVBand="0"/>
        </w:tblPrEx>
        <w:tc>
          <w:tcPr>
            <w:tcW w:w="5000" w:type="pct"/>
            <w:gridSpan w:val="6"/>
          </w:tcPr>
          <w:p w14:paraId="1D35476D" w14:textId="3FD76CC0" w:rsidR="00C85AF5" w:rsidRPr="000901D0" w:rsidRDefault="00C85AF5">
            <w:pPr>
              <w:autoSpaceDE w:val="0"/>
              <w:autoSpaceDN w:val="0"/>
              <w:adjustRightInd w:val="0"/>
              <w:rPr>
                <w:rFonts w:cs="Arial"/>
                <w:b/>
                <w:bCs/>
                <w:sz w:val="18"/>
                <w:szCs w:val="18"/>
              </w:rPr>
            </w:pPr>
            <w:r>
              <w:rPr>
                <w:rFonts w:cs="Arial"/>
                <w:b/>
                <w:bCs/>
                <w:sz w:val="18"/>
                <w:szCs w:val="18"/>
              </w:rPr>
              <w:t>Reporting and Systems Access (</w:t>
            </w:r>
            <w:r w:rsidR="00C03295">
              <w:rPr>
                <w:rFonts w:cs="Arial"/>
                <w:b/>
                <w:bCs/>
                <w:i/>
                <w:iCs/>
                <w:sz w:val="18"/>
                <w:szCs w:val="18"/>
              </w:rPr>
              <w:t xml:space="preserve">Pro Forma </w:t>
            </w:r>
            <w:r>
              <w:rPr>
                <w:rFonts w:cs="Arial"/>
                <w:b/>
                <w:bCs/>
                <w:sz w:val="18"/>
                <w:szCs w:val="18"/>
              </w:rPr>
              <w:t>Contract Section A.21.)</w:t>
            </w:r>
          </w:p>
        </w:tc>
      </w:tr>
      <w:tr w:rsidR="00C85AF5" w:rsidRPr="00CD1BDD" w14:paraId="6733D9A6" w14:textId="77777777" w:rsidTr="00DC67B0">
        <w:tc>
          <w:tcPr>
            <w:tcW w:w="733" w:type="pct"/>
            <w:tcBorders>
              <w:bottom w:val="single" w:sz="4" w:space="0" w:color="auto"/>
            </w:tcBorders>
          </w:tcPr>
          <w:p w14:paraId="3C4C93AC" w14:textId="77777777" w:rsidR="00C85AF5" w:rsidRPr="00A9428A" w:rsidRDefault="00C85AF5" w:rsidP="00C85AF5">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60CA0513" w14:textId="7F162AE1" w:rsidR="00C85AF5" w:rsidRDefault="00C85AF5" w:rsidP="00C85AF5">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5</w:t>
            </w:r>
            <w:r w:rsidR="476FEE2C" w:rsidRPr="2493534A">
              <w:rPr>
                <w:rFonts w:cs="Arial"/>
                <w:b/>
                <w:bCs/>
                <w:color w:val="000000" w:themeColor="text1"/>
                <w:sz w:val="18"/>
                <w:szCs w:val="18"/>
              </w:rPr>
              <w:t>2</w:t>
            </w:r>
            <w:r>
              <w:rPr>
                <w:rFonts w:cs="Arial"/>
                <w:b/>
                <w:color w:val="000000" w:themeColor="text1"/>
                <w:sz w:val="18"/>
                <w:szCs w:val="18"/>
              </w:rPr>
              <w:t>.</w:t>
            </w:r>
          </w:p>
        </w:tc>
        <w:tc>
          <w:tcPr>
            <w:tcW w:w="2421" w:type="pct"/>
            <w:tcBorders>
              <w:bottom w:val="single" w:sz="4" w:space="0" w:color="auto"/>
            </w:tcBorders>
          </w:tcPr>
          <w:p w14:paraId="413190B4" w14:textId="3DFBC332" w:rsidR="00C85AF5" w:rsidRDefault="00C85AF5" w:rsidP="00C85AF5">
            <w:pPr>
              <w:autoSpaceDE w:val="0"/>
              <w:autoSpaceDN w:val="0"/>
              <w:adjustRightInd w:val="0"/>
              <w:rPr>
                <w:rFonts w:cs="Arial"/>
                <w:sz w:val="18"/>
                <w:szCs w:val="18"/>
              </w:rPr>
            </w:pPr>
            <w:r>
              <w:rPr>
                <w:rFonts w:cs="Arial"/>
                <w:sz w:val="18"/>
                <w:szCs w:val="18"/>
              </w:rPr>
              <w:t xml:space="preserve">Confirm your ability to provide all reports and data in the format, in the level of detail, and on the timelines required in the </w:t>
            </w:r>
            <w:r w:rsidRPr="001E1A9E">
              <w:rPr>
                <w:rFonts w:cs="Arial"/>
                <w:i/>
                <w:iCs/>
                <w:sz w:val="18"/>
                <w:szCs w:val="18"/>
              </w:rPr>
              <w:t>Pro Forma</w:t>
            </w:r>
            <w:r>
              <w:rPr>
                <w:rFonts w:cs="Arial"/>
                <w:sz w:val="18"/>
                <w:szCs w:val="18"/>
              </w:rPr>
              <w:t xml:space="preserve"> contract.</w:t>
            </w:r>
          </w:p>
        </w:tc>
        <w:tc>
          <w:tcPr>
            <w:tcW w:w="356" w:type="pct"/>
            <w:tcBorders>
              <w:bottom w:val="single" w:sz="4" w:space="0" w:color="auto"/>
            </w:tcBorders>
            <w:shd w:val="clear" w:color="auto" w:fill="F3F3F3"/>
            <w:vAlign w:val="center"/>
          </w:tcPr>
          <w:p w14:paraId="25892B53" w14:textId="77777777" w:rsidR="00C85AF5" w:rsidRPr="00A9428A" w:rsidRDefault="00C85AF5" w:rsidP="00C85AF5">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1A4FD224" w14:textId="1077F5E6" w:rsidR="00C85AF5" w:rsidRDefault="00F958B0" w:rsidP="00C85AF5">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033D7165" w14:textId="77777777" w:rsidR="00C85AF5" w:rsidRPr="00DE1EDB" w:rsidRDefault="00C85AF5" w:rsidP="00C85AF5">
            <w:pPr>
              <w:spacing w:before="120" w:after="20"/>
              <w:jc w:val="center"/>
              <w:rPr>
                <w:rFonts w:cs="Arial"/>
                <w:color w:val="000000" w:themeColor="text1"/>
                <w:sz w:val="18"/>
                <w:szCs w:val="18"/>
              </w:rPr>
            </w:pPr>
          </w:p>
        </w:tc>
      </w:tr>
      <w:tr w:rsidR="00C85AF5" w:rsidRPr="00CD1BDD" w14:paraId="1178AC1E" w14:textId="77777777" w:rsidTr="00DC67B0">
        <w:tc>
          <w:tcPr>
            <w:tcW w:w="733" w:type="pct"/>
            <w:tcBorders>
              <w:bottom w:val="single" w:sz="4" w:space="0" w:color="auto"/>
            </w:tcBorders>
          </w:tcPr>
          <w:p w14:paraId="7DFB39BF" w14:textId="77777777" w:rsidR="00C85AF5" w:rsidRPr="00A9428A" w:rsidRDefault="00C85AF5" w:rsidP="00C85AF5">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29E34E86" w14:textId="65212B47" w:rsidR="00C85AF5" w:rsidRDefault="00C85AF5" w:rsidP="00C85AF5">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5</w:t>
            </w:r>
            <w:r w:rsidR="12466728" w:rsidRPr="2493534A">
              <w:rPr>
                <w:rFonts w:cs="Arial"/>
                <w:b/>
                <w:bCs/>
                <w:color w:val="000000" w:themeColor="text1"/>
                <w:sz w:val="18"/>
                <w:szCs w:val="18"/>
              </w:rPr>
              <w:t>3</w:t>
            </w:r>
            <w:r>
              <w:rPr>
                <w:rFonts w:cs="Arial"/>
                <w:b/>
                <w:color w:val="000000" w:themeColor="text1"/>
                <w:sz w:val="18"/>
                <w:szCs w:val="18"/>
              </w:rPr>
              <w:t>.</w:t>
            </w:r>
          </w:p>
        </w:tc>
        <w:tc>
          <w:tcPr>
            <w:tcW w:w="2421" w:type="pct"/>
            <w:tcBorders>
              <w:bottom w:val="single" w:sz="4" w:space="0" w:color="auto"/>
            </w:tcBorders>
          </w:tcPr>
          <w:p w14:paraId="10482128" w14:textId="0CBE9367" w:rsidR="00C85AF5" w:rsidRDefault="00C85AF5" w:rsidP="00C85AF5">
            <w:pPr>
              <w:autoSpaceDE w:val="0"/>
              <w:autoSpaceDN w:val="0"/>
              <w:adjustRightInd w:val="0"/>
              <w:rPr>
                <w:rFonts w:cs="Arial"/>
                <w:sz w:val="18"/>
                <w:szCs w:val="18"/>
              </w:rPr>
            </w:pPr>
            <w:r w:rsidRPr="00B92DD9">
              <w:rPr>
                <w:rFonts w:cs="Arial"/>
                <w:sz w:val="18"/>
                <w:szCs w:val="18"/>
              </w:rPr>
              <w:t xml:space="preserve">Briefly describe the process by which </w:t>
            </w:r>
            <w:r w:rsidR="00072428" w:rsidRPr="00072428">
              <w:rPr>
                <w:rFonts w:cs="Arial"/>
                <w:b/>
                <w:bCs/>
                <w:sz w:val="18"/>
                <w:szCs w:val="18"/>
              </w:rPr>
              <w:t xml:space="preserve">authorized </w:t>
            </w:r>
            <w:r w:rsidRPr="00E06CFC">
              <w:rPr>
                <w:rFonts w:cs="Arial"/>
                <w:b/>
                <w:bCs/>
                <w:sz w:val="18"/>
                <w:szCs w:val="18"/>
              </w:rPr>
              <w:t>State staff</w:t>
            </w:r>
            <w:r w:rsidRPr="00B92DD9">
              <w:rPr>
                <w:rFonts w:cs="Arial"/>
                <w:sz w:val="18"/>
                <w:szCs w:val="18"/>
              </w:rPr>
              <w:t xml:space="preserve"> can add new members to the eligibility system and how soon, after an addition, claims can be adjudicated for the member.</w:t>
            </w:r>
          </w:p>
        </w:tc>
        <w:tc>
          <w:tcPr>
            <w:tcW w:w="356" w:type="pct"/>
            <w:tcBorders>
              <w:bottom w:val="single" w:sz="4" w:space="0" w:color="auto"/>
            </w:tcBorders>
            <w:shd w:val="clear" w:color="auto" w:fill="F3F3F3"/>
            <w:vAlign w:val="center"/>
          </w:tcPr>
          <w:p w14:paraId="3A2CB108" w14:textId="77777777" w:rsidR="00C85AF5" w:rsidRPr="00A9428A" w:rsidRDefault="00C85AF5" w:rsidP="00C85AF5">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5F904DE8" w14:textId="448641DF" w:rsidR="00C85AF5" w:rsidRDefault="00BC496E" w:rsidP="00C85AF5">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3E099A7E" w14:textId="77777777" w:rsidR="00C85AF5" w:rsidRPr="00DE1EDB" w:rsidRDefault="00C85AF5" w:rsidP="00C85AF5">
            <w:pPr>
              <w:spacing w:before="120" w:after="20"/>
              <w:jc w:val="center"/>
              <w:rPr>
                <w:rFonts w:cs="Arial"/>
                <w:color w:val="000000" w:themeColor="text1"/>
                <w:sz w:val="18"/>
                <w:szCs w:val="18"/>
              </w:rPr>
            </w:pPr>
          </w:p>
        </w:tc>
      </w:tr>
      <w:tr w:rsidR="00C85AF5" w:rsidRPr="00CD1BDD" w14:paraId="3E539BD1" w14:textId="77777777" w:rsidTr="00DC67B0">
        <w:tc>
          <w:tcPr>
            <w:tcW w:w="733" w:type="pct"/>
            <w:tcBorders>
              <w:bottom w:val="single" w:sz="4" w:space="0" w:color="auto"/>
            </w:tcBorders>
          </w:tcPr>
          <w:p w14:paraId="1CB05BD3" w14:textId="77777777" w:rsidR="00C85AF5" w:rsidRPr="00A9428A" w:rsidRDefault="00C85AF5" w:rsidP="00C85AF5">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34BF7835" w14:textId="6D99E43F" w:rsidR="00C85AF5" w:rsidRDefault="00C85AF5" w:rsidP="00C85AF5">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5</w:t>
            </w:r>
            <w:r w:rsidR="3F677E82" w:rsidRPr="2493534A">
              <w:rPr>
                <w:rFonts w:cs="Arial"/>
                <w:b/>
                <w:bCs/>
                <w:color w:val="000000" w:themeColor="text1"/>
                <w:sz w:val="18"/>
                <w:szCs w:val="18"/>
              </w:rPr>
              <w:t>4</w:t>
            </w:r>
            <w:r>
              <w:rPr>
                <w:rFonts w:cs="Arial"/>
                <w:b/>
                <w:color w:val="000000" w:themeColor="text1"/>
                <w:sz w:val="18"/>
                <w:szCs w:val="18"/>
              </w:rPr>
              <w:t>.</w:t>
            </w:r>
          </w:p>
        </w:tc>
        <w:tc>
          <w:tcPr>
            <w:tcW w:w="2421" w:type="pct"/>
            <w:tcBorders>
              <w:bottom w:val="single" w:sz="4" w:space="0" w:color="auto"/>
            </w:tcBorders>
          </w:tcPr>
          <w:p w14:paraId="7DA28557" w14:textId="77777777" w:rsidR="00C85AF5" w:rsidRDefault="00C85AF5" w:rsidP="00C85AF5">
            <w:pPr>
              <w:autoSpaceDE w:val="0"/>
              <w:autoSpaceDN w:val="0"/>
              <w:adjustRightInd w:val="0"/>
              <w:rPr>
                <w:rFonts w:cs="Arial"/>
                <w:sz w:val="18"/>
                <w:szCs w:val="18"/>
              </w:rPr>
            </w:pPr>
            <w:r>
              <w:rPr>
                <w:rFonts w:cs="Arial"/>
                <w:sz w:val="18"/>
                <w:szCs w:val="18"/>
              </w:rPr>
              <w:t xml:space="preserve">Detail the extent to which </w:t>
            </w:r>
            <w:r w:rsidRPr="00072428">
              <w:rPr>
                <w:rFonts w:cs="Arial"/>
                <w:b/>
                <w:bCs/>
                <w:sz w:val="18"/>
                <w:szCs w:val="18"/>
              </w:rPr>
              <w:t xml:space="preserve">authorized </w:t>
            </w:r>
            <w:r w:rsidRPr="000C5B45">
              <w:rPr>
                <w:rFonts w:cs="Arial"/>
                <w:b/>
                <w:bCs/>
                <w:sz w:val="18"/>
                <w:szCs w:val="18"/>
              </w:rPr>
              <w:t>State staff</w:t>
            </w:r>
            <w:r>
              <w:rPr>
                <w:rFonts w:cs="Arial"/>
                <w:sz w:val="18"/>
                <w:szCs w:val="18"/>
              </w:rPr>
              <w:t xml:space="preserve"> will</w:t>
            </w:r>
          </w:p>
          <w:p w14:paraId="5EE264FF" w14:textId="77777777" w:rsidR="00C85AF5" w:rsidRDefault="00C85AF5" w:rsidP="00C85AF5">
            <w:pPr>
              <w:autoSpaceDE w:val="0"/>
              <w:autoSpaceDN w:val="0"/>
              <w:adjustRightInd w:val="0"/>
              <w:rPr>
                <w:rFonts w:cs="Arial"/>
                <w:sz w:val="18"/>
                <w:szCs w:val="18"/>
              </w:rPr>
            </w:pPr>
            <w:r>
              <w:rPr>
                <w:rFonts w:cs="Arial"/>
                <w:sz w:val="18"/>
                <w:szCs w:val="18"/>
              </w:rPr>
              <w:t>have access to the Respondent’s system(s) for the</w:t>
            </w:r>
          </w:p>
          <w:p w14:paraId="307358D4" w14:textId="2E49775C" w:rsidR="00C85AF5" w:rsidRDefault="00C85AF5" w:rsidP="00C85AF5">
            <w:pPr>
              <w:autoSpaceDE w:val="0"/>
              <w:autoSpaceDN w:val="0"/>
              <w:adjustRightInd w:val="0"/>
              <w:rPr>
                <w:rFonts w:cs="Arial"/>
                <w:sz w:val="18"/>
                <w:szCs w:val="18"/>
              </w:rPr>
            </w:pPr>
            <w:r>
              <w:rPr>
                <w:rFonts w:cs="Arial"/>
                <w:sz w:val="18"/>
                <w:szCs w:val="18"/>
              </w:rPr>
              <w:t>purpose of creating and generating ad-hoc reports.</w:t>
            </w:r>
          </w:p>
        </w:tc>
        <w:tc>
          <w:tcPr>
            <w:tcW w:w="356" w:type="pct"/>
            <w:tcBorders>
              <w:bottom w:val="single" w:sz="4" w:space="0" w:color="auto"/>
            </w:tcBorders>
            <w:shd w:val="clear" w:color="auto" w:fill="F3F3F3"/>
            <w:vAlign w:val="center"/>
          </w:tcPr>
          <w:p w14:paraId="5423931B" w14:textId="77777777" w:rsidR="00C85AF5" w:rsidRPr="00A9428A" w:rsidRDefault="00C85AF5" w:rsidP="00C85AF5">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73CF67B2" w14:textId="43D635BB" w:rsidR="00C85AF5" w:rsidRDefault="00BC496E" w:rsidP="00C85AF5">
            <w:pPr>
              <w:spacing w:before="120" w:after="20"/>
              <w:jc w:val="center"/>
              <w:rPr>
                <w:rFonts w:cs="Arial"/>
                <w:color w:val="000000" w:themeColor="text1"/>
                <w:sz w:val="18"/>
                <w:szCs w:val="18"/>
              </w:rPr>
            </w:pPr>
            <w:r>
              <w:rPr>
                <w:rFonts w:cs="Arial"/>
                <w:color w:val="000000" w:themeColor="text1"/>
                <w:sz w:val="18"/>
                <w:szCs w:val="18"/>
              </w:rPr>
              <w:t>4</w:t>
            </w:r>
          </w:p>
        </w:tc>
        <w:tc>
          <w:tcPr>
            <w:tcW w:w="509" w:type="pct"/>
            <w:shd w:val="clear" w:color="auto" w:fill="F3F3F3"/>
            <w:vAlign w:val="center"/>
          </w:tcPr>
          <w:p w14:paraId="76C9FF49" w14:textId="77777777" w:rsidR="00C85AF5" w:rsidRPr="00DE1EDB" w:rsidRDefault="00C85AF5" w:rsidP="00C85AF5">
            <w:pPr>
              <w:spacing w:before="120" w:after="20"/>
              <w:jc w:val="center"/>
              <w:rPr>
                <w:rFonts w:cs="Arial"/>
                <w:color w:val="000000" w:themeColor="text1"/>
                <w:sz w:val="18"/>
                <w:szCs w:val="18"/>
              </w:rPr>
            </w:pPr>
          </w:p>
        </w:tc>
      </w:tr>
      <w:tr w:rsidR="00C85AF5" w:rsidRPr="00CD1BDD" w14:paraId="7EB0EE2F" w14:textId="77777777" w:rsidTr="00DC67B0">
        <w:tc>
          <w:tcPr>
            <w:tcW w:w="733" w:type="pct"/>
            <w:tcBorders>
              <w:bottom w:val="single" w:sz="4" w:space="0" w:color="auto"/>
            </w:tcBorders>
          </w:tcPr>
          <w:p w14:paraId="6493166E" w14:textId="77777777" w:rsidR="00C85AF5" w:rsidRPr="00A9428A" w:rsidRDefault="00C85AF5" w:rsidP="00C85AF5">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79D062DB" w14:textId="0BD80FB1" w:rsidR="00C85AF5" w:rsidRDefault="00C85AF5" w:rsidP="00C85AF5">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5</w:t>
            </w:r>
            <w:r w:rsidR="5BA76AA7" w:rsidRPr="2493534A">
              <w:rPr>
                <w:rFonts w:cs="Arial"/>
                <w:b/>
                <w:bCs/>
                <w:color w:val="000000" w:themeColor="text1"/>
                <w:sz w:val="18"/>
                <w:szCs w:val="18"/>
              </w:rPr>
              <w:t>5</w:t>
            </w:r>
            <w:r>
              <w:rPr>
                <w:rFonts w:cs="Arial"/>
                <w:b/>
                <w:color w:val="000000" w:themeColor="text1"/>
                <w:sz w:val="18"/>
                <w:szCs w:val="18"/>
              </w:rPr>
              <w:t>.</w:t>
            </w:r>
          </w:p>
        </w:tc>
        <w:tc>
          <w:tcPr>
            <w:tcW w:w="2421" w:type="pct"/>
            <w:tcBorders>
              <w:bottom w:val="single" w:sz="4" w:space="0" w:color="auto"/>
            </w:tcBorders>
          </w:tcPr>
          <w:p w14:paraId="4A6D7726" w14:textId="5374CD67" w:rsidR="00C85AF5" w:rsidRDefault="00C85AF5" w:rsidP="00C85AF5">
            <w:pPr>
              <w:autoSpaceDE w:val="0"/>
              <w:autoSpaceDN w:val="0"/>
              <w:adjustRightInd w:val="0"/>
              <w:rPr>
                <w:rFonts w:cs="Arial"/>
                <w:sz w:val="18"/>
                <w:szCs w:val="18"/>
              </w:rPr>
            </w:pPr>
            <w:r>
              <w:rPr>
                <w:rFonts w:cs="Arial"/>
                <w:sz w:val="18"/>
                <w:szCs w:val="18"/>
              </w:rPr>
              <w:t>Confirm the State’s access to a designated reporting analyst to provide all contract reports as well as ad-hoc reports on an as requested basis, especially during legislative session.</w:t>
            </w:r>
          </w:p>
        </w:tc>
        <w:tc>
          <w:tcPr>
            <w:tcW w:w="356" w:type="pct"/>
            <w:tcBorders>
              <w:bottom w:val="single" w:sz="4" w:space="0" w:color="auto"/>
            </w:tcBorders>
            <w:shd w:val="clear" w:color="auto" w:fill="F3F3F3"/>
            <w:vAlign w:val="center"/>
          </w:tcPr>
          <w:p w14:paraId="6480D5ED" w14:textId="77777777" w:rsidR="00C85AF5" w:rsidRPr="00A9428A" w:rsidRDefault="00C85AF5" w:rsidP="00C85AF5">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3D9BDF3B" w14:textId="7ADEBB16" w:rsidR="00C85AF5" w:rsidRDefault="00BC496E" w:rsidP="00C85AF5">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1FCFB71F" w14:textId="77777777" w:rsidR="00C85AF5" w:rsidRPr="00DE1EDB" w:rsidRDefault="00C85AF5" w:rsidP="00C85AF5">
            <w:pPr>
              <w:spacing w:before="120" w:after="20"/>
              <w:jc w:val="center"/>
              <w:rPr>
                <w:rFonts w:cs="Arial"/>
                <w:color w:val="000000" w:themeColor="text1"/>
                <w:sz w:val="18"/>
                <w:szCs w:val="18"/>
              </w:rPr>
            </w:pPr>
          </w:p>
        </w:tc>
      </w:tr>
      <w:tr w:rsidR="00C85AF5" w:rsidRPr="00CD1BDD" w14:paraId="208CB6AF" w14:textId="77777777" w:rsidTr="00C85AF5">
        <w:tc>
          <w:tcPr>
            <w:tcW w:w="5000" w:type="pct"/>
            <w:gridSpan w:val="6"/>
            <w:tcBorders>
              <w:bottom w:val="single" w:sz="4" w:space="0" w:color="auto"/>
            </w:tcBorders>
          </w:tcPr>
          <w:p w14:paraId="2D8D4B41" w14:textId="1101967A" w:rsidR="00C85AF5" w:rsidRPr="00DE1EDB" w:rsidRDefault="00C85AF5" w:rsidP="00C85AF5">
            <w:pPr>
              <w:spacing w:before="120" w:after="20"/>
              <w:rPr>
                <w:rFonts w:cs="Arial"/>
                <w:color w:val="000000" w:themeColor="text1"/>
                <w:sz w:val="18"/>
                <w:szCs w:val="18"/>
              </w:rPr>
            </w:pPr>
            <w:r w:rsidRPr="00B21661">
              <w:rPr>
                <w:rFonts w:cs="Arial"/>
                <w:sz w:val="18"/>
                <w:szCs w:val="18"/>
              </w:rPr>
              <w:t xml:space="preserve"> </w:t>
            </w:r>
            <w:r w:rsidRPr="00B21661">
              <w:rPr>
                <w:rFonts w:cs="Arial"/>
                <w:b/>
                <w:bCs/>
                <w:sz w:val="18"/>
                <w:szCs w:val="18"/>
              </w:rPr>
              <w:t>Fraud and Abuse (</w:t>
            </w:r>
            <w:r w:rsidR="00C03295">
              <w:rPr>
                <w:rFonts w:cs="Arial"/>
                <w:b/>
                <w:bCs/>
                <w:i/>
                <w:iCs/>
                <w:sz w:val="18"/>
                <w:szCs w:val="18"/>
              </w:rPr>
              <w:t xml:space="preserve">Pro Forma </w:t>
            </w:r>
            <w:r w:rsidRPr="00B21661">
              <w:rPr>
                <w:rFonts w:cs="Arial"/>
                <w:b/>
                <w:bCs/>
                <w:sz w:val="18"/>
                <w:szCs w:val="18"/>
              </w:rPr>
              <w:t>Contract Section A.20.)</w:t>
            </w:r>
          </w:p>
        </w:tc>
      </w:tr>
      <w:tr w:rsidR="00C85AF5" w:rsidRPr="00CD1BDD" w14:paraId="3961DFC3" w14:textId="77777777" w:rsidTr="00DC67B0">
        <w:tc>
          <w:tcPr>
            <w:tcW w:w="733" w:type="pct"/>
            <w:tcBorders>
              <w:bottom w:val="single" w:sz="4" w:space="0" w:color="auto"/>
            </w:tcBorders>
          </w:tcPr>
          <w:p w14:paraId="77B52986" w14:textId="77777777" w:rsidR="00C85AF5" w:rsidRPr="00A9428A" w:rsidRDefault="00C85AF5" w:rsidP="00C85AF5">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7C06E918" w14:textId="4DBC2743" w:rsidR="00C85AF5" w:rsidRDefault="00C85AF5" w:rsidP="00C85AF5">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5</w:t>
            </w:r>
            <w:r w:rsidR="53807A14" w:rsidRPr="2493534A">
              <w:rPr>
                <w:rFonts w:cs="Arial"/>
                <w:b/>
                <w:bCs/>
                <w:color w:val="000000" w:themeColor="text1"/>
                <w:sz w:val="18"/>
                <w:szCs w:val="18"/>
              </w:rPr>
              <w:t>6</w:t>
            </w:r>
            <w:r>
              <w:rPr>
                <w:rFonts w:cs="Arial"/>
                <w:b/>
                <w:color w:val="000000" w:themeColor="text1"/>
                <w:sz w:val="18"/>
                <w:szCs w:val="18"/>
              </w:rPr>
              <w:t>.</w:t>
            </w:r>
          </w:p>
        </w:tc>
        <w:tc>
          <w:tcPr>
            <w:tcW w:w="2421" w:type="pct"/>
            <w:tcBorders>
              <w:bottom w:val="single" w:sz="4" w:space="0" w:color="auto"/>
            </w:tcBorders>
          </w:tcPr>
          <w:p w14:paraId="302941D2" w14:textId="463B2150" w:rsidR="00C85AF5" w:rsidRDefault="00E77820" w:rsidP="00C85AF5">
            <w:pPr>
              <w:autoSpaceDE w:val="0"/>
              <w:autoSpaceDN w:val="0"/>
              <w:adjustRightInd w:val="0"/>
              <w:rPr>
                <w:rFonts w:cs="Arial"/>
                <w:sz w:val="18"/>
                <w:szCs w:val="18"/>
              </w:rPr>
            </w:pPr>
            <w:r>
              <w:rPr>
                <w:rFonts w:cs="Arial"/>
                <w:sz w:val="18"/>
                <w:szCs w:val="18"/>
              </w:rPr>
              <w:t>List and briefly describe your</w:t>
            </w:r>
            <w:r w:rsidR="00C85AF5" w:rsidRPr="00B21661">
              <w:rPr>
                <w:rFonts w:cs="Arial"/>
                <w:sz w:val="18"/>
                <w:szCs w:val="18"/>
              </w:rPr>
              <w:t xml:space="preserve"> procedures for preventing and detecting fraud and abuse as described in the Pro Forma contract.</w:t>
            </w:r>
            <w:r w:rsidR="00FC1389">
              <w:rPr>
                <w:rFonts w:cs="Arial"/>
                <w:sz w:val="18"/>
                <w:szCs w:val="18"/>
              </w:rPr>
              <w:t xml:space="preserve"> Specifically address </w:t>
            </w:r>
            <w:r w:rsidR="006414FB" w:rsidRPr="006414FB">
              <w:rPr>
                <w:rFonts w:cs="Arial"/>
                <w:sz w:val="18"/>
                <w:szCs w:val="18"/>
              </w:rPr>
              <w:t>the use of data analytics, rules-based edits, pattern recognition, and/or other pre- and post-payment activities to identify, prevent and detect claims that are abnormal, implausible and/or high-risk; and identify complex and/or concealed billing and utilization patterns.</w:t>
            </w:r>
          </w:p>
        </w:tc>
        <w:tc>
          <w:tcPr>
            <w:tcW w:w="356" w:type="pct"/>
            <w:tcBorders>
              <w:bottom w:val="single" w:sz="4" w:space="0" w:color="auto"/>
            </w:tcBorders>
            <w:shd w:val="clear" w:color="auto" w:fill="F3F3F3"/>
            <w:vAlign w:val="center"/>
          </w:tcPr>
          <w:p w14:paraId="39CED1C2" w14:textId="77777777" w:rsidR="00C85AF5" w:rsidRPr="00A9428A" w:rsidRDefault="00C85AF5" w:rsidP="00C85AF5">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4E51C95B" w14:textId="6579CA15" w:rsidR="00C85AF5" w:rsidRDefault="00BC496E" w:rsidP="00C85AF5">
            <w:pPr>
              <w:spacing w:before="120" w:after="20"/>
              <w:jc w:val="center"/>
              <w:rPr>
                <w:rFonts w:cs="Arial"/>
                <w:color w:val="000000" w:themeColor="text1"/>
                <w:sz w:val="18"/>
                <w:szCs w:val="18"/>
              </w:rPr>
            </w:pPr>
            <w:r>
              <w:rPr>
                <w:rFonts w:cs="Arial"/>
                <w:color w:val="000000" w:themeColor="text1"/>
                <w:sz w:val="18"/>
                <w:szCs w:val="18"/>
              </w:rPr>
              <w:t>5</w:t>
            </w:r>
          </w:p>
        </w:tc>
        <w:tc>
          <w:tcPr>
            <w:tcW w:w="509" w:type="pct"/>
            <w:shd w:val="clear" w:color="auto" w:fill="F3F3F3"/>
            <w:vAlign w:val="center"/>
          </w:tcPr>
          <w:p w14:paraId="32A685A5" w14:textId="77777777" w:rsidR="00C85AF5" w:rsidRPr="00DE1EDB" w:rsidRDefault="00C85AF5" w:rsidP="00C85AF5">
            <w:pPr>
              <w:spacing w:before="120" w:after="20"/>
              <w:jc w:val="center"/>
              <w:rPr>
                <w:rFonts w:cs="Arial"/>
                <w:color w:val="000000" w:themeColor="text1"/>
                <w:sz w:val="18"/>
                <w:szCs w:val="18"/>
              </w:rPr>
            </w:pPr>
          </w:p>
        </w:tc>
      </w:tr>
      <w:tr w:rsidR="00C85AF5" w:rsidRPr="00CD1BDD" w14:paraId="38C8A445" w14:textId="77777777" w:rsidTr="00C85AF5">
        <w:tc>
          <w:tcPr>
            <w:tcW w:w="5000" w:type="pct"/>
            <w:gridSpan w:val="6"/>
            <w:tcBorders>
              <w:bottom w:val="single" w:sz="4" w:space="0" w:color="auto"/>
            </w:tcBorders>
          </w:tcPr>
          <w:p w14:paraId="1ED6FD85" w14:textId="571B2727" w:rsidR="00C85AF5" w:rsidRPr="00DE1EDB" w:rsidRDefault="00C85AF5" w:rsidP="00C85AF5">
            <w:pPr>
              <w:spacing w:before="120" w:after="20"/>
              <w:rPr>
                <w:rFonts w:cs="Arial"/>
                <w:color w:val="000000" w:themeColor="text1"/>
                <w:sz w:val="18"/>
                <w:szCs w:val="18"/>
              </w:rPr>
            </w:pPr>
            <w:r w:rsidRPr="00535236">
              <w:rPr>
                <w:rFonts w:cs="Arial"/>
                <w:b/>
                <w:bCs/>
                <w:sz w:val="18"/>
                <w:szCs w:val="18"/>
              </w:rPr>
              <w:lastRenderedPageBreak/>
              <w:t>Privacy &amp; Confidentiality</w:t>
            </w:r>
          </w:p>
        </w:tc>
      </w:tr>
      <w:tr w:rsidR="00C85AF5" w:rsidRPr="00CD1BDD" w14:paraId="32933681" w14:textId="77777777" w:rsidTr="00DC67B0">
        <w:tc>
          <w:tcPr>
            <w:tcW w:w="733" w:type="pct"/>
            <w:tcBorders>
              <w:bottom w:val="single" w:sz="4" w:space="0" w:color="auto"/>
            </w:tcBorders>
          </w:tcPr>
          <w:p w14:paraId="2C9321A3" w14:textId="77777777" w:rsidR="00C85AF5" w:rsidRPr="00A9428A" w:rsidRDefault="00C85AF5" w:rsidP="00C85AF5">
            <w:pPr>
              <w:spacing w:before="120" w:after="20"/>
              <w:ind w:left="720" w:hanging="720"/>
              <w:jc w:val="center"/>
              <w:rPr>
                <w:rFonts w:cs="Arial"/>
                <w:color w:val="000000" w:themeColor="text1"/>
                <w:sz w:val="18"/>
                <w:szCs w:val="18"/>
              </w:rPr>
            </w:pPr>
          </w:p>
        </w:tc>
        <w:tc>
          <w:tcPr>
            <w:tcW w:w="421" w:type="pct"/>
            <w:tcBorders>
              <w:bottom w:val="single" w:sz="4" w:space="0" w:color="auto"/>
            </w:tcBorders>
          </w:tcPr>
          <w:p w14:paraId="237E2483" w14:textId="0C4A8789" w:rsidR="00C85AF5" w:rsidRDefault="00C85AF5" w:rsidP="00C85AF5">
            <w:pPr>
              <w:spacing w:before="120" w:after="20"/>
              <w:ind w:left="720" w:hanging="720"/>
              <w:rPr>
                <w:rFonts w:cs="Arial"/>
                <w:b/>
                <w:color w:val="000000" w:themeColor="text1"/>
                <w:sz w:val="18"/>
                <w:szCs w:val="18"/>
              </w:rPr>
            </w:pPr>
            <w:r>
              <w:rPr>
                <w:rFonts w:cs="Arial"/>
                <w:b/>
                <w:color w:val="000000" w:themeColor="text1"/>
                <w:sz w:val="18"/>
                <w:szCs w:val="18"/>
              </w:rPr>
              <w:t>C.</w:t>
            </w:r>
            <w:r w:rsidR="54F369A4" w:rsidRPr="2493534A">
              <w:rPr>
                <w:rFonts w:cs="Arial"/>
                <w:b/>
                <w:bCs/>
                <w:color w:val="000000" w:themeColor="text1"/>
                <w:sz w:val="18"/>
                <w:szCs w:val="18"/>
              </w:rPr>
              <w:t>5</w:t>
            </w:r>
            <w:r w:rsidR="5F24D875" w:rsidRPr="2493534A">
              <w:rPr>
                <w:rFonts w:cs="Arial"/>
                <w:b/>
                <w:bCs/>
                <w:color w:val="000000" w:themeColor="text1"/>
                <w:sz w:val="18"/>
                <w:szCs w:val="18"/>
              </w:rPr>
              <w:t>7</w:t>
            </w:r>
            <w:r>
              <w:rPr>
                <w:rFonts w:cs="Arial"/>
                <w:b/>
                <w:color w:val="000000" w:themeColor="text1"/>
                <w:sz w:val="18"/>
                <w:szCs w:val="18"/>
              </w:rPr>
              <w:t>.</w:t>
            </w:r>
          </w:p>
        </w:tc>
        <w:tc>
          <w:tcPr>
            <w:tcW w:w="2421" w:type="pct"/>
            <w:tcBorders>
              <w:bottom w:val="single" w:sz="4" w:space="0" w:color="auto"/>
            </w:tcBorders>
          </w:tcPr>
          <w:p w14:paraId="66C1D5FD" w14:textId="77777777" w:rsidR="00C85AF5" w:rsidRPr="006C45BE" w:rsidRDefault="00C85AF5" w:rsidP="00C85AF5">
            <w:pPr>
              <w:autoSpaceDE w:val="0"/>
              <w:autoSpaceDN w:val="0"/>
              <w:adjustRightInd w:val="0"/>
              <w:rPr>
                <w:rFonts w:cs="Arial"/>
                <w:sz w:val="18"/>
                <w:szCs w:val="18"/>
              </w:rPr>
            </w:pPr>
            <w:r w:rsidRPr="006C45BE">
              <w:rPr>
                <w:rFonts w:cs="Arial"/>
                <w:sz w:val="18"/>
                <w:szCs w:val="18"/>
              </w:rPr>
              <w:t>Describe the safeguards to protect the privacy and confidentiality of Members and to prevent unauthorized use or disclosure of Protected Health Information (PHI) that you create, receive, transmit, or maintain.</w:t>
            </w:r>
          </w:p>
          <w:p w14:paraId="353B396E" w14:textId="77777777" w:rsidR="00C85AF5" w:rsidRPr="006C45BE" w:rsidRDefault="00C85AF5" w:rsidP="00C85AF5">
            <w:pPr>
              <w:autoSpaceDE w:val="0"/>
              <w:autoSpaceDN w:val="0"/>
              <w:adjustRightInd w:val="0"/>
              <w:rPr>
                <w:rFonts w:cs="Arial"/>
                <w:sz w:val="18"/>
                <w:szCs w:val="18"/>
              </w:rPr>
            </w:pPr>
          </w:p>
          <w:p w14:paraId="394B7534" w14:textId="3C1707BA" w:rsidR="00C85AF5" w:rsidRDefault="00C85AF5" w:rsidP="00C85AF5">
            <w:pPr>
              <w:autoSpaceDE w:val="0"/>
              <w:autoSpaceDN w:val="0"/>
              <w:adjustRightInd w:val="0"/>
              <w:rPr>
                <w:rFonts w:cs="Arial"/>
                <w:sz w:val="18"/>
                <w:szCs w:val="18"/>
              </w:rPr>
            </w:pPr>
            <w:r w:rsidRPr="006C45BE">
              <w:rPr>
                <w:rFonts w:cs="Arial"/>
                <w:sz w:val="18"/>
                <w:szCs w:val="18"/>
              </w:rPr>
              <w:t xml:space="preserve">Complete Appendix </w:t>
            </w:r>
            <w:r w:rsidRPr="009476AC">
              <w:rPr>
                <w:rFonts w:cs="Arial"/>
                <w:sz w:val="18"/>
                <w:szCs w:val="18"/>
              </w:rPr>
              <w:t>7.11 r</w:t>
            </w:r>
            <w:r w:rsidRPr="006C45BE">
              <w:rPr>
                <w:rFonts w:cs="Arial"/>
                <w:sz w:val="18"/>
                <w:szCs w:val="18"/>
              </w:rPr>
              <w:t>egarding HIPAA Business Associate Assessment and submit it with your technical response as a separate appendix/exhibit file.</w:t>
            </w:r>
            <w:r>
              <w:rPr>
                <w:rFonts w:cs="Arial"/>
                <w:sz w:val="18"/>
                <w:szCs w:val="18"/>
              </w:rPr>
              <w:t xml:space="preserve"> </w:t>
            </w:r>
            <w:r w:rsidRPr="009B3F3E">
              <w:rPr>
                <w:rFonts w:cs="Arial"/>
                <w:b/>
                <w:bCs/>
                <w:sz w:val="18"/>
                <w:szCs w:val="18"/>
              </w:rPr>
              <w:t xml:space="preserve">DO NOT </w:t>
            </w:r>
            <w:r>
              <w:rPr>
                <w:rFonts w:cs="Arial"/>
                <w:sz w:val="18"/>
                <w:szCs w:val="18"/>
              </w:rPr>
              <w:t>modify any of the questions asked in the appendix.</w:t>
            </w:r>
          </w:p>
        </w:tc>
        <w:tc>
          <w:tcPr>
            <w:tcW w:w="356" w:type="pct"/>
            <w:tcBorders>
              <w:bottom w:val="single" w:sz="4" w:space="0" w:color="auto"/>
            </w:tcBorders>
            <w:shd w:val="clear" w:color="auto" w:fill="F3F3F3"/>
            <w:vAlign w:val="center"/>
          </w:tcPr>
          <w:p w14:paraId="1EDC2DE6" w14:textId="77777777" w:rsidR="00C85AF5" w:rsidRPr="00A9428A" w:rsidRDefault="00C85AF5" w:rsidP="00C85AF5">
            <w:pPr>
              <w:spacing w:before="120" w:after="20"/>
              <w:jc w:val="center"/>
              <w:rPr>
                <w:rFonts w:cs="Arial"/>
                <w:b/>
                <w:bCs/>
                <w:color w:val="000000" w:themeColor="text1"/>
                <w:sz w:val="18"/>
                <w:szCs w:val="18"/>
              </w:rPr>
            </w:pPr>
          </w:p>
        </w:tc>
        <w:tc>
          <w:tcPr>
            <w:tcW w:w="560" w:type="pct"/>
            <w:tcBorders>
              <w:bottom w:val="single" w:sz="4" w:space="0" w:color="auto"/>
            </w:tcBorders>
            <w:shd w:val="clear" w:color="auto" w:fill="F3F3F3"/>
            <w:vAlign w:val="center"/>
          </w:tcPr>
          <w:p w14:paraId="7FD99A81" w14:textId="223E4892" w:rsidR="00C85AF5" w:rsidRDefault="00BC496E" w:rsidP="00C85AF5">
            <w:pPr>
              <w:spacing w:before="120" w:after="20"/>
              <w:jc w:val="center"/>
              <w:rPr>
                <w:rFonts w:cs="Arial"/>
                <w:color w:val="000000" w:themeColor="text1"/>
                <w:sz w:val="18"/>
                <w:szCs w:val="18"/>
              </w:rPr>
            </w:pPr>
            <w:r>
              <w:rPr>
                <w:rFonts w:cs="Arial"/>
                <w:color w:val="000000" w:themeColor="text1"/>
                <w:sz w:val="18"/>
                <w:szCs w:val="18"/>
              </w:rPr>
              <w:t>3</w:t>
            </w:r>
          </w:p>
        </w:tc>
        <w:tc>
          <w:tcPr>
            <w:tcW w:w="509" w:type="pct"/>
            <w:shd w:val="clear" w:color="auto" w:fill="F3F3F3"/>
            <w:vAlign w:val="center"/>
          </w:tcPr>
          <w:p w14:paraId="5A0951C7" w14:textId="77777777" w:rsidR="00C85AF5" w:rsidRPr="00DE1EDB" w:rsidRDefault="00C85AF5" w:rsidP="00C85AF5">
            <w:pPr>
              <w:spacing w:before="120" w:after="20"/>
              <w:jc w:val="center"/>
              <w:rPr>
                <w:rFonts w:cs="Arial"/>
                <w:color w:val="000000" w:themeColor="text1"/>
                <w:sz w:val="18"/>
                <w:szCs w:val="18"/>
              </w:rPr>
            </w:pPr>
          </w:p>
        </w:tc>
      </w:tr>
    </w:tbl>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00" w:firstRow="0" w:lastRow="0" w:firstColumn="0" w:lastColumn="0" w:noHBand="0" w:noVBand="0"/>
        <w:tblCaption w:val="RFP Evaulation Technical Qualifications Response Section C Respondent Entity name"/>
        <w:tblDescription w:val="RFP Evaulation Technical Qualifications Response Section C Respondent Entity name"/>
      </w:tblPr>
      <w:tblGrid>
        <w:gridCol w:w="5509"/>
        <w:gridCol w:w="3355"/>
        <w:gridCol w:w="1206"/>
      </w:tblGrid>
      <w:tr w:rsidR="004D02E5" w:rsidRPr="00CD1BDD" w14:paraId="374217A2" w14:textId="77777777" w:rsidTr="006815F6">
        <w:tc>
          <w:tcPr>
            <w:tcW w:w="2735" w:type="pct"/>
            <w:tcBorders>
              <w:bottom w:val="double" w:sz="4" w:space="0" w:color="auto"/>
              <w:right w:val="nil"/>
            </w:tcBorders>
            <w:shd w:val="clear" w:color="auto" w:fill="D9D9D9"/>
            <w:vAlign w:val="center"/>
          </w:tcPr>
          <w:p w14:paraId="347B35BF" w14:textId="77777777" w:rsidR="004D02E5" w:rsidRPr="00CD1BDD" w:rsidRDefault="004D02E5" w:rsidP="004D02E5">
            <w:pPr>
              <w:spacing w:before="60" w:after="60"/>
              <w:rPr>
                <w:rFonts w:cs="Arial"/>
                <w:i/>
                <w:sz w:val="18"/>
                <w:szCs w:val="18"/>
              </w:rPr>
            </w:pPr>
            <w:r w:rsidRPr="00CD1BDD">
              <w:rPr>
                <w:rFonts w:cs="Arial"/>
                <w:bCs/>
                <w:i/>
                <w:iCs/>
                <w:sz w:val="16"/>
                <w:szCs w:val="16"/>
              </w:rPr>
              <w:t xml:space="preserve">The Solicitation Coordinator will use this sum and the formula below to calculate the section score.  All calculations will </w:t>
            </w:r>
            <w:proofErr w:type="gramStart"/>
            <w:r w:rsidRPr="00CD1BDD">
              <w:rPr>
                <w:rFonts w:cs="Arial"/>
                <w:bCs/>
                <w:i/>
                <w:iCs/>
                <w:sz w:val="16"/>
                <w:szCs w:val="16"/>
              </w:rPr>
              <w:t>use</w:t>
            </w:r>
            <w:proofErr w:type="gramEnd"/>
            <w:r w:rsidRPr="00CD1BDD">
              <w:rPr>
                <w:rFonts w:cs="Arial"/>
                <w:bCs/>
                <w:i/>
                <w:iCs/>
                <w:sz w:val="16"/>
                <w:szCs w:val="16"/>
              </w:rPr>
              <w:t xml:space="preserve"> and result in numbers rounded to two (2) places to the right of the decimal point.</w:t>
            </w:r>
          </w:p>
        </w:tc>
        <w:tc>
          <w:tcPr>
            <w:tcW w:w="1666" w:type="pct"/>
            <w:tcBorders>
              <w:left w:val="nil"/>
              <w:bottom w:val="double" w:sz="4" w:space="0" w:color="auto"/>
            </w:tcBorders>
            <w:shd w:val="clear" w:color="auto" w:fill="D9D9D9"/>
            <w:vAlign w:val="center"/>
          </w:tcPr>
          <w:p w14:paraId="75C9C04B" w14:textId="77777777" w:rsidR="004D02E5" w:rsidRPr="00CD1BDD" w:rsidRDefault="004D02E5" w:rsidP="004D02E5">
            <w:pPr>
              <w:spacing w:before="60" w:after="60"/>
              <w:jc w:val="right"/>
              <w:rPr>
                <w:rFonts w:cs="Arial"/>
                <w:sz w:val="18"/>
                <w:szCs w:val="18"/>
              </w:rPr>
            </w:pPr>
            <w:r w:rsidRPr="00CD1BDD">
              <w:rPr>
                <w:rFonts w:cs="Arial"/>
                <w:b/>
                <w:bCs/>
                <w:sz w:val="18"/>
                <w:szCs w:val="18"/>
              </w:rPr>
              <w:t>Total Raw Weighted Score:</w:t>
            </w:r>
            <w:r w:rsidRPr="00CD1BDD">
              <w:rPr>
                <w:rFonts w:cs="Arial"/>
                <w:b/>
                <w:bCs/>
                <w:sz w:val="18"/>
                <w:szCs w:val="18"/>
              </w:rPr>
              <w:br/>
            </w:r>
            <w:r w:rsidRPr="00CD1BDD">
              <w:rPr>
                <w:rFonts w:cs="Arial"/>
                <w:bCs/>
                <w:i/>
                <w:sz w:val="18"/>
                <w:szCs w:val="18"/>
              </w:rPr>
              <w:t>(sum of Raw Weighted Scores above)</w:t>
            </w:r>
            <w:r w:rsidRPr="00CD1BDD">
              <w:rPr>
                <w:rFonts w:cs="Arial"/>
                <w:b/>
                <w:bCs/>
                <w:sz w:val="18"/>
                <w:szCs w:val="18"/>
              </w:rPr>
              <w:t> </w:t>
            </w:r>
          </w:p>
        </w:tc>
        <w:tc>
          <w:tcPr>
            <w:tcW w:w="599" w:type="pct"/>
            <w:tcBorders>
              <w:top w:val="single" w:sz="18" w:space="0" w:color="auto"/>
              <w:bottom w:val="double" w:sz="4" w:space="0" w:color="auto"/>
            </w:tcBorders>
            <w:shd w:val="clear" w:color="auto" w:fill="F3F3F3"/>
            <w:vAlign w:val="center"/>
          </w:tcPr>
          <w:p w14:paraId="57E2EA44" w14:textId="3A259BF5" w:rsidR="004D02E5" w:rsidRPr="00CD1BDD" w:rsidRDefault="004D02E5" w:rsidP="004D02E5">
            <w:pPr>
              <w:spacing w:before="240" w:after="240"/>
              <w:jc w:val="center"/>
              <w:rPr>
                <w:rFonts w:cs="Arial"/>
                <w:b/>
                <w:bCs/>
                <w:sz w:val="18"/>
                <w:szCs w:val="18"/>
              </w:rPr>
            </w:pPr>
          </w:p>
        </w:tc>
      </w:tr>
    </w:tbl>
    <w:tbl>
      <w:tblPr>
        <w:tblpPr w:vertAnchor="text" w:tblpY="1"/>
        <w:tblOverlap w:val="never"/>
        <w:tblW w:w="2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00" w:firstRow="0" w:lastRow="0" w:firstColumn="0" w:lastColumn="0" w:noHBand="0" w:noVBand="0"/>
        <w:tblCaption w:val="RFP Evaulation Technical Qualifications Response Section C Respondent Entity name"/>
        <w:tblDescription w:val="RFP Evaulation Technical Qualifications Response Section C Respondent Entity name"/>
      </w:tblPr>
      <w:tblGrid>
        <w:gridCol w:w="803"/>
        <w:gridCol w:w="4235"/>
      </w:tblGrid>
      <w:tr w:rsidR="00A1548C" w:rsidRPr="000901D0" w14:paraId="10ECC45D" w14:textId="77777777" w:rsidTr="0048457E">
        <w:trPr>
          <w:cantSplit/>
          <w:trHeight w:val="50"/>
        </w:trPr>
        <w:tc>
          <w:tcPr>
            <w:tcW w:w="402" w:type="pct"/>
            <w:tcBorders>
              <w:bottom w:val="nil"/>
              <w:right w:val="nil"/>
            </w:tcBorders>
            <w:shd w:val="clear" w:color="auto" w:fill="D9D9D9"/>
          </w:tcPr>
          <w:p w14:paraId="424CE79E" w14:textId="77777777" w:rsidR="00A1548C" w:rsidRPr="000901D0" w:rsidRDefault="00A1548C" w:rsidP="0048457E">
            <w:pPr>
              <w:spacing w:before="60" w:after="60"/>
              <w:rPr>
                <w:rFonts w:cs="Arial"/>
                <w:b/>
                <w:bCs/>
                <w:sz w:val="18"/>
                <w:szCs w:val="18"/>
              </w:rPr>
            </w:pPr>
          </w:p>
        </w:tc>
        <w:tc>
          <w:tcPr>
            <w:tcW w:w="2121" w:type="pct"/>
            <w:tcBorders>
              <w:left w:val="nil"/>
              <w:bottom w:val="single" w:sz="4" w:space="0" w:color="auto"/>
              <w:right w:val="nil"/>
            </w:tcBorders>
            <w:shd w:val="clear" w:color="auto" w:fill="D9D9D9"/>
            <w:vAlign w:val="bottom"/>
          </w:tcPr>
          <w:p w14:paraId="1B5E6F9E" w14:textId="77777777" w:rsidR="00A1548C" w:rsidRPr="000901D0" w:rsidRDefault="00A1548C" w:rsidP="0048457E">
            <w:pPr>
              <w:spacing w:before="120" w:after="60"/>
              <w:jc w:val="center"/>
              <w:rPr>
                <w:rFonts w:cs="Arial"/>
                <w:sz w:val="18"/>
                <w:szCs w:val="18"/>
              </w:rPr>
            </w:pPr>
            <w:r>
              <w:rPr>
                <w:rFonts w:cs="Arial"/>
                <w:b/>
                <w:bCs/>
                <w:sz w:val="18"/>
                <w:szCs w:val="18"/>
              </w:rPr>
              <w:t>Total Raw Weighted Score</w:t>
            </w:r>
          </w:p>
        </w:tc>
      </w:tr>
      <w:tr w:rsidR="00A1548C" w:rsidRPr="000901D0" w14:paraId="2E88AB96" w14:textId="77777777" w:rsidTr="0048457E">
        <w:trPr>
          <w:cantSplit/>
          <w:trHeight w:val="50"/>
        </w:trPr>
        <w:tc>
          <w:tcPr>
            <w:tcW w:w="402" w:type="pct"/>
            <w:tcBorders>
              <w:top w:val="nil"/>
              <w:bottom w:val="single" w:sz="4" w:space="0" w:color="auto"/>
              <w:right w:val="nil"/>
            </w:tcBorders>
            <w:shd w:val="clear" w:color="auto" w:fill="D9D9D9"/>
          </w:tcPr>
          <w:p w14:paraId="6635CD98" w14:textId="77777777" w:rsidR="00A1548C" w:rsidRPr="000901D0" w:rsidRDefault="00A1548C" w:rsidP="0048457E">
            <w:pPr>
              <w:spacing w:before="60" w:after="60"/>
              <w:rPr>
                <w:rFonts w:cs="Arial"/>
                <w:b/>
                <w:bCs/>
                <w:sz w:val="18"/>
                <w:szCs w:val="18"/>
              </w:rPr>
            </w:pPr>
          </w:p>
        </w:tc>
        <w:tc>
          <w:tcPr>
            <w:tcW w:w="2121" w:type="pct"/>
            <w:tcBorders>
              <w:top w:val="single" w:sz="4" w:space="0" w:color="auto"/>
              <w:left w:val="nil"/>
              <w:bottom w:val="single" w:sz="4" w:space="0" w:color="auto"/>
              <w:right w:val="nil"/>
            </w:tcBorders>
            <w:shd w:val="clear" w:color="auto" w:fill="D9D9D9"/>
          </w:tcPr>
          <w:p w14:paraId="391D27B2" w14:textId="77777777" w:rsidR="00A1548C" w:rsidRPr="000901D0" w:rsidRDefault="00A1548C" w:rsidP="0048457E">
            <w:pPr>
              <w:spacing w:before="60" w:after="60"/>
              <w:jc w:val="center"/>
              <w:rPr>
                <w:rFonts w:cs="Arial"/>
                <w:b/>
                <w:bCs/>
                <w:sz w:val="18"/>
                <w:szCs w:val="18"/>
              </w:rPr>
            </w:pPr>
            <w:r>
              <w:rPr>
                <w:rFonts w:cs="Arial"/>
                <w:b/>
                <w:bCs/>
                <w:sz w:val="18"/>
                <w:szCs w:val="18"/>
              </w:rPr>
              <w:t>Maximum Possible Raw Weighted Score</w:t>
            </w:r>
            <w:r>
              <w:rPr>
                <w:rFonts w:cs="Arial"/>
                <w:b/>
                <w:bCs/>
                <w:sz w:val="18"/>
                <w:szCs w:val="18"/>
              </w:rPr>
              <w:br/>
            </w:r>
            <w:r>
              <w:rPr>
                <w:rFonts w:cs="Arial"/>
                <w:bCs/>
                <w:i/>
                <w:sz w:val="18"/>
                <w:szCs w:val="18"/>
              </w:rPr>
              <w:t xml:space="preserve">(i.e., 5 x the sum of </w:t>
            </w:r>
            <w:proofErr w:type="gramStart"/>
            <w:r>
              <w:rPr>
                <w:rFonts w:cs="Arial"/>
                <w:bCs/>
                <w:i/>
                <w:sz w:val="18"/>
                <w:szCs w:val="18"/>
              </w:rPr>
              <w:t>item weights</w:t>
            </w:r>
            <w:proofErr w:type="gramEnd"/>
            <w:r>
              <w:rPr>
                <w:rFonts w:cs="Arial"/>
                <w:bCs/>
                <w:i/>
                <w:sz w:val="18"/>
                <w:szCs w:val="18"/>
              </w:rPr>
              <w:t xml:space="preserve"> above)</w:t>
            </w:r>
          </w:p>
        </w:tc>
      </w:tr>
    </w:tbl>
    <w:tbl>
      <w:tblPr>
        <w:tblpPr w:vertAnchor="text" w:tblpXSpec="right" w:tblpY="1"/>
        <w:tblOverlap w:val="never"/>
        <w:tblW w:w="24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00" w:firstRow="0" w:lastRow="0" w:firstColumn="0" w:lastColumn="0" w:noHBand="0" w:noVBand="0"/>
        <w:tblCaption w:val="RFP Evaulation Technical Qualifications Response Section C Respondent Entity name"/>
        <w:tblDescription w:val="RFP Evaulation Technical Qualifications Response Section C Respondent Entity name"/>
      </w:tblPr>
      <w:tblGrid>
        <w:gridCol w:w="2599"/>
        <w:gridCol w:w="1181"/>
        <w:gridCol w:w="1149"/>
      </w:tblGrid>
      <w:tr w:rsidR="00A1548C" w:rsidRPr="000901D0" w14:paraId="710F51C7" w14:textId="77777777" w:rsidTr="00A1548C">
        <w:trPr>
          <w:cantSplit/>
          <w:trHeight w:val="870"/>
        </w:trPr>
        <w:tc>
          <w:tcPr>
            <w:tcW w:w="2635" w:type="pct"/>
            <w:tcBorders>
              <w:left w:val="dashSmallGap" w:sz="4" w:space="0" w:color="D9D9D9" w:themeColor="background1" w:themeShade="D9"/>
              <w:bottom w:val="single" w:sz="4" w:space="0" w:color="auto"/>
              <w:right w:val="nil"/>
            </w:tcBorders>
            <w:shd w:val="clear" w:color="auto" w:fill="D9D9D9"/>
            <w:vAlign w:val="center"/>
          </w:tcPr>
          <w:p w14:paraId="5AEC0619" w14:textId="448A6E70" w:rsidR="00A1548C" w:rsidRPr="000901D0" w:rsidRDefault="00A1548C" w:rsidP="0048457E">
            <w:pPr>
              <w:jc w:val="center"/>
              <w:rPr>
                <w:rFonts w:cs="Arial"/>
                <w:b/>
                <w:bCs/>
                <w:sz w:val="18"/>
                <w:szCs w:val="18"/>
              </w:rPr>
            </w:pPr>
            <w:r w:rsidRPr="00BC5850">
              <w:rPr>
                <w:rFonts w:cs="Arial"/>
                <w:b/>
                <w:bCs/>
                <w:color w:val="000000" w:themeColor="text1"/>
                <w:szCs w:val="20"/>
              </w:rPr>
              <w:t>X</w:t>
            </w:r>
            <w:r w:rsidRPr="00BC5850">
              <w:rPr>
                <w:rFonts w:cs="Arial"/>
                <w:b/>
                <w:bCs/>
                <w:color w:val="000000" w:themeColor="text1"/>
                <w:sz w:val="18"/>
                <w:szCs w:val="18"/>
              </w:rPr>
              <w:t xml:space="preserve"> </w:t>
            </w:r>
            <w:r w:rsidR="00A75F2A" w:rsidRPr="00BC5850">
              <w:rPr>
                <w:rFonts w:cs="Arial"/>
                <w:b/>
                <w:bCs/>
                <w:color w:val="000000" w:themeColor="text1"/>
                <w:sz w:val="18"/>
                <w:szCs w:val="18"/>
              </w:rPr>
              <w:t>30</w:t>
            </w:r>
            <w:r w:rsidRPr="00BC5850">
              <w:rPr>
                <w:rFonts w:cs="Arial"/>
                <w:b/>
                <w:bCs/>
                <w:color w:val="000000" w:themeColor="text1"/>
                <w:sz w:val="18"/>
                <w:szCs w:val="18"/>
              </w:rPr>
              <w:t xml:space="preserve"> </w:t>
            </w:r>
            <w:r w:rsidRPr="00BC5850">
              <w:rPr>
                <w:rFonts w:cs="Arial"/>
                <w:bCs/>
                <w:i/>
                <w:color w:val="000000" w:themeColor="text1"/>
                <w:sz w:val="18"/>
                <w:szCs w:val="18"/>
              </w:rPr>
              <w:t xml:space="preserve">(maximum possible </w:t>
            </w:r>
            <w:r>
              <w:rPr>
                <w:rFonts w:cs="Arial"/>
                <w:bCs/>
                <w:i/>
                <w:sz w:val="18"/>
                <w:szCs w:val="18"/>
              </w:rPr>
              <w:t>score)</w:t>
            </w:r>
          </w:p>
        </w:tc>
        <w:tc>
          <w:tcPr>
            <w:tcW w:w="1198" w:type="pct"/>
            <w:tcBorders>
              <w:left w:val="nil"/>
              <w:bottom w:val="single" w:sz="4" w:space="0" w:color="auto"/>
              <w:right w:val="double" w:sz="4" w:space="0" w:color="auto"/>
            </w:tcBorders>
            <w:shd w:val="clear" w:color="auto" w:fill="D9D9D9"/>
            <w:vAlign w:val="center"/>
          </w:tcPr>
          <w:p w14:paraId="2BB2C473" w14:textId="77777777" w:rsidR="00A1548C" w:rsidRPr="000901D0" w:rsidRDefault="00A1548C" w:rsidP="0048457E">
            <w:pPr>
              <w:jc w:val="right"/>
              <w:rPr>
                <w:rFonts w:cs="Arial"/>
                <w:b/>
                <w:bCs/>
                <w:sz w:val="18"/>
                <w:szCs w:val="18"/>
              </w:rPr>
            </w:pPr>
            <w:r>
              <w:rPr>
                <w:rFonts w:cs="Arial"/>
                <w:b/>
                <w:bCs/>
                <w:szCs w:val="20"/>
              </w:rPr>
              <w:t xml:space="preserve">= </w:t>
            </w:r>
            <w:r>
              <w:rPr>
                <w:rFonts w:cs="Arial"/>
                <w:b/>
                <w:bCs/>
                <w:sz w:val="18"/>
                <w:szCs w:val="18"/>
              </w:rPr>
              <w:t>SCORE:</w:t>
            </w:r>
          </w:p>
        </w:tc>
        <w:tc>
          <w:tcPr>
            <w:tcW w:w="1166" w:type="pct"/>
            <w:tcBorders>
              <w:top w:val="double" w:sz="4" w:space="0" w:color="auto"/>
              <w:left w:val="double" w:sz="4" w:space="0" w:color="auto"/>
              <w:bottom w:val="double" w:sz="4" w:space="0" w:color="auto"/>
              <w:right w:val="double" w:sz="4" w:space="0" w:color="auto"/>
            </w:tcBorders>
            <w:shd w:val="clear" w:color="auto" w:fill="F3F3F3"/>
            <w:vAlign w:val="center"/>
          </w:tcPr>
          <w:p w14:paraId="042741AE" w14:textId="77777777" w:rsidR="00A1548C" w:rsidRPr="000901D0" w:rsidRDefault="00A1548C" w:rsidP="0048457E">
            <w:pPr>
              <w:spacing w:before="60" w:after="60"/>
              <w:jc w:val="center"/>
              <w:rPr>
                <w:rFonts w:cs="Arial"/>
                <w:b/>
                <w:bCs/>
                <w:sz w:val="18"/>
                <w:szCs w:val="18"/>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20" w:firstRow="1" w:lastRow="0" w:firstColumn="0" w:lastColumn="0" w:noHBand="0" w:noVBand="0"/>
        <w:tblCaption w:val="RFP Evaulation Technical Qualifications Response Section C Respondent Entity name"/>
        <w:tblDescription w:val="RFP Evaulation Technical Qualifications Response Section C Respondent Entity name"/>
      </w:tblPr>
      <w:tblGrid>
        <w:gridCol w:w="864"/>
        <w:gridCol w:w="4260"/>
        <w:gridCol w:w="2453"/>
        <w:gridCol w:w="1287"/>
        <w:gridCol w:w="1206"/>
      </w:tblGrid>
      <w:tr w:rsidR="001457C6" w:rsidRPr="00CD1BDD" w14:paraId="6990722B" w14:textId="77777777" w:rsidTr="001457C6">
        <w:trPr>
          <w:cantSplit/>
          <w:trHeight w:hRule="exact" w:val="20"/>
        </w:trPr>
        <w:tc>
          <w:tcPr>
            <w:tcW w:w="429" w:type="pct"/>
            <w:tcBorders>
              <w:bottom w:val="nil"/>
              <w:right w:val="nil"/>
            </w:tcBorders>
            <w:shd w:val="clear" w:color="auto" w:fill="D9D9D9"/>
          </w:tcPr>
          <w:p w14:paraId="26F44694" w14:textId="77777777" w:rsidR="001457C6" w:rsidRPr="00CD1BDD" w:rsidRDefault="001457C6">
            <w:pPr>
              <w:spacing w:before="60" w:after="60"/>
              <w:rPr>
                <w:rFonts w:cs="Arial"/>
                <w:b/>
                <w:bCs/>
                <w:sz w:val="18"/>
                <w:szCs w:val="18"/>
              </w:rPr>
            </w:pPr>
          </w:p>
        </w:tc>
        <w:tc>
          <w:tcPr>
            <w:tcW w:w="2115" w:type="pct"/>
            <w:tcBorders>
              <w:left w:val="nil"/>
              <w:bottom w:val="single" w:sz="4" w:space="0" w:color="auto"/>
              <w:right w:val="nil"/>
            </w:tcBorders>
            <w:shd w:val="clear" w:color="auto" w:fill="D9D9D9"/>
            <w:vAlign w:val="bottom"/>
          </w:tcPr>
          <w:p w14:paraId="0444735C" w14:textId="77777777" w:rsidR="001457C6" w:rsidRPr="00CD1BDD" w:rsidRDefault="001457C6">
            <w:pPr>
              <w:spacing w:before="120" w:after="60"/>
              <w:jc w:val="center"/>
              <w:rPr>
                <w:rFonts w:cs="Arial"/>
                <w:b/>
                <w:bCs/>
                <w:sz w:val="18"/>
                <w:szCs w:val="18"/>
              </w:rPr>
            </w:pPr>
          </w:p>
        </w:tc>
        <w:tc>
          <w:tcPr>
            <w:tcW w:w="1218" w:type="pct"/>
            <w:tcBorders>
              <w:top w:val="double" w:sz="4" w:space="0" w:color="auto"/>
              <w:left w:val="nil"/>
              <w:bottom w:val="single" w:sz="4" w:space="0" w:color="auto"/>
              <w:right w:val="nil"/>
            </w:tcBorders>
            <w:shd w:val="clear" w:color="auto" w:fill="D9D9D9"/>
            <w:vAlign w:val="center"/>
          </w:tcPr>
          <w:p w14:paraId="510A50DC" w14:textId="77777777" w:rsidR="001457C6" w:rsidRPr="00CD1BDD" w:rsidRDefault="001457C6" w:rsidP="001457C6">
            <w:pPr>
              <w:rPr>
                <w:rFonts w:cs="Arial"/>
                <w:b/>
                <w:bCs/>
                <w:szCs w:val="20"/>
              </w:rPr>
            </w:pPr>
          </w:p>
        </w:tc>
        <w:tc>
          <w:tcPr>
            <w:tcW w:w="639" w:type="pct"/>
            <w:tcBorders>
              <w:left w:val="nil"/>
              <w:bottom w:val="single" w:sz="4" w:space="0" w:color="auto"/>
              <w:right w:val="single" w:sz="4" w:space="0" w:color="auto"/>
            </w:tcBorders>
            <w:shd w:val="clear" w:color="auto" w:fill="D9D9D9"/>
            <w:vAlign w:val="center"/>
          </w:tcPr>
          <w:p w14:paraId="13CCE9DB" w14:textId="77777777" w:rsidR="001457C6" w:rsidRPr="00CD1BDD" w:rsidRDefault="001457C6">
            <w:pPr>
              <w:jc w:val="right"/>
              <w:rPr>
                <w:rFonts w:cs="Arial"/>
                <w:b/>
                <w:bCs/>
                <w:szCs w:val="20"/>
              </w:rPr>
            </w:pPr>
          </w:p>
        </w:tc>
        <w:tc>
          <w:tcPr>
            <w:tcW w:w="599" w:type="pct"/>
            <w:tcBorders>
              <w:left w:val="single" w:sz="4" w:space="0" w:color="auto"/>
              <w:bottom w:val="single" w:sz="4" w:space="0" w:color="auto"/>
              <w:right w:val="single" w:sz="4" w:space="0" w:color="auto"/>
            </w:tcBorders>
            <w:shd w:val="clear" w:color="auto" w:fill="F3F3F3"/>
            <w:vAlign w:val="center"/>
          </w:tcPr>
          <w:p w14:paraId="3734398C" w14:textId="77777777" w:rsidR="001457C6" w:rsidRPr="00CD1BDD" w:rsidRDefault="001457C6">
            <w:pPr>
              <w:spacing w:before="60" w:after="60"/>
              <w:jc w:val="center"/>
              <w:rPr>
                <w:rFonts w:cs="Arial"/>
                <w:b/>
                <w:bCs/>
                <w:sz w:val="18"/>
                <w:szCs w:val="18"/>
              </w:rPr>
            </w:pPr>
          </w:p>
        </w:tc>
      </w:tr>
    </w:tbl>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20" w:firstRow="1" w:lastRow="0" w:firstColumn="0" w:lastColumn="0" w:noHBand="0" w:noVBand="0"/>
        <w:tblCaption w:val="RFP Evaulation Technical Qualifications Response Section C Respondent Entity name"/>
        <w:tblDescription w:val="RFP Evaulation Technical Qualifications Response Section C Respondent Entity name"/>
      </w:tblPr>
      <w:tblGrid>
        <w:gridCol w:w="10070"/>
      </w:tblGrid>
      <w:tr w:rsidR="004D02E5" w:rsidRPr="00CD1BDD" w14:paraId="2F01825F" w14:textId="77777777" w:rsidTr="004D02E5">
        <w:trPr>
          <w:cantSplit/>
          <w:trHeight w:val="50"/>
        </w:trPr>
        <w:tc>
          <w:tcPr>
            <w:tcW w:w="5000" w:type="pct"/>
            <w:tcBorders>
              <w:top w:val="single" w:sz="4" w:space="0" w:color="auto"/>
              <w:left w:val="single" w:sz="4" w:space="0" w:color="auto"/>
              <w:bottom w:val="single" w:sz="4" w:space="0" w:color="auto"/>
              <w:right w:val="single" w:sz="4" w:space="0" w:color="auto"/>
            </w:tcBorders>
            <w:shd w:val="clear" w:color="auto" w:fill="F3F3F3"/>
          </w:tcPr>
          <w:p w14:paraId="0C0B77D9" w14:textId="54FF348E" w:rsidR="004D02E5" w:rsidRPr="00CD1BDD" w:rsidRDefault="004D02E5" w:rsidP="004D02E5">
            <w:pPr>
              <w:spacing w:before="60" w:after="720"/>
              <w:rPr>
                <w:rFonts w:cs="Arial"/>
                <w:b/>
                <w:bCs/>
                <w:sz w:val="18"/>
                <w:szCs w:val="18"/>
              </w:rPr>
            </w:pPr>
            <w:r w:rsidRPr="00CD1BDD">
              <w:rPr>
                <w:rFonts w:cs="Arial"/>
                <w:bCs/>
                <w:i/>
                <w:sz w:val="18"/>
                <w:szCs w:val="18"/>
              </w:rPr>
              <w:t>State Use – Evaluator Identification:</w:t>
            </w:r>
          </w:p>
        </w:tc>
      </w:tr>
      <w:tr w:rsidR="004D02E5" w:rsidRPr="00CD1BDD" w14:paraId="5E43C3E5" w14:textId="77777777" w:rsidTr="004D02E5">
        <w:trPr>
          <w:cantSplit/>
          <w:trHeight w:val="70"/>
        </w:trPr>
        <w:tc>
          <w:tcPr>
            <w:tcW w:w="5000" w:type="pct"/>
            <w:tcBorders>
              <w:top w:val="single" w:sz="4" w:space="0" w:color="auto"/>
              <w:left w:val="single" w:sz="4" w:space="0" w:color="auto"/>
              <w:bottom w:val="single" w:sz="4" w:space="0" w:color="auto"/>
              <w:right w:val="single" w:sz="4" w:space="0" w:color="auto"/>
            </w:tcBorders>
            <w:shd w:val="clear" w:color="auto" w:fill="F3F3F3"/>
          </w:tcPr>
          <w:p w14:paraId="39612135" w14:textId="7D040C09" w:rsidR="004D02E5" w:rsidRPr="00CD1BDD" w:rsidRDefault="004D02E5" w:rsidP="004D02E5">
            <w:pPr>
              <w:spacing w:before="60" w:after="720"/>
              <w:rPr>
                <w:rFonts w:cs="Arial"/>
                <w:bCs/>
                <w:sz w:val="18"/>
                <w:szCs w:val="18"/>
              </w:rPr>
            </w:pPr>
            <w:r w:rsidRPr="00CD1BDD">
              <w:rPr>
                <w:rFonts w:cs="Arial"/>
                <w:bCs/>
                <w:i/>
                <w:sz w:val="18"/>
                <w:szCs w:val="18"/>
              </w:rPr>
              <w:t>State Use – Solicitation Coordinator Signature, Printed Name &amp; Date:</w:t>
            </w:r>
          </w:p>
        </w:tc>
      </w:tr>
    </w:tbl>
    <w:p w14:paraId="51F2F41E" w14:textId="77777777" w:rsidR="00862A48" w:rsidRDefault="00862A48" w:rsidP="005F72BD">
      <w:pPr>
        <w:spacing w:after="240"/>
        <w:rPr>
          <w:rFonts w:cs="Arial"/>
          <w:szCs w:val="20"/>
        </w:rPr>
      </w:pPr>
    </w:p>
    <w:p w14:paraId="0D456171" w14:textId="77777777" w:rsidR="004D02E5" w:rsidRPr="00CD1BDD" w:rsidRDefault="004D02E5" w:rsidP="005F72BD">
      <w:pPr>
        <w:spacing w:after="240"/>
        <w:rPr>
          <w:rFonts w:cs="Arial"/>
          <w:szCs w:val="20"/>
        </w:rPr>
        <w:sectPr w:rsidR="004D02E5" w:rsidRPr="00CD1BDD" w:rsidSect="005C6E0C">
          <w:type w:val="continuous"/>
          <w:pgSz w:w="12240" w:h="15840" w:code="1"/>
          <w:pgMar w:top="720" w:right="1080" w:bottom="1080" w:left="1080" w:header="360" w:footer="720" w:gutter="0"/>
          <w:cols w:space="720"/>
          <w:titlePg/>
        </w:sectPr>
      </w:pPr>
    </w:p>
    <w:p w14:paraId="1F78BB92" w14:textId="2737D9B6" w:rsidR="00C02263" w:rsidRPr="00B50829" w:rsidRDefault="00C02263" w:rsidP="00C02263">
      <w:pPr>
        <w:pStyle w:val="Header"/>
        <w:jc w:val="right"/>
        <w:rPr>
          <w:rFonts w:ascii="Calibri" w:hAnsi="Calibri" w:cs="Arial"/>
          <w:color w:val="FF0000"/>
          <w:sz w:val="14"/>
          <w:szCs w:val="14"/>
        </w:rPr>
      </w:pPr>
      <w:r w:rsidRPr="002F1C1D">
        <w:rPr>
          <w:rFonts w:cs="Arial"/>
          <w:b/>
          <w:bCs/>
          <w:szCs w:val="20"/>
        </w:rPr>
        <w:lastRenderedPageBreak/>
        <w:t>RFP ATTACHMENT 6.2. — SECTION D</w:t>
      </w:r>
    </w:p>
    <w:tbl>
      <w:tblPr>
        <w:tblW w:w="4983" w:type="pct"/>
        <w:tblInd w:w="35" w:type="dxa"/>
        <w:tblLook w:val="0000" w:firstRow="0" w:lastRow="0" w:firstColumn="0" w:lastColumn="0" w:noHBand="0" w:noVBand="0"/>
      </w:tblPr>
      <w:tblGrid>
        <w:gridCol w:w="1439"/>
        <w:gridCol w:w="604"/>
        <w:gridCol w:w="192"/>
        <w:gridCol w:w="1149"/>
        <w:gridCol w:w="278"/>
        <w:gridCol w:w="1474"/>
        <w:gridCol w:w="332"/>
        <w:gridCol w:w="1179"/>
        <w:gridCol w:w="276"/>
        <w:gridCol w:w="563"/>
        <w:gridCol w:w="209"/>
        <w:gridCol w:w="551"/>
        <w:gridCol w:w="681"/>
        <w:gridCol w:w="1119"/>
      </w:tblGrid>
      <w:tr w:rsidR="00C02263" w:rsidRPr="002F1C1D" w14:paraId="14DB5746" w14:textId="77777777" w:rsidTr="009744DA">
        <w:trPr>
          <w:trHeight w:val="80"/>
        </w:trPr>
        <w:tc>
          <w:tcPr>
            <w:tcW w:w="5000" w:type="pct"/>
            <w:gridSpan w:val="14"/>
            <w:vAlign w:val="center"/>
          </w:tcPr>
          <w:p w14:paraId="43AA9B93" w14:textId="77777777" w:rsidR="00C02263" w:rsidRPr="0020512B" w:rsidRDefault="00C02263">
            <w:pPr>
              <w:spacing w:before="240" w:after="120"/>
              <w:jc w:val="center"/>
              <w:rPr>
                <w:rFonts w:cs="Arial"/>
                <w:szCs w:val="20"/>
              </w:rPr>
            </w:pPr>
            <w:bookmarkStart w:id="7" w:name="_Hlk57967919"/>
            <w:r w:rsidRPr="002F1C1D">
              <w:rPr>
                <w:rFonts w:cs="Arial"/>
                <w:b/>
                <w:bCs/>
                <w:szCs w:val="20"/>
              </w:rPr>
              <w:t>TECHNICAL PROPOSAL &amp; EVALUATION GUIDE</w:t>
            </w:r>
          </w:p>
          <w:p w14:paraId="031F2E4C" w14:textId="77777777" w:rsidR="00C02263" w:rsidRPr="00C91E17" w:rsidRDefault="00C02263">
            <w:pPr>
              <w:pBdr>
                <w:top w:val="double" w:sz="12" w:space="1" w:color="auto"/>
                <w:left w:val="double" w:sz="12" w:space="4" w:color="auto"/>
                <w:bottom w:val="double" w:sz="12" w:space="1" w:color="auto"/>
                <w:right w:val="double" w:sz="12" w:space="4" w:color="auto"/>
              </w:pBdr>
              <w:tabs>
                <w:tab w:val="left" w:pos="9702"/>
              </w:tabs>
              <w:ind w:left="162" w:right="162"/>
              <w:rPr>
                <w:rFonts w:cs="Arial"/>
                <w:b/>
                <w:bCs/>
                <w:szCs w:val="20"/>
              </w:rPr>
            </w:pPr>
            <w:bookmarkStart w:id="8" w:name="_Hlk55376467"/>
            <w:r w:rsidRPr="00C91E17">
              <w:rPr>
                <w:rFonts w:cs="Arial"/>
                <w:b/>
                <w:bCs/>
                <w:szCs w:val="20"/>
              </w:rPr>
              <w:t>NOTICE</w:t>
            </w:r>
            <w:proofErr w:type="gramStart"/>
            <w:r w:rsidRPr="00C91E17">
              <w:rPr>
                <w:rFonts w:cs="Arial"/>
                <w:b/>
                <w:bCs/>
                <w:szCs w:val="20"/>
              </w:rPr>
              <w:t>:  Section</w:t>
            </w:r>
            <w:proofErr w:type="gramEnd"/>
            <w:r w:rsidRPr="00C91E17">
              <w:rPr>
                <w:rFonts w:cs="Arial"/>
                <w:b/>
                <w:bCs/>
                <w:szCs w:val="20"/>
              </w:rPr>
              <w:t xml:space="preserve"> D, Part </w:t>
            </w:r>
            <w:proofErr w:type="gramStart"/>
            <w:r w:rsidRPr="00C91E17">
              <w:rPr>
                <w:rFonts w:cs="Arial"/>
                <w:b/>
                <w:bCs/>
                <w:szCs w:val="20"/>
              </w:rPr>
              <w:t>1</w:t>
            </w:r>
            <w:r w:rsidRPr="00C91E17">
              <w:rPr>
                <w:rFonts w:cs="Arial"/>
                <w:bCs/>
                <w:szCs w:val="20"/>
              </w:rPr>
              <w:t xml:space="preserve"> is</w:t>
            </w:r>
            <w:proofErr w:type="gramEnd"/>
            <w:r w:rsidRPr="00C91E17">
              <w:rPr>
                <w:rFonts w:cs="Arial"/>
                <w:bCs/>
                <w:szCs w:val="20"/>
              </w:rPr>
              <w:t xml:space="preserve"> applicable to the</w:t>
            </w:r>
            <w:r>
              <w:rPr>
                <w:rFonts w:cs="Arial"/>
                <w:bCs/>
                <w:szCs w:val="20"/>
              </w:rPr>
              <w:t xml:space="preserve"> currently established</w:t>
            </w:r>
            <w:r w:rsidRPr="00C91E17">
              <w:rPr>
                <w:rFonts w:cs="Arial"/>
                <w:bCs/>
                <w:szCs w:val="20"/>
              </w:rPr>
              <w:t xml:space="preserve"> </w:t>
            </w:r>
            <w:r w:rsidRPr="00AA40CE">
              <w:rPr>
                <w:rFonts w:cs="Arial"/>
                <w:b/>
                <w:szCs w:val="20"/>
              </w:rPr>
              <w:t xml:space="preserve">Efficient </w:t>
            </w:r>
            <w:r>
              <w:rPr>
                <w:rFonts w:cs="Arial"/>
                <w:bCs/>
                <w:szCs w:val="20"/>
              </w:rPr>
              <w:t>s</w:t>
            </w:r>
            <w:r w:rsidRPr="00C91E17">
              <w:rPr>
                <w:rFonts w:cs="Arial"/>
                <w:bCs/>
                <w:szCs w:val="20"/>
              </w:rPr>
              <w:t xml:space="preserve">tatewide network option the </w:t>
            </w:r>
            <w:r>
              <w:rPr>
                <w:rFonts w:cs="Arial"/>
                <w:bCs/>
                <w:szCs w:val="20"/>
              </w:rPr>
              <w:t>Respondent</w:t>
            </w:r>
            <w:r w:rsidRPr="00C91E17">
              <w:rPr>
                <w:rFonts w:cs="Arial"/>
                <w:bCs/>
                <w:szCs w:val="20"/>
              </w:rPr>
              <w:t xml:space="preserve"> elects to offer.</w:t>
            </w:r>
            <w:r>
              <w:rPr>
                <w:rFonts w:cs="Arial"/>
                <w:bCs/>
                <w:szCs w:val="20"/>
              </w:rPr>
              <w:t xml:space="preserve"> The proposed network must meet access standards defined in Contract Attachment B in the pro forma contract.</w:t>
            </w:r>
          </w:p>
          <w:p w14:paraId="5E3FCF8E" w14:textId="77777777" w:rsidR="00C02263" w:rsidRPr="00C91E17" w:rsidRDefault="00C02263">
            <w:pPr>
              <w:pBdr>
                <w:top w:val="double" w:sz="12" w:space="1" w:color="auto"/>
                <w:left w:val="double" w:sz="12" w:space="4" w:color="auto"/>
                <w:bottom w:val="double" w:sz="12" w:space="1" w:color="auto"/>
                <w:right w:val="double" w:sz="12" w:space="4" w:color="auto"/>
              </w:pBdr>
              <w:tabs>
                <w:tab w:val="left" w:pos="9702"/>
              </w:tabs>
              <w:ind w:left="162" w:right="162"/>
              <w:rPr>
                <w:rFonts w:cs="Arial"/>
                <w:b/>
                <w:bCs/>
                <w:szCs w:val="20"/>
              </w:rPr>
            </w:pPr>
          </w:p>
          <w:p w14:paraId="510A7266" w14:textId="77777777" w:rsidR="00C02263" w:rsidRPr="00017462" w:rsidRDefault="00C02263">
            <w:pPr>
              <w:pBdr>
                <w:top w:val="double" w:sz="12" w:space="1" w:color="auto"/>
                <w:left w:val="double" w:sz="12" w:space="4" w:color="auto"/>
                <w:bottom w:val="double" w:sz="12" w:space="1" w:color="auto"/>
                <w:right w:val="double" w:sz="12" w:space="4" w:color="auto"/>
              </w:pBdr>
              <w:tabs>
                <w:tab w:val="left" w:pos="9702"/>
              </w:tabs>
              <w:ind w:left="162" w:right="162"/>
              <w:rPr>
                <w:rFonts w:cs="Arial"/>
                <w:bCs/>
                <w:szCs w:val="20"/>
              </w:rPr>
            </w:pPr>
            <w:r w:rsidRPr="00C91E17">
              <w:rPr>
                <w:rFonts w:cs="Arial"/>
                <w:b/>
                <w:bCs/>
                <w:szCs w:val="20"/>
              </w:rPr>
              <w:t>Complete and address the Technical Proposal &amp; Evaluation Guide – Section D</w:t>
            </w:r>
            <w:r>
              <w:rPr>
                <w:rFonts w:cs="Arial"/>
                <w:b/>
                <w:bCs/>
                <w:szCs w:val="20"/>
              </w:rPr>
              <w:t>.1</w:t>
            </w:r>
            <w:r w:rsidRPr="00C91E17">
              <w:rPr>
                <w:rFonts w:cs="Arial"/>
                <w:b/>
                <w:bCs/>
                <w:szCs w:val="20"/>
              </w:rPr>
              <w:t xml:space="preserve"> </w:t>
            </w:r>
            <w:r>
              <w:rPr>
                <w:rFonts w:cs="Arial"/>
                <w:b/>
                <w:bCs/>
                <w:szCs w:val="20"/>
              </w:rPr>
              <w:t xml:space="preserve">for the currently established Efficient statewide network </w:t>
            </w:r>
          </w:p>
          <w:p w14:paraId="18D38E8B" w14:textId="540DCDA6" w:rsidR="00C02263" w:rsidRPr="002F1C1D" w:rsidRDefault="00C02263">
            <w:pPr>
              <w:spacing w:before="240" w:after="60"/>
              <w:rPr>
                <w:rFonts w:cs="Arial"/>
                <w:bCs/>
                <w:sz w:val="18"/>
                <w:szCs w:val="18"/>
              </w:rPr>
            </w:pPr>
            <w:r w:rsidRPr="002F1C1D">
              <w:rPr>
                <w:rFonts w:cs="Arial"/>
                <w:b/>
                <w:bCs/>
                <w:sz w:val="18"/>
                <w:szCs w:val="18"/>
              </w:rPr>
              <w:t xml:space="preserve">SECTION D, </w:t>
            </w:r>
            <w:r w:rsidRPr="00C91E17">
              <w:rPr>
                <w:rFonts w:cs="Arial"/>
                <w:b/>
                <w:bCs/>
                <w:sz w:val="18"/>
                <w:szCs w:val="18"/>
              </w:rPr>
              <w:t xml:space="preserve">PART 1: </w:t>
            </w:r>
            <w:r w:rsidRPr="00C91E17">
              <w:rPr>
                <w:rFonts w:cs="Arial"/>
                <w:b/>
                <w:sz w:val="18"/>
                <w:szCs w:val="18"/>
              </w:rPr>
              <w:t>NETWORK</w:t>
            </w:r>
            <w:r w:rsidRPr="00C91E17">
              <w:rPr>
                <w:rFonts w:cs="Arial"/>
                <w:b/>
                <w:bCs/>
                <w:sz w:val="18"/>
                <w:szCs w:val="18"/>
              </w:rPr>
              <w:t xml:space="preserve">.  </w:t>
            </w:r>
            <w:bookmarkStart w:id="9" w:name="_Hlk54020308"/>
            <w:r w:rsidRPr="00C91E17">
              <w:rPr>
                <w:rFonts w:cs="Arial"/>
                <w:bCs/>
                <w:sz w:val="18"/>
                <w:szCs w:val="18"/>
              </w:rPr>
              <w:t xml:space="preserve">The </w:t>
            </w:r>
            <w:r>
              <w:rPr>
                <w:rFonts w:cs="Arial"/>
                <w:bCs/>
                <w:sz w:val="18"/>
                <w:szCs w:val="18"/>
              </w:rPr>
              <w:t>Respondent must address all items below</w:t>
            </w:r>
            <w:r w:rsidRPr="002F1C1D">
              <w:rPr>
                <w:rFonts w:cs="Arial"/>
                <w:bCs/>
                <w:sz w:val="18"/>
                <w:szCs w:val="18"/>
              </w:rPr>
              <w:t xml:space="preserve"> and provide, in sequence, the information and documentation</w:t>
            </w:r>
            <w:r w:rsidR="0066562B">
              <w:rPr>
                <w:rFonts w:cs="Arial"/>
                <w:bCs/>
                <w:sz w:val="18"/>
                <w:szCs w:val="18"/>
              </w:rPr>
              <w:t>,</w:t>
            </w:r>
            <w:r w:rsidRPr="002F1C1D">
              <w:rPr>
                <w:rFonts w:cs="Arial"/>
                <w:bCs/>
                <w:sz w:val="18"/>
                <w:szCs w:val="18"/>
              </w:rPr>
              <w:t xml:space="preserve"> as required (referenced with the associated item references). The </w:t>
            </w:r>
            <w:r>
              <w:rPr>
                <w:rFonts w:cs="Arial"/>
                <w:bCs/>
                <w:sz w:val="18"/>
                <w:szCs w:val="18"/>
              </w:rPr>
              <w:t>Respondent</w:t>
            </w:r>
            <w:r w:rsidRPr="002F1C1D">
              <w:rPr>
                <w:rFonts w:cs="Arial"/>
                <w:bCs/>
                <w:sz w:val="18"/>
                <w:szCs w:val="18"/>
              </w:rPr>
              <w:t xml:space="preserve"> must also detail the proposal page number for each item i</w:t>
            </w:r>
            <w:r>
              <w:rPr>
                <w:rFonts w:cs="Arial"/>
                <w:bCs/>
                <w:sz w:val="18"/>
                <w:szCs w:val="18"/>
              </w:rPr>
              <w:t>n the appropriate space below.</w:t>
            </w:r>
          </w:p>
          <w:bookmarkEnd w:id="8"/>
          <w:p w14:paraId="07103C06" w14:textId="77777777" w:rsidR="00C02263" w:rsidRPr="002F1C1D" w:rsidRDefault="00C02263">
            <w:pPr>
              <w:spacing w:after="60"/>
              <w:rPr>
                <w:rFonts w:cs="Arial"/>
                <w:szCs w:val="20"/>
              </w:rPr>
            </w:pPr>
            <w:r w:rsidRPr="002F1C1D">
              <w:rPr>
                <w:rFonts w:cs="Arial"/>
                <w:bCs/>
                <w:sz w:val="18"/>
                <w:szCs w:val="18"/>
              </w:rPr>
              <w:t xml:space="preserve">A Proposal Evaluation Team, made up of three or more State employees, will independently evaluate and score the </w:t>
            </w:r>
            <w:r>
              <w:rPr>
                <w:rFonts w:cs="Arial"/>
                <w:bCs/>
                <w:sz w:val="18"/>
                <w:szCs w:val="18"/>
              </w:rPr>
              <w:t>Respondent</w:t>
            </w:r>
            <w:r w:rsidRPr="002F1C1D">
              <w:rPr>
                <w:rFonts w:cs="Arial"/>
                <w:bCs/>
                <w:sz w:val="18"/>
                <w:szCs w:val="18"/>
              </w:rPr>
              <w:t xml:space="preserve">’s response to items </w:t>
            </w:r>
            <w:r>
              <w:rPr>
                <w:rFonts w:cs="Arial"/>
                <w:bCs/>
                <w:sz w:val="18"/>
                <w:szCs w:val="18"/>
              </w:rPr>
              <w:t xml:space="preserve">in Section </w:t>
            </w:r>
            <w:r w:rsidRPr="002F1C1D">
              <w:rPr>
                <w:rFonts w:cs="Arial"/>
                <w:bCs/>
                <w:sz w:val="18"/>
                <w:szCs w:val="18"/>
              </w:rPr>
              <w:t>D</w:t>
            </w:r>
            <w:r>
              <w:rPr>
                <w:rFonts w:cs="Arial"/>
                <w:bCs/>
                <w:sz w:val="18"/>
                <w:szCs w:val="18"/>
              </w:rPr>
              <w:t>, Part 1</w:t>
            </w:r>
            <w:r w:rsidRPr="002F1C1D">
              <w:rPr>
                <w:rFonts w:cs="Arial"/>
                <w:bCs/>
                <w:sz w:val="18"/>
                <w:szCs w:val="18"/>
              </w:rPr>
              <w:t>.  Each evaluator will use the following whole number, raw point scale for scoring each item:</w:t>
            </w:r>
            <w:bookmarkEnd w:id="9"/>
          </w:p>
        </w:tc>
      </w:tr>
      <w:tr w:rsidR="00C02263" w:rsidRPr="002F1C1D" w14:paraId="348CAAF4" w14:textId="77777777" w:rsidTr="009744DA">
        <w:trPr>
          <w:trHeight w:val="80"/>
        </w:trPr>
        <w:tc>
          <w:tcPr>
            <w:tcW w:w="1017" w:type="pct"/>
            <w:gridSpan w:val="2"/>
            <w:vAlign w:val="center"/>
          </w:tcPr>
          <w:p w14:paraId="3DAFC889" w14:textId="77777777" w:rsidR="00C02263" w:rsidRPr="002F1C1D" w:rsidRDefault="00C02263">
            <w:pPr>
              <w:spacing w:before="60" w:after="120"/>
              <w:jc w:val="center"/>
              <w:rPr>
                <w:rFonts w:cs="Arial"/>
                <w:b/>
                <w:bCs/>
                <w:i/>
                <w:iCs/>
                <w:sz w:val="18"/>
                <w:szCs w:val="18"/>
              </w:rPr>
            </w:pPr>
            <w:bookmarkStart w:id="10" w:name="_Hlk47360458"/>
            <w:r w:rsidRPr="002F1C1D">
              <w:rPr>
                <w:rFonts w:cs="Arial"/>
                <w:b/>
                <w:bCs/>
                <w:i/>
                <w:iCs/>
                <w:sz w:val="18"/>
                <w:szCs w:val="18"/>
              </w:rPr>
              <w:t>0 = little value</w:t>
            </w:r>
          </w:p>
        </w:tc>
        <w:tc>
          <w:tcPr>
            <w:tcW w:w="806" w:type="pct"/>
            <w:gridSpan w:val="3"/>
            <w:vAlign w:val="center"/>
          </w:tcPr>
          <w:p w14:paraId="1BACFAC6" w14:textId="77777777" w:rsidR="00C02263" w:rsidRPr="002F1C1D" w:rsidRDefault="00C02263">
            <w:pPr>
              <w:spacing w:before="60" w:after="120"/>
              <w:jc w:val="center"/>
              <w:rPr>
                <w:rFonts w:cs="Arial"/>
                <w:b/>
                <w:bCs/>
                <w:i/>
                <w:iCs/>
                <w:sz w:val="18"/>
                <w:szCs w:val="18"/>
              </w:rPr>
            </w:pPr>
            <w:r w:rsidRPr="002F1C1D">
              <w:rPr>
                <w:rFonts w:cs="Arial"/>
                <w:b/>
                <w:bCs/>
                <w:i/>
                <w:iCs/>
                <w:sz w:val="18"/>
                <w:szCs w:val="18"/>
              </w:rPr>
              <w:t>1 = poor</w:t>
            </w:r>
          </w:p>
        </w:tc>
        <w:tc>
          <w:tcPr>
            <w:tcW w:w="734" w:type="pct"/>
            <w:vAlign w:val="center"/>
          </w:tcPr>
          <w:p w14:paraId="561D50F3" w14:textId="77777777" w:rsidR="00C02263" w:rsidRPr="002F1C1D" w:rsidRDefault="00C02263">
            <w:pPr>
              <w:spacing w:before="60" w:after="120"/>
              <w:jc w:val="center"/>
              <w:rPr>
                <w:rFonts w:cs="Arial"/>
                <w:b/>
                <w:bCs/>
                <w:i/>
                <w:iCs/>
                <w:sz w:val="18"/>
                <w:szCs w:val="18"/>
              </w:rPr>
            </w:pPr>
            <w:r w:rsidRPr="002F1C1D">
              <w:rPr>
                <w:rFonts w:cs="Arial"/>
                <w:b/>
                <w:bCs/>
                <w:i/>
                <w:iCs/>
                <w:sz w:val="18"/>
                <w:szCs w:val="18"/>
              </w:rPr>
              <w:t>2 = fair</w:t>
            </w:r>
          </w:p>
        </w:tc>
        <w:tc>
          <w:tcPr>
            <w:tcW w:w="752" w:type="pct"/>
            <w:gridSpan w:val="2"/>
            <w:vAlign w:val="center"/>
          </w:tcPr>
          <w:p w14:paraId="3DB75E02" w14:textId="77777777" w:rsidR="00C02263" w:rsidRPr="002F1C1D" w:rsidRDefault="00C02263">
            <w:pPr>
              <w:spacing w:before="60" w:after="120"/>
              <w:jc w:val="center"/>
              <w:rPr>
                <w:rFonts w:cs="Arial"/>
                <w:b/>
                <w:bCs/>
                <w:i/>
                <w:iCs/>
                <w:sz w:val="18"/>
                <w:szCs w:val="18"/>
              </w:rPr>
            </w:pPr>
            <w:r w:rsidRPr="002F1C1D">
              <w:rPr>
                <w:rFonts w:cs="Arial"/>
                <w:b/>
                <w:bCs/>
                <w:i/>
                <w:iCs/>
                <w:sz w:val="18"/>
                <w:szCs w:val="18"/>
              </w:rPr>
              <w:t>3 = satisfactory</w:t>
            </w:r>
          </w:p>
        </w:tc>
        <w:tc>
          <w:tcPr>
            <w:tcW w:w="795" w:type="pct"/>
            <w:gridSpan w:val="4"/>
            <w:vAlign w:val="center"/>
          </w:tcPr>
          <w:p w14:paraId="3E9E4380" w14:textId="77777777" w:rsidR="00C02263" w:rsidRPr="002F1C1D" w:rsidRDefault="00C02263">
            <w:pPr>
              <w:spacing w:before="60" w:after="120"/>
              <w:jc w:val="center"/>
              <w:rPr>
                <w:rFonts w:cs="Arial"/>
                <w:b/>
                <w:bCs/>
                <w:i/>
                <w:iCs/>
                <w:sz w:val="18"/>
                <w:szCs w:val="18"/>
              </w:rPr>
            </w:pPr>
            <w:r w:rsidRPr="002F1C1D">
              <w:rPr>
                <w:rFonts w:cs="Arial"/>
                <w:b/>
                <w:bCs/>
                <w:i/>
                <w:iCs/>
                <w:sz w:val="18"/>
                <w:szCs w:val="18"/>
              </w:rPr>
              <w:t>4 = good</w:t>
            </w:r>
          </w:p>
        </w:tc>
        <w:tc>
          <w:tcPr>
            <w:tcW w:w="895" w:type="pct"/>
            <w:gridSpan w:val="2"/>
            <w:vAlign w:val="center"/>
          </w:tcPr>
          <w:p w14:paraId="589057FF" w14:textId="77777777" w:rsidR="00C02263" w:rsidRPr="002F1C1D" w:rsidRDefault="00C02263">
            <w:pPr>
              <w:spacing w:before="60" w:after="120"/>
              <w:jc w:val="center"/>
              <w:rPr>
                <w:rFonts w:cs="Arial"/>
                <w:b/>
                <w:bCs/>
                <w:i/>
                <w:iCs/>
                <w:sz w:val="18"/>
                <w:szCs w:val="18"/>
              </w:rPr>
            </w:pPr>
            <w:r w:rsidRPr="002F1C1D">
              <w:rPr>
                <w:rFonts w:cs="Arial"/>
                <w:b/>
                <w:bCs/>
                <w:i/>
                <w:iCs/>
                <w:sz w:val="18"/>
                <w:szCs w:val="18"/>
              </w:rPr>
              <w:t>5 = excellent</w:t>
            </w:r>
          </w:p>
        </w:tc>
      </w:tr>
      <w:tr w:rsidR="00C02263" w:rsidRPr="002F1C1D" w14:paraId="0E047FB8" w14:textId="77777777" w:rsidTr="009744DA">
        <w:trPr>
          <w:trHeight w:val="80"/>
        </w:trPr>
        <w:tc>
          <w:tcPr>
            <w:tcW w:w="5000" w:type="pct"/>
            <w:gridSpan w:val="14"/>
            <w:vAlign w:val="center"/>
          </w:tcPr>
          <w:p w14:paraId="138719E7" w14:textId="77777777" w:rsidR="00C02263" w:rsidRDefault="00C02263">
            <w:pPr>
              <w:rPr>
                <w:rFonts w:cs="Arial"/>
                <w:bCs/>
                <w:sz w:val="18"/>
                <w:szCs w:val="18"/>
              </w:rPr>
            </w:pPr>
            <w:bookmarkStart w:id="11" w:name="_Hlk55376440"/>
            <w:bookmarkEnd w:id="10"/>
            <w:r w:rsidRPr="002F1C1D">
              <w:rPr>
                <w:rFonts w:cs="Arial"/>
                <w:bCs/>
                <w:sz w:val="18"/>
                <w:szCs w:val="18"/>
              </w:rPr>
              <w:t xml:space="preserve">The </w:t>
            </w:r>
            <w:r>
              <w:rPr>
                <w:rFonts w:cs="Arial"/>
                <w:bCs/>
                <w:sz w:val="18"/>
                <w:szCs w:val="18"/>
              </w:rPr>
              <w:t xml:space="preserve">Solicitation </w:t>
            </w:r>
            <w:r w:rsidRPr="002F1C1D">
              <w:rPr>
                <w:rFonts w:cs="Arial"/>
                <w:bCs/>
                <w:sz w:val="18"/>
                <w:szCs w:val="18"/>
              </w:rPr>
              <w:t>Coordinator will, then, multiply the Item Score by the associated Evaluation Factor (indicating the relative emphasis of the item in the overall evaluation). The resulting product will be the item’s raw, weighted score for purposes of calculating the Section D, Part 1 score as indicated.</w:t>
            </w:r>
          </w:p>
          <w:bookmarkEnd w:id="11"/>
          <w:p w14:paraId="40F95C6E" w14:textId="77777777" w:rsidR="00C02263" w:rsidRDefault="00C02263">
            <w:pPr>
              <w:rPr>
                <w:rFonts w:cs="Arial"/>
                <w:bCs/>
                <w:sz w:val="18"/>
                <w:szCs w:val="18"/>
              </w:rPr>
            </w:pPr>
          </w:p>
          <w:p w14:paraId="395BB390" w14:textId="77777777" w:rsidR="00C02263" w:rsidRPr="002F1C1D" w:rsidRDefault="00C02263">
            <w:pPr>
              <w:rPr>
                <w:rFonts w:cs="Arial"/>
                <w:bCs/>
                <w:sz w:val="18"/>
                <w:szCs w:val="18"/>
              </w:rPr>
            </w:pPr>
          </w:p>
        </w:tc>
      </w:tr>
      <w:tr w:rsidR="00C02263" w:rsidRPr="008A012B" w14:paraId="4BF729F4" w14:textId="77777777" w:rsidTr="00974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blHeader/>
        </w:trPr>
        <w:tc>
          <w:tcPr>
            <w:tcW w:w="1685" w:type="pct"/>
            <w:gridSpan w:val="4"/>
            <w:tcBorders>
              <w:top w:val="single" w:sz="4" w:space="0" w:color="auto"/>
            </w:tcBorders>
            <w:shd w:val="clear" w:color="auto" w:fill="F3F3F3"/>
            <w:vAlign w:val="center"/>
          </w:tcPr>
          <w:p w14:paraId="5DA4789A" w14:textId="77777777" w:rsidR="00C02263" w:rsidRPr="008A012B" w:rsidRDefault="00C02263">
            <w:pPr>
              <w:spacing w:after="240"/>
              <w:rPr>
                <w:rFonts w:cs="Arial"/>
                <w:b/>
                <w:bCs/>
                <w:szCs w:val="20"/>
              </w:rPr>
            </w:pPr>
            <w:r>
              <w:rPr>
                <w:rFonts w:cs="Arial"/>
                <w:b/>
                <w:bCs/>
                <w:szCs w:val="20"/>
              </w:rPr>
              <w:t>RESPONDENT</w:t>
            </w:r>
            <w:r w:rsidRPr="008A012B">
              <w:rPr>
                <w:rFonts w:cs="Arial"/>
                <w:b/>
                <w:bCs/>
                <w:szCs w:val="20"/>
              </w:rPr>
              <w:t xml:space="preserve"> LEGAL ENTITY NAME:</w:t>
            </w:r>
          </w:p>
        </w:tc>
        <w:tc>
          <w:tcPr>
            <w:tcW w:w="3315" w:type="pct"/>
            <w:gridSpan w:val="10"/>
            <w:tcBorders>
              <w:top w:val="single" w:sz="4" w:space="0" w:color="auto"/>
            </w:tcBorders>
            <w:vAlign w:val="center"/>
          </w:tcPr>
          <w:p w14:paraId="09B3A615" w14:textId="77777777" w:rsidR="00C02263" w:rsidRPr="008A012B" w:rsidRDefault="00C02263">
            <w:pPr>
              <w:spacing w:after="240"/>
              <w:rPr>
                <w:rFonts w:cs="Arial"/>
                <w:b/>
                <w:bCs/>
                <w:szCs w:val="20"/>
              </w:rPr>
            </w:pPr>
          </w:p>
        </w:tc>
      </w:tr>
      <w:tr w:rsidR="00187667" w:rsidRPr="002F1C1D" w14:paraId="50EF8FBD" w14:textId="77777777" w:rsidTr="00974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70"/>
        </w:trPr>
        <w:tc>
          <w:tcPr>
            <w:tcW w:w="1685" w:type="pct"/>
            <w:gridSpan w:val="4"/>
            <w:tcBorders>
              <w:top w:val="single" w:sz="4" w:space="0" w:color="auto"/>
            </w:tcBorders>
            <w:shd w:val="clear" w:color="auto" w:fill="F2F2F2" w:themeFill="background1" w:themeFillShade="F2"/>
            <w:vAlign w:val="center"/>
          </w:tcPr>
          <w:p w14:paraId="14762931" w14:textId="77777777" w:rsidR="00187667" w:rsidRPr="002F1C1D" w:rsidRDefault="00187667">
            <w:pPr>
              <w:spacing w:before="60" w:after="60"/>
              <w:rPr>
                <w:rFonts w:cs="Arial"/>
                <w:b/>
                <w:bCs/>
                <w:sz w:val="18"/>
                <w:szCs w:val="18"/>
              </w:rPr>
            </w:pPr>
            <w:r>
              <w:rPr>
                <w:rFonts w:cs="Arial"/>
                <w:b/>
                <w:bCs/>
                <w:sz w:val="18"/>
                <w:szCs w:val="18"/>
              </w:rPr>
              <w:t>Name of currently established Proposed Efficient Network to be used for this contract</w:t>
            </w:r>
          </w:p>
        </w:tc>
        <w:tc>
          <w:tcPr>
            <w:tcW w:w="3315" w:type="pct"/>
            <w:gridSpan w:val="10"/>
            <w:tcBorders>
              <w:top w:val="single" w:sz="4" w:space="0" w:color="auto"/>
            </w:tcBorders>
            <w:vAlign w:val="center"/>
          </w:tcPr>
          <w:p w14:paraId="1416FCDE" w14:textId="77777777" w:rsidR="00187667" w:rsidRPr="002F1C1D" w:rsidRDefault="00187667">
            <w:pPr>
              <w:spacing w:before="60" w:after="60"/>
              <w:jc w:val="center"/>
              <w:rPr>
                <w:rFonts w:cs="Arial"/>
                <w:b/>
                <w:bCs/>
                <w:sz w:val="18"/>
                <w:szCs w:val="18"/>
              </w:rPr>
            </w:pPr>
          </w:p>
        </w:tc>
      </w:tr>
      <w:tr w:rsidR="00C02263" w:rsidRPr="008A012B" w14:paraId="5F1B62B2" w14:textId="77777777" w:rsidTr="00974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70"/>
          <w:tblHeader/>
        </w:trPr>
        <w:tc>
          <w:tcPr>
            <w:tcW w:w="716" w:type="pct"/>
            <w:tcBorders>
              <w:top w:val="single" w:sz="4" w:space="0" w:color="auto"/>
            </w:tcBorders>
            <w:shd w:val="clear" w:color="auto" w:fill="F3F3F3"/>
            <w:vAlign w:val="center"/>
          </w:tcPr>
          <w:p w14:paraId="64114390" w14:textId="77777777" w:rsidR="00C02263" w:rsidRPr="008A012B" w:rsidRDefault="00C02263">
            <w:pPr>
              <w:spacing w:after="240"/>
              <w:rPr>
                <w:rFonts w:cs="Arial"/>
                <w:b/>
                <w:bCs/>
                <w:szCs w:val="20"/>
              </w:rPr>
            </w:pPr>
            <w:r w:rsidRPr="008A012B">
              <w:rPr>
                <w:rFonts w:cs="Arial"/>
                <w:b/>
                <w:bCs/>
                <w:szCs w:val="20"/>
              </w:rPr>
              <w:t>Proposal Page #</w:t>
            </w:r>
            <w:r w:rsidRPr="008A012B">
              <w:rPr>
                <w:rFonts w:cs="Arial"/>
                <w:b/>
                <w:bCs/>
                <w:szCs w:val="20"/>
              </w:rPr>
              <w:br/>
              <w:t>(</w:t>
            </w:r>
            <w:r>
              <w:rPr>
                <w:rFonts w:cs="Arial"/>
                <w:b/>
                <w:bCs/>
                <w:szCs w:val="20"/>
              </w:rPr>
              <w:t>Respondent</w:t>
            </w:r>
            <w:r w:rsidRPr="008A012B">
              <w:rPr>
                <w:rFonts w:cs="Arial"/>
                <w:b/>
                <w:bCs/>
                <w:szCs w:val="20"/>
              </w:rPr>
              <w:t xml:space="preserve"> completes)</w:t>
            </w:r>
          </w:p>
        </w:tc>
        <w:tc>
          <w:tcPr>
            <w:tcW w:w="397" w:type="pct"/>
            <w:gridSpan w:val="2"/>
            <w:tcBorders>
              <w:top w:val="single" w:sz="4" w:space="0" w:color="auto"/>
            </w:tcBorders>
            <w:shd w:val="clear" w:color="auto" w:fill="F3F3F3"/>
            <w:vAlign w:val="center"/>
          </w:tcPr>
          <w:p w14:paraId="0559E7EC" w14:textId="77777777" w:rsidR="00C02263" w:rsidRPr="008A012B" w:rsidRDefault="00C02263">
            <w:pPr>
              <w:spacing w:after="240"/>
              <w:rPr>
                <w:rFonts w:cs="Arial"/>
                <w:b/>
                <w:bCs/>
                <w:szCs w:val="20"/>
              </w:rPr>
            </w:pPr>
            <w:r w:rsidRPr="008A012B">
              <w:rPr>
                <w:rFonts w:cs="Arial"/>
                <w:b/>
                <w:bCs/>
                <w:szCs w:val="20"/>
              </w:rPr>
              <w:t>Item Ref.</w:t>
            </w:r>
          </w:p>
        </w:tc>
        <w:tc>
          <w:tcPr>
            <w:tcW w:w="2333" w:type="pct"/>
            <w:gridSpan w:val="6"/>
            <w:tcBorders>
              <w:top w:val="single" w:sz="4" w:space="0" w:color="auto"/>
            </w:tcBorders>
            <w:shd w:val="clear" w:color="auto" w:fill="F3F3F3"/>
            <w:vAlign w:val="center"/>
          </w:tcPr>
          <w:p w14:paraId="6522FED5" w14:textId="77777777" w:rsidR="00C02263" w:rsidRPr="008A012B" w:rsidRDefault="00C02263">
            <w:pPr>
              <w:spacing w:after="240"/>
              <w:jc w:val="center"/>
              <w:rPr>
                <w:rFonts w:cs="Arial"/>
                <w:b/>
                <w:bCs/>
                <w:szCs w:val="20"/>
              </w:rPr>
            </w:pPr>
            <w:r w:rsidRPr="008A012B">
              <w:rPr>
                <w:rFonts w:cs="Arial"/>
                <w:b/>
                <w:bCs/>
                <w:szCs w:val="20"/>
              </w:rPr>
              <w:t xml:space="preserve">Section </w:t>
            </w:r>
            <w:r>
              <w:rPr>
                <w:rFonts w:cs="Arial"/>
                <w:b/>
                <w:bCs/>
                <w:szCs w:val="20"/>
              </w:rPr>
              <w:t>D</w:t>
            </w:r>
            <w:r w:rsidRPr="008A012B">
              <w:rPr>
                <w:rFonts w:cs="Arial"/>
                <w:b/>
                <w:bCs/>
                <w:szCs w:val="20"/>
              </w:rPr>
              <w:t xml:space="preserve">— </w:t>
            </w:r>
            <w:r w:rsidRPr="008A012B">
              <w:rPr>
                <w:rFonts w:cs="Arial"/>
                <w:b/>
                <w:szCs w:val="20"/>
              </w:rPr>
              <w:t xml:space="preserve">Technical Qualifications, </w:t>
            </w:r>
            <w:r w:rsidRPr="008A012B">
              <w:rPr>
                <w:rFonts w:cs="Arial"/>
                <w:b/>
                <w:szCs w:val="20"/>
              </w:rPr>
              <w:br/>
              <w:t>Experience &amp; Approach</w:t>
            </w:r>
            <w:r w:rsidRPr="008A012B">
              <w:rPr>
                <w:rFonts w:cs="Arial"/>
                <w:b/>
                <w:bCs/>
                <w:szCs w:val="20"/>
              </w:rPr>
              <w:t xml:space="preserve"> Items</w:t>
            </w:r>
          </w:p>
        </w:tc>
        <w:tc>
          <w:tcPr>
            <w:tcW w:w="384" w:type="pct"/>
            <w:gridSpan w:val="2"/>
            <w:tcBorders>
              <w:top w:val="single" w:sz="4" w:space="0" w:color="auto"/>
            </w:tcBorders>
            <w:shd w:val="clear" w:color="auto" w:fill="F3F3F3"/>
            <w:vAlign w:val="center"/>
          </w:tcPr>
          <w:p w14:paraId="0A9710C4" w14:textId="77777777" w:rsidR="00C02263" w:rsidRPr="008A012B" w:rsidRDefault="00C02263">
            <w:pPr>
              <w:spacing w:after="240"/>
              <w:rPr>
                <w:rFonts w:cs="Arial"/>
                <w:b/>
                <w:bCs/>
                <w:szCs w:val="20"/>
              </w:rPr>
            </w:pPr>
            <w:r w:rsidRPr="008A012B">
              <w:rPr>
                <w:rFonts w:cs="Arial"/>
                <w:b/>
                <w:bCs/>
                <w:szCs w:val="20"/>
              </w:rPr>
              <w:t>Item Score</w:t>
            </w:r>
          </w:p>
        </w:tc>
        <w:tc>
          <w:tcPr>
            <w:tcW w:w="612" w:type="pct"/>
            <w:gridSpan w:val="2"/>
            <w:tcBorders>
              <w:top w:val="single" w:sz="4" w:space="0" w:color="auto"/>
            </w:tcBorders>
            <w:shd w:val="clear" w:color="auto" w:fill="F3F3F3"/>
            <w:vAlign w:val="center"/>
          </w:tcPr>
          <w:p w14:paraId="606AEB72" w14:textId="77777777" w:rsidR="00C02263" w:rsidRPr="008A012B" w:rsidRDefault="00C02263">
            <w:pPr>
              <w:spacing w:after="240"/>
              <w:rPr>
                <w:rFonts w:cs="Arial"/>
                <w:b/>
                <w:bCs/>
                <w:szCs w:val="20"/>
              </w:rPr>
            </w:pPr>
            <w:r w:rsidRPr="008A012B">
              <w:rPr>
                <w:rFonts w:cs="Arial"/>
                <w:b/>
                <w:bCs/>
                <w:szCs w:val="20"/>
              </w:rPr>
              <w:t>Evaluation Factor</w:t>
            </w:r>
          </w:p>
        </w:tc>
        <w:tc>
          <w:tcPr>
            <w:tcW w:w="557" w:type="pct"/>
            <w:tcBorders>
              <w:top w:val="single" w:sz="4" w:space="0" w:color="auto"/>
            </w:tcBorders>
            <w:shd w:val="clear" w:color="auto" w:fill="F3F3F3"/>
            <w:vAlign w:val="center"/>
          </w:tcPr>
          <w:p w14:paraId="00D74FC1" w14:textId="77777777" w:rsidR="00C02263" w:rsidRPr="008A012B" w:rsidRDefault="00C02263">
            <w:pPr>
              <w:spacing w:after="240"/>
              <w:rPr>
                <w:rFonts w:cs="Arial"/>
                <w:b/>
                <w:bCs/>
                <w:szCs w:val="20"/>
              </w:rPr>
            </w:pPr>
            <w:r w:rsidRPr="008A012B">
              <w:rPr>
                <w:rFonts w:cs="Arial"/>
                <w:b/>
                <w:bCs/>
                <w:szCs w:val="20"/>
              </w:rPr>
              <w:t>Raw Weighted Score</w:t>
            </w:r>
          </w:p>
        </w:tc>
      </w:tr>
      <w:tr w:rsidR="00C02263" w:rsidRPr="008A012B" w14:paraId="777FF85B"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431"/>
          <w:tblHeader/>
        </w:trPr>
        <w:tc>
          <w:tcPr>
            <w:tcW w:w="5000" w:type="pct"/>
            <w:gridSpan w:val="14"/>
            <w:tcBorders>
              <w:top w:val="single" w:sz="4" w:space="0" w:color="auto"/>
            </w:tcBorders>
            <w:vAlign w:val="center"/>
          </w:tcPr>
          <w:p w14:paraId="38A640B9" w14:textId="77777777" w:rsidR="00C02263" w:rsidRDefault="00C02263">
            <w:pPr>
              <w:rPr>
                <w:rFonts w:cs="Arial"/>
                <w:b/>
                <w:sz w:val="18"/>
                <w:szCs w:val="18"/>
              </w:rPr>
            </w:pPr>
            <w:r w:rsidRPr="00231C28">
              <w:rPr>
                <w:rFonts w:cs="Arial"/>
                <w:b/>
                <w:sz w:val="18"/>
                <w:szCs w:val="18"/>
              </w:rPr>
              <w:t>Provider Network</w:t>
            </w:r>
            <w:r>
              <w:rPr>
                <w:rFonts w:cs="Arial"/>
                <w:b/>
                <w:sz w:val="18"/>
                <w:szCs w:val="18"/>
              </w:rPr>
              <w:t xml:space="preserve"> Management</w:t>
            </w:r>
          </w:p>
          <w:p w14:paraId="5D0DDA63" w14:textId="77777777" w:rsidR="00C02263" w:rsidRPr="00960E81" w:rsidRDefault="00C02263">
            <w:pPr>
              <w:rPr>
                <w:rFonts w:cs="Arial"/>
                <w:bCs/>
                <w:sz w:val="18"/>
                <w:szCs w:val="18"/>
              </w:rPr>
            </w:pPr>
            <w:r w:rsidRPr="00960E81">
              <w:rPr>
                <w:rFonts w:cs="Arial"/>
                <w:bCs/>
                <w:sz w:val="18"/>
                <w:szCs w:val="18"/>
              </w:rPr>
              <w:t xml:space="preserve">The State is </w:t>
            </w:r>
            <w:r>
              <w:rPr>
                <w:rFonts w:cs="Arial"/>
                <w:bCs/>
                <w:sz w:val="18"/>
                <w:szCs w:val="18"/>
              </w:rPr>
              <w:t xml:space="preserve">seeking an </w:t>
            </w:r>
            <w:r w:rsidRPr="001607B2">
              <w:rPr>
                <w:rFonts w:cs="Arial"/>
                <w:bCs/>
                <w:sz w:val="18"/>
                <w:szCs w:val="18"/>
              </w:rPr>
              <w:t>Efficient network</w:t>
            </w:r>
            <w:r>
              <w:rPr>
                <w:rFonts w:cs="Arial"/>
                <w:bCs/>
                <w:sz w:val="18"/>
                <w:szCs w:val="18"/>
              </w:rPr>
              <w:t xml:space="preserve">, as </w:t>
            </w:r>
            <w:r>
              <w:rPr>
                <w:rFonts w:cs="Arial"/>
                <w:sz w:val="18"/>
                <w:szCs w:val="18"/>
              </w:rPr>
              <w:t>referenced in Section D Part 2,</w:t>
            </w:r>
            <w:r>
              <w:rPr>
                <w:rFonts w:cs="Arial"/>
                <w:bCs/>
                <w:sz w:val="18"/>
                <w:szCs w:val="18"/>
              </w:rPr>
              <w:t xml:space="preserve"> in both quality and cost. In addition to the Efficient network the State may decide to offer a Broad network, </w:t>
            </w:r>
            <w:r>
              <w:rPr>
                <w:rFonts w:cs="Arial"/>
                <w:sz w:val="18"/>
                <w:szCs w:val="18"/>
              </w:rPr>
              <w:t>referenced in Section D Part 2,</w:t>
            </w:r>
            <w:r>
              <w:rPr>
                <w:rFonts w:cs="Arial"/>
                <w:bCs/>
                <w:sz w:val="18"/>
                <w:szCs w:val="18"/>
              </w:rPr>
              <w:t xml:space="preserve"> choice to Members at an additional premium cost.</w:t>
            </w:r>
            <w:r w:rsidRPr="00960E81">
              <w:rPr>
                <w:rFonts w:cs="Arial"/>
                <w:bCs/>
                <w:sz w:val="18"/>
                <w:szCs w:val="18"/>
              </w:rPr>
              <w:t xml:space="preserve"> </w:t>
            </w:r>
            <w:r>
              <w:rPr>
                <w:rFonts w:cs="Arial"/>
                <w:bCs/>
                <w:sz w:val="18"/>
                <w:szCs w:val="18"/>
              </w:rPr>
              <w:t xml:space="preserve">Answer the following questions only as they relate to your </w:t>
            </w:r>
            <w:r w:rsidRPr="001607B2">
              <w:rPr>
                <w:rFonts w:cs="Arial"/>
                <w:b/>
                <w:sz w:val="18"/>
                <w:szCs w:val="18"/>
              </w:rPr>
              <w:t xml:space="preserve">Efficient </w:t>
            </w:r>
            <w:r>
              <w:rPr>
                <w:rFonts w:cs="Arial"/>
                <w:bCs/>
                <w:sz w:val="18"/>
                <w:szCs w:val="18"/>
              </w:rPr>
              <w:t>network.</w:t>
            </w:r>
          </w:p>
        </w:tc>
      </w:tr>
      <w:tr w:rsidR="00C02263" w:rsidRPr="008A012B" w14:paraId="65770082"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716" w:type="pct"/>
          </w:tcPr>
          <w:p w14:paraId="0EEA886F" w14:textId="77777777" w:rsidR="00C02263" w:rsidRPr="008A012B" w:rsidRDefault="00C02263">
            <w:pPr>
              <w:spacing w:after="240"/>
              <w:rPr>
                <w:rFonts w:cs="Arial"/>
                <w:szCs w:val="20"/>
              </w:rPr>
            </w:pPr>
          </w:p>
        </w:tc>
        <w:tc>
          <w:tcPr>
            <w:tcW w:w="397" w:type="pct"/>
            <w:gridSpan w:val="2"/>
          </w:tcPr>
          <w:p w14:paraId="5680BE06" w14:textId="28D82465" w:rsidR="00C02263" w:rsidRPr="00231C28" w:rsidRDefault="00C02263">
            <w:pPr>
              <w:spacing w:before="120" w:after="240"/>
              <w:rPr>
                <w:rFonts w:cs="Arial"/>
                <w:b/>
                <w:sz w:val="18"/>
                <w:szCs w:val="18"/>
              </w:rPr>
            </w:pPr>
            <w:r>
              <w:rPr>
                <w:rFonts w:cs="Arial"/>
                <w:b/>
                <w:sz w:val="18"/>
                <w:szCs w:val="18"/>
              </w:rPr>
              <w:t>D.1.</w:t>
            </w:r>
            <w:r w:rsidR="004E5ACA">
              <w:rPr>
                <w:rFonts w:cs="Arial"/>
                <w:b/>
                <w:sz w:val="18"/>
                <w:szCs w:val="18"/>
              </w:rPr>
              <w:t>1</w:t>
            </w:r>
          </w:p>
        </w:tc>
        <w:tc>
          <w:tcPr>
            <w:tcW w:w="2333" w:type="pct"/>
            <w:gridSpan w:val="6"/>
          </w:tcPr>
          <w:p w14:paraId="2406D2C2" w14:textId="15E2FC10" w:rsidR="00C02263" w:rsidRPr="00231C28" w:rsidRDefault="00C02263">
            <w:pPr>
              <w:rPr>
                <w:rFonts w:cs="Arial"/>
                <w:sz w:val="18"/>
                <w:szCs w:val="18"/>
              </w:rPr>
            </w:pPr>
            <w:r w:rsidRPr="00231C28">
              <w:rPr>
                <w:rFonts w:cs="Arial"/>
                <w:sz w:val="18"/>
                <w:szCs w:val="18"/>
              </w:rPr>
              <w:t xml:space="preserve">Describe your network provider services including </w:t>
            </w:r>
            <w:r w:rsidR="00CB0ADF">
              <w:rPr>
                <w:rFonts w:cs="Arial"/>
                <w:sz w:val="18"/>
                <w:szCs w:val="18"/>
              </w:rPr>
              <w:t>provider communications</w:t>
            </w:r>
            <w:r w:rsidR="0085047C">
              <w:rPr>
                <w:rFonts w:cs="Arial"/>
                <w:sz w:val="18"/>
                <w:szCs w:val="18"/>
              </w:rPr>
              <w:t xml:space="preserve">, </w:t>
            </w:r>
            <w:r w:rsidRPr="00231C28">
              <w:rPr>
                <w:rFonts w:cs="Arial"/>
                <w:sz w:val="18"/>
                <w:szCs w:val="18"/>
              </w:rPr>
              <w:t>provider training, technical assistance, and how quality standards are communicated</w:t>
            </w:r>
            <w:r>
              <w:rPr>
                <w:rFonts w:cs="Arial"/>
                <w:sz w:val="18"/>
                <w:szCs w:val="18"/>
              </w:rPr>
              <w:t xml:space="preserve"> and enforced</w:t>
            </w:r>
            <w:r w:rsidRPr="00231C28">
              <w:rPr>
                <w:rFonts w:cs="Arial"/>
                <w:sz w:val="18"/>
                <w:szCs w:val="18"/>
              </w:rPr>
              <w:t>.</w:t>
            </w:r>
          </w:p>
        </w:tc>
        <w:tc>
          <w:tcPr>
            <w:tcW w:w="384" w:type="pct"/>
            <w:gridSpan w:val="2"/>
            <w:shd w:val="clear" w:color="auto" w:fill="F3F3F3"/>
            <w:vAlign w:val="center"/>
          </w:tcPr>
          <w:p w14:paraId="34D02981" w14:textId="77777777" w:rsidR="00C02263" w:rsidRPr="00231C28" w:rsidRDefault="00C02263">
            <w:pPr>
              <w:spacing w:after="240"/>
              <w:rPr>
                <w:rFonts w:cs="Arial"/>
                <w:b/>
                <w:bCs/>
                <w:sz w:val="18"/>
                <w:szCs w:val="18"/>
              </w:rPr>
            </w:pPr>
          </w:p>
        </w:tc>
        <w:tc>
          <w:tcPr>
            <w:tcW w:w="612" w:type="pct"/>
            <w:gridSpan w:val="2"/>
            <w:shd w:val="clear" w:color="auto" w:fill="F3F3F3"/>
            <w:vAlign w:val="center"/>
          </w:tcPr>
          <w:p w14:paraId="30D50937" w14:textId="06F8FEA0" w:rsidR="00C02263" w:rsidRPr="00D120C3" w:rsidRDefault="00CC6736">
            <w:pPr>
              <w:jc w:val="center"/>
              <w:rPr>
                <w:rFonts w:cs="Arial"/>
                <w:b/>
                <w:bCs/>
                <w:sz w:val="18"/>
                <w:szCs w:val="18"/>
              </w:rPr>
            </w:pPr>
            <w:r>
              <w:rPr>
                <w:rFonts w:cs="Arial"/>
                <w:b/>
                <w:bCs/>
                <w:sz w:val="18"/>
                <w:szCs w:val="18"/>
              </w:rPr>
              <w:t>5</w:t>
            </w:r>
          </w:p>
        </w:tc>
        <w:tc>
          <w:tcPr>
            <w:tcW w:w="557" w:type="pct"/>
            <w:shd w:val="clear" w:color="auto" w:fill="F3F3F3"/>
            <w:vAlign w:val="center"/>
          </w:tcPr>
          <w:p w14:paraId="77CF442A" w14:textId="77777777" w:rsidR="00C02263" w:rsidRPr="008A012B" w:rsidRDefault="00C02263">
            <w:pPr>
              <w:spacing w:after="240"/>
              <w:rPr>
                <w:rFonts w:cs="Arial"/>
                <w:b/>
                <w:bCs/>
                <w:szCs w:val="20"/>
              </w:rPr>
            </w:pPr>
          </w:p>
        </w:tc>
      </w:tr>
      <w:tr w:rsidR="00C02263" w:rsidRPr="008A012B" w14:paraId="790874D0"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716" w:type="pct"/>
          </w:tcPr>
          <w:p w14:paraId="215B61CE" w14:textId="77777777" w:rsidR="00C02263" w:rsidRPr="008A012B" w:rsidRDefault="00C02263">
            <w:pPr>
              <w:spacing w:after="240"/>
              <w:rPr>
                <w:rFonts w:cs="Arial"/>
                <w:szCs w:val="20"/>
              </w:rPr>
            </w:pPr>
          </w:p>
        </w:tc>
        <w:tc>
          <w:tcPr>
            <w:tcW w:w="397" w:type="pct"/>
            <w:gridSpan w:val="2"/>
          </w:tcPr>
          <w:p w14:paraId="49C3E8DD" w14:textId="194D01FD" w:rsidR="00C02263" w:rsidRPr="00231C28" w:rsidRDefault="00C02263">
            <w:pPr>
              <w:spacing w:before="120" w:after="240"/>
              <w:rPr>
                <w:rFonts w:cs="Arial"/>
                <w:b/>
                <w:sz w:val="18"/>
                <w:szCs w:val="18"/>
              </w:rPr>
            </w:pPr>
            <w:r>
              <w:rPr>
                <w:rFonts w:cs="Arial"/>
                <w:b/>
                <w:sz w:val="18"/>
                <w:szCs w:val="18"/>
              </w:rPr>
              <w:t>D.1.</w:t>
            </w:r>
            <w:r w:rsidR="004E5ACA">
              <w:rPr>
                <w:rFonts w:cs="Arial"/>
                <w:b/>
                <w:sz w:val="18"/>
                <w:szCs w:val="18"/>
              </w:rPr>
              <w:t>2</w:t>
            </w:r>
          </w:p>
        </w:tc>
        <w:tc>
          <w:tcPr>
            <w:tcW w:w="2333" w:type="pct"/>
            <w:gridSpan w:val="6"/>
          </w:tcPr>
          <w:p w14:paraId="7BC935A2" w14:textId="77777777" w:rsidR="00C02263" w:rsidRDefault="00C02263">
            <w:pPr>
              <w:rPr>
                <w:rFonts w:cs="Arial"/>
                <w:sz w:val="18"/>
                <w:szCs w:val="18"/>
              </w:rPr>
            </w:pPr>
            <w:r>
              <w:rPr>
                <w:rFonts w:cs="Arial"/>
                <w:sz w:val="18"/>
                <w:szCs w:val="18"/>
              </w:rPr>
              <w:t xml:space="preserve">Describe your approach to provider network management to ensure your network maintains </w:t>
            </w:r>
            <w:proofErr w:type="gramStart"/>
            <w:r>
              <w:rPr>
                <w:rFonts w:cs="Arial"/>
                <w:sz w:val="18"/>
                <w:szCs w:val="18"/>
              </w:rPr>
              <w:t>high quality</w:t>
            </w:r>
            <w:proofErr w:type="gramEnd"/>
            <w:r>
              <w:rPr>
                <w:rFonts w:cs="Arial"/>
                <w:sz w:val="18"/>
                <w:szCs w:val="18"/>
              </w:rPr>
              <w:t xml:space="preserve"> high performing providers at a reasonable cost. Include your approach to involuntary termination as necessary.</w:t>
            </w:r>
          </w:p>
        </w:tc>
        <w:tc>
          <w:tcPr>
            <w:tcW w:w="384" w:type="pct"/>
            <w:gridSpan w:val="2"/>
            <w:shd w:val="clear" w:color="auto" w:fill="F3F3F3"/>
            <w:vAlign w:val="center"/>
          </w:tcPr>
          <w:p w14:paraId="711B6F66" w14:textId="77777777" w:rsidR="00C02263" w:rsidRPr="00231C28" w:rsidRDefault="00C02263">
            <w:pPr>
              <w:spacing w:after="240"/>
              <w:rPr>
                <w:rFonts w:cs="Arial"/>
                <w:b/>
                <w:bCs/>
                <w:sz w:val="18"/>
                <w:szCs w:val="18"/>
              </w:rPr>
            </w:pPr>
          </w:p>
        </w:tc>
        <w:tc>
          <w:tcPr>
            <w:tcW w:w="612" w:type="pct"/>
            <w:gridSpan w:val="2"/>
            <w:shd w:val="clear" w:color="auto" w:fill="F3F3F3"/>
            <w:vAlign w:val="center"/>
          </w:tcPr>
          <w:p w14:paraId="448D9D75" w14:textId="3A5213CA" w:rsidR="00C02263" w:rsidRPr="00D120C3" w:rsidRDefault="008002A6">
            <w:pPr>
              <w:jc w:val="center"/>
              <w:rPr>
                <w:rFonts w:cs="Arial"/>
                <w:b/>
                <w:bCs/>
                <w:sz w:val="18"/>
                <w:szCs w:val="18"/>
              </w:rPr>
            </w:pPr>
            <w:r>
              <w:rPr>
                <w:rFonts w:cs="Arial"/>
                <w:b/>
                <w:bCs/>
                <w:sz w:val="18"/>
                <w:szCs w:val="18"/>
              </w:rPr>
              <w:t>5</w:t>
            </w:r>
          </w:p>
        </w:tc>
        <w:tc>
          <w:tcPr>
            <w:tcW w:w="557" w:type="pct"/>
            <w:shd w:val="clear" w:color="auto" w:fill="F3F3F3"/>
            <w:vAlign w:val="center"/>
          </w:tcPr>
          <w:p w14:paraId="07DE5FA8" w14:textId="77777777" w:rsidR="00C02263" w:rsidRPr="008A012B" w:rsidRDefault="00C02263">
            <w:pPr>
              <w:spacing w:after="240"/>
              <w:rPr>
                <w:rFonts w:cs="Arial"/>
                <w:b/>
                <w:bCs/>
                <w:szCs w:val="20"/>
              </w:rPr>
            </w:pPr>
          </w:p>
        </w:tc>
      </w:tr>
      <w:tr w:rsidR="004607B1" w:rsidRPr="008A012B" w14:paraId="37117888"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716" w:type="pct"/>
          </w:tcPr>
          <w:p w14:paraId="39E5A62F" w14:textId="77777777" w:rsidR="004607B1" w:rsidRPr="008A012B" w:rsidRDefault="004607B1">
            <w:pPr>
              <w:spacing w:after="240"/>
              <w:rPr>
                <w:rFonts w:cs="Arial"/>
                <w:szCs w:val="20"/>
              </w:rPr>
            </w:pPr>
          </w:p>
        </w:tc>
        <w:tc>
          <w:tcPr>
            <w:tcW w:w="397" w:type="pct"/>
            <w:gridSpan w:val="2"/>
          </w:tcPr>
          <w:p w14:paraId="3A252E32" w14:textId="078CAF37" w:rsidR="004607B1" w:rsidRDefault="004E5ACA">
            <w:pPr>
              <w:spacing w:before="120" w:after="240"/>
              <w:rPr>
                <w:rFonts w:cs="Arial"/>
                <w:b/>
                <w:sz w:val="18"/>
                <w:szCs w:val="18"/>
              </w:rPr>
            </w:pPr>
            <w:r>
              <w:rPr>
                <w:rFonts w:cs="Arial"/>
                <w:b/>
                <w:sz w:val="18"/>
                <w:szCs w:val="18"/>
              </w:rPr>
              <w:t>D.1.</w:t>
            </w:r>
            <w:r w:rsidR="008A22FE">
              <w:rPr>
                <w:rFonts w:cs="Arial"/>
                <w:b/>
                <w:sz w:val="18"/>
                <w:szCs w:val="18"/>
              </w:rPr>
              <w:t>3</w:t>
            </w:r>
          </w:p>
        </w:tc>
        <w:tc>
          <w:tcPr>
            <w:tcW w:w="2333" w:type="pct"/>
            <w:gridSpan w:val="6"/>
          </w:tcPr>
          <w:p w14:paraId="3F69F4D4" w14:textId="25BC0E28" w:rsidR="004607B1" w:rsidRDefault="00D91D60">
            <w:pPr>
              <w:rPr>
                <w:rFonts w:cs="Arial"/>
                <w:sz w:val="18"/>
                <w:szCs w:val="18"/>
              </w:rPr>
            </w:pPr>
            <w:r>
              <w:rPr>
                <w:rFonts w:cs="Arial"/>
                <w:sz w:val="18"/>
                <w:szCs w:val="18"/>
              </w:rPr>
              <w:t xml:space="preserve">Describe your approach to provider network management to ensure your network includes </w:t>
            </w:r>
            <w:r w:rsidR="006C6EB7">
              <w:rPr>
                <w:rFonts w:cs="Arial"/>
                <w:sz w:val="18"/>
                <w:szCs w:val="18"/>
              </w:rPr>
              <w:t xml:space="preserve">enough </w:t>
            </w:r>
            <w:r w:rsidR="008C753A">
              <w:rPr>
                <w:rFonts w:cs="Arial"/>
                <w:sz w:val="18"/>
                <w:szCs w:val="18"/>
              </w:rPr>
              <w:t>ancillary service providers</w:t>
            </w:r>
            <w:r w:rsidR="00396BCB">
              <w:rPr>
                <w:rFonts w:cs="Arial"/>
                <w:sz w:val="18"/>
                <w:szCs w:val="18"/>
              </w:rPr>
              <w:t xml:space="preserve"> to minimize member</w:t>
            </w:r>
            <w:r w:rsidR="00FF23F7">
              <w:rPr>
                <w:rFonts w:cs="Arial"/>
                <w:sz w:val="18"/>
                <w:szCs w:val="18"/>
              </w:rPr>
              <w:t xml:space="preserve"> and plan</w:t>
            </w:r>
            <w:r w:rsidR="00396BCB">
              <w:rPr>
                <w:rFonts w:cs="Arial"/>
                <w:sz w:val="18"/>
                <w:szCs w:val="18"/>
              </w:rPr>
              <w:t xml:space="preserve"> risk of out-of-network ancillary providers at in-network facilities</w:t>
            </w:r>
            <w:r w:rsidR="0019508A">
              <w:rPr>
                <w:rFonts w:cs="Arial"/>
                <w:sz w:val="18"/>
                <w:szCs w:val="18"/>
              </w:rPr>
              <w:t>;</w:t>
            </w:r>
            <w:r w:rsidR="00FF23F7">
              <w:rPr>
                <w:rFonts w:cs="Arial"/>
                <w:sz w:val="18"/>
                <w:szCs w:val="18"/>
              </w:rPr>
              <w:t xml:space="preserve"> regardless of any No Surprises Act protections</w:t>
            </w:r>
            <w:r w:rsidR="0019508A">
              <w:rPr>
                <w:rFonts w:cs="Arial"/>
                <w:sz w:val="18"/>
                <w:szCs w:val="18"/>
              </w:rPr>
              <w:t xml:space="preserve"> as the independent dispute resolution process is driving up plan costs.</w:t>
            </w:r>
            <w:r w:rsidR="006C6EB7">
              <w:rPr>
                <w:rFonts w:cs="Arial"/>
                <w:sz w:val="18"/>
                <w:szCs w:val="18"/>
              </w:rPr>
              <w:t xml:space="preserve"> Include any </w:t>
            </w:r>
            <w:r w:rsidR="008C4C86">
              <w:rPr>
                <w:rFonts w:cs="Arial"/>
                <w:sz w:val="18"/>
                <w:szCs w:val="18"/>
              </w:rPr>
              <w:t>facility participation requirements regarding the use of ancillary providers.</w:t>
            </w:r>
          </w:p>
        </w:tc>
        <w:tc>
          <w:tcPr>
            <w:tcW w:w="384" w:type="pct"/>
            <w:gridSpan w:val="2"/>
            <w:shd w:val="clear" w:color="auto" w:fill="F3F3F3"/>
            <w:vAlign w:val="center"/>
          </w:tcPr>
          <w:p w14:paraId="5EE2397D" w14:textId="77777777" w:rsidR="004607B1" w:rsidRPr="00231C28" w:rsidRDefault="004607B1">
            <w:pPr>
              <w:spacing w:after="240"/>
              <w:rPr>
                <w:rFonts w:cs="Arial"/>
                <w:b/>
                <w:bCs/>
                <w:sz w:val="18"/>
                <w:szCs w:val="18"/>
              </w:rPr>
            </w:pPr>
          </w:p>
        </w:tc>
        <w:tc>
          <w:tcPr>
            <w:tcW w:w="612" w:type="pct"/>
            <w:gridSpan w:val="2"/>
            <w:shd w:val="clear" w:color="auto" w:fill="F3F3F3"/>
            <w:vAlign w:val="center"/>
          </w:tcPr>
          <w:p w14:paraId="27C44D66" w14:textId="6885CFB4" w:rsidR="004607B1" w:rsidRDefault="00D36084">
            <w:pPr>
              <w:jc w:val="center"/>
              <w:rPr>
                <w:rFonts w:cs="Arial"/>
                <w:b/>
                <w:bCs/>
                <w:sz w:val="18"/>
                <w:szCs w:val="18"/>
              </w:rPr>
            </w:pPr>
            <w:r>
              <w:rPr>
                <w:rFonts w:cs="Arial"/>
                <w:b/>
                <w:bCs/>
                <w:sz w:val="18"/>
                <w:szCs w:val="18"/>
              </w:rPr>
              <w:t>8</w:t>
            </w:r>
          </w:p>
        </w:tc>
        <w:tc>
          <w:tcPr>
            <w:tcW w:w="557" w:type="pct"/>
            <w:shd w:val="clear" w:color="auto" w:fill="F3F3F3"/>
            <w:vAlign w:val="center"/>
          </w:tcPr>
          <w:p w14:paraId="30DA057E" w14:textId="77777777" w:rsidR="004607B1" w:rsidRPr="008A012B" w:rsidRDefault="004607B1">
            <w:pPr>
              <w:spacing w:after="240"/>
              <w:rPr>
                <w:rFonts w:cs="Arial"/>
                <w:b/>
                <w:bCs/>
                <w:szCs w:val="20"/>
              </w:rPr>
            </w:pPr>
          </w:p>
        </w:tc>
      </w:tr>
      <w:tr w:rsidR="00C02263" w:rsidRPr="008A012B" w14:paraId="5719FBD9"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5000" w:type="pct"/>
            <w:gridSpan w:val="14"/>
          </w:tcPr>
          <w:p w14:paraId="54764606" w14:textId="77777777" w:rsidR="00C02263" w:rsidRDefault="00C02263">
            <w:pPr>
              <w:rPr>
                <w:rFonts w:cs="Arial"/>
                <w:b/>
                <w:sz w:val="18"/>
                <w:szCs w:val="18"/>
              </w:rPr>
            </w:pPr>
            <w:r w:rsidRPr="00E759E4">
              <w:rPr>
                <w:rFonts w:cs="Arial"/>
                <w:b/>
                <w:sz w:val="18"/>
                <w:szCs w:val="18"/>
              </w:rPr>
              <w:t>Provider Network Development</w:t>
            </w:r>
          </w:p>
          <w:p w14:paraId="586934C3" w14:textId="77777777" w:rsidR="00C02263" w:rsidRPr="008A012B" w:rsidRDefault="00C02263">
            <w:pPr>
              <w:rPr>
                <w:rFonts w:cs="Arial"/>
                <w:b/>
                <w:bCs/>
                <w:szCs w:val="20"/>
              </w:rPr>
            </w:pPr>
            <w:r w:rsidRPr="00960E81">
              <w:rPr>
                <w:rFonts w:cs="Arial"/>
                <w:bCs/>
                <w:sz w:val="18"/>
                <w:szCs w:val="18"/>
              </w:rPr>
              <w:lastRenderedPageBreak/>
              <w:t xml:space="preserve">The State is </w:t>
            </w:r>
            <w:r>
              <w:rPr>
                <w:rFonts w:cs="Arial"/>
                <w:bCs/>
                <w:sz w:val="18"/>
                <w:szCs w:val="18"/>
              </w:rPr>
              <w:t xml:space="preserve">seeking an Efficient network in both quality and cost. In addition to the Efficient network the State may decide to offer a Broad network choice to Members at an additional premium cost. Answer the following questions only as they relate to your </w:t>
            </w:r>
            <w:r w:rsidRPr="001607B2">
              <w:rPr>
                <w:rFonts w:cs="Arial"/>
                <w:b/>
                <w:sz w:val="18"/>
                <w:szCs w:val="18"/>
              </w:rPr>
              <w:t xml:space="preserve">Efficient </w:t>
            </w:r>
            <w:r>
              <w:rPr>
                <w:rFonts w:cs="Arial"/>
                <w:bCs/>
                <w:sz w:val="18"/>
                <w:szCs w:val="18"/>
              </w:rPr>
              <w:t>network.</w:t>
            </w:r>
          </w:p>
        </w:tc>
      </w:tr>
      <w:tr w:rsidR="00C02263" w:rsidRPr="008A012B" w14:paraId="726D9751"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716" w:type="pct"/>
          </w:tcPr>
          <w:p w14:paraId="1ADF99F6" w14:textId="77777777" w:rsidR="00C02263" w:rsidRPr="008A012B" w:rsidRDefault="00C02263">
            <w:pPr>
              <w:spacing w:after="240"/>
              <w:rPr>
                <w:rFonts w:cs="Arial"/>
                <w:szCs w:val="20"/>
              </w:rPr>
            </w:pPr>
          </w:p>
        </w:tc>
        <w:tc>
          <w:tcPr>
            <w:tcW w:w="397" w:type="pct"/>
            <w:gridSpan w:val="2"/>
          </w:tcPr>
          <w:p w14:paraId="0F223BF3" w14:textId="77777777" w:rsidR="00C02263" w:rsidRPr="00231C28" w:rsidRDefault="00C02263">
            <w:pPr>
              <w:spacing w:before="120" w:after="240"/>
              <w:rPr>
                <w:rFonts w:cs="Arial"/>
                <w:b/>
                <w:sz w:val="18"/>
                <w:szCs w:val="18"/>
              </w:rPr>
            </w:pPr>
            <w:r>
              <w:rPr>
                <w:rFonts w:cs="Arial"/>
                <w:b/>
                <w:sz w:val="18"/>
                <w:szCs w:val="18"/>
              </w:rPr>
              <w:t>D.1.4</w:t>
            </w:r>
          </w:p>
        </w:tc>
        <w:tc>
          <w:tcPr>
            <w:tcW w:w="2333" w:type="pct"/>
            <w:gridSpan w:val="6"/>
          </w:tcPr>
          <w:p w14:paraId="2F629AFE" w14:textId="77777777" w:rsidR="00C02263" w:rsidRPr="00231C28" w:rsidRDefault="00C02263">
            <w:pPr>
              <w:rPr>
                <w:rFonts w:cs="Arial"/>
                <w:sz w:val="18"/>
                <w:szCs w:val="18"/>
              </w:rPr>
            </w:pPr>
            <w:r w:rsidRPr="00231C28">
              <w:rPr>
                <w:rFonts w:cs="Arial"/>
                <w:sz w:val="18"/>
                <w:szCs w:val="18"/>
              </w:rPr>
              <w:t>Describe your approach to network</w:t>
            </w:r>
            <w:r>
              <w:rPr>
                <w:rFonts w:cs="Arial"/>
                <w:sz w:val="18"/>
                <w:szCs w:val="18"/>
              </w:rPr>
              <w:t xml:space="preserve"> </w:t>
            </w:r>
            <w:r w:rsidRPr="00231C28">
              <w:rPr>
                <w:rFonts w:cs="Arial"/>
                <w:sz w:val="18"/>
                <w:szCs w:val="18"/>
              </w:rPr>
              <w:t>development (including physician profiling and hospital profiling), maintenance (including the standard period of provider agreement renegotiation and renewal), and provider credentialing.</w:t>
            </w:r>
          </w:p>
        </w:tc>
        <w:tc>
          <w:tcPr>
            <w:tcW w:w="384" w:type="pct"/>
            <w:gridSpan w:val="2"/>
            <w:shd w:val="clear" w:color="auto" w:fill="F3F3F3"/>
            <w:vAlign w:val="center"/>
          </w:tcPr>
          <w:p w14:paraId="74E0C136" w14:textId="77777777" w:rsidR="00C02263" w:rsidRPr="00E759E4" w:rsidRDefault="00C02263">
            <w:pPr>
              <w:rPr>
                <w:rFonts w:cs="Arial"/>
                <w:sz w:val="18"/>
                <w:szCs w:val="18"/>
              </w:rPr>
            </w:pPr>
          </w:p>
        </w:tc>
        <w:tc>
          <w:tcPr>
            <w:tcW w:w="612" w:type="pct"/>
            <w:gridSpan w:val="2"/>
            <w:shd w:val="clear" w:color="auto" w:fill="F3F3F3"/>
            <w:vAlign w:val="center"/>
          </w:tcPr>
          <w:p w14:paraId="6D6124A2" w14:textId="79CDEDCB" w:rsidR="00C02263" w:rsidRPr="00D120C3" w:rsidRDefault="002A1A07">
            <w:pPr>
              <w:jc w:val="center"/>
              <w:rPr>
                <w:rFonts w:cs="Arial"/>
                <w:b/>
                <w:bCs/>
                <w:sz w:val="18"/>
                <w:szCs w:val="18"/>
              </w:rPr>
            </w:pPr>
            <w:r>
              <w:rPr>
                <w:rFonts w:cs="Arial"/>
                <w:b/>
                <w:bCs/>
                <w:sz w:val="18"/>
                <w:szCs w:val="18"/>
              </w:rPr>
              <w:t>5</w:t>
            </w:r>
          </w:p>
        </w:tc>
        <w:tc>
          <w:tcPr>
            <w:tcW w:w="557" w:type="pct"/>
            <w:shd w:val="clear" w:color="auto" w:fill="F3F3F3"/>
            <w:vAlign w:val="center"/>
          </w:tcPr>
          <w:p w14:paraId="42C749F8" w14:textId="77777777" w:rsidR="00C02263" w:rsidRPr="008A012B" w:rsidRDefault="00C02263">
            <w:pPr>
              <w:spacing w:after="240"/>
              <w:rPr>
                <w:rFonts w:cs="Arial"/>
                <w:b/>
                <w:bCs/>
                <w:szCs w:val="20"/>
              </w:rPr>
            </w:pPr>
          </w:p>
        </w:tc>
      </w:tr>
      <w:tr w:rsidR="00FC4194" w:rsidRPr="008A012B" w14:paraId="32CD9A24"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716" w:type="pct"/>
          </w:tcPr>
          <w:p w14:paraId="3EFB616E" w14:textId="77777777" w:rsidR="00FC4194" w:rsidRPr="008A012B" w:rsidRDefault="00FC4194">
            <w:pPr>
              <w:spacing w:after="240"/>
              <w:rPr>
                <w:rFonts w:cs="Arial"/>
                <w:szCs w:val="20"/>
              </w:rPr>
            </w:pPr>
          </w:p>
        </w:tc>
        <w:tc>
          <w:tcPr>
            <w:tcW w:w="397" w:type="pct"/>
            <w:gridSpan w:val="2"/>
          </w:tcPr>
          <w:p w14:paraId="4CD595B9" w14:textId="2A074A42" w:rsidR="00FC4194" w:rsidRPr="00231C28" w:rsidRDefault="008A22FE">
            <w:pPr>
              <w:spacing w:before="120" w:after="240"/>
              <w:rPr>
                <w:rFonts w:cs="Arial"/>
                <w:b/>
                <w:sz w:val="18"/>
                <w:szCs w:val="18"/>
              </w:rPr>
            </w:pPr>
            <w:r>
              <w:rPr>
                <w:rFonts w:cs="Arial"/>
                <w:b/>
                <w:sz w:val="18"/>
                <w:szCs w:val="18"/>
              </w:rPr>
              <w:t>D.1.5</w:t>
            </w:r>
          </w:p>
        </w:tc>
        <w:tc>
          <w:tcPr>
            <w:tcW w:w="2333" w:type="pct"/>
            <w:gridSpan w:val="6"/>
          </w:tcPr>
          <w:p w14:paraId="38DDAF1A" w14:textId="5D2E19B2" w:rsidR="00FC4194" w:rsidRPr="00231C28" w:rsidRDefault="00FC4194">
            <w:pPr>
              <w:rPr>
                <w:rFonts w:cs="Arial"/>
                <w:sz w:val="18"/>
                <w:szCs w:val="18"/>
              </w:rPr>
            </w:pPr>
            <w:r>
              <w:rPr>
                <w:rFonts w:cs="Arial"/>
                <w:sz w:val="18"/>
                <w:szCs w:val="18"/>
              </w:rPr>
              <w:t xml:space="preserve">Describe your approach to network development, especially facility </w:t>
            </w:r>
            <w:r w:rsidR="00B51BB3">
              <w:rPr>
                <w:rFonts w:cs="Arial"/>
                <w:sz w:val="18"/>
                <w:szCs w:val="18"/>
              </w:rPr>
              <w:t>renegotiations, and how you work to minimize member impact during</w:t>
            </w:r>
            <w:r w:rsidR="00634A75">
              <w:rPr>
                <w:rFonts w:cs="Arial"/>
                <w:sz w:val="18"/>
                <w:szCs w:val="18"/>
              </w:rPr>
              <w:t xml:space="preserve"> </w:t>
            </w:r>
            <w:r w:rsidR="00B51BB3">
              <w:rPr>
                <w:rFonts w:cs="Arial"/>
                <w:sz w:val="18"/>
                <w:szCs w:val="18"/>
              </w:rPr>
              <w:t xml:space="preserve">negotiations </w:t>
            </w:r>
            <w:r w:rsidR="00634A75">
              <w:rPr>
                <w:rFonts w:cs="Arial"/>
                <w:sz w:val="18"/>
                <w:szCs w:val="18"/>
              </w:rPr>
              <w:t xml:space="preserve">and after, </w:t>
            </w:r>
            <w:r w:rsidR="00B51BB3">
              <w:rPr>
                <w:rFonts w:cs="Arial"/>
                <w:sz w:val="18"/>
                <w:szCs w:val="18"/>
              </w:rPr>
              <w:t xml:space="preserve">should the facility </w:t>
            </w:r>
            <w:r w:rsidR="00395DEE">
              <w:rPr>
                <w:rFonts w:cs="Arial"/>
                <w:sz w:val="18"/>
                <w:szCs w:val="18"/>
              </w:rPr>
              <w:t>leave the network</w:t>
            </w:r>
            <w:r w:rsidR="00634A75">
              <w:rPr>
                <w:rFonts w:cs="Arial"/>
                <w:sz w:val="18"/>
                <w:szCs w:val="18"/>
              </w:rPr>
              <w:t>,</w:t>
            </w:r>
            <w:r w:rsidR="002A1A07">
              <w:rPr>
                <w:rFonts w:cs="Arial"/>
                <w:sz w:val="18"/>
                <w:szCs w:val="18"/>
              </w:rPr>
              <w:t xml:space="preserve"> to ensure member stability with facility access.</w:t>
            </w:r>
          </w:p>
        </w:tc>
        <w:tc>
          <w:tcPr>
            <w:tcW w:w="384" w:type="pct"/>
            <w:gridSpan w:val="2"/>
            <w:shd w:val="clear" w:color="auto" w:fill="F3F3F3"/>
            <w:vAlign w:val="center"/>
          </w:tcPr>
          <w:p w14:paraId="2B934A91" w14:textId="77777777" w:rsidR="00FC4194" w:rsidRPr="00E759E4" w:rsidRDefault="00FC4194">
            <w:pPr>
              <w:rPr>
                <w:rFonts w:cs="Arial"/>
                <w:sz w:val="18"/>
                <w:szCs w:val="18"/>
              </w:rPr>
            </w:pPr>
          </w:p>
        </w:tc>
        <w:tc>
          <w:tcPr>
            <w:tcW w:w="612" w:type="pct"/>
            <w:gridSpan w:val="2"/>
            <w:shd w:val="clear" w:color="auto" w:fill="F3F3F3"/>
            <w:vAlign w:val="center"/>
          </w:tcPr>
          <w:p w14:paraId="4CA07983" w14:textId="71B118F3" w:rsidR="00FC4194" w:rsidRDefault="00D36084">
            <w:pPr>
              <w:jc w:val="center"/>
              <w:rPr>
                <w:rFonts w:cs="Arial"/>
                <w:b/>
                <w:bCs/>
                <w:sz w:val="18"/>
                <w:szCs w:val="18"/>
              </w:rPr>
            </w:pPr>
            <w:r>
              <w:rPr>
                <w:rFonts w:cs="Arial"/>
                <w:b/>
                <w:bCs/>
                <w:sz w:val="18"/>
                <w:szCs w:val="18"/>
              </w:rPr>
              <w:t>8</w:t>
            </w:r>
          </w:p>
        </w:tc>
        <w:tc>
          <w:tcPr>
            <w:tcW w:w="557" w:type="pct"/>
            <w:shd w:val="clear" w:color="auto" w:fill="F3F3F3"/>
            <w:vAlign w:val="center"/>
          </w:tcPr>
          <w:p w14:paraId="43627274" w14:textId="77777777" w:rsidR="00FC4194" w:rsidRPr="008A012B" w:rsidRDefault="00FC4194">
            <w:pPr>
              <w:spacing w:after="240"/>
              <w:rPr>
                <w:rFonts w:cs="Arial"/>
                <w:b/>
                <w:bCs/>
                <w:szCs w:val="20"/>
              </w:rPr>
            </w:pPr>
          </w:p>
        </w:tc>
      </w:tr>
      <w:tr w:rsidR="00C02263" w:rsidRPr="008A012B" w14:paraId="2BE0184D"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716" w:type="pct"/>
          </w:tcPr>
          <w:p w14:paraId="7152F1AA" w14:textId="77777777" w:rsidR="00C02263" w:rsidRPr="008A012B" w:rsidRDefault="00C02263">
            <w:pPr>
              <w:spacing w:after="240"/>
              <w:rPr>
                <w:rFonts w:cs="Arial"/>
                <w:szCs w:val="20"/>
              </w:rPr>
            </w:pPr>
          </w:p>
        </w:tc>
        <w:tc>
          <w:tcPr>
            <w:tcW w:w="397" w:type="pct"/>
            <w:gridSpan w:val="2"/>
          </w:tcPr>
          <w:p w14:paraId="160DEEB0" w14:textId="670BAC45" w:rsidR="00C02263" w:rsidRPr="00231C28" w:rsidRDefault="00C02263">
            <w:pPr>
              <w:spacing w:before="120" w:after="240"/>
              <w:rPr>
                <w:rFonts w:cs="Arial"/>
                <w:b/>
                <w:sz w:val="18"/>
                <w:szCs w:val="18"/>
              </w:rPr>
            </w:pPr>
            <w:r w:rsidRPr="00231C28">
              <w:rPr>
                <w:rFonts w:cs="Arial"/>
                <w:b/>
                <w:sz w:val="18"/>
                <w:szCs w:val="18"/>
              </w:rPr>
              <w:t>D.1.</w:t>
            </w:r>
            <w:r w:rsidR="008A22FE">
              <w:rPr>
                <w:rFonts w:cs="Arial"/>
                <w:b/>
                <w:sz w:val="18"/>
                <w:szCs w:val="18"/>
              </w:rPr>
              <w:t>6</w:t>
            </w:r>
          </w:p>
        </w:tc>
        <w:tc>
          <w:tcPr>
            <w:tcW w:w="2333" w:type="pct"/>
            <w:gridSpan w:val="6"/>
          </w:tcPr>
          <w:p w14:paraId="2F8A8704" w14:textId="77777777" w:rsidR="00C02263" w:rsidRPr="00231C28" w:rsidRDefault="00C02263">
            <w:pPr>
              <w:rPr>
                <w:rFonts w:cs="Arial"/>
                <w:sz w:val="18"/>
                <w:szCs w:val="18"/>
              </w:rPr>
            </w:pPr>
            <w:r w:rsidRPr="00231C28">
              <w:rPr>
                <w:rFonts w:cs="Arial"/>
                <w:sz w:val="18"/>
                <w:szCs w:val="18"/>
              </w:rPr>
              <w:t>Describe your approach to developing high performance or tiered networks</w:t>
            </w:r>
            <w:r>
              <w:rPr>
                <w:rFonts w:cs="Arial"/>
                <w:sz w:val="18"/>
                <w:szCs w:val="18"/>
              </w:rPr>
              <w:t xml:space="preserve"> and your p</w:t>
            </w:r>
            <w:r w:rsidRPr="00231C28">
              <w:rPr>
                <w:rFonts w:cs="Arial"/>
                <w:sz w:val="18"/>
                <w:szCs w:val="18"/>
              </w:rPr>
              <w:t xml:space="preserve">lans to expand or develop </w:t>
            </w:r>
            <w:proofErr w:type="gramStart"/>
            <w:r w:rsidRPr="00231C28">
              <w:rPr>
                <w:rFonts w:cs="Arial"/>
                <w:sz w:val="18"/>
                <w:szCs w:val="18"/>
              </w:rPr>
              <w:t>high performance</w:t>
            </w:r>
            <w:proofErr w:type="gramEnd"/>
            <w:r w:rsidRPr="00231C28">
              <w:rPr>
                <w:rFonts w:cs="Arial"/>
                <w:sz w:val="18"/>
                <w:szCs w:val="18"/>
              </w:rPr>
              <w:t xml:space="preserve"> networks in Tennessee</w:t>
            </w:r>
            <w:r>
              <w:rPr>
                <w:rFonts w:cs="Arial"/>
                <w:sz w:val="18"/>
                <w:szCs w:val="18"/>
              </w:rPr>
              <w:t>.</w:t>
            </w:r>
          </w:p>
        </w:tc>
        <w:tc>
          <w:tcPr>
            <w:tcW w:w="384" w:type="pct"/>
            <w:gridSpan w:val="2"/>
            <w:shd w:val="clear" w:color="auto" w:fill="F3F3F3"/>
            <w:vAlign w:val="center"/>
          </w:tcPr>
          <w:p w14:paraId="706A7D51" w14:textId="77777777" w:rsidR="00C02263" w:rsidRPr="00E759E4" w:rsidRDefault="00C02263">
            <w:pPr>
              <w:rPr>
                <w:rFonts w:cs="Arial"/>
                <w:sz w:val="18"/>
                <w:szCs w:val="18"/>
              </w:rPr>
            </w:pPr>
          </w:p>
        </w:tc>
        <w:tc>
          <w:tcPr>
            <w:tcW w:w="612" w:type="pct"/>
            <w:gridSpan w:val="2"/>
            <w:shd w:val="clear" w:color="auto" w:fill="F3F3F3"/>
            <w:vAlign w:val="center"/>
          </w:tcPr>
          <w:p w14:paraId="40567699" w14:textId="45DCC0B0" w:rsidR="00C02263" w:rsidRPr="00D120C3" w:rsidRDefault="002A1A07">
            <w:pPr>
              <w:jc w:val="center"/>
              <w:rPr>
                <w:sz w:val="18"/>
                <w:szCs w:val="18"/>
              </w:rPr>
            </w:pPr>
            <w:r>
              <w:rPr>
                <w:rFonts w:cs="Arial"/>
                <w:b/>
                <w:bCs/>
                <w:sz w:val="18"/>
                <w:szCs w:val="18"/>
              </w:rPr>
              <w:t>5</w:t>
            </w:r>
          </w:p>
        </w:tc>
        <w:tc>
          <w:tcPr>
            <w:tcW w:w="557" w:type="pct"/>
            <w:shd w:val="clear" w:color="auto" w:fill="F3F3F3"/>
            <w:vAlign w:val="center"/>
          </w:tcPr>
          <w:p w14:paraId="5010B442" w14:textId="77777777" w:rsidR="00C02263" w:rsidRPr="008A012B" w:rsidRDefault="00C02263">
            <w:pPr>
              <w:spacing w:after="240"/>
              <w:rPr>
                <w:rFonts w:cs="Arial"/>
                <w:b/>
                <w:bCs/>
                <w:szCs w:val="20"/>
              </w:rPr>
            </w:pPr>
          </w:p>
        </w:tc>
      </w:tr>
      <w:tr w:rsidR="00C02263" w:rsidRPr="008A012B" w14:paraId="427BA951"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716" w:type="pct"/>
          </w:tcPr>
          <w:p w14:paraId="4F111105" w14:textId="77777777" w:rsidR="00C02263" w:rsidRPr="008A012B" w:rsidRDefault="00C02263">
            <w:pPr>
              <w:spacing w:after="240"/>
              <w:rPr>
                <w:rFonts w:cs="Arial"/>
                <w:szCs w:val="20"/>
              </w:rPr>
            </w:pPr>
          </w:p>
        </w:tc>
        <w:tc>
          <w:tcPr>
            <w:tcW w:w="397" w:type="pct"/>
            <w:gridSpan w:val="2"/>
          </w:tcPr>
          <w:p w14:paraId="5CC6DEDB" w14:textId="40D8EFD0" w:rsidR="00C02263" w:rsidRPr="00231C28" w:rsidRDefault="00C02263">
            <w:pPr>
              <w:spacing w:before="120" w:after="240"/>
              <w:rPr>
                <w:rFonts w:cs="Arial"/>
                <w:b/>
                <w:sz w:val="18"/>
                <w:szCs w:val="18"/>
              </w:rPr>
            </w:pPr>
            <w:r>
              <w:rPr>
                <w:rFonts w:cs="Arial"/>
                <w:b/>
                <w:sz w:val="18"/>
                <w:szCs w:val="18"/>
              </w:rPr>
              <w:t>D.1.</w:t>
            </w:r>
            <w:r w:rsidR="008A22FE">
              <w:rPr>
                <w:rFonts w:cs="Arial"/>
                <w:b/>
                <w:sz w:val="18"/>
                <w:szCs w:val="18"/>
              </w:rPr>
              <w:t>7</w:t>
            </w:r>
          </w:p>
        </w:tc>
        <w:tc>
          <w:tcPr>
            <w:tcW w:w="2333" w:type="pct"/>
            <w:gridSpan w:val="6"/>
          </w:tcPr>
          <w:p w14:paraId="546062EE" w14:textId="77777777" w:rsidR="00C02263" w:rsidRPr="00231C28" w:rsidRDefault="00C02263">
            <w:pPr>
              <w:rPr>
                <w:rFonts w:cs="Arial"/>
                <w:sz w:val="18"/>
                <w:szCs w:val="18"/>
              </w:rPr>
            </w:pPr>
            <w:r>
              <w:rPr>
                <w:rFonts w:cs="Arial"/>
                <w:sz w:val="18"/>
                <w:szCs w:val="18"/>
              </w:rPr>
              <w:t>Describe t</w:t>
            </w:r>
            <w:r w:rsidRPr="00231C28">
              <w:rPr>
                <w:rFonts w:cs="Arial"/>
                <w:sz w:val="18"/>
                <w:szCs w:val="18"/>
              </w:rPr>
              <w:t>he quality measures and cost criteria used to identify high performing providers</w:t>
            </w:r>
            <w:r w:rsidRPr="00E759E4">
              <w:rPr>
                <w:rFonts w:cs="Arial"/>
                <w:sz w:val="18"/>
                <w:szCs w:val="18"/>
              </w:rPr>
              <w:t xml:space="preserve"> </w:t>
            </w:r>
            <w:r>
              <w:rPr>
                <w:rFonts w:cs="Arial"/>
                <w:sz w:val="18"/>
                <w:szCs w:val="18"/>
              </w:rPr>
              <w:t>and how those providers are identified to encourage member utilization.</w:t>
            </w:r>
          </w:p>
        </w:tc>
        <w:tc>
          <w:tcPr>
            <w:tcW w:w="384" w:type="pct"/>
            <w:gridSpan w:val="2"/>
            <w:shd w:val="clear" w:color="auto" w:fill="F3F3F3"/>
            <w:vAlign w:val="center"/>
          </w:tcPr>
          <w:p w14:paraId="10C02978" w14:textId="77777777" w:rsidR="00C02263" w:rsidRPr="00E759E4" w:rsidRDefault="00C02263">
            <w:pPr>
              <w:rPr>
                <w:rFonts w:cs="Arial"/>
                <w:sz w:val="18"/>
                <w:szCs w:val="18"/>
              </w:rPr>
            </w:pPr>
          </w:p>
        </w:tc>
        <w:tc>
          <w:tcPr>
            <w:tcW w:w="612" w:type="pct"/>
            <w:gridSpan w:val="2"/>
            <w:shd w:val="clear" w:color="auto" w:fill="F3F3F3"/>
            <w:vAlign w:val="center"/>
          </w:tcPr>
          <w:p w14:paraId="37038E60" w14:textId="5D74CA2A" w:rsidR="00C02263" w:rsidRPr="00D120C3" w:rsidRDefault="00CC791F">
            <w:pPr>
              <w:jc w:val="center"/>
              <w:rPr>
                <w:rFonts w:cs="Arial"/>
                <w:b/>
                <w:bCs/>
                <w:sz w:val="18"/>
                <w:szCs w:val="18"/>
              </w:rPr>
            </w:pPr>
            <w:r>
              <w:rPr>
                <w:rFonts w:cs="Arial"/>
                <w:b/>
                <w:bCs/>
                <w:sz w:val="18"/>
                <w:szCs w:val="18"/>
              </w:rPr>
              <w:t>5</w:t>
            </w:r>
          </w:p>
        </w:tc>
        <w:tc>
          <w:tcPr>
            <w:tcW w:w="557" w:type="pct"/>
            <w:shd w:val="clear" w:color="auto" w:fill="F3F3F3"/>
            <w:vAlign w:val="center"/>
          </w:tcPr>
          <w:p w14:paraId="1E79D20B" w14:textId="77777777" w:rsidR="00C02263" w:rsidRPr="008A012B" w:rsidRDefault="00C02263">
            <w:pPr>
              <w:spacing w:after="240"/>
              <w:rPr>
                <w:rFonts w:cs="Arial"/>
                <w:b/>
                <w:bCs/>
                <w:szCs w:val="20"/>
              </w:rPr>
            </w:pPr>
          </w:p>
        </w:tc>
      </w:tr>
      <w:tr w:rsidR="00C02263" w:rsidRPr="008A012B" w14:paraId="3E537F5A"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5000" w:type="pct"/>
            <w:gridSpan w:val="14"/>
          </w:tcPr>
          <w:p w14:paraId="1D1B608B" w14:textId="647C91A9" w:rsidR="00C02263" w:rsidRPr="008A5629" w:rsidRDefault="00C02263">
            <w:pPr>
              <w:rPr>
                <w:rFonts w:cs="Arial"/>
                <w:b/>
                <w:sz w:val="18"/>
                <w:szCs w:val="18"/>
              </w:rPr>
            </w:pPr>
            <w:r w:rsidRPr="00490988">
              <w:rPr>
                <w:rFonts w:cs="Arial"/>
                <w:b/>
                <w:sz w:val="18"/>
                <w:szCs w:val="18"/>
              </w:rPr>
              <w:t xml:space="preserve">Provider Network </w:t>
            </w:r>
            <w:r w:rsidR="00516E2F">
              <w:rPr>
                <w:rFonts w:cs="Arial"/>
                <w:b/>
                <w:sz w:val="18"/>
                <w:szCs w:val="18"/>
              </w:rPr>
              <w:t>Growth and Decline</w:t>
            </w:r>
          </w:p>
        </w:tc>
      </w:tr>
      <w:tr w:rsidR="00C02263" w:rsidRPr="008A012B" w14:paraId="68B555AE"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trHeight w:val="6443"/>
        </w:trPr>
        <w:tc>
          <w:tcPr>
            <w:tcW w:w="716" w:type="pct"/>
          </w:tcPr>
          <w:p w14:paraId="244964C8" w14:textId="77777777" w:rsidR="00C02263" w:rsidRPr="008A012B" w:rsidRDefault="00C02263">
            <w:pPr>
              <w:spacing w:after="240"/>
              <w:rPr>
                <w:rFonts w:cs="Arial"/>
                <w:szCs w:val="20"/>
              </w:rPr>
            </w:pPr>
          </w:p>
        </w:tc>
        <w:tc>
          <w:tcPr>
            <w:tcW w:w="397" w:type="pct"/>
            <w:gridSpan w:val="2"/>
          </w:tcPr>
          <w:p w14:paraId="2EAC1244" w14:textId="19ECE986" w:rsidR="00C02263" w:rsidRPr="00231C28" w:rsidRDefault="00C02263">
            <w:pPr>
              <w:spacing w:before="120" w:after="240"/>
              <w:rPr>
                <w:rFonts w:cs="Arial"/>
                <w:b/>
                <w:sz w:val="18"/>
                <w:szCs w:val="18"/>
              </w:rPr>
            </w:pPr>
            <w:r>
              <w:rPr>
                <w:rFonts w:cs="Arial"/>
                <w:b/>
                <w:sz w:val="18"/>
                <w:szCs w:val="18"/>
              </w:rPr>
              <w:t>D.1.</w:t>
            </w:r>
            <w:r w:rsidR="008A22FE">
              <w:rPr>
                <w:rFonts w:cs="Arial"/>
                <w:b/>
                <w:sz w:val="18"/>
                <w:szCs w:val="18"/>
              </w:rPr>
              <w:t>8</w:t>
            </w:r>
          </w:p>
        </w:tc>
        <w:tc>
          <w:tcPr>
            <w:tcW w:w="2333" w:type="pct"/>
            <w:gridSpan w:val="6"/>
          </w:tcPr>
          <w:p w14:paraId="1A458ABB" w14:textId="2729BF09" w:rsidR="00C02263" w:rsidRDefault="00C02263">
            <w:pPr>
              <w:rPr>
                <w:rFonts w:cs="Arial"/>
                <w:sz w:val="18"/>
                <w:szCs w:val="18"/>
              </w:rPr>
            </w:pPr>
            <w:r w:rsidRPr="00012004">
              <w:rPr>
                <w:rFonts w:cs="Arial"/>
                <w:sz w:val="18"/>
                <w:szCs w:val="18"/>
              </w:rPr>
              <w:t xml:space="preserve">Detail the </w:t>
            </w:r>
            <w:r w:rsidR="008D02E3">
              <w:rPr>
                <w:rFonts w:cs="Arial"/>
                <w:sz w:val="18"/>
                <w:szCs w:val="18"/>
              </w:rPr>
              <w:t xml:space="preserve">unique </w:t>
            </w:r>
            <w:r w:rsidRPr="00012004">
              <w:rPr>
                <w:rFonts w:cs="Arial"/>
                <w:sz w:val="18"/>
                <w:szCs w:val="18"/>
              </w:rPr>
              <w:t xml:space="preserve">network provider </w:t>
            </w:r>
            <w:r w:rsidR="00516E2F">
              <w:rPr>
                <w:rFonts w:cs="Arial"/>
                <w:sz w:val="18"/>
                <w:szCs w:val="18"/>
              </w:rPr>
              <w:t>growth and decline</w:t>
            </w:r>
            <w:r w:rsidRPr="00012004">
              <w:rPr>
                <w:rFonts w:cs="Arial"/>
                <w:sz w:val="18"/>
                <w:szCs w:val="18"/>
              </w:rPr>
              <w:t xml:space="preserve"> for the </w:t>
            </w:r>
            <w:r w:rsidRPr="00A63732">
              <w:rPr>
                <w:rFonts w:cs="Arial"/>
                <w:b/>
                <w:bCs/>
                <w:sz w:val="18"/>
                <w:szCs w:val="18"/>
              </w:rPr>
              <w:t>Efficient</w:t>
            </w:r>
            <w:r>
              <w:rPr>
                <w:rFonts w:cs="Arial"/>
                <w:sz w:val="18"/>
                <w:szCs w:val="18"/>
              </w:rPr>
              <w:t xml:space="preserve"> </w:t>
            </w:r>
            <w:r w:rsidRPr="00012004">
              <w:rPr>
                <w:rFonts w:cs="Arial"/>
                <w:sz w:val="18"/>
                <w:szCs w:val="18"/>
              </w:rPr>
              <w:t>network</w:t>
            </w:r>
            <w:r>
              <w:rPr>
                <w:rFonts w:cs="Arial"/>
                <w:sz w:val="18"/>
                <w:szCs w:val="18"/>
              </w:rPr>
              <w:t xml:space="preserve"> in Tennessee, </w:t>
            </w:r>
            <w:r>
              <w:rPr>
                <w:rFonts w:cs="Arial"/>
                <w:bCs/>
                <w:sz w:val="18"/>
                <w:szCs w:val="18"/>
              </w:rPr>
              <w:t xml:space="preserve">as </w:t>
            </w:r>
            <w:r>
              <w:rPr>
                <w:rFonts w:cs="Arial"/>
                <w:sz w:val="18"/>
                <w:szCs w:val="18"/>
              </w:rPr>
              <w:t>referenced in Section D Part 2,</w:t>
            </w:r>
            <w:r>
              <w:rPr>
                <w:rFonts w:cs="Arial"/>
                <w:bCs/>
                <w:sz w:val="18"/>
                <w:szCs w:val="18"/>
              </w:rPr>
              <w:t xml:space="preserve"> </w:t>
            </w:r>
            <w:r w:rsidRPr="00012004">
              <w:rPr>
                <w:rFonts w:cs="Arial"/>
                <w:sz w:val="18"/>
                <w:szCs w:val="18"/>
              </w:rPr>
              <w:t xml:space="preserve">you are proposing for this account for CY </w:t>
            </w:r>
            <w:r w:rsidR="00E7278F">
              <w:rPr>
                <w:rFonts w:cs="Arial"/>
                <w:sz w:val="18"/>
                <w:szCs w:val="18"/>
              </w:rPr>
              <w:t xml:space="preserve">2024, CY </w:t>
            </w:r>
            <w:r w:rsidR="00CE1AD6">
              <w:rPr>
                <w:rFonts w:cs="Arial"/>
                <w:sz w:val="18"/>
                <w:szCs w:val="18"/>
              </w:rPr>
              <w:t>2025</w:t>
            </w:r>
            <w:r w:rsidR="00CE1AD6" w:rsidRPr="00012004">
              <w:rPr>
                <w:rFonts w:cs="Arial"/>
                <w:sz w:val="18"/>
                <w:szCs w:val="18"/>
              </w:rPr>
              <w:t xml:space="preserve"> </w:t>
            </w:r>
            <w:r w:rsidRPr="00012004">
              <w:rPr>
                <w:rFonts w:cs="Arial"/>
                <w:sz w:val="18"/>
                <w:szCs w:val="18"/>
              </w:rPr>
              <w:t>and CY 20</w:t>
            </w:r>
            <w:r>
              <w:rPr>
                <w:rFonts w:cs="Arial"/>
                <w:sz w:val="18"/>
                <w:szCs w:val="18"/>
              </w:rPr>
              <w:t>2</w:t>
            </w:r>
            <w:r w:rsidR="00CE1AD6">
              <w:rPr>
                <w:rFonts w:cs="Arial"/>
                <w:sz w:val="18"/>
                <w:szCs w:val="18"/>
              </w:rPr>
              <w:t>6</w:t>
            </w:r>
            <w:r w:rsidRPr="00012004">
              <w:rPr>
                <w:rFonts w:cs="Arial"/>
                <w:sz w:val="18"/>
                <w:szCs w:val="18"/>
              </w:rPr>
              <w:t xml:space="preserve"> for hospitals, PCPs, and specialists.</w:t>
            </w:r>
            <w:r w:rsidR="002E5997">
              <w:rPr>
                <w:rFonts w:cs="Arial"/>
                <w:sz w:val="18"/>
                <w:szCs w:val="18"/>
              </w:rPr>
              <w:t xml:space="preserve"> Unique is defined as</w:t>
            </w:r>
            <w:r w:rsidR="000E3742">
              <w:rPr>
                <w:rFonts w:cs="Arial"/>
                <w:sz w:val="18"/>
                <w:szCs w:val="18"/>
              </w:rPr>
              <w:t xml:space="preserve"> location for hospitals and individual (not location) for PCPs and specialists.</w:t>
            </w:r>
          </w:p>
          <w:p w14:paraId="78E7DB1B" w14:textId="77777777" w:rsidR="00C02263" w:rsidRDefault="00C02263">
            <w:pPr>
              <w:rPr>
                <w:rFonts w:cs="Arial"/>
                <w:sz w:val="18"/>
                <w:szCs w:val="18"/>
              </w:rPr>
            </w:pPr>
          </w:p>
          <w:tbl>
            <w:tblPr>
              <w:tblStyle w:val="TableGrid"/>
              <w:tblW w:w="4458" w:type="dxa"/>
              <w:tblLook w:val="04A0" w:firstRow="1" w:lastRow="0" w:firstColumn="1" w:lastColumn="0" w:noHBand="0" w:noVBand="1"/>
            </w:tblPr>
            <w:tblGrid>
              <w:gridCol w:w="1963"/>
              <w:gridCol w:w="846"/>
              <w:gridCol w:w="830"/>
              <w:gridCol w:w="819"/>
            </w:tblGrid>
            <w:tr w:rsidR="00E7278F" w:rsidRPr="00890D60" w14:paraId="5A9204AC" w14:textId="77777777" w:rsidTr="00B63755">
              <w:tc>
                <w:tcPr>
                  <w:tcW w:w="1963" w:type="dxa"/>
                  <w:shd w:val="clear" w:color="auto" w:fill="D9D9D9" w:themeFill="background1" w:themeFillShade="D9"/>
                </w:tcPr>
                <w:p w14:paraId="71CD9D55" w14:textId="77777777" w:rsidR="00E7278F" w:rsidRPr="00890D60" w:rsidRDefault="00E7278F">
                  <w:pPr>
                    <w:rPr>
                      <w:rFonts w:cs="Arial"/>
                      <w:sz w:val="18"/>
                      <w:szCs w:val="18"/>
                    </w:rPr>
                  </w:pPr>
                  <w:bookmarkStart w:id="12" w:name="_Hlk51764157"/>
                </w:p>
              </w:tc>
              <w:tc>
                <w:tcPr>
                  <w:tcW w:w="846" w:type="dxa"/>
                  <w:shd w:val="clear" w:color="auto" w:fill="D9D9D9" w:themeFill="background1" w:themeFillShade="D9"/>
                </w:tcPr>
                <w:p w14:paraId="0247F784" w14:textId="7BF83A2C" w:rsidR="00E7278F" w:rsidRPr="00890D60" w:rsidRDefault="00E7278F">
                  <w:pPr>
                    <w:jc w:val="center"/>
                    <w:rPr>
                      <w:rFonts w:cs="Arial"/>
                      <w:sz w:val="18"/>
                      <w:szCs w:val="18"/>
                    </w:rPr>
                  </w:pPr>
                  <w:r>
                    <w:rPr>
                      <w:rFonts w:cs="Arial"/>
                      <w:sz w:val="18"/>
                      <w:szCs w:val="18"/>
                    </w:rPr>
                    <w:t>CY 2024</w:t>
                  </w:r>
                </w:p>
              </w:tc>
              <w:tc>
                <w:tcPr>
                  <w:tcW w:w="830" w:type="dxa"/>
                  <w:shd w:val="clear" w:color="auto" w:fill="D9D9D9" w:themeFill="background1" w:themeFillShade="D9"/>
                </w:tcPr>
                <w:p w14:paraId="39F67514" w14:textId="72B0C379" w:rsidR="00E7278F" w:rsidRPr="00890D60" w:rsidRDefault="00E7278F">
                  <w:pPr>
                    <w:jc w:val="center"/>
                    <w:rPr>
                      <w:rFonts w:cs="Arial"/>
                      <w:sz w:val="18"/>
                      <w:szCs w:val="18"/>
                    </w:rPr>
                  </w:pPr>
                  <w:r w:rsidRPr="00890D60">
                    <w:rPr>
                      <w:rFonts w:cs="Arial"/>
                      <w:sz w:val="18"/>
                      <w:szCs w:val="18"/>
                    </w:rPr>
                    <w:t>CY 20</w:t>
                  </w:r>
                  <w:r>
                    <w:rPr>
                      <w:rFonts w:cs="Arial"/>
                      <w:sz w:val="18"/>
                      <w:szCs w:val="18"/>
                    </w:rPr>
                    <w:t>25</w:t>
                  </w:r>
                </w:p>
              </w:tc>
              <w:tc>
                <w:tcPr>
                  <w:tcW w:w="819" w:type="dxa"/>
                  <w:shd w:val="clear" w:color="auto" w:fill="D9D9D9" w:themeFill="background1" w:themeFillShade="D9"/>
                </w:tcPr>
                <w:p w14:paraId="7819AFE6" w14:textId="246D8FFE" w:rsidR="00E7278F" w:rsidRPr="00890D60" w:rsidRDefault="00E7278F">
                  <w:pPr>
                    <w:jc w:val="center"/>
                    <w:rPr>
                      <w:rFonts w:cs="Arial"/>
                      <w:sz w:val="18"/>
                      <w:szCs w:val="18"/>
                    </w:rPr>
                  </w:pPr>
                  <w:r>
                    <w:rPr>
                      <w:rFonts w:cs="Arial"/>
                      <w:sz w:val="18"/>
                      <w:szCs w:val="18"/>
                    </w:rPr>
                    <w:t>CY 2026</w:t>
                  </w:r>
                </w:p>
              </w:tc>
            </w:tr>
            <w:tr w:rsidR="00E7278F" w:rsidRPr="00890D60" w14:paraId="2A009C4E" w14:textId="77777777" w:rsidTr="00B63755">
              <w:tc>
                <w:tcPr>
                  <w:tcW w:w="1963" w:type="dxa"/>
                  <w:shd w:val="clear" w:color="auto" w:fill="D9D9D9" w:themeFill="background1" w:themeFillShade="D9"/>
                </w:tcPr>
                <w:p w14:paraId="4D456AAC" w14:textId="55A4DDC6" w:rsidR="00E7278F" w:rsidRPr="00890D60" w:rsidRDefault="00E7278F">
                  <w:pPr>
                    <w:rPr>
                      <w:rFonts w:cs="Arial"/>
                      <w:sz w:val="18"/>
                      <w:szCs w:val="18"/>
                    </w:rPr>
                  </w:pPr>
                  <w:r>
                    <w:rPr>
                      <w:rFonts w:cs="Arial"/>
                      <w:sz w:val="18"/>
                      <w:szCs w:val="18"/>
                    </w:rPr>
                    <w:t xml:space="preserve"># of </w:t>
                  </w:r>
                  <w:r w:rsidR="008D02E3">
                    <w:rPr>
                      <w:rFonts w:cs="Arial"/>
                      <w:sz w:val="18"/>
                      <w:szCs w:val="18"/>
                    </w:rPr>
                    <w:t xml:space="preserve">unique </w:t>
                  </w:r>
                  <w:r>
                    <w:rPr>
                      <w:rFonts w:cs="Arial"/>
                      <w:sz w:val="18"/>
                      <w:szCs w:val="18"/>
                    </w:rPr>
                    <w:t xml:space="preserve">Acute Care </w:t>
                  </w:r>
                  <w:r w:rsidRPr="00890D60">
                    <w:rPr>
                      <w:rFonts w:cs="Arial"/>
                      <w:sz w:val="18"/>
                      <w:szCs w:val="18"/>
                    </w:rPr>
                    <w:t>Hospitals</w:t>
                  </w:r>
                  <w:r>
                    <w:rPr>
                      <w:rFonts w:cs="Arial"/>
                      <w:sz w:val="18"/>
                      <w:szCs w:val="18"/>
                    </w:rPr>
                    <w:t xml:space="preserve"> at the beginning of the year</w:t>
                  </w:r>
                </w:p>
              </w:tc>
              <w:tc>
                <w:tcPr>
                  <w:tcW w:w="846" w:type="dxa"/>
                  <w:shd w:val="clear" w:color="auto" w:fill="FFFFFF" w:themeFill="background1"/>
                </w:tcPr>
                <w:p w14:paraId="78E27EB3" w14:textId="77777777" w:rsidR="00E7278F" w:rsidRPr="00890D60" w:rsidRDefault="00E7278F">
                  <w:pPr>
                    <w:rPr>
                      <w:rFonts w:cs="Arial"/>
                      <w:sz w:val="18"/>
                      <w:szCs w:val="18"/>
                    </w:rPr>
                  </w:pPr>
                </w:p>
              </w:tc>
              <w:tc>
                <w:tcPr>
                  <w:tcW w:w="830" w:type="dxa"/>
                  <w:shd w:val="clear" w:color="auto" w:fill="FFFFFF" w:themeFill="background1"/>
                </w:tcPr>
                <w:p w14:paraId="7B1A14AF" w14:textId="0ABFBDD6" w:rsidR="00E7278F" w:rsidRPr="00890D60" w:rsidRDefault="00E7278F">
                  <w:pPr>
                    <w:rPr>
                      <w:rFonts w:cs="Arial"/>
                      <w:sz w:val="18"/>
                      <w:szCs w:val="18"/>
                    </w:rPr>
                  </w:pPr>
                </w:p>
              </w:tc>
              <w:tc>
                <w:tcPr>
                  <w:tcW w:w="819" w:type="dxa"/>
                  <w:shd w:val="clear" w:color="auto" w:fill="FFFFFF" w:themeFill="background1"/>
                </w:tcPr>
                <w:p w14:paraId="3298735D" w14:textId="77777777" w:rsidR="00E7278F" w:rsidRPr="00890D60" w:rsidRDefault="00E7278F">
                  <w:pPr>
                    <w:rPr>
                      <w:rFonts w:cs="Arial"/>
                      <w:sz w:val="18"/>
                      <w:szCs w:val="18"/>
                    </w:rPr>
                  </w:pPr>
                </w:p>
              </w:tc>
            </w:tr>
            <w:tr w:rsidR="00E7278F" w:rsidRPr="00890D60" w14:paraId="2D0FA3F9" w14:textId="77777777" w:rsidTr="00B63755">
              <w:tc>
                <w:tcPr>
                  <w:tcW w:w="1963" w:type="dxa"/>
                  <w:shd w:val="clear" w:color="auto" w:fill="D9D9D9" w:themeFill="background1" w:themeFillShade="D9"/>
                </w:tcPr>
                <w:p w14:paraId="70B4EAF9" w14:textId="13502247" w:rsidR="00E7278F" w:rsidRDefault="00E7278F">
                  <w:pPr>
                    <w:rPr>
                      <w:rFonts w:cs="Arial"/>
                      <w:sz w:val="18"/>
                      <w:szCs w:val="18"/>
                    </w:rPr>
                  </w:pPr>
                  <w:r>
                    <w:rPr>
                      <w:rFonts w:cs="Arial"/>
                      <w:sz w:val="18"/>
                      <w:szCs w:val="18"/>
                    </w:rPr>
                    <w:t xml:space="preserve"># of </w:t>
                  </w:r>
                  <w:r w:rsidR="008D02E3">
                    <w:rPr>
                      <w:rFonts w:cs="Arial"/>
                      <w:sz w:val="18"/>
                      <w:szCs w:val="18"/>
                    </w:rPr>
                    <w:t xml:space="preserve">unique </w:t>
                  </w:r>
                  <w:r>
                    <w:rPr>
                      <w:rFonts w:cs="Arial"/>
                      <w:sz w:val="18"/>
                      <w:szCs w:val="18"/>
                    </w:rPr>
                    <w:t>Acute Care Hospitals at the end of the year</w:t>
                  </w:r>
                </w:p>
              </w:tc>
              <w:tc>
                <w:tcPr>
                  <w:tcW w:w="846" w:type="dxa"/>
                  <w:shd w:val="clear" w:color="auto" w:fill="FFFFFF" w:themeFill="background1"/>
                </w:tcPr>
                <w:p w14:paraId="1D4EBB62" w14:textId="77777777" w:rsidR="00E7278F" w:rsidRPr="00890D60" w:rsidRDefault="00E7278F">
                  <w:pPr>
                    <w:rPr>
                      <w:rFonts w:cs="Arial"/>
                      <w:sz w:val="18"/>
                      <w:szCs w:val="18"/>
                    </w:rPr>
                  </w:pPr>
                </w:p>
              </w:tc>
              <w:tc>
                <w:tcPr>
                  <w:tcW w:w="830" w:type="dxa"/>
                  <w:shd w:val="clear" w:color="auto" w:fill="FFFFFF" w:themeFill="background1"/>
                </w:tcPr>
                <w:p w14:paraId="67A75175" w14:textId="6677CF0B" w:rsidR="00E7278F" w:rsidRPr="00890D60" w:rsidRDefault="00E7278F">
                  <w:pPr>
                    <w:rPr>
                      <w:rFonts w:cs="Arial"/>
                      <w:sz w:val="18"/>
                      <w:szCs w:val="18"/>
                    </w:rPr>
                  </w:pPr>
                </w:p>
              </w:tc>
              <w:tc>
                <w:tcPr>
                  <w:tcW w:w="819" w:type="dxa"/>
                  <w:shd w:val="clear" w:color="auto" w:fill="FFFFFF" w:themeFill="background1"/>
                </w:tcPr>
                <w:p w14:paraId="18ECF137" w14:textId="77777777" w:rsidR="00E7278F" w:rsidRPr="00890D60" w:rsidRDefault="00E7278F">
                  <w:pPr>
                    <w:rPr>
                      <w:rFonts w:cs="Arial"/>
                      <w:sz w:val="18"/>
                      <w:szCs w:val="18"/>
                    </w:rPr>
                  </w:pPr>
                </w:p>
              </w:tc>
            </w:tr>
            <w:tr w:rsidR="00E7278F" w:rsidRPr="00890D60" w14:paraId="491D23AB" w14:textId="77777777" w:rsidTr="00B63755">
              <w:tc>
                <w:tcPr>
                  <w:tcW w:w="1963" w:type="dxa"/>
                  <w:shd w:val="clear" w:color="auto" w:fill="D9D9D9" w:themeFill="background1" w:themeFillShade="D9"/>
                </w:tcPr>
                <w:p w14:paraId="74791EF2" w14:textId="6F259C0B" w:rsidR="00E7278F" w:rsidRPr="00890D60" w:rsidRDefault="00E7278F">
                  <w:pPr>
                    <w:rPr>
                      <w:rFonts w:cs="Arial"/>
                      <w:sz w:val="18"/>
                      <w:szCs w:val="18"/>
                    </w:rPr>
                  </w:pPr>
                  <w:r>
                    <w:rPr>
                      <w:rFonts w:cs="Arial"/>
                      <w:sz w:val="18"/>
                      <w:szCs w:val="18"/>
                    </w:rPr>
                    <w:t xml:space="preserve"># of </w:t>
                  </w:r>
                  <w:r w:rsidR="008D02E3">
                    <w:rPr>
                      <w:rFonts w:cs="Arial"/>
                      <w:sz w:val="18"/>
                      <w:szCs w:val="18"/>
                    </w:rPr>
                    <w:t xml:space="preserve">unique </w:t>
                  </w:r>
                  <w:r w:rsidRPr="00890D60">
                    <w:rPr>
                      <w:rFonts w:cs="Arial"/>
                      <w:sz w:val="18"/>
                      <w:szCs w:val="18"/>
                    </w:rPr>
                    <w:t>PCPs</w:t>
                  </w:r>
                  <w:r>
                    <w:rPr>
                      <w:rFonts w:cs="Arial"/>
                      <w:sz w:val="18"/>
                      <w:szCs w:val="18"/>
                    </w:rPr>
                    <w:t xml:space="preserve"> at the beginning of the year</w:t>
                  </w:r>
                </w:p>
              </w:tc>
              <w:tc>
                <w:tcPr>
                  <w:tcW w:w="846" w:type="dxa"/>
                  <w:shd w:val="clear" w:color="auto" w:fill="FFFFFF" w:themeFill="background1"/>
                </w:tcPr>
                <w:p w14:paraId="75723F76" w14:textId="77777777" w:rsidR="00E7278F" w:rsidRPr="00890D60" w:rsidRDefault="00E7278F">
                  <w:pPr>
                    <w:rPr>
                      <w:rFonts w:cs="Arial"/>
                      <w:sz w:val="18"/>
                      <w:szCs w:val="18"/>
                    </w:rPr>
                  </w:pPr>
                </w:p>
              </w:tc>
              <w:tc>
                <w:tcPr>
                  <w:tcW w:w="830" w:type="dxa"/>
                  <w:shd w:val="clear" w:color="auto" w:fill="FFFFFF" w:themeFill="background1"/>
                </w:tcPr>
                <w:p w14:paraId="65A5161C" w14:textId="093C9D7B" w:rsidR="00E7278F" w:rsidRPr="00890D60" w:rsidRDefault="00E7278F">
                  <w:pPr>
                    <w:rPr>
                      <w:rFonts w:cs="Arial"/>
                      <w:sz w:val="18"/>
                      <w:szCs w:val="18"/>
                    </w:rPr>
                  </w:pPr>
                </w:p>
              </w:tc>
              <w:tc>
                <w:tcPr>
                  <w:tcW w:w="819" w:type="dxa"/>
                  <w:shd w:val="clear" w:color="auto" w:fill="FFFFFF" w:themeFill="background1"/>
                </w:tcPr>
                <w:p w14:paraId="094E151B" w14:textId="77777777" w:rsidR="00E7278F" w:rsidRPr="00890D60" w:rsidRDefault="00E7278F">
                  <w:pPr>
                    <w:rPr>
                      <w:rFonts w:cs="Arial"/>
                      <w:sz w:val="18"/>
                      <w:szCs w:val="18"/>
                    </w:rPr>
                  </w:pPr>
                </w:p>
              </w:tc>
            </w:tr>
            <w:tr w:rsidR="00E7278F" w:rsidRPr="00890D60" w14:paraId="582D977E" w14:textId="77777777" w:rsidTr="00B63755">
              <w:tc>
                <w:tcPr>
                  <w:tcW w:w="1963" w:type="dxa"/>
                  <w:shd w:val="clear" w:color="auto" w:fill="D9D9D9" w:themeFill="background1" w:themeFillShade="D9"/>
                </w:tcPr>
                <w:p w14:paraId="6DBE90AF" w14:textId="3B8807BD" w:rsidR="00E7278F" w:rsidRPr="00890D60" w:rsidRDefault="00E7278F">
                  <w:pPr>
                    <w:rPr>
                      <w:rFonts w:cs="Arial"/>
                      <w:sz w:val="18"/>
                      <w:szCs w:val="18"/>
                    </w:rPr>
                  </w:pPr>
                  <w:r>
                    <w:rPr>
                      <w:rFonts w:cs="Arial"/>
                      <w:sz w:val="18"/>
                      <w:szCs w:val="18"/>
                    </w:rPr>
                    <w:t># of</w:t>
                  </w:r>
                  <w:r w:rsidR="008D02E3">
                    <w:rPr>
                      <w:rFonts w:cs="Arial"/>
                      <w:sz w:val="18"/>
                      <w:szCs w:val="18"/>
                    </w:rPr>
                    <w:t xml:space="preserve"> unique</w:t>
                  </w:r>
                  <w:r>
                    <w:rPr>
                      <w:rFonts w:cs="Arial"/>
                      <w:sz w:val="18"/>
                      <w:szCs w:val="18"/>
                    </w:rPr>
                    <w:t xml:space="preserve"> </w:t>
                  </w:r>
                  <w:r w:rsidRPr="00890D60">
                    <w:rPr>
                      <w:rFonts w:cs="Arial"/>
                      <w:sz w:val="18"/>
                      <w:szCs w:val="18"/>
                    </w:rPr>
                    <w:t>PCPs</w:t>
                  </w:r>
                  <w:r>
                    <w:rPr>
                      <w:rFonts w:cs="Arial"/>
                      <w:sz w:val="18"/>
                      <w:szCs w:val="18"/>
                    </w:rPr>
                    <w:t xml:space="preserve"> at the end of the year</w:t>
                  </w:r>
                </w:p>
              </w:tc>
              <w:tc>
                <w:tcPr>
                  <w:tcW w:w="846" w:type="dxa"/>
                  <w:shd w:val="clear" w:color="auto" w:fill="FFFFFF" w:themeFill="background1"/>
                </w:tcPr>
                <w:p w14:paraId="3611710F" w14:textId="77777777" w:rsidR="00E7278F" w:rsidRPr="00890D60" w:rsidRDefault="00E7278F">
                  <w:pPr>
                    <w:rPr>
                      <w:rFonts w:cs="Arial"/>
                      <w:sz w:val="18"/>
                      <w:szCs w:val="18"/>
                    </w:rPr>
                  </w:pPr>
                </w:p>
              </w:tc>
              <w:tc>
                <w:tcPr>
                  <w:tcW w:w="830" w:type="dxa"/>
                  <w:shd w:val="clear" w:color="auto" w:fill="FFFFFF" w:themeFill="background1"/>
                </w:tcPr>
                <w:p w14:paraId="42C17FD0" w14:textId="4FB6E238" w:rsidR="00E7278F" w:rsidRPr="00890D60" w:rsidRDefault="00E7278F">
                  <w:pPr>
                    <w:rPr>
                      <w:rFonts w:cs="Arial"/>
                      <w:sz w:val="18"/>
                      <w:szCs w:val="18"/>
                    </w:rPr>
                  </w:pPr>
                </w:p>
              </w:tc>
              <w:tc>
                <w:tcPr>
                  <w:tcW w:w="819" w:type="dxa"/>
                  <w:shd w:val="clear" w:color="auto" w:fill="FFFFFF" w:themeFill="background1"/>
                </w:tcPr>
                <w:p w14:paraId="14511A51" w14:textId="77777777" w:rsidR="00E7278F" w:rsidRPr="00890D60" w:rsidRDefault="00E7278F">
                  <w:pPr>
                    <w:rPr>
                      <w:rFonts w:cs="Arial"/>
                      <w:sz w:val="18"/>
                      <w:szCs w:val="18"/>
                    </w:rPr>
                  </w:pPr>
                </w:p>
              </w:tc>
            </w:tr>
            <w:tr w:rsidR="00E7278F" w:rsidRPr="00890D60" w14:paraId="6C36D6E8" w14:textId="77777777" w:rsidTr="00B63755">
              <w:tc>
                <w:tcPr>
                  <w:tcW w:w="1963" w:type="dxa"/>
                  <w:shd w:val="clear" w:color="auto" w:fill="D9D9D9" w:themeFill="background1" w:themeFillShade="D9"/>
                </w:tcPr>
                <w:p w14:paraId="7DEE32C1" w14:textId="22F9C25E" w:rsidR="00E7278F" w:rsidRPr="00890D60" w:rsidRDefault="00E7278F">
                  <w:pPr>
                    <w:rPr>
                      <w:rFonts w:cs="Arial"/>
                      <w:sz w:val="18"/>
                      <w:szCs w:val="18"/>
                    </w:rPr>
                  </w:pPr>
                  <w:r>
                    <w:rPr>
                      <w:rFonts w:cs="Arial"/>
                      <w:sz w:val="18"/>
                      <w:szCs w:val="18"/>
                    </w:rPr>
                    <w:t xml:space="preserve"># of </w:t>
                  </w:r>
                  <w:r w:rsidR="008D02E3">
                    <w:rPr>
                      <w:rFonts w:cs="Arial"/>
                      <w:sz w:val="18"/>
                      <w:szCs w:val="18"/>
                    </w:rPr>
                    <w:t xml:space="preserve">unique </w:t>
                  </w:r>
                  <w:r w:rsidRPr="00890D60">
                    <w:rPr>
                      <w:rFonts w:cs="Arial"/>
                      <w:sz w:val="18"/>
                      <w:szCs w:val="18"/>
                    </w:rPr>
                    <w:t>Specialists</w:t>
                  </w:r>
                  <w:r>
                    <w:rPr>
                      <w:rFonts w:cs="Arial"/>
                      <w:sz w:val="18"/>
                      <w:szCs w:val="18"/>
                    </w:rPr>
                    <w:t xml:space="preserve"> at the beginning of the year</w:t>
                  </w:r>
                </w:p>
              </w:tc>
              <w:tc>
                <w:tcPr>
                  <w:tcW w:w="846" w:type="dxa"/>
                  <w:shd w:val="clear" w:color="auto" w:fill="FFFFFF" w:themeFill="background1"/>
                </w:tcPr>
                <w:p w14:paraId="5CEF8493" w14:textId="77777777" w:rsidR="00E7278F" w:rsidRPr="00890D60" w:rsidRDefault="00E7278F">
                  <w:pPr>
                    <w:rPr>
                      <w:rFonts w:cs="Arial"/>
                      <w:sz w:val="18"/>
                      <w:szCs w:val="18"/>
                    </w:rPr>
                  </w:pPr>
                </w:p>
              </w:tc>
              <w:tc>
                <w:tcPr>
                  <w:tcW w:w="830" w:type="dxa"/>
                  <w:shd w:val="clear" w:color="auto" w:fill="FFFFFF" w:themeFill="background1"/>
                </w:tcPr>
                <w:p w14:paraId="361E1BF0" w14:textId="1B1DAFD7" w:rsidR="00E7278F" w:rsidRPr="00890D60" w:rsidRDefault="00E7278F">
                  <w:pPr>
                    <w:rPr>
                      <w:rFonts w:cs="Arial"/>
                      <w:sz w:val="18"/>
                      <w:szCs w:val="18"/>
                    </w:rPr>
                  </w:pPr>
                </w:p>
              </w:tc>
              <w:tc>
                <w:tcPr>
                  <w:tcW w:w="819" w:type="dxa"/>
                  <w:shd w:val="clear" w:color="auto" w:fill="FFFFFF" w:themeFill="background1"/>
                </w:tcPr>
                <w:p w14:paraId="3C22898C" w14:textId="77777777" w:rsidR="00E7278F" w:rsidRPr="00890D60" w:rsidRDefault="00E7278F">
                  <w:pPr>
                    <w:rPr>
                      <w:rFonts w:cs="Arial"/>
                      <w:sz w:val="18"/>
                      <w:szCs w:val="18"/>
                    </w:rPr>
                  </w:pPr>
                </w:p>
              </w:tc>
            </w:tr>
            <w:tr w:rsidR="00E7278F" w:rsidRPr="00890D60" w14:paraId="7E79D7A4" w14:textId="77777777" w:rsidTr="00B63755">
              <w:tc>
                <w:tcPr>
                  <w:tcW w:w="1963" w:type="dxa"/>
                  <w:shd w:val="clear" w:color="auto" w:fill="D9D9D9" w:themeFill="background1" w:themeFillShade="D9"/>
                </w:tcPr>
                <w:p w14:paraId="6AEB0231" w14:textId="0C0DCCBA" w:rsidR="00E7278F" w:rsidRPr="00890D60" w:rsidRDefault="00E7278F">
                  <w:pPr>
                    <w:rPr>
                      <w:rFonts w:cs="Arial"/>
                      <w:sz w:val="18"/>
                      <w:szCs w:val="18"/>
                    </w:rPr>
                  </w:pPr>
                  <w:r>
                    <w:rPr>
                      <w:rFonts w:cs="Arial"/>
                      <w:sz w:val="18"/>
                      <w:szCs w:val="18"/>
                    </w:rPr>
                    <w:t xml:space="preserve"># of </w:t>
                  </w:r>
                  <w:r w:rsidR="008D02E3">
                    <w:rPr>
                      <w:rFonts w:cs="Arial"/>
                      <w:sz w:val="18"/>
                      <w:szCs w:val="18"/>
                    </w:rPr>
                    <w:t xml:space="preserve">unique </w:t>
                  </w:r>
                  <w:r w:rsidRPr="00890D60">
                    <w:rPr>
                      <w:rFonts w:cs="Arial"/>
                      <w:sz w:val="18"/>
                      <w:szCs w:val="18"/>
                    </w:rPr>
                    <w:t>Specialists</w:t>
                  </w:r>
                  <w:r>
                    <w:rPr>
                      <w:rFonts w:cs="Arial"/>
                      <w:sz w:val="18"/>
                      <w:szCs w:val="18"/>
                    </w:rPr>
                    <w:t xml:space="preserve"> at the </w:t>
                  </w:r>
                  <w:r w:rsidR="00B63755">
                    <w:rPr>
                      <w:rFonts w:cs="Arial"/>
                      <w:sz w:val="18"/>
                      <w:szCs w:val="18"/>
                    </w:rPr>
                    <w:t>end</w:t>
                  </w:r>
                  <w:r>
                    <w:rPr>
                      <w:rFonts w:cs="Arial"/>
                      <w:sz w:val="18"/>
                      <w:szCs w:val="18"/>
                    </w:rPr>
                    <w:t xml:space="preserve"> of the year</w:t>
                  </w:r>
                </w:p>
              </w:tc>
              <w:tc>
                <w:tcPr>
                  <w:tcW w:w="846" w:type="dxa"/>
                  <w:shd w:val="clear" w:color="auto" w:fill="FFFFFF" w:themeFill="background1"/>
                </w:tcPr>
                <w:p w14:paraId="032EC6D0" w14:textId="77777777" w:rsidR="00E7278F" w:rsidRPr="00890D60" w:rsidRDefault="00E7278F">
                  <w:pPr>
                    <w:rPr>
                      <w:rFonts w:cs="Arial"/>
                      <w:sz w:val="18"/>
                      <w:szCs w:val="18"/>
                    </w:rPr>
                  </w:pPr>
                </w:p>
              </w:tc>
              <w:tc>
                <w:tcPr>
                  <w:tcW w:w="830" w:type="dxa"/>
                  <w:shd w:val="clear" w:color="auto" w:fill="FFFFFF" w:themeFill="background1"/>
                </w:tcPr>
                <w:p w14:paraId="54BFF3BB" w14:textId="1A672CCF" w:rsidR="00E7278F" w:rsidRPr="00890D60" w:rsidRDefault="00E7278F">
                  <w:pPr>
                    <w:rPr>
                      <w:rFonts w:cs="Arial"/>
                      <w:sz w:val="18"/>
                      <w:szCs w:val="18"/>
                    </w:rPr>
                  </w:pPr>
                </w:p>
              </w:tc>
              <w:tc>
                <w:tcPr>
                  <w:tcW w:w="819" w:type="dxa"/>
                  <w:shd w:val="clear" w:color="auto" w:fill="FFFFFF" w:themeFill="background1"/>
                </w:tcPr>
                <w:p w14:paraId="62F6365B" w14:textId="77777777" w:rsidR="00E7278F" w:rsidRPr="00890D60" w:rsidRDefault="00E7278F">
                  <w:pPr>
                    <w:rPr>
                      <w:rFonts w:cs="Arial"/>
                      <w:sz w:val="18"/>
                      <w:szCs w:val="18"/>
                    </w:rPr>
                  </w:pPr>
                </w:p>
              </w:tc>
            </w:tr>
            <w:bookmarkEnd w:id="12"/>
          </w:tbl>
          <w:p w14:paraId="0EDF62B8" w14:textId="77777777" w:rsidR="00C02263" w:rsidRPr="00231C28" w:rsidRDefault="00C02263">
            <w:pPr>
              <w:rPr>
                <w:rFonts w:cs="Arial"/>
                <w:sz w:val="18"/>
                <w:szCs w:val="18"/>
              </w:rPr>
            </w:pPr>
          </w:p>
        </w:tc>
        <w:tc>
          <w:tcPr>
            <w:tcW w:w="384" w:type="pct"/>
            <w:gridSpan w:val="2"/>
            <w:shd w:val="clear" w:color="auto" w:fill="F3F3F3"/>
            <w:vAlign w:val="center"/>
          </w:tcPr>
          <w:p w14:paraId="2ADAD7A1" w14:textId="77777777" w:rsidR="00C02263" w:rsidRPr="00E759E4" w:rsidRDefault="00C02263">
            <w:pPr>
              <w:rPr>
                <w:rFonts w:cs="Arial"/>
                <w:sz w:val="18"/>
                <w:szCs w:val="18"/>
              </w:rPr>
            </w:pPr>
          </w:p>
        </w:tc>
        <w:tc>
          <w:tcPr>
            <w:tcW w:w="612" w:type="pct"/>
            <w:gridSpan w:val="2"/>
            <w:shd w:val="clear" w:color="auto" w:fill="F3F3F3"/>
            <w:vAlign w:val="center"/>
          </w:tcPr>
          <w:p w14:paraId="288F0A77" w14:textId="1C3464A5" w:rsidR="00C02263" w:rsidRPr="00D120C3" w:rsidRDefault="00CC791F">
            <w:pPr>
              <w:jc w:val="center"/>
              <w:rPr>
                <w:rFonts w:cs="Arial"/>
                <w:b/>
                <w:bCs/>
                <w:sz w:val="18"/>
                <w:szCs w:val="18"/>
              </w:rPr>
            </w:pPr>
            <w:r>
              <w:rPr>
                <w:rFonts w:cs="Arial"/>
                <w:b/>
                <w:bCs/>
                <w:sz w:val="18"/>
                <w:szCs w:val="18"/>
              </w:rPr>
              <w:t>10</w:t>
            </w:r>
          </w:p>
        </w:tc>
        <w:tc>
          <w:tcPr>
            <w:tcW w:w="557" w:type="pct"/>
            <w:shd w:val="clear" w:color="auto" w:fill="F3F3F3"/>
            <w:vAlign w:val="center"/>
          </w:tcPr>
          <w:p w14:paraId="12913BF1" w14:textId="77777777" w:rsidR="00C02263" w:rsidRPr="008A012B" w:rsidRDefault="00C02263">
            <w:pPr>
              <w:spacing w:after="240"/>
              <w:rPr>
                <w:rFonts w:cs="Arial"/>
                <w:b/>
                <w:bCs/>
                <w:szCs w:val="20"/>
              </w:rPr>
            </w:pPr>
          </w:p>
        </w:tc>
      </w:tr>
      <w:tr w:rsidR="00C02263" w:rsidRPr="008A012B" w14:paraId="421F87C6"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5000" w:type="pct"/>
            <w:gridSpan w:val="14"/>
          </w:tcPr>
          <w:p w14:paraId="0FA4D8D8" w14:textId="77777777" w:rsidR="00C02263" w:rsidRPr="00012004" w:rsidRDefault="00C02263">
            <w:pPr>
              <w:rPr>
                <w:rFonts w:cs="Arial"/>
                <w:b/>
                <w:bCs/>
                <w:sz w:val="18"/>
                <w:szCs w:val="18"/>
              </w:rPr>
            </w:pPr>
            <w:r>
              <w:rPr>
                <w:rFonts w:cs="Arial"/>
                <w:b/>
                <w:bCs/>
                <w:sz w:val="18"/>
                <w:szCs w:val="18"/>
              </w:rPr>
              <w:t xml:space="preserve">National Provider Network </w:t>
            </w:r>
          </w:p>
        </w:tc>
      </w:tr>
      <w:tr w:rsidR="00C02263" w:rsidRPr="008A012B" w14:paraId="18E14924"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716" w:type="pct"/>
          </w:tcPr>
          <w:p w14:paraId="4EA87E56" w14:textId="77777777" w:rsidR="00C02263" w:rsidRPr="008A012B" w:rsidRDefault="00C02263">
            <w:pPr>
              <w:spacing w:after="240"/>
              <w:rPr>
                <w:rFonts w:cs="Arial"/>
                <w:szCs w:val="20"/>
              </w:rPr>
            </w:pPr>
          </w:p>
        </w:tc>
        <w:tc>
          <w:tcPr>
            <w:tcW w:w="397" w:type="pct"/>
            <w:gridSpan w:val="2"/>
          </w:tcPr>
          <w:p w14:paraId="3103870E" w14:textId="51F29929" w:rsidR="00C02263" w:rsidRPr="00012004" w:rsidRDefault="00C02263">
            <w:pPr>
              <w:spacing w:before="120" w:after="240"/>
              <w:rPr>
                <w:rFonts w:cs="Arial"/>
                <w:b/>
                <w:sz w:val="18"/>
                <w:szCs w:val="18"/>
              </w:rPr>
            </w:pPr>
            <w:r w:rsidRPr="00012004">
              <w:rPr>
                <w:rFonts w:cs="Arial"/>
                <w:b/>
                <w:sz w:val="18"/>
                <w:szCs w:val="18"/>
              </w:rPr>
              <w:t>D.1.</w:t>
            </w:r>
            <w:r w:rsidR="008A22FE">
              <w:rPr>
                <w:rFonts w:cs="Arial"/>
                <w:b/>
                <w:sz w:val="18"/>
                <w:szCs w:val="18"/>
              </w:rPr>
              <w:t>9</w:t>
            </w:r>
          </w:p>
        </w:tc>
        <w:tc>
          <w:tcPr>
            <w:tcW w:w="2333" w:type="pct"/>
            <w:gridSpan w:val="6"/>
          </w:tcPr>
          <w:p w14:paraId="6F60E772" w14:textId="77777777" w:rsidR="00C02263" w:rsidRPr="00012004" w:rsidRDefault="00C02263">
            <w:pPr>
              <w:rPr>
                <w:rFonts w:cs="Arial"/>
                <w:sz w:val="18"/>
                <w:szCs w:val="18"/>
              </w:rPr>
            </w:pPr>
            <w:r>
              <w:rPr>
                <w:rFonts w:cs="Arial"/>
                <w:sz w:val="18"/>
                <w:szCs w:val="18"/>
              </w:rPr>
              <w:t xml:space="preserve">Describe </w:t>
            </w:r>
            <w:r w:rsidRPr="00012004">
              <w:rPr>
                <w:rFonts w:cs="Arial"/>
                <w:sz w:val="18"/>
                <w:szCs w:val="18"/>
              </w:rPr>
              <w:t xml:space="preserve">your </w:t>
            </w:r>
            <w:r>
              <w:rPr>
                <w:rFonts w:cs="Arial"/>
                <w:sz w:val="18"/>
                <w:szCs w:val="18"/>
              </w:rPr>
              <w:t>currently established</w:t>
            </w:r>
            <w:r w:rsidRPr="00012004">
              <w:rPr>
                <w:rFonts w:cs="Arial"/>
                <w:sz w:val="18"/>
                <w:szCs w:val="18"/>
              </w:rPr>
              <w:t xml:space="preserve"> national network </w:t>
            </w:r>
            <w:r>
              <w:rPr>
                <w:rFonts w:cs="Arial"/>
                <w:sz w:val="18"/>
                <w:szCs w:val="18"/>
              </w:rPr>
              <w:t xml:space="preserve">you are proposing to use for this contract, </w:t>
            </w:r>
            <w:r w:rsidRPr="00012004">
              <w:rPr>
                <w:rFonts w:cs="Arial"/>
                <w:sz w:val="18"/>
                <w:szCs w:val="18"/>
              </w:rPr>
              <w:t>including the provider and facility participation</w:t>
            </w:r>
            <w:r>
              <w:rPr>
                <w:rFonts w:cs="Arial"/>
                <w:sz w:val="18"/>
                <w:szCs w:val="18"/>
              </w:rPr>
              <w:t xml:space="preserve"> that enrolled members will access if they live out of state or are traveling</w:t>
            </w:r>
            <w:r w:rsidRPr="00012004">
              <w:rPr>
                <w:rFonts w:cs="Arial"/>
                <w:sz w:val="18"/>
                <w:szCs w:val="18"/>
              </w:rPr>
              <w:t>.</w:t>
            </w:r>
            <w:r>
              <w:rPr>
                <w:rFonts w:cs="Arial"/>
                <w:sz w:val="18"/>
                <w:szCs w:val="18"/>
              </w:rPr>
              <w:t xml:space="preserve"> </w:t>
            </w:r>
          </w:p>
        </w:tc>
        <w:tc>
          <w:tcPr>
            <w:tcW w:w="384" w:type="pct"/>
            <w:gridSpan w:val="2"/>
            <w:shd w:val="clear" w:color="auto" w:fill="F3F3F3"/>
            <w:vAlign w:val="center"/>
          </w:tcPr>
          <w:p w14:paraId="739BE590" w14:textId="77777777" w:rsidR="00C02263" w:rsidRPr="00E759E4" w:rsidRDefault="00C02263">
            <w:pPr>
              <w:rPr>
                <w:rFonts w:cs="Arial"/>
                <w:sz w:val="18"/>
                <w:szCs w:val="18"/>
              </w:rPr>
            </w:pPr>
          </w:p>
        </w:tc>
        <w:tc>
          <w:tcPr>
            <w:tcW w:w="612" w:type="pct"/>
            <w:gridSpan w:val="2"/>
            <w:shd w:val="clear" w:color="auto" w:fill="F3F3F3"/>
            <w:vAlign w:val="center"/>
          </w:tcPr>
          <w:p w14:paraId="3EC2CDE8" w14:textId="77777777" w:rsidR="00C02263" w:rsidRPr="00D120C3" w:rsidRDefault="00C02263">
            <w:pPr>
              <w:jc w:val="center"/>
              <w:rPr>
                <w:sz w:val="18"/>
                <w:szCs w:val="18"/>
              </w:rPr>
            </w:pPr>
            <w:r>
              <w:rPr>
                <w:rFonts w:cs="Arial"/>
                <w:b/>
                <w:bCs/>
                <w:sz w:val="18"/>
                <w:szCs w:val="18"/>
              </w:rPr>
              <w:t>5</w:t>
            </w:r>
          </w:p>
        </w:tc>
        <w:tc>
          <w:tcPr>
            <w:tcW w:w="557" w:type="pct"/>
            <w:shd w:val="clear" w:color="auto" w:fill="F3F3F3"/>
            <w:vAlign w:val="center"/>
          </w:tcPr>
          <w:p w14:paraId="52621C37" w14:textId="77777777" w:rsidR="00C02263" w:rsidRPr="00012004" w:rsidRDefault="00C02263">
            <w:pPr>
              <w:spacing w:after="240"/>
              <w:rPr>
                <w:rFonts w:cs="Arial"/>
                <w:b/>
                <w:bCs/>
                <w:sz w:val="18"/>
                <w:szCs w:val="18"/>
              </w:rPr>
            </w:pPr>
          </w:p>
        </w:tc>
      </w:tr>
      <w:tr w:rsidR="00C02263" w:rsidRPr="008A012B" w14:paraId="5FD71436"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2722" w:type="pct"/>
            <w:gridSpan w:val="7"/>
            <w:tcBorders>
              <w:bottom w:val="single" w:sz="4" w:space="0" w:color="auto"/>
              <w:right w:val="nil"/>
            </w:tcBorders>
            <w:shd w:val="clear" w:color="auto" w:fill="F3F3F3"/>
            <w:vAlign w:val="center"/>
          </w:tcPr>
          <w:p w14:paraId="60E8E89A" w14:textId="77777777" w:rsidR="00C02263" w:rsidRPr="009476AC" w:rsidRDefault="00C02263">
            <w:pPr>
              <w:spacing w:after="240"/>
              <w:rPr>
                <w:rFonts w:cs="Arial"/>
                <w:i/>
                <w:sz w:val="18"/>
                <w:szCs w:val="18"/>
              </w:rPr>
            </w:pPr>
            <w:r w:rsidRPr="009476AC">
              <w:rPr>
                <w:rFonts w:cs="Arial"/>
                <w:bCs/>
                <w:i/>
                <w:iCs/>
                <w:sz w:val="18"/>
                <w:szCs w:val="18"/>
              </w:rPr>
              <w:t xml:space="preserve">The Solicitation Coordinator will use this sum and the formula below to calculate the section score.  All calculations will </w:t>
            </w:r>
            <w:proofErr w:type="gramStart"/>
            <w:r w:rsidRPr="009476AC">
              <w:rPr>
                <w:rFonts w:cs="Arial"/>
                <w:bCs/>
                <w:i/>
                <w:iCs/>
                <w:sz w:val="18"/>
                <w:szCs w:val="18"/>
              </w:rPr>
              <w:t>use</w:t>
            </w:r>
            <w:proofErr w:type="gramEnd"/>
            <w:r w:rsidRPr="009476AC">
              <w:rPr>
                <w:rFonts w:cs="Arial"/>
                <w:bCs/>
                <w:i/>
                <w:iCs/>
                <w:sz w:val="18"/>
                <w:szCs w:val="18"/>
              </w:rPr>
              <w:t xml:space="preserve"> and result in numbers rounded to two (2) places to the right of the decimal point.</w:t>
            </w:r>
          </w:p>
        </w:tc>
        <w:tc>
          <w:tcPr>
            <w:tcW w:w="1721" w:type="pct"/>
            <w:gridSpan w:val="6"/>
            <w:tcBorders>
              <w:left w:val="nil"/>
              <w:bottom w:val="single" w:sz="4" w:space="0" w:color="auto"/>
            </w:tcBorders>
            <w:shd w:val="clear" w:color="auto" w:fill="F3F3F3"/>
            <w:vAlign w:val="center"/>
          </w:tcPr>
          <w:p w14:paraId="62304272" w14:textId="77777777" w:rsidR="00C02263" w:rsidRPr="008A012B" w:rsidRDefault="00C02263">
            <w:pPr>
              <w:spacing w:after="240"/>
              <w:rPr>
                <w:rFonts w:cs="Arial"/>
                <w:szCs w:val="20"/>
              </w:rPr>
            </w:pPr>
            <w:r w:rsidRPr="008A012B">
              <w:rPr>
                <w:rFonts w:cs="Arial"/>
                <w:b/>
                <w:bCs/>
                <w:szCs w:val="20"/>
              </w:rPr>
              <w:t>Total Raw Weighted Score:</w:t>
            </w:r>
            <w:r w:rsidRPr="008A012B">
              <w:rPr>
                <w:rFonts w:cs="Arial"/>
                <w:b/>
                <w:bCs/>
                <w:szCs w:val="20"/>
              </w:rPr>
              <w:br/>
            </w:r>
            <w:r w:rsidRPr="008A012B">
              <w:rPr>
                <w:rFonts w:cs="Arial"/>
                <w:bCs/>
                <w:i/>
                <w:szCs w:val="20"/>
              </w:rPr>
              <w:t>(sum of Raw Weighted Scores above)</w:t>
            </w:r>
            <w:r w:rsidRPr="008A012B">
              <w:rPr>
                <w:rFonts w:cs="Arial"/>
                <w:b/>
                <w:bCs/>
                <w:szCs w:val="20"/>
              </w:rPr>
              <w:t> </w:t>
            </w:r>
          </w:p>
        </w:tc>
        <w:tc>
          <w:tcPr>
            <w:tcW w:w="557" w:type="pct"/>
            <w:tcBorders>
              <w:top w:val="single" w:sz="18" w:space="0" w:color="auto"/>
              <w:bottom w:val="double" w:sz="4" w:space="0" w:color="auto"/>
            </w:tcBorders>
            <w:shd w:val="clear" w:color="auto" w:fill="F3F3F3"/>
            <w:vAlign w:val="center"/>
          </w:tcPr>
          <w:p w14:paraId="7071FBD5" w14:textId="77777777" w:rsidR="00C02263" w:rsidRPr="008A012B" w:rsidRDefault="00C02263">
            <w:pPr>
              <w:spacing w:after="240"/>
              <w:rPr>
                <w:rFonts w:cs="Arial"/>
                <w:b/>
                <w:bCs/>
                <w:szCs w:val="20"/>
              </w:rPr>
            </w:pPr>
          </w:p>
        </w:tc>
      </w:tr>
      <w:tr w:rsidR="00C02263" w:rsidRPr="008A012B" w14:paraId="789874A2"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50"/>
        </w:trPr>
        <w:tc>
          <w:tcPr>
            <w:tcW w:w="2557" w:type="pct"/>
            <w:gridSpan w:val="6"/>
            <w:tcBorders>
              <w:bottom w:val="nil"/>
              <w:right w:val="nil"/>
            </w:tcBorders>
            <w:shd w:val="clear" w:color="auto" w:fill="F3F3F3"/>
          </w:tcPr>
          <w:p w14:paraId="592F42F1" w14:textId="77777777" w:rsidR="00C02263" w:rsidRPr="008A012B" w:rsidRDefault="00C02263">
            <w:pPr>
              <w:spacing w:after="240"/>
              <w:rPr>
                <w:rFonts w:cs="Arial"/>
                <w:szCs w:val="20"/>
              </w:rPr>
            </w:pPr>
            <w:r w:rsidRPr="008A012B">
              <w:rPr>
                <w:rFonts w:cs="Arial"/>
                <w:b/>
                <w:bCs/>
                <w:szCs w:val="20"/>
              </w:rPr>
              <w:lastRenderedPageBreak/>
              <w:t>Total Raw Weighted Score</w:t>
            </w:r>
          </w:p>
        </w:tc>
        <w:tc>
          <w:tcPr>
            <w:tcW w:w="1169" w:type="pct"/>
            <w:gridSpan w:val="4"/>
            <w:vMerge w:val="restart"/>
            <w:tcBorders>
              <w:left w:val="nil"/>
              <w:bottom w:val="single" w:sz="4" w:space="0" w:color="auto"/>
              <w:right w:val="nil"/>
            </w:tcBorders>
            <w:shd w:val="clear" w:color="auto" w:fill="F3F3F3"/>
            <w:vAlign w:val="center"/>
          </w:tcPr>
          <w:p w14:paraId="052803E7" w14:textId="151EF251" w:rsidR="00C02263" w:rsidRPr="008A012B" w:rsidRDefault="00C02263">
            <w:pPr>
              <w:spacing w:after="240"/>
              <w:rPr>
                <w:rFonts w:cs="Arial"/>
                <w:b/>
                <w:bCs/>
                <w:szCs w:val="20"/>
              </w:rPr>
            </w:pPr>
            <w:r w:rsidRPr="00BC5850">
              <w:rPr>
                <w:rFonts w:cs="Arial"/>
                <w:b/>
                <w:bCs/>
                <w:color w:val="000000" w:themeColor="text1"/>
                <w:szCs w:val="20"/>
              </w:rPr>
              <w:t xml:space="preserve">X </w:t>
            </w:r>
            <w:r w:rsidR="008A22FE" w:rsidRPr="00BC5850">
              <w:rPr>
                <w:rFonts w:cs="Arial"/>
                <w:b/>
                <w:bCs/>
                <w:color w:val="000000" w:themeColor="text1"/>
                <w:szCs w:val="20"/>
              </w:rPr>
              <w:t>5</w:t>
            </w:r>
            <w:r w:rsidRPr="008A012B">
              <w:rPr>
                <w:rFonts w:cs="Arial"/>
                <w:b/>
                <w:bCs/>
                <w:szCs w:val="20"/>
              </w:rPr>
              <w:br/>
            </w:r>
            <w:r w:rsidRPr="008A012B">
              <w:rPr>
                <w:rFonts w:cs="Arial"/>
                <w:bCs/>
                <w:i/>
                <w:szCs w:val="20"/>
              </w:rPr>
              <w:t>(maximum possible score)</w:t>
            </w:r>
          </w:p>
        </w:tc>
        <w:tc>
          <w:tcPr>
            <w:tcW w:w="717" w:type="pct"/>
            <w:gridSpan w:val="3"/>
            <w:vMerge w:val="restart"/>
            <w:tcBorders>
              <w:left w:val="nil"/>
              <w:bottom w:val="single" w:sz="4" w:space="0" w:color="auto"/>
              <w:right w:val="double" w:sz="4" w:space="0" w:color="auto"/>
            </w:tcBorders>
            <w:shd w:val="clear" w:color="auto" w:fill="F3F3F3"/>
            <w:vAlign w:val="center"/>
          </w:tcPr>
          <w:p w14:paraId="6B2A5B0E" w14:textId="77777777" w:rsidR="00C02263" w:rsidRPr="008A012B" w:rsidRDefault="00C02263">
            <w:pPr>
              <w:spacing w:after="240"/>
              <w:rPr>
                <w:rFonts w:cs="Arial"/>
                <w:b/>
                <w:bCs/>
                <w:szCs w:val="20"/>
              </w:rPr>
            </w:pPr>
            <w:r w:rsidRPr="008A012B">
              <w:rPr>
                <w:rFonts w:cs="Arial"/>
                <w:b/>
                <w:bCs/>
                <w:szCs w:val="20"/>
              </w:rPr>
              <w:t>= SCORE:</w:t>
            </w:r>
          </w:p>
        </w:tc>
        <w:tc>
          <w:tcPr>
            <w:tcW w:w="557" w:type="pct"/>
            <w:vMerge w:val="restart"/>
            <w:tcBorders>
              <w:top w:val="double" w:sz="4" w:space="0" w:color="auto"/>
              <w:left w:val="double" w:sz="4" w:space="0" w:color="auto"/>
              <w:bottom w:val="double" w:sz="4" w:space="0" w:color="auto"/>
              <w:right w:val="double" w:sz="4" w:space="0" w:color="auto"/>
            </w:tcBorders>
            <w:shd w:val="clear" w:color="auto" w:fill="F3F3F3"/>
            <w:vAlign w:val="center"/>
          </w:tcPr>
          <w:p w14:paraId="52F41362" w14:textId="77777777" w:rsidR="00C02263" w:rsidRPr="008A012B" w:rsidRDefault="00C02263">
            <w:pPr>
              <w:spacing w:after="240"/>
              <w:rPr>
                <w:rFonts w:cs="Arial"/>
                <w:b/>
                <w:bCs/>
                <w:szCs w:val="20"/>
              </w:rPr>
            </w:pPr>
          </w:p>
        </w:tc>
      </w:tr>
      <w:tr w:rsidR="00C02263" w:rsidRPr="008A012B" w14:paraId="6FD44CDB"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50"/>
        </w:trPr>
        <w:tc>
          <w:tcPr>
            <w:tcW w:w="2557" w:type="pct"/>
            <w:gridSpan w:val="6"/>
            <w:tcBorders>
              <w:top w:val="nil"/>
              <w:bottom w:val="single" w:sz="4" w:space="0" w:color="auto"/>
              <w:right w:val="nil"/>
            </w:tcBorders>
            <w:shd w:val="clear" w:color="auto" w:fill="F3F3F3"/>
          </w:tcPr>
          <w:p w14:paraId="0BBF697C" w14:textId="77777777" w:rsidR="00C02263" w:rsidRPr="008A012B" w:rsidRDefault="00C02263">
            <w:pPr>
              <w:spacing w:after="240"/>
              <w:rPr>
                <w:rFonts w:cs="Arial"/>
                <w:b/>
                <w:bCs/>
                <w:szCs w:val="20"/>
              </w:rPr>
            </w:pPr>
            <w:r w:rsidRPr="008A012B">
              <w:rPr>
                <w:rFonts w:cs="Arial"/>
                <w:b/>
                <w:bCs/>
                <w:szCs w:val="20"/>
              </w:rPr>
              <w:t>Maximum Possible Raw Weighted Score</w:t>
            </w:r>
            <w:r w:rsidRPr="008A012B">
              <w:rPr>
                <w:rFonts w:cs="Arial"/>
                <w:b/>
                <w:bCs/>
                <w:szCs w:val="20"/>
              </w:rPr>
              <w:br/>
            </w:r>
          </w:p>
        </w:tc>
        <w:tc>
          <w:tcPr>
            <w:tcW w:w="1169" w:type="pct"/>
            <w:gridSpan w:val="4"/>
            <w:vMerge/>
            <w:tcBorders>
              <w:top w:val="double" w:sz="4" w:space="0" w:color="auto"/>
              <w:left w:val="nil"/>
              <w:bottom w:val="single" w:sz="4" w:space="0" w:color="auto"/>
              <w:right w:val="nil"/>
            </w:tcBorders>
            <w:shd w:val="clear" w:color="auto" w:fill="F3F3F3"/>
          </w:tcPr>
          <w:p w14:paraId="493E6CA0" w14:textId="77777777" w:rsidR="00C02263" w:rsidRPr="008A012B" w:rsidRDefault="00C02263">
            <w:pPr>
              <w:spacing w:after="240"/>
              <w:rPr>
                <w:rFonts w:cs="Arial"/>
                <w:b/>
                <w:bCs/>
                <w:szCs w:val="20"/>
              </w:rPr>
            </w:pPr>
          </w:p>
        </w:tc>
        <w:tc>
          <w:tcPr>
            <w:tcW w:w="717" w:type="pct"/>
            <w:gridSpan w:val="3"/>
            <w:vMerge/>
            <w:tcBorders>
              <w:top w:val="nil"/>
              <w:left w:val="nil"/>
              <w:bottom w:val="single" w:sz="4" w:space="0" w:color="auto"/>
              <w:right w:val="double" w:sz="4" w:space="0" w:color="auto"/>
            </w:tcBorders>
            <w:shd w:val="clear" w:color="auto" w:fill="F3F3F3"/>
            <w:vAlign w:val="center"/>
          </w:tcPr>
          <w:p w14:paraId="7ADA00E6" w14:textId="77777777" w:rsidR="00C02263" w:rsidRPr="008A012B" w:rsidRDefault="00C02263">
            <w:pPr>
              <w:spacing w:after="240"/>
              <w:rPr>
                <w:rFonts w:cs="Arial"/>
                <w:b/>
                <w:bCs/>
                <w:szCs w:val="20"/>
              </w:rPr>
            </w:pPr>
          </w:p>
        </w:tc>
        <w:tc>
          <w:tcPr>
            <w:tcW w:w="557" w:type="pct"/>
            <w:vMerge/>
            <w:tcBorders>
              <w:top w:val="double" w:sz="4" w:space="0" w:color="auto"/>
              <w:left w:val="double" w:sz="4" w:space="0" w:color="auto"/>
              <w:bottom w:val="double" w:sz="4" w:space="0" w:color="auto"/>
              <w:right w:val="double" w:sz="4" w:space="0" w:color="auto"/>
            </w:tcBorders>
            <w:shd w:val="clear" w:color="auto" w:fill="F3F3F3"/>
          </w:tcPr>
          <w:p w14:paraId="18618266" w14:textId="77777777" w:rsidR="00C02263" w:rsidRPr="008A012B" w:rsidRDefault="00C02263">
            <w:pPr>
              <w:spacing w:after="240"/>
              <w:rPr>
                <w:rFonts w:cs="Arial"/>
                <w:b/>
                <w:bCs/>
                <w:szCs w:val="20"/>
              </w:rPr>
            </w:pPr>
          </w:p>
        </w:tc>
      </w:tr>
      <w:tr w:rsidR="00C02263" w:rsidRPr="000901D0" w14:paraId="05250914"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50"/>
        </w:trPr>
        <w:tc>
          <w:tcPr>
            <w:tcW w:w="5000" w:type="pct"/>
            <w:gridSpan w:val="14"/>
            <w:tcBorders>
              <w:top w:val="single" w:sz="4" w:space="0" w:color="auto"/>
              <w:left w:val="single" w:sz="4" w:space="0" w:color="auto"/>
              <w:bottom w:val="single" w:sz="4" w:space="0" w:color="auto"/>
              <w:right w:val="single" w:sz="4" w:space="0" w:color="auto"/>
            </w:tcBorders>
            <w:shd w:val="clear" w:color="auto" w:fill="F3F3F3"/>
          </w:tcPr>
          <w:p w14:paraId="3E956A8A" w14:textId="77777777" w:rsidR="00C02263" w:rsidRPr="000901D0" w:rsidRDefault="00C02263">
            <w:pPr>
              <w:spacing w:before="60" w:after="720"/>
              <w:rPr>
                <w:rFonts w:cs="Arial"/>
                <w:b/>
                <w:bCs/>
                <w:sz w:val="18"/>
                <w:szCs w:val="18"/>
              </w:rPr>
            </w:pPr>
            <w:r w:rsidRPr="000901D0">
              <w:rPr>
                <w:rFonts w:cs="Arial"/>
                <w:bCs/>
                <w:i/>
                <w:sz w:val="18"/>
                <w:szCs w:val="18"/>
              </w:rPr>
              <w:t>State Use – Evaluator Identification</w:t>
            </w:r>
            <w:r>
              <w:rPr>
                <w:rFonts w:cs="Arial"/>
                <w:bCs/>
                <w:i/>
                <w:sz w:val="18"/>
                <w:szCs w:val="18"/>
              </w:rPr>
              <w:t>:</w:t>
            </w:r>
          </w:p>
        </w:tc>
      </w:tr>
      <w:tr w:rsidR="00C02263" w:rsidRPr="000901D0" w14:paraId="5AC03FB0" w14:textId="77777777" w:rsidTr="00BC5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70"/>
        </w:trPr>
        <w:tc>
          <w:tcPr>
            <w:tcW w:w="5000" w:type="pct"/>
            <w:gridSpan w:val="14"/>
            <w:tcBorders>
              <w:top w:val="single" w:sz="4" w:space="0" w:color="auto"/>
              <w:left w:val="single" w:sz="4" w:space="0" w:color="auto"/>
              <w:bottom w:val="single" w:sz="4" w:space="0" w:color="auto"/>
              <w:right w:val="single" w:sz="4" w:space="0" w:color="auto"/>
            </w:tcBorders>
            <w:shd w:val="clear" w:color="auto" w:fill="F3F3F3"/>
          </w:tcPr>
          <w:p w14:paraId="78D9E8AD" w14:textId="77777777" w:rsidR="00C02263" w:rsidRPr="000901D0" w:rsidRDefault="00C02263">
            <w:pPr>
              <w:spacing w:before="60" w:after="720"/>
              <w:rPr>
                <w:rFonts w:cs="Arial"/>
                <w:bCs/>
                <w:sz w:val="18"/>
                <w:szCs w:val="18"/>
              </w:rPr>
            </w:pPr>
            <w:r w:rsidRPr="000901D0">
              <w:rPr>
                <w:rFonts w:cs="Arial"/>
                <w:bCs/>
                <w:i/>
                <w:sz w:val="18"/>
                <w:szCs w:val="18"/>
              </w:rPr>
              <w:t xml:space="preserve">State Use – </w:t>
            </w:r>
            <w:r>
              <w:rPr>
                <w:rFonts w:cs="Arial"/>
                <w:bCs/>
                <w:i/>
                <w:sz w:val="18"/>
                <w:szCs w:val="18"/>
              </w:rPr>
              <w:t>Solicitation</w:t>
            </w:r>
            <w:r w:rsidRPr="000901D0">
              <w:rPr>
                <w:rFonts w:cs="Arial"/>
                <w:bCs/>
                <w:i/>
                <w:sz w:val="18"/>
                <w:szCs w:val="18"/>
              </w:rPr>
              <w:t xml:space="preserve"> Coordinator Signature, Printed Name &amp;</w:t>
            </w:r>
            <w:r>
              <w:rPr>
                <w:rFonts w:cs="Arial"/>
                <w:bCs/>
                <w:i/>
                <w:sz w:val="18"/>
                <w:szCs w:val="18"/>
              </w:rPr>
              <w:t xml:space="preserve"> Date:</w:t>
            </w:r>
          </w:p>
        </w:tc>
      </w:tr>
      <w:bookmarkEnd w:id="7"/>
    </w:tbl>
    <w:p w14:paraId="1C58331C" w14:textId="77777777" w:rsidR="00C02263" w:rsidRDefault="00C02263" w:rsidP="00C02263">
      <w:pPr>
        <w:spacing w:after="240"/>
        <w:rPr>
          <w:rFonts w:cs="Arial"/>
          <w:szCs w:val="20"/>
        </w:rPr>
      </w:pPr>
    </w:p>
    <w:p w14:paraId="7EAD696C" w14:textId="6FCA78C4" w:rsidR="008416C0" w:rsidRDefault="008416C0">
      <w:pPr>
        <w:rPr>
          <w:rFonts w:cs="Arial"/>
          <w:szCs w:val="20"/>
        </w:rPr>
      </w:pPr>
      <w:r>
        <w:rPr>
          <w:rFonts w:cs="Arial"/>
          <w:szCs w:val="20"/>
        </w:rPr>
        <w:br w:type="page"/>
      </w:r>
    </w:p>
    <w:tbl>
      <w:tblPr>
        <w:tblW w:w="4866" w:type="pct"/>
        <w:tblLook w:val="0000" w:firstRow="0" w:lastRow="0" w:firstColumn="0" w:lastColumn="0" w:noHBand="0" w:noVBand="0"/>
      </w:tblPr>
      <w:tblGrid>
        <w:gridCol w:w="1318"/>
        <w:gridCol w:w="1925"/>
        <w:gridCol w:w="308"/>
        <w:gridCol w:w="2792"/>
        <w:gridCol w:w="1305"/>
        <w:gridCol w:w="1128"/>
        <w:gridCol w:w="1034"/>
      </w:tblGrid>
      <w:tr w:rsidR="008416C0" w:rsidRPr="002F1C1D" w14:paraId="6486CE47" w14:textId="77777777" w:rsidTr="008416C0">
        <w:trPr>
          <w:trHeight w:val="80"/>
        </w:trPr>
        <w:tc>
          <w:tcPr>
            <w:tcW w:w="5000" w:type="pct"/>
            <w:gridSpan w:val="7"/>
            <w:tcBorders>
              <w:top w:val="single" w:sz="4" w:space="0" w:color="auto"/>
            </w:tcBorders>
            <w:vAlign w:val="center"/>
          </w:tcPr>
          <w:p w14:paraId="1862FA76" w14:textId="77777777" w:rsidR="008416C0" w:rsidRPr="002F1C1D" w:rsidRDefault="008416C0">
            <w:pPr>
              <w:spacing w:before="240" w:after="120"/>
              <w:jc w:val="center"/>
              <w:rPr>
                <w:rFonts w:cs="Arial"/>
                <w:szCs w:val="20"/>
              </w:rPr>
            </w:pPr>
            <w:bookmarkStart w:id="13" w:name="_Hlk45632097"/>
            <w:bookmarkStart w:id="14" w:name="_Hlk55376572"/>
            <w:r w:rsidRPr="002F1C1D">
              <w:rPr>
                <w:rFonts w:cs="Arial"/>
                <w:b/>
                <w:bCs/>
                <w:szCs w:val="20"/>
              </w:rPr>
              <w:lastRenderedPageBreak/>
              <w:t>TECHNICAL PROPOSAL &amp; EVALUATION GUIDE</w:t>
            </w:r>
          </w:p>
          <w:p w14:paraId="282F44AE" w14:textId="53E091FB" w:rsidR="008416C0" w:rsidRPr="00C35370" w:rsidRDefault="008416C0">
            <w:pPr>
              <w:pBdr>
                <w:top w:val="double" w:sz="12" w:space="1" w:color="auto"/>
                <w:left w:val="double" w:sz="12" w:space="4" w:color="auto"/>
                <w:bottom w:val="double" w:sz="12" w:space="1" w:color="auto"/>
                <w:right w:val="double" w:sz="12" w:space="4" w:color="auto"/>
              </w:pBdr>
              <w:ind w:left="180" w:right="162"/>
              <w:rPr>
                <w:rFonts w:cs="Arial"/>
                <w:b/>
                <w:bCs/>
                <w:szCs w:val="20"/>
              </w:rPr>
            </w:pPr>
            <w:r w:rsidRPr="00C35370">
              <w:rPr>
                <w:rFonts w:cs="Arial"/>
                <w:b/>
                <w:bCs/>
                <w:szCs w:val="20"/>
              </w:rPr>
              <w:t>NOTICE: Section D, Part 2</w:t>
            </w:r>
            <w:r w:rsidR="003631D0" w:rsidRPr="00C35370">
              <w:rPr>
                <w:rFonts w:cs="Arial"/>
                <w:b/>
                <w:bCs/>
                <w:szCs w:val="20"/>
              </w:rPr>
              <w:t>,</w:t>
            </w:r>
            <w:r w:rsidRPr="00C35370">
              <w:rPr>
                <w:rFonts w:cs="Arial"/>
                <w:bCs/>
                <w:szCs w:val="20"/>
              </w:rPr>
              <w:t xml:space="preserve"> is applicable to the currently established </w:t>
            </w:r>
            <w:r w:rsidRPr="00C35370">
              <w:rPr>
                <w:rFonts w:cs="Arial"/>
                <w:b/>
                <w:szCs w:val="20"/>
              </w:rPr>
              <w:t>Efficient and Broad</w:t>
            </w:r>
            <w:r w:rsidRPr="00C35370">
              <w:rPr>
                <w:rFonts w:cs="Arial"/>
                <w:bCs/>
                <w:szCs w:val="20"/>
              </w:rPr>
              <w:t xml:space="preserve"> network</w:t>
            </w:r>
            <w:r w:rsidR="00573E1A" w:rsidRPr="00C35370">
              <w:rPr>
                <w:rFonts w:cs="Arial"/>
                <w:bCs/>
                <w:szCs w:val="20"/>
              </w:rPr>
              <w:t>s</w:t>
            </w:r>
            <w:r w:rsidRPr="00C35370">
              <w:rPr>
                <w:rFonts w:cs="Arial"/>
                <w:bCs/>
                <w:szCs w:val="20"/>
              </w:rPr>
              <w:t xml:space="preserve"> the Respondent elects to offer. All proposed networks must meet access standards defined in Contract Attachment B in the pro forma contract.</w:t>
            </w:r>
          </w:p>
          <w:p w14:paraId="386A8973" w14:textId="77777777" w:rsidR="008416C0" w:rsidRPr="00C35370" w:rsidRDefault="008416C0">
            <w:pPr>
              <w:pBdr>
                <w:top w:val="double" w:sz="12" w:space="1" w:color="auto"/>
                <w:left w:val="double" w:sz="12" w:space="4" w:color="auto"/>
                <w:bottom w:val="double" w:sz="12" w:space="1" w:color="auto"/>
                <w:right w:val="double" w:sz="12" w:space="4" w:color="auto"/>
              </w:pBdr>
              <w:ind w:left="180" w:right="162"/>
              <w:rPr>
                <w:rFonts w:cs="Arial"/>
                <w:b/>
                <w:bCs/>
                <w:szCs w:val="20"/>
              </w:rPr>
            </w:pPr>
          </w:p>
          <w:p w14:paraId="6A27CA21" w14:textId="0D7B3F14" w:rsidR="008416C0" w:rsidRPr="002D16C3" w:rsidRDefault="008416C0">
            <w:pPr>
              <w:pBdr>
                <w:top w:val="double" w:sz="12" w:space="1" w:color="auto"/>
                <w:left w:val="double" w:sz="12" w:space="4" w:color="auto"/>
                <w:bottom w:val="double" w:sz="12" w:space="1" w:color="auto"/>
                <w:right w:val="double" w:sz="12" w:space="4" w:color="auto"/>
              </w:pBdr>
              <w:ind w:left="180" w:right="162"/>
              <w:rPr>
                <w:rFonts w:cs="Arial"/>
                <w:bCs/>
                <w:szCs w:val="20"/>
              </w:rPr>
            </w:pPr>
            <w:bookmarkStart w:id="15" w:name="_Hlk50713437"/>
            <w:r w:rsidRPr="00C35370">
              <w:rPr>
                <w:rFonts w:cs="Arial"/>
                <w:b/>
                <w:bCs/>
                <w:szCs w:val="20"/>
              </w:rPr>
              <w:t>Complete and address the Technical Proposal &amp; Evaluation Guide – Section D.2.1 through D.2.</w:t>
            </w:r>
            <w:r w:rsidR="00573E1A" w:rsidRPr="00C35370">
              <w:rPr>
                <w:rFonts w:cs="Arial"/>
                <w:b/>
                <w:bCs/>
                <w:szCs w:val="20"/>
              </w:rPr>
              <w:t>18</w:t>
            </w:r>
            <w:r w:rsidRPr="00C35370">
              <w:rPr>
                <w:rFonts w:cs="Arial"/>
                <w:b/>
                <w:bCs/>
                <w:szCs w:val="20"/>
              </w:rPr>
              <w:t xml:space="preserve"> for the Efficient network and D.2.</w:t>
            </w:r>
            <w:r w:rsidR="00573E1A" w:rsidRPr="00C35370">
              <w:rPr>
                <w:rFonts w:cs="Arial"/>
                <w:b/>
                <w:bCs/>
                <w:szCs w:val="20"/>
              </w:rPr>
              <w:t>19</w:t>
            </w:r>
            <w:r w:rsidRPr="00C35370">
              <w:rPr>
                <w:rFonts w:cs="Arial"/>
                <w:b/>
                <w:bCs/>
                <w:szCs w:val="20"/>
              </w:rPr>
              <w:t xml:space="preserve"> through D.2.2</w:t>
            </w:r>
            <w:r w:rsidR="00B63755" w:rsidRPr="00C35370">
              <w:rPr>
                <w:rFonts w:cs="Arial"/>
                <w:b/>
                <w:bCs/>
                <w:szCs w:val="20"/>
              </w:rPr>
              <w:t>1</w:t>
            </w:r>
            <w:r w:rsidRPr="00C35370">
              <w:rPr>
                <w:rFonts w:cs="Arial"/>
                <w:b/>
                <w:bCs/>
                <w:szCs w:val="20"/>
              </w:rPr>
              <w:t xml:space="preserve"> for the Broad network</w:t>
            </w:r>
            <w:bookmarkEnd w:id="15"/>
            <w:r w:rsidRPr="00C35370">
              <w:rPr>
                <w:rFonts w:cs="Arial"/>
                <w:bCs/>
                <w:szCs w:val="20"/>
              </w:rPr>
              <w:t>.</w:t>
            </w:r>
          </w:p>
          <w:p w14:paraId="13824D86" w14:textId="59E0BC90" w:rsidR="008416C0" w:rsidRDefault="008416C0">
            <w:pPr>
              <w:spacing w:before="120" w:after="120"/>
              <w:rPr>
                <w:rFonts w:cs="Arial"/>
                <w:bCs/>
                <w:sz w:val="18"/>
                <w:szCs w:val="18"/>
              </w:rPr>
            </w:pPr>
            <w:r w:rsidRPr="002F1C1D">
              <w:rPr>
                <w:rFonts w:cs="Arial"/>
                <w:b/>
                <w:bCs/>
                <w:sz w:val="18"/>
                <w:szCs w:val="18"/>
              </w:rPr>
              <w:t xml:space="preserve">SECTION D, PART 2: </w:t>
            </w:r>
            <w:r w:rsidRPr="00C91E17">
              <w:rPr>
                <w:rFonts w:cs="Arial"/>
                <w:b/>
                <w:sz w:val="18"/>
                <w:szCs w:val="18"/>
              </w:rPr>
              <w:t>NETWORK</w:t>
            </w:r>
            <w:r w:rsidRPr="00C91E17">
              <w:rPr>
                <w:rFonts w:cs="Arial"/>
                <w:b/>
                <w:bCs/>
                <w:sz w:val="18"/>
                <w:szCs w:val="18"/>
              </w:rPr>
              <w:t>.</w:t>
            </w:r>
            <w:r w:rsidRPr="002F1C1D">
              <w:rPr>
                <w:rFonts w:cs="Arial"/>
                <w:b/>
                <w:bCs/>
                <w:sz w:val="18"/>
                <w:szCs w:val="18"/>
              </w:rPr>
              <w:t xml:space="preserve"> </w:t>
            </w:r>
            <w:r w:rsidRPr="002F1C1D">
              <w:rPr>
                <w:rFonts w:cs="Arial"/>
                <w:bCs/>
                <w:sz w:val="18"/>
                <w:szCs w:val="18"/>
              </w:rPr>
              <w:t xml:space="preserve">The </w:t>
            </w:r>
            <w:r>
              <w:rPr>
                <w:rFonts w:cs="Arial"/>
                <w:bCs/>
                <w:sz w:val="18"/>
                <w:szCs w:val="18"/>
              </w:rPr>
              <w:t xml:space="preserve">Respondent must address all items </w:t>
            </w:r>
            <w:r w:rsidRPr="002F1C1D">
              <w:rPr>
                <w:rFonts w:cs="Arial"/>
                <w:bCs/>
                <w:sz w:val="18"/>
                <w:szCs w:val="18"/>
              </w:rPr>
              <w:t>below and provide, in sequence, the information and documentation</w:t>
            </w:r>
            <w:r w:rsidR="00274D14">
              <w:rPr>
                <w:rFonts w:cs="Arial"/>
                <w:bCs/>
                <w:sz w:val="18"/>
                <w:szCs w:val="18"/>
              </w:rPr>
              <w:t>,</w:t>
            </w:r>
            <w:r w:rsidRPr="002F1C1D">
              <w:rPr>
                <w:rFonts w:cs="Arial"/>
                <w:bCs/>
                <w:sz w:val="18"/>
                <w:szCs w:val="18"/>
              </w:rPr>
              <w:t xml:space="preserve"> as required (referenced with the associated item references). The </w:t>
            </w:r>
            <w:r>
              <w:rPr>
                <w:rFonts w:cs="Arial"/>
                <w:bCs/>
                <w:sz w:val="18"/>
                <w:szCs w:val="18"/>
              </w:rPr>
              <w:t>Respondent</w:t>
            </w:r>
            <w:r w:rsidRPr="002F1C1D">
              <w:rPr>
                <w:rFonts w:cs="Arial"/>
                <w:bCs/>
                <w:sz w:val="18"/>
                <w:szCs w:val="18"/>
              </w:rPr>
              <w:t xml:space="preserve"> must also detail the proposal page number for each item i</w:t>
            </w:r>
            <w:r>
              <w:rPr>
                <w:rFonts w:cs="Arial"/>
                <w:bCs/>
                <w:sz w:val="18"/>
                <w:szCs w:val="18"/>
              </w:rPr>
              <w:t xml:space="preserve">n the appropriate space below. </w:t>
            </w:r>
          </w:p>
          <w:p w14:paraId="08E4D8FC" w14:textId="77777777" w:rsidR="008416C0" w:rsidRDefault="008416C0">
            <w:pPr>
              <w:spacing w:before="120" w:after="120"/>
              <w:rPr>
                <w:rFonts w:cs="Arial"/>
                <w:bCs/>
                <w:sz w:val="18"/>
                <w:szCs w:val="18"/>
              </w:rPr>
            </w:pPr>
            <w:r w:rsidRPr="002F1C1D">
              <w:rPr>
                <w:rFonts w:cs="Arial"/>
                <w:bCs/>
                <w:sz w:val="18"/>
                <w:szCs w:val="18"/>
              </w:rPr>
              <w:t xml:space="preserve">A Proposal Evaluation Team, made up of three or more State employees, will independently evaluate and score the </w:t>
            </w:r>
            <w:r>
              <w:rPr>
                <w:rFonts w:cs="Arial"/>
                <w:bCs/>
                <w:sz w:val="18"/>
                <w:szCs w:val="18"/>
              </w:rPr>
              <w:t>Respondent</w:t>
            </w:r>
            <w:r w:rsidRPr="002F1C1D">
              <w:rPr>
                <w:rFonts w:cs="Arial"/>
                <w:bCs/>
                <w:sz w:val="18"/>
                <w:szCs w:val="18"/>
              </w:rPr>
              <w:t xml:space="preserve">’s response to items </w:t>
            </w:r>
            <w:r>
              <w:rPr>
                <w:rFonts w:cs="Arial"/>
                <w:bCs/>
                <w:sz w:val="18"/>
                <w:szCs w:val="18"/>
              </w:rPr>
              <w:t xml:space="preserve">in Section </w:t>
            </w:r>
            <w:r w:rsidRPr="002F1C1D">
              <w:rPr>
                <w:rFonts w:cs="Arial"/>
                <w:bCs/>
                <w:sz w:val="18"/>
                <w:szCs w:val="18"/>
              </w:rPr>
              <w:t>D</w:t>
            </w:r>
            <w:r>
              <w:rPr>
                <w:rFonts w:cs="Arial"/>
                <w:bCs/>
                <w:sz w:val="18"/>
                <w:szCs w:val="18"/>
              </w:rPr>
              <w:t>, Part 2</w:t>
            </w:r>
            <w:r w:rsidRPr="002F1C1D">
              <w:rPr>
                <w:rFonts w:cs="Arial"/>
                <w:bCs/>
                <w:sz w:val="18"/>
                <w:szCs w:val="18"/>
              </w:rPr>
              <w:t xml:space="preserve">.  Each evaluator will use the following whole number, raw point </w:t>
            </w:r>
            <w:proofErr w:type="gramStart"/>
            <w:r w:rsidRPr="002F1C1D">
              <w:rPr>
                <w:rFonts w:cs="Arial"/>
                <w:bCs/>
                <w:sz w:val="18"/>
                <w:szCs w:val="18"/>
              </w:rPr>
              <w:t>scale</w:t>
            </w:r>
            <w:proofErr w:type="gramEnd"/>
            <w:r w:rsidRPr="002F1C1D">
              <w:rPr>
                <w:rFonts w:cs="Arial"/>
                <w:bCs/>
                <w:sz w:val="18"/>
                <w:szCs w:val="18"/>
              </w:rPr>
              <w:t xml:space="preserve"> for scoring each item:</w:t>
            </w:r>
          </w:p>
          <w:tbl>
            <w:tblPr>
              <w:tblW w:w="9296" w:type="dxa"/>
              <w:tblInd w:w="288" w:type="dxa"/>
              <w:tblLook w:val="0000" w:firstRow="0" w:lastRow="0" w:firstColumn="0" w:lastColumn="0" w:noHBand="0" w:noVBand="0"/>
            </w:tblPr>
            <w:tblGrid>
              <w:gridCol w:w="1402"/>
              <w:gridCol w:w="1530"/>
              <w:gridCol w:w="1441"/>
              <w:gridCol w:w="1705"/>
              <w:gridCol w:w="1532"/>
              <w:gridCol w:w="1686"/>
            </w:tblGrid>
            <w:tr w:rsidR="008416C0" w:rsidRPr="002F1C1D" w14:paraId="65C82B4F" w14:textId="77777777">
              <w:trPr>
                <w:trHeight w:val="80"/>
              </w:trPr>
              <w:tc>
                <w:tcPr>
                  <w:tcW w:w="754" w:type="pct"/>
                  <w:vAlign w:val="center"/>
                </w:tcPr>
                <w:p w14:paraId="4E650414" w14:textId="77777777" w:rsidR="008416C0" w:rsidRPr="002F1C1D" w:rsidRDefault="008416C0">
                  <w:pPr>
                    <w:spacing w:before="60" w:after="120"/>
                    <w:jc w:val="center"/>
                    <w:rPr>
                      <w:rFonts w:cs="Arial"/>
                      <w:b/>
                      <w:bCs/>
                      <w:i/>
                      <w:iCs/>
                      <w:sz w:val="18"/>
                      <w:szCs w:val="18"/>
                    </w:rPr>
                  </w:pPr>
                  <w:r w:rsidRPr="002F1C1D">
                    <w:rPr>
                      <w:rFonts w:cs="Arial"/>
                      <w:b/>
                      <w:bCs/>
                      <w:i/>
                      <w:iCs/>
                      <w:sz w:val="18"/>
                      <w:szCs w:val="18"/>
                    </w:rPr>
                    <w:t>0 = little value</w:t>
                  </w:r>
                </w:p>
              </w:tc>
              <w:tc>
                <w:tcPr>
                  <w:tcW w:w="823" w:type="pct"/>
                  <w:vAlign w:val="center"/>
                </w:tcPr>
                <w:p w14:paraId="145A4684" w14:textId="77777777" w:rsidR="008416C0" w:rsidRPr="002F1C1D" w:rsidRDefault="008416C0">
                  <w:pPr>
                    <w:spacing w:before="60" w:after="120"/>
                    <w:jc w:val="center"/>
                    <w:rPr>
                      <w:rFonts w:cs="Arial"/>
                      <w:b/>
                      <w:bCs/>
                      <w:i/>
                      <w:iCs/>
                      <w:sz w:val="18"/>
                      <w:szCs w:val="18"/>
                    </w:rPr>
                  </w:pPr>
                  <w:r w:rsidRPr="002F1C1D">
                    <w:rPr>
                      <w:rFonts w:cs="Arial"/>
                      <w:b/>
                      <w:bCs/>
                      <w:i/>
                      <w:iCs/>
                      <w:sz w:val="18"/>
                      <w:szCs w:val="18"/>
                    </w:rPr>
                    <w:t>1 = poor</w:t>
                  </w:r>
                </w:p>
              </w:tc>
              <w:tc>
                <w:tcPr>
                  <w:tcW w:w="775" w:type="pct"/>
                  <w:vAlign w:val="center"/>
                </w:tcPr>
                <w:p w14:paraId="664FE1DC" w14:textId="77777777" w:rsidR="008416C0" w:rsidRPr="002F1C1D" w:rsidRDefault="008416C0">
                  <w:pPr>
                    <w:spacing w:before="60" w:after="120"/>
                    <w:jc w:val="center"/>
                    <w:rPr>
                      <w:rFonts w:cs="Arial"/>
                      <w:b/>
                      <w:bCs/>
                      <w:i/>
                      <w:iCs/>
                      <w:sz w:val="18"/>
                      <w:szCs w:val="18"/>
                    </w:rPr>
                  </w:pPr>
                  <w:r w:rsidRPr="002F1C1D">
                    <w:rPr>
                      <w:rFonts w:cs="Arial"/>
                      <w:b/>
                      <w:bCs/>
                      <w:i/>
                      <w:iCs/>
                      <w:sz w:val="18"/>
                      <w:szCs w:val="18"/>
                    </w:rPr>
                    <w:t>2 = fair</w:t>
                  </w:r>
                </w:p>
              </w:tc>
              <w:tc>
                <w:tcPr>
                  <w:tcW w:w="917" w:type="pct"/>
                  <w:vAlign w:val="center"/>
                </w:tcPr>
                <w:p w14:paraId="21989FB2" w14:textId="77777777" w:rsidR="008416C0" w:rsidRPr="002F1C1D" w:rsidRDefault="008416C0">
                  <w:pPr>
                    <w:spacing w:before="60" w:after="120"/>
                    <w:jc w:val="center"/>
                    <w:rPr>
                      <w:rFonts w:cs="Arial"/>
                      <w:b/>
                      <w:bCs/>
                      <w:i/>
                      <w:iCs/>
                      <w:sz w:val="18"/>
                      <w:szCs w:val="18"/>
                    </w:rPr>
                  </w:pPr>
                  <w:r w:rsidRPr="002F1C1D">
                    <w:rPr>
                      <w:rFonts w:cs="Arial"/>
                      <w:b/>
                      <w:bCs/>
                      <w:i/>
                      <w:iCs/>
                      <w:sz w:val="18"/>
                      <w:szCs w:val="18"/>
                    </w:rPr>
                    <w:t>3 = satisfactory</w:t>
                  </w:r>
                </w:p>
              </w:tc>
              <w:tc>
                <w:tcPr>
                  <w:tcW w:w="824" w:type="pct"/>
                  <w:vAlign w:val="center"/>
                </w:tcPr>
                <w:p w14:paraId="77334348" w14:textId="77777777" w:rsidR="008416C0" w:rsidRPr="002F1C1D" w:rsidRDefault="008416C0">
                  <w:pPr>
                    <w:spacing w:before="60" w:after="120"/>
                    <w:jc w:val="center"/>
                    <w:rPr>
                      <w:rFonts w:cs="Arial"/>
                      <w:b/>
                      <w:bCs/>
                      <w:i/>
                      <w:iCs/>
                      <w:sz w:val="18"/>
                      <w:szCs w:val="18"/>
                    </w:rPr>
                  </w:pPr>
                  <w:r w:rsidRPr="002F1C1D">
                    <w:rPr>
                      <w:rFonts w:cs="Arial"/>
                      <w:b/>
                      <w:bCs/>
                      <w:i/>
                      <w:iCs/>
                      <w:sz w:val="18"/>
                      <w:szCs w:val="18"/>
                    </w:rPr>
                    <w:t>4 = good</w:t>
                  </w:r>
                </w:p>
              </w:tc>
              <w:tc>
                <w:tcPr>
                  <w:tcW w:w="908" w:type="pct"/>
                  <w:vAlign w:val="center"/>
                </w:tcPr>
                <w:p w14:paraId="04A91646" w14:textId="77777777" w:rsidR="008416C0" w:rsidRPr="002F1C1D" w:rsidRDefault="008416C0">
                  <w:pPr>
                    <w:spacing w:before="60" w:after="120"/>
                    <w:jc w:val="center"/>
                    <w:rPr>
                      <w:rFonts w:cs="Arial"/>
                      <w:b/>
                      <w:bCs/>
                      <w:i/>
                      <w:iCs/>
                      <w:sz w:val="18"/>
                      <w:szCs w:val="18"/>
                    </w:rPr>
                  </w:pPr>
                  <w:r w:rsidRPr="002F1C1D">
                    <w:rPr>
                      <w:rFonts w:cs="Arial"/>
                      <w:b/>
                      <w:bCs/>
                      <w:i/>
                      <w:iCs/>
                      <w:sz w:val="18"/>
                      <w:szCs w:val="18"/>
                    </w:rPr>
                    <w:t>5 = excellent</w:t>
                  </w:r>
                </w:p>
              </w:tc>
            </w:tr>
          </w:tbl>
          <w:p w14:paraId="4B325229" w14:textId="77777777" w:rsidR="008416C0" w:rsidRPr="002F1C1D" w:rsidRDefault="008416C0">
            <w:pPr>
              <w:spacing w:before="120" w:after="120"/>
              <w:rPr>
                <w:rFonts w:cs="Arial"/>
                <w:bCs/>
                <w:sz w:val="18"/>
                <w:szCs w:val="18"/>
              </w:rPr>
            </w:pPr>
            <w:r w:rsidRPr="001348C8">
              <w:rPr>
                <w:rFonts w:cs="Arial"/>
                <w:bCs/>
                <w:sz w:val="18"/>
                <w:szCs w:val="18"/>
              </w:rPr>
              <w:t xml:space="preserve">The Solicitation Coordinator will calculate the raw scores as explained in the raw score calculation notes following the table below, </w:t>
            </w:r>
            <w:proofErr w:type="gramStart"/>
            <w:r w:rsidRPr="001348C8">
              <w:rPr>
                <w:rFonts w:cs="Arial"/>
                <w:bCs/>
                <w:sz w:val="18"/>
                <w:szCs w:val="18"/>
              </w:rPr>
              <w:t>and,</w:t>
            </w:r>
            <w:proofErr w:type="gramEnd"/>
            <w:r w:rsidRPr="001348C8">
              <w:rPr>
                <w:rFonts w:cs="Arial"/>
                <w:bCs/>
                <w:sz w:val="18"/>
                <w:szCs w:val="18"/>
              </w:rPr>
              <w:t xml:space="preserve"> then, multiply each raw score by the associated Evaluation Factor (indicating the relative emphasis of the item). The resulting product will be the item’s raw, weighted score for purposes of calculating the Section D, Part 2 score as indicated.</w:t>
            </w:r>
            <w:bookmarkEnd w:id="13"/>
          </w:p>
        </w:tc>
      </w:tr>
      <w:tr w:rsidR="008416C0" w:rsidRPr="002F1C1D" w14:paraId="50A53647"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blHeader/>
        </w:trPr>
        <w:tc>
          <w:tcPr>
            <w:tcW w:w="1653" w:type="pct"/>
            <w:gridSpan w:val="2"/>
            <w:tcBorders>
              <w:top w:val="single" w:sz="4" w:space="0" w:color="auto"/>
            </w:tcBorders>
            <w:shd w:val="clear" w:color="auto" w:fill="F3F3F3"/>
            <w:vAlign w:val="center"/>
          </w:tcPr>
          <w:p w14:paraId="22A45C67" w14:textId="77777777" w:rsidR="008416C0" w:rsidRPr="00E116B7" w:rsidRDefault="008416C0">
            <w:pPr>
              <w:spacing w:before="240" w:after="240"/>
              <w:rPr>
                <w:rFonts w:cs="Arial"/>
                <w:b/>
                <w:bCs/>
                <w:szCs w:val="20"/>
              </w:rPr>
            </w:pPr>
            <w:bookmarkStart w:id="16" w:name="_Hlk55376672"/>
            <w:r>
              <w:rPr>
                <w:rFonts w:cs="Arial"/>
                <w:b/>
                <w:bCs/>
                <w:szCs w:val="20"/>
              </w:rPr>
              <w:t>RESPONDENT</w:t>
            </w:r>
            <w:r w:rsidRPr="00E116B7">
              <w:rPr>
                <w:rFonts w:cs="Arial"/>
                <w:b/>
                <w:bCs/>
                <w:szCs w:val="20"/>
              </w:rPr>
              <w:t xml:space="preserve"> LEGAL ENTITY NAME:</w:t>
            </w:r>
          </w:p>
        </w:tc>
        <w:tc>
          <w:tcPr>
            <w:tcW w:w="3347" w:type="pct"/>
            <w:gridSpan w:val="5"/>
            <w:tcBorders>
              <w:top w:val="single" w:sz="4" w:space="0" w:color="auto"/>
            </w:tcBorders>
            <w:vAlign w:val="center"/>
          </w:tcPr>
          <w:p w14:paraId="16799065" w14:textId="77777777" w:rsidR="008416C0" w:rsidRPr="002F1C1D" w:rsidRDefault="008416C0">
            <w:pPr>
              <w:spacing w:before="120" w:after="120"/>
              <w:rPr>
                <w:rFonts w:cs="Arial"/>
                <w:b/>
                <w:bCs/>
                <w:sz w:val="18"/>
                <w:szCs w:val="18"/>
              </w:rPr>
            </w:pPr>
          </w:p>
        </w:tc>
      </w:tr>
      <w:tr w:rsidR="008416C0" w:rsidRPr="002F1C1D" w14:paraId="2DC0EE09"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70"/>
        </w:trPr>
        <w:tc>
          <w:tcPr>
            <w:tcW w:w="1653" w:type="pct"/>
            <w:gridSpan w:val="2"/>
            <w:tcBorders>
              <w:top w:val="single" w:sz="4" w:space="0" w:color="auto"/>
            </w:tcBorders>
            <w:shd w:val="clear" w:color="auto" w:fill="F3F3F3"/>
            <w:vAlign w:val="center"/>
          </w:tcPr>
          <w:p w14:paraId="6D20157C" w14:textId="77777777" w:rsidR="008416C0" w:rsidRPr="002F1C1D" w:rsidRDefault="008416C0" w:rsidP="00A07615">
            <w:pPr>
              <w:spacing w:before="60" w:after="60"/>
              <w:rPr>
                <w:rFonts w:cs="Arial"/>
                <w:b/>
                <w:bCs/>
                <w:sz w:val="18"/>
                <w:szCs w:val="18"/>
              </w:rPr>
            </w:pPr>
            <w:r>
              <w:rPr>
                <w:rFonts w:cs="Arial"/>
                <w:b/>
                <w:bCs/>
                <w:sz w:val="18"/>
                <w:szCs w:val="18"/>
              </w:rPr>
              <w:t>Name of currently established Proposed Efficient Network to be used for this contract</w:t>
            </w:r>
          </w:p>
        </w:tc>
        <w:tc>
          <w:tcPr>
            <w:tcW w:w="3347" w:type="pct"/>
            <w:gridSpan w:val="5"/>
            <w:tcBorders>
              <w:top w:val="single" w:sz="4" w:space="0" w:color="auto"/>
            </w:tcBorders>
            <w:vAlign w:val="center"/>
          </w:tcPr>
          <w:p w14:paraId="02E53222" w14:textId="77777777" w:rsidR="008416C0" w:rsidRPr="002F1C1D" w:rsidRDefault="008416C0">
            <w:pPr>
              <w:spacing w:before="60" w:after="60"/>
              <w:jc w:val="center"/>
              <w:rPr>
                <w:rFonts w:cs="Arial"/>
                <w:b/>
                <w:bCs/>
                <w:sz w:val="18"/>
                <w:szCs w:val="18"/>
              </w:rPr>
            </w:pPr>
          </w:p>
        </w:tc>
      </w:tr>
      <w:tr w:rsidR="008416C0" w:rsidRPr="002F1C1D" w14:paraId="352D8BF3"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70"/>
        </w:trPr>
        <w:tc>
          <w:tcPr>
            <w:tcW w:w="1653" w:type="pct"/>
            <w:gridSpan w:val="2"/>
            <w:tcBorders>
              <w:top w:val="single" w:sz="4" w:space="0" w:color="auto"/>
            </w:tcBorders>
            <w:shd w:val="clear" w:color="auto" w:fill="F3F3F3"/>
            <w:vAlign w:val="center"/>
          </w:tcPr>
          <w:p w14:paraId="5D78A523" w14:textId="77777777" w:rsidR="008416C0" w:rsidRPr="002F1C1D" w:rsidRDefault="008416C0" w:rsidP="00A07615">
            <w:pPr>
              <w:spacing w:before="60" w:after="60"/>
              <w:rPr>
                <w:rFonts w:cs="Arial"/>
                <w:b/>
                <w:bCs/>
                <w:sz w:val="18"/>
                <w:szCs w:val="18"/>
              </w:rPr>
            </w:pPr>
            <w:r>
              <w:rPr>
                <w:rFonts w:cs="Arial"/>
                <w:b/>
                <w:bCs/>
                <w:sz w:val="18"/>
                <w:szCs w:val="18"/>
              </w:rPr>
              <w:t>Name of currently established Proposed Broad Network</w:t>
            </w:r>
            <w:r w:rsidRPr="00ED25BA">
              <w:rPr>
                <w:rFonts w:cs="Arial"/>
                <w:b/>
                <w:bCs/>
                <w:sz w:val="18"/>
                <w:szCs w:val="18"/>
              </w:rPr>
              <w:t xml:space="preserve"> to </w:t>
            </w:r>
            <w:r>
              <w:rPr>
                <w:rFonts w:cs="Arial"/>
                <w:b/>
                <w:bCs/>
                <w:sz w:val="18"/>
                <w:szCs w:val="18"/>
              </w:rPr>
              <w:t xml:space="preserve">be </w:t>
            </w:r>
            <w:r w:rsidRPr="00ED25BA">
              <w:rPr>
                <w:rFonts w:cs="Arial"/>
                <w:b/>
                <w:bCs/>
                <w:sz w:val="18"/>
                <w:szCs w:val="18"/>
              </w:rPr>
              <w:t>use</w:t>
            </w:r>
            <w:r>
              <w:rPr>
                <w:rFonts w:cs="Arial"/>
                <w:b/>
                <w:bCs/>
                <w:sz w:val="18"/>
                <w:szCs w:val="18"/>
              </w:rPr>
              <w:t>d</w:t>
            </w:r>
            <w:r w:rsidRPr="00ED25BA">
              <w:rPr>
                <w:rFonts w:cs="Arial"/>
                <w:b/>
                <w:bCs/>
                <w:sz w:val="18"/>
                <w:szCs w:val="18"/>
              </w:rPr>
              <w:t xml:space="preserve"> for this contract</w:t>
            </w:r>
          </w:p>
        </w:tc>
        <w:tc>
          <w:tcPr>
            <w:tcW w:w="3347" w:type="pct"/>
            <w:gridSpan w:val="5"/>
            <w:tcBorders>
              <w:top w:val="single" w:sz="4" w:space="0" w:color="auto"/>
            </w:tcBorders>
            <w:vAlign w:val="center"/>
          </w:tcPr>
          <w:p w14:paraId="786426B3" w14:textId="77777777" w:rsidR="008416C0" w:rsidRPr="002F1C1D" w:rsidRDefault="008416C0">
            <w:pPr>
              <w:spacing w:before="60" w:after="60"/>
              <w:jc w:val="center"/>
              <w:rPr>
                <w:rFonts w:cs="Arial"/>
                <w:b/>
                <w:bCs/>
                <w:sz w:val="18"/>
                <w:szCs w:val="18"/>
              </w:rPr>
            </w:pPr>
          </w:p>
        </w:tc>
      </w:tr>
      <w:tr w:rsidR="008416C0" w:rsidRPr="002F1C1D" w14:paraId="11A0863E"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70"/>
        </w:trPr>
        <w:tc>
          <w:tcPr>
            <w:tcW w:w="672" w:type="pct"/>
            <w:tcBorders>
              <w:top w:val="single" w:sz="4" w:space="0" w:color="auto"/>
            </w:tcBorders>
            <w:shd w:val="clear" w:color="auto" w:fill="F3F3F3"/>
            <w:vAlign w:val="center"/>
          </w:tcPr>
          <w:p w14:paraId="2F5ECAE9" w14:textId="77777777" w:rsidR="008416C0" w:rsidRPr="002F1C1D" w:rsidRDefault="008416C0">
            <w:pPr>
              <w:spacing w:before="60" w:after="60"/>
              <w:jc w:val="center"/>
              <w:rPr>
                <w:rFonts w:cs="Arial"/>
                <w:b/>
                <w:bCs/>
                <w:sz w:val="18"/>
                <w:szCs w:val="18"/>
              </w:rPr>
            </w:pPr>
            <w:r w:rsidRPr="002F1C1D">
              <w:rPr>
                <w:rFonts w:cs="Arial"/>
                <w:b/>
                <w:bCs/>
                <w:sz w:val="18"/>
                <w:szCs w:val="18"/>
              </w:rPr>
              <w:t>Proposal Page #</w:t>
            </w:r>
            <w:r w:rsidRPr="002F1C1D">
              <w:rPr>
                <w:rFonts w:cs="Arial"/>
                <w:b/>
                <w:bCs/>
                <w:sz w:val="18"/>
                <w:szCs w:val="18"/>
              </w:rPr>
              <w:br/>
              <w:t>(</w:t>
            </w:r>
            <w:r>
              <w:rPr>
                <w:rFonts w:cs="Arial"/>
                <w:b/>
                <w:bCs/>
                <w:sz w:val="18"/>
                <w:szCs w:val="18"/>
              </w:rPr>
              <w:t>Respondent</w:t>
            </w:r>
            <w:r w:rsidRPr="002F1C1D">
              <w:rPr>
                <w:rFonts w:cs="Arial"/>
                <w:b/>
                <w:bCs/>
                <w:sz w:val="18"/>
                <w:szCs w:val="18"/>
              </w:rPr>
              <w:t xml:space="preserve"> completes)</w:t>
            </w:r>
          </w:p>
        </w:tc>
        <w:tc>
          <w:tcPr>
            <w:tcW w:w="981" w:type="pct"/>
            <w:tcBorders>
              <w:top w:val="single" w:sz="4" w:space="0" w:color="auto"/>
            </w:tcBorders>
            <w:shd w:val="clear" w:color="auto" w:fill="F3F3F3"/>
            <w:vAlign w:val="center"/>
          </w:tcPr>
          <w:p w14:paraId="629B1A1E" w14:textId="77777777" w:rsidR="008416C0" w:rsidRPr="002F1C1D" w:rsidRDefault="008416C0">
            <w:pPr>
              <w:spacing w:before="60" w:after="60"/>
              <w:jc w:val="center"/>
              <w:rPr>
                <w:rFonts w:cs="Arial"/>
                <w:b/>
                <w:bCs/>
                <w:sz w:val="18"/>
                <w:szCs w:val="18"/>
              </w:rPr>
            </w:pPr>
            <w:r w:rsidRPr="002F1C1D">
              <w:rPr>
                <w:rFonts w:cs="Arial"/>
                <w:b/>
                <w:bCs/>
                <w:sz w:val="18"/>
                <w:szCs w:val="18"/>
              </w:rPr>
              <w:t>Item Ref.</w:t>
            </w:r>
          </w:p>
        </w:tc>
        <w:tc>
          <w:tcPr>
            <w:tcW w:w="1580" w:type="pct"/>
            <w:gridSpan w:val="2"/>
            <w:tcBorders>
              <w:top w:val="single" w:sz="4" w:space="0" w:color="auto"/>
            </w:tcBorders>
            <w:shd w:val="clear" w:color="auto" w:fill="F3F3F3"/>
            <w:vAlign w:val="center"/>
          </w:tcPr>
          <w:p w14:paraId="7345EA0E" w14:textId="77777777" w:rsidR="008416C0" w:rsidRPr="002F1C1D" w:rsidRDefault="008416C0">
            <w:pPr>
              <w:spacing w:before="60" w:after="60"/>
              <w:jc w:val="center"/>
              <w:rPr>
                <w:rFonts w:cs="Arial"/>
                <w:b/>
                <w:bCs/>
                <w:sz w:val="18"/>
                <w:szCs w:val="18"/>
              </w:rPr>
            </w:pPr>
            <w:r w:rsidRPr="002F1C1D">
              <w:rPr>
                <w:rFonts w:cs="Arial"/>
                <w:b/>
                <w:bCs/>
                <w:sz w:val="18"/>
                <w:szCs w:val="18"/>
              </w:rPr>
              <w:t xml:space="preserve">Section </w:t>
            </w:r>
            <w:r>
              <w:rPr>
                <w:rFonts w:cs="Arial"/>
                <w:b/>
                <w:bCs/>
                <w:sz w:val="18"/>
                <w:szCs w:val="18"/>
              </w:rPr>
              <w:t>D</w:t>
            </w:r>
            <w:r w:rsidRPr="002F1C1D">
              <w:rPr>
                <w:rFonts w:cs="Arial"/>
                <w:b/>
                <w:bCs/>
                <w:sz w:val="18"/>
                <w:szCs w:val="18"/>
              </w:rPr>
              <w:t xml:space="preserve">— </w:t>
            </w:r>
            <w:r w:rsidRPr="002F1C1D">
              <w:rPr>
                <w:rFonts w:cs="Arial"/>
                <w:b/>
                <w:sz w:val="18"/>
                <w:szCs w:val="18"/>
              </w:rPr>
              <w:t xml:space="preserve">Technical Qualifications, </w:t>
            </w:r>
            <w:r w:rsidRPr="002F1C1D">
              <w:rPr>
                <w:rFonts w:cs="Arial"/>
                <w:b/>
                <w:sz w:val="18"/>
                <w:szCs w:val="18"/>
              </w:rPr>
              <w:br/>
              <w:t>Experience &amp; Approach</w:t>
            </w:r>
            <w:r w:rsidRPr="002F1C1D">
              <w:rPr>
                <w:rFonts w:cs="Arial"/>
                <w:b/>
                <w:bCs/>
                <w:sz w:val="18"/>
                <w:szCs w:val="18"/>
              </w:rPr>
              <w:t xml:space="preserve"> Items</w:t>
            </w:r>
          </w:p>
        </w:tc>
        <w:tc>
          <w:tcPr>
            <w:tcW w:w="665" w:type="pct"/>
            <w:tcBorders>
              <w:top w:val="single" w:sz="4" w:space="0" w:color="auto"/>
            </w:tcBorders>
            <w:shd w:val="clear" w:color="auto" w:fill="F3F3F3"/>
            <w:vAlign w:val="center"/>
          </w:tcPr>
          <w:p w14:paraId="5C311046" w14:textId="77777777" w:rsidR="008416C0" w:rsidRPr="002F1C1D" w:rsidRDefault="008416C0">
            <w:pPr>
              <w:spacing w:before="60" w:after="60"/>
              <w:jc w:val="center"/>
              <w:rPr>
                <w:rFonts w:cs="Arial"/>
                <w:b/>
                <w:bCs/>
                <w:sz w:val="18"/>
                <w:szCs w:val="18"/>
              </w:rPr>
            </w:pPr>
            <w:r w:rsidRPr="002F1C1D">
              <w:rPr>
                <w:rFonts w:cs="Arial"/>
                <w:b/>
                <w:bCs/>
                <w:sz w:val="18"/>
                <w:szCs w:val="18"/>
              </w:rPr>
              <w:t>Item Raw Score</w:t>
            </w:r>
          </w:p>
        </w:tc>
        <w:tc>
          <w:tcPr>
            <w:tcW w:w="575" w:type="pct"/>
            <w:tcBorders>
              <w:top w:val="single" w:sz="4" w:space="0" w:color="auto"/>
            </w:tcBorders>
            <w:shd w:val="clear" w:color="auto" w:fill="F3F3F3"/>
            <w:vAlign w:val="center"/>
          </w:tcPr>
          <w:p w14:paraId="614A2A90" w14:textId="77777777" w:rsidR="008416C0" w:rsidRPr="002F1C1D" w:rsidRDefault="008416C0">
            <w:pPr>
              <w:spacing w:before="60" w:after="60"/>
              <w:jc w:val="center"/>
              <w:rPr>
                <w:rFonts w:cs="Arial"/>
                <w:b/>
                <w:bCs/>
                <w:sz w:val="18"/>
                <w:szCs w:val="18"/>
              </w:rPr>
            </w:pPr>
            <w:r w:rsidRPr="002F1C1D">
              <w:rPr>
                <w:rFonts w:cs="Arial"/>
                <w:b/>
                <w:bCs/>
                <w:sz w:val="18"/>
                <w:szCs w:val="18"/>
              </w:rPr>
              <w:t>Evaluation Factor</w:t>
            </w:r>
          </w:p>
        </w:tc>
        <w:tc>
          <w:tcPr>
            <w:tcW w:w="527" w:type="pct"/>
            <w:tcBorders>
              <w:top w:val="single" w:sz="4" w:space="0" w:color="auto"/>
            </w:tcBorders>
            <w:shd w:val="clear" w:color="auto" w:fill="F3F3F3"/>
            <w:vAlign w:val="center"/>
          </w:tcPr>
          <w:p w14:paraId="754FCE0C" w14:textId="77777777" w:rsidR="008416C0" w:rsidRPr="002F1C1D" w:rsidRDefault="008416C0">
            <w:pPr>
              <w:spacing w:before="60" w:after="60"/>
              <w:jc w:val="center"/>
              <w:rPr>
                <w:rFonts w:cs="Arial"/>
                <w:b/>
                <w:bCs/>
                <w:sz w:val="18"/>
                <w:szCs w:val="18"/>
              </w:rPr>
            </w:pPr>
            <w:r w:rsidRPr="002F1C1D">
              <w:rPr>
                <w:rFonts w:cs="Arial"/>
                <w:b/>
                <w:bCs/>
                <w:sz w:val="18"/>
                <w:szCs w:val="18"/>
              </w:rPr>
              <w:t>Raw Weighted Score</w:t>
            </w:r>
          </w:p>
        </w:tc>
      </w:tr>
      <w:tr w:rsidR="008416C0" w:rsidRPr="002F1C1D" w14:paraId="7998E5A8"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5000" w:type="pct"/>
            <w:gridSpan w:val="7"/>
          </w:tcPr>
          <w:p w14:paraId="564AB0F2" w14:textId="0D80A2C9" w:rsidR="008416C0" w:rsidRPr="00E44070" w:rsidRDefault="008416C0">
            <w:pPr>
              <w:spacing w:before="120" w:after="120"/>
              <w:rPr>
                <w:rFonts w:cs="Arial"/>
                <w:b/>
                <w:sz w:val="18"/>
                <w:szCs w:val="18"/>
              </w:rPr>
            </w:pPr>
            <w:r w:rsidRPr="00012004">
              <w:rPr>
                <w:rFonts w:cs="Arial"/>
                <w:b/>
                <w:bCs/>
                <w:sz w:val="18"/>
                <w:szCs w:val="18"/>
              </w:rPr>
              <w:t xml:space="preserve">Provider Network Access Analysis.  </w:t>
            </w:r>
            <w:r w:rsidRPr="00012004">
              <w:rPr>
                <w:rFonts w:cs="Arial"/>
                <w:bCs/>
                <w:sz w:val="18"/>
                <w:szCs w:val="18"/>
              </w:rPr>
              <w:t xml:space="preserve">For the </w:t>
            </w:r>
            <w:r>
              <w:rPr>
                <w:rFonts w:cs="Arial"/>
                <w:bCs/>
                <w:sz w:val="18"/>
                <w:szCs w:val="18"/>
              </w:rPr>
              <w:t>currently established</w:t>
            </w:r>
            <w:r w:rsidRPr="00012004">
              <w:rPr>
                <w:rFonts w:cs="Arial"/>
                <w:bCs/>
                <w:sz w:val="18"/>
                <w:szCs w:val="18"/>
              </w:rPr>
              <w:t xml:space="preserve"> proposed </w:t>
            </w:r>
            <w:r w:rsidRPr="00F6744B">
              <w:rPr>
                <w:rFonts w:cs="Arial"/>
                <w:b/>
                <w:sz w:val="18"/>
                <w:szCs w:val="18"/>
              </w:rPr>
              <w:t>Efficient</w:t>
            </w:r>
            <w:r>
              <w:rPr>
                <w:rFonts w:cs="Arial"/>
                <w:bCs/>
                <w:sz w:val="18"/>
                <w:szCs w:val="18"/>
              </w:rPr>
              <w:t xml:space="preserve"> </w:t>
            </w:r>
            <w:r w:rsidRPr="00012004">
              <w:rPr>
                <w:rFonts w:cs="Arial"/>
                <w:bCs/>
                <w:sz w:val="18"/>
                <w:szCs w:val="18"/>
              </w:rPr>
              <w:t>network</w:t>
            </w:r>
            <w:r>
              <w:rPr>
                <w:rFonts w:cs="Arial"/>
                <w:bCs/>
                <w:sz w:val="18"/>
                <w:szCs w:val="18"/>
              </w:rPr>
              <w:t xml:space="preserve"> to be used for this contract</w:t>
            </w:r>
            <w:r w:rsidRPr="00012004">
              <w:rPr>
                <w:rFonts w:cs="Arial"/>
                <w:bCs/>
                <w:sz w:val="18"/>
                <w:szCs w:val="18"/>
              </w:rPr>
              <w:t xml:space="preserve">, </w:t>
            </w:r>
            <w:r>
              <w:rPr>
                <w:rFonts w:cs="Arial"/>
                <w:bCs/>
                <w:sz w:val="18"/>
                <w:szCs w:val="18"/>
              </w:rPr>
              <w:t xml:space="preserve">coordinate with Quest </w:t>
            </w:r>
            <w:r w:rsidRPr="00012004">
              <w:rPr>
                <w:rFonts w:cs="Arial"/>
                <w:sz w:val="18"/>
                <w:szCs w:val="18"/>
              </w:rPr>
              <w:t xml:space="preserve">and submit </w:t>
            </w:r>
            <w:r>
              <w:rPr>
                <w:rFonts w:cs="Arial"/>
                <w:sz w:val="18"/>
                <w:szCs w:val="18"/>
              </w:rPr>
              <w:t xml:space="preserve">your </w:t>
            </w:r>
            <w:r w:rsidR="00C2791E" w:rsidRPr="00C2791E">
              <w:rPr>
                <w:rFonts w:cs="Arial"/>
                <w:b/>
                <w:bCs/>
                <w:sz w:val="18"/>
                <w:szCs w:val="18"/>
              </w:rPr>
              <w:t xml:space="preserve">Efficient </w:t>
            </w:r>
            <w:r w:rsidRPr="00F162DC">
              <w:rPr>
                <w:rFonts w:cs="Arial"/>
                <w:b/>
                <w:bCs/>
                <w:sz w:val="18"/>
                <w:szCs w:val="18"/>
              </w:rPr>
              <w:t>Network</w:t>
            </w:r>
            <w:r>
              <w:rPr>
                <w:rFonts w:cs="Arial"/>
                <w:sz w:val="18"/>
                <w:szCs w:val="18"/>
              </w:rPr>
              <w:t xml:space="preserve"> </w:t>
            </w:r>
            <w:r w:rsidRPr="00012004">
              <w:rPr>
                <w:rFonts w:cs="Arial"/>
                <w:b/>
                <w:sz w:val="18"/>
                <w:szCs w:val="18"/>
              </w:rPr>
              <w:t>Access Analysis</w:t>
            </w:r>
            <w:r>
              <w:rPr>
                <w:rFonts w:cs="Arial"/>
                <w:b/>
                <w:sz w:val="18"/>
                <w:szCs w:val="18"/>
              </w:rPr>
              <w:t xml:space="preserve"> Report</w:t>
            </w:r>
            <w:r w:rsidRPr="00012004">
              <w:rPr>
                <w:rFonts w:cs="Arial"/>
                <w:b/>
                <w:sz w:val="18"/>
                <w:szCs w:val="18"/>
              </w:rPr>
              <w:t xml:space="preserve"> </w:t>
            </w:r>
            <w:r w:rsidRPr="00012004">
              <w:rPr>
                <w:rFonts w:cs="Arial"/>
                <w:sz w:val="18"/>
                <w:szCs w:val="18"/>
              </w:rPr>
              <w:t xml:space="preserve">for your participating </w:t>
            </w:r>
            <w:r>
              <w:rPr>
                <w:rFonts w:cs="Arial"/>
                <w:sz w:val="18"/>
                <w:szCs w:val="18"/>
              </w:rPr>
              <w:t xml:space="preserve">Acute Care Hospitals, </w:t>
            </w:r>
            <w:r w:rsidRPr="00012004">
              <w:rPr>
                <w:rFonts w:cs="Arial"/>
                <w:sz w:val="18"/>
                <w:szCs w:val="18"/>
              </w:rPr>
              <w:t xml:space="preserve">Primary Care Physicians, Pediatricians, Obstetricians/Gynecologists, </w:t>
            </w:r>
            <w:r>
              <w:rPr>
                <w:rFonts w:cs="Arial"/>
                <w:sz w:val="18"/>
                <w:szCs w:val="18"/>
              </w:rPr>
              <w:t xml:space="preserve">Cardiologists </w:t>
            </w:r>
            <w:r w:rsidRPr="00012004">
              <w:rPr>
                <w:rFonts w:cs="Arial"/>
                <w:sz w:val="18"/>
                <w:szCs w:val="18"/>
              </w:rPr>
              <w:t xml:space="preserve">and </w:t>
            </w:r>
            <w:r>
              <w:rPr>
                <w:rFonts w:cs="Arial"/>
                <w:sz w:val="18"/>
                <w:szCs w:val="18"/>
              </w:rPr>
              <w:t>Endocrinologists</w:t>
            </w:r>
            <w:r w:rsidRPr="00012004">
              <w:rPr>
                <w:rFonts w:cs="Arial"/>
                <w:sz w:val="18"/>
                <w:szCs w:val="18"/>
              </w:rPr>
              <w:t xml:space="preserve"> </w:t>
            </w:r>
            <w:r w:rsidRPr="00012004">
              <w:rPr>
                <w:rFonts w:cs="Arial"/>
                <w:b/>
                <w:caps/>
                <w:sz w:val="18"/>
                <w:szCs w:val="18"/>
              </w:rPr>
              <w:t>in tennessee only</w:t>
            </w:r>
            <w:r w:rsidRPr="00012004">
              <w:rPr>
                <w:rFonts w:cs="Arial"/>
                <w:sz w:val="18"/>
                <w:szCs w:val="18"/>
              </w:rPr>
              <w:t xml:space="preserve">, as required in </w:t>
            </w:r>
            <w:r w:rsidRPr="0007158F">
              <w:rPr>
                <w:rFonts w:cs="Arial"/>
                <w:b/>
                <w:sz w:val="18"/>
                <w:szCs w:val="18"/>
              </w:rPr>
              <w:t>Appendi</w:t>
            </w:r>
            <w:r w:rsidRPr="00505216">
              <w:rPr>
                <w:rFonts w:cs="Arial"/>
                <w:b/>
                <w:sz w:val="18"/>
                <w:szCs w:val="18"/>
              </w:rPr>
              <w:t>x 7.2,</w:t>
            </w:r>
            <w:r>
              <w:rPr>
                <w:rFonts w:cs="Arial"/>
                <w:b/>
                <w:sz w:val="18"/>
                <w:szCs w:val="18"/>
              </w:rPr>
              <w:t xml:space="preserve"> </w:t>
            </w:r>
            <w:r w:rsidRPr="00505216">
              <w:rPr>
                <w:rFonts w:cs="Arial"/>
                <w:bCs/>
                <w:sz w:val="18"/>
                <w:szCs w:val="18"/>
              </w:rPr>
              <w:t xml:space="preserve">as illustrated in </w:t>
            </w:r>
            <w:r w:rsidRPr="00505216">
              <w:rPr>
                <w:rFonts w:cs="Arial"/>
                <w:b/>
                <w:sz w:val="18"/>
                <w:szCs w:val="18"/>
              </w:rPr>
              <w:t>Appendix 7.4</w:t>
            </w:r>
            <w:r w:rsidRPr="00505216">
              <w:rPr>
                <w:rFonts w:cs="Arial"/>
                <w:sz w:val="18"/>
                <w:szCs w:val="18"/>
              </w:rPr>
              <w:t xml:space="preserve">. and using the State’s total Tennessee participant population data provided in </w:t>
            </w:r>
            <w:r w:rsidRPr="00505216">
              <w:rPr>
                <w:rFonts w:cs="Arial"/>
                <w:b/>
                <w:bCs/>
                <w:sz w:val="18"/>
                <w:szCs w:val="18"/>
              </w:rPr>
              <w:t xml:space="preserve">Appendix 7.5, </w:t>
            </w:r>
            <w:r w:rsidR="003540A1">
              <w:rPr>
                <w:rFonts w:cs="Arial"/>
                <w:b/>
                <w:bCs/>
                <w:sz w:val="18"/>
                <w:szCs w:val="18"/>
              </w:rPr>
              <w:t xml:space="preserve">2026 </w:t>
            </w:r>
            <w:r w:rsidRPr="00505216">
              <w:rPr>
                <w:rFonts w:cs="Arial"/>
                <w:b/>
                <w:bCs/>
                <w:sz w:val="18"/>
                <w:szCs w:val="18"/>
              </w:rPr>
              <w:t xml:space="preserve">TN ZIP Code </w:t>
            </w:r>
            <w:r w:rsidR="001A68CB">
              <w:rPr>
                <w:rFonts w:cs="Arial"/>
                <w:b/>
                <w:bCs/>
                <w:sz w:val="18"/>
                <w:szCs w:val="18"/>
              </w:rPr>
              <w:t xml:space="preserve">Enrollment </w:t>
            </w:r>
            <w:r w:rsidRPr="00505216">
              <w:rPr>
                <w:rFonts w:cs="Arial"/>
                <w:b/>
                <w:bCs/>
                <w:sz w:val="18"/>
                <w:szCs w:val="18"/>
              </w:rPr>
              <w:t>Counts.</w:t>
            </w:r>
          </w:p>
          <w:p w14:paraId="0A730524" w14:textId="19764AAD" w:rsidR="008416C0" w:rsidRPr="00012004" w:rsidRDefault="008416C0">
            <w:pPr>
              <w:spacing w:before="120" w:after="120"/>
              <w:rPr>
                <w:rFonts w:cs="Arial"/>
                <w:b/>
                <w:bCs/>
                <w:sz w:val="18"/>
                <w:szCs w:val="18"/>
              </w:rPr>
            </w:pPr>
            <w:r>
              <w:rPr>
                <w:rFonts w:cs="Arial"/>
                <w:b/>
                <w:bCs/>
                <w:sz w:val="18"/>
                <w:szCs w:val="18"/>
              </w:rPr>
              <w:t>Note: Evaluators will use the</w:t>
            </w:r>
            <w:r w:rsidR="00C2791E">
              <w:rPr>
                <w:rFonts w:cs="Arial"/>
                <w:b/>
                <w:bCs/>
                <w:sz w:val="18"/>
                <w:szCs w:val="18"/>
              </w:rPr>
              <w:t xml:space="preserve"> Respondent’s</w:t>
            </w:r>
            <w:r>
              <w:rPr>
                <w:rFonts w:cs="Arial"/>
                <w:b/>
                <w:bCs/>
                <w:sz w:val="18"/>
                <w:szCs w:val="18"/>
              </w:rPr>
              <w:t xml:space="preserve"> </w:t>
            </w:r>
            <w:r w:rsidR="00C2791E">
              <w:rPr>
                <w:rFonts w:cs="Arial"/>
                <w:b/>
                <w:bCs/>
                <w:sz w:val="18"/>
                <w:szCs w:val="18"/>
              </w:rPr>
              <w:t xml:space="preserve">Efficient </w:t>
            </w:r>
            <w:r>
              <w:rPr>
                <w:rFonts w:cs="Arial"/>
                <w:b/>
                <w:bCs/>
                <w:sz w:val="18"/>
                <w:szCs w:val="18"/>
              </w:rPr>
              <w:t>Network Access Analysis Report to score the following categories based upon the proposed Efficient network as it compares to the Comparative Provider Network Access Analysis in Appendix 7.4</w:t>
            </w:r>
            <w:r w:rsidR="00B2289E">
              <w:rPr>
                <w:rFonts w:cs="Arial"/>
                <w:b/>
                <w:bCs/>
                <w:sz w:val="18"/>
                <w:szCs w:val="18"/>
              </w:rPr>
              <w:t xml:space="preserve"> Quest Analytics Sample Reports</w:t>
            </w:r>
            <w:r w:rsidR="00F4296F">
              <w:rPr>
                <w:rFonts w:cs="Arial"/>
                <w:b/>
                <w:bCs/>
                <w:sz w:val="18"/>
                <w:szCs w:val="18"/>
              </w:rPr>
              <w:t xml:space="preserve">. </w:t>
            </w:r>
          </w:p>
        </w:tc>
      </w:tr>
      <w:tr w:rsidR="008416C0" w:rsidRPr="002F1C1D" w14:paraId="60CC653C"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79AF44FB" w14:textId="77777777" w:rsidR="008416C0" w:rsidRPr="002F1C1D" w:rsidRDefault="008416C0">
            <w:pPr>
              <w:spacing w:before="120"/>
              <w:ind w:left="720" w:hanging="720"/>
              <w:rPr>
                <w:rFonts w:cs="Arial"/>
                <w:sz w:val="18"/>
                <w:szCs w:val="18"/>
              </w:rPr>
            </w:pPr>
            <w:bookmarkStart w:id="17" w:name="_Hlk57198638"/>
          </w:p>
        </w:tc>
        <w:tc>
          <w:tcPr>
            <w:tcW w:w="981" w:type="pct"/>
          </w:tcPr>
          <w:p w14:paraId="53F64133" w14:textId="77777777" w:rsidR="008416C0" w:rsidRPr="00012004" w:rsidRDefault="008416C0">
            <w:pPr>
              <w:spacing w:before="120"/>
              <w:rPr>
                <w:rFonts w:cs="Arial"/>
                <w:b/>
                <w:bCs/>
                <w:sz w:val="18"/>
                <w:szCs w:val="18"/>
              </w:rPr>
            </w:pPr>
            <w:r>
              <w:rPr>
                <w:rFonts w:cs="Arial"/>
                <w:b/>
                <w:bCs/>
                <w:sz w:val="18"/>
                <w:szCs w:val="18"/>
              </w:rPr>
              <w:t>D.2.1</w:t>
            </w:r>
          </w:p>
        </w:tc>
        <w:tc>
          <w:tcPr>
            <w:tcW w:w="1580" w:type="pct"/>
            <w:gridSpan w:val="2"/>
          </w:tcPr>
          <w:p w14:paraId="293030A6" w14:textId="16129B56" w:rsidR="002D61C6" w:rsidRPr="00012004" w:rsidRDefault="002D61C6">
            <w:pPr>
              <w:spacing w:before="120" w:after="120"/>
              <w:rPr>
                <w:rFonts w:cs="Arial"/>
                <w:b/>
                <w:bCs/>
                <w:sz w:val="18"/>
                <w:szCs w:val="18"/>
              </w:rPr>
            </w:pPr>
            <w:r>
              <w:rPr>
                <w:rFonts w:cs="Arial"/>
                <w:b/>
                <w:bCs/>
                <w:sz w:val="18"/>
                <w:szCs w:val="18"/>
              </w:rPr>
              <w:t xml:space="preserve">95% of members with access: </w:t>
            </w:r>
            <w:r w:rsidR="008A3357">
              <w:rPr>
                <w:rFonts w:cs="Arial"/>
                <w:b/>
                <w:bCs/>
                <w:sz w:val="18"/>
                <w:szCs w:val="18"/>
              </w:rPr>
              <w:t>Primary Care Physicians</w:t>
            </w:r>
            <w:r w:rsidR="005A56D1">
              <w:rPr>
                <w:rFonts w:cs="Arial"/>
                <w:b/>
                <w:bCs/>
                <w:sz w:val="18"/>
                <w:szCs w:val="18"/>
              </w:rPr>
              <w:t xml:space="preserve"> </w:t>
            </w:r>
            <w:r>
              <w:rPr>
                <w:rFonts w:cs="Arial"/>
                <w:b/>
                <w:bCs/>
                <w:sz w:val="18"/>
                <w:szCs w:val="18"/>
              </w:rPr>
              <w:t>–</w:t>
            </w:r>
            <w:r w:rsidR="005A56D1">
              <w:rPr>
                <w:rFonts w:cs="Arial"/>
                <w:b/>
                <w:bCs/>
                <w:sz w:val="18"/>
                <w:szCs w:val="18"/>
              </w:rPr>
              <w:t xml:space="preserve"> Urban</w:t>
            </w:r>
          </w:p>
        </w:tc>
        <w:tc>
          <w:tcPr>
            <w:tcW w:w="665" w:type="pct"/>
            <w:shd w:val="clear" w:color="auto" w:fill="F3F3F3"/>
            <w:vAlign w:val="center"/>
          </w:tcPr>
          <w:p w14:paraId="38C71218" w14:textId="77777777" w:rsidR="008416C0" w:rsidRPr="00012004" w:rsidRDefault="008416C0">
            <w:pPr>
              <w:spacing w:before="120" w:after="120"/>
              <w:jc w:val="center"/>
              <w:rPr>
                <w:rFonts w:cs="Arial"/>
                <w:b/>
                <w:bCs/>
                <w:sz w:val="18"/>
                <w:szCs w:val="18"/>
              </w:rPr>
            </w:pPr>
          </w:p>
        </w:tc>
        <w:tc>
          <w:tcPr>
            <w:tcW w:w="575" w:type="pct"/>
            <w:shd w:val="clear" w:color="auto" w:fill="F3F3F3"/>
            <w:vAlign w:val="center"/>
          </w:tcPr>
          <w:p w14:paraId="480DE8A0" w14:textId="72556F33" w:rsidR="008416C0" w:rsidRPr="00D120C3" w:rsidDel="00F162DC" w:rsidRDefault="002D61C6">
            <w:pPr>
              <w:jc w:val="center"/>
              <w:rPr>
                <w:rFonts w:cs="Arial"/>
                <w:b/>
                <w:bCs/>
                <w:sz w:val="18"/>
                <w:szCs w:val="18"/>
              </w:rPr>
            </w:pPr>
            <w:r>
              <w:rPr>
                <w:rFonts w:cs="Arial"/>
                <w:b/>
                <w:bCs/>
                <w:sz w:val="18"/>
                <w:szCs w:val="18"/>
              </w:rPr>
              <w:t>5</w:t>
            </w:r>
          </w:p>
        </w:tc>
        <w:tc>
          <w:tcPr>
            <w:tcW w:w="527" w:type="pct"/>
            <w:shd w:val="clear" w:color="auto" w:fill="F3F3F3"/>
            <w:vAlign w:val="center"/>
          </w:tcPr>
          <w:p w14:paraId="58A22E05" w14:textId="77777777" w:rsidR="008416C0" w:rsidRPr="00012004" w:rsidRDefault="008416C0">
            <w:pPr>
              <w:spacing w:before="120" w:after="120"/>
              <w:jc w:val="center"/>
              <w:rPr>
                <w:rFonts w:cs="Arial"/>
                <w:b/>
                <w:bCs/>
                <w:sz w:val="18"/>
                <w:szCs w:val="18"/>
              </w:rPr>
            </w:pPr>
          </w:p>
        </w:tc>
      </w:tr>
      <w:bookmarkEnd w:id="17"/>
      <w:tr w:rsidR="005A56D1" w:rsidRPr="002F1C1D" w14:paraId="20403CA4"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12A1AD76" w14:textId="77777777" w:rsidR="005A56D1" w:rsidRPr="002F1C1D" w:rsidRDefault="005A56D1" w:rsidP="005A56D1">
            <w:pPr>
              <w:spacing w:before="120"/>
              <w:ind w:left="720" w:hanging="720"/>
              <w:rPr>
                <w:rFonts w:cs="Arial"/>
                <w:sz w:val="18"/>
                <w:szCs w:val="18"/>
              </w:rPr>
            </w:pPr>
          </w:p>
        </w:tc>
        <w:tc>
          <w:tcPr>
            <w:tcW w:w="981" w:type="pct"/>
          </w:tcPr>
          <w:p w14:paraId="5F883E6A" w14:textId="7995435D" w:rsidR="005A56D1" w:rsidRDefault="003C52FE" w:rsidP="005A56D1">
            <w:pPr>
              <w:spacing w:before="120"/>
              <w:rPr>
                <w:rFonts w:cs="Arial"/>
                <w:b/>
                <w:bCs/>
                <w:sz w:val="18"/>
                <w:szCs w:val="18"/>
              </w:rPr>
            </w:pPr>
            <w:r>
              <w:rPr>
                <w:rFonts w:cs="Arial"/>
                <w:b/>
                <w:bCs/>
                <w:sz w:val="18"/>
                <w:szCs w:val="18"/>
              </w:rPr>
              <w:t>D.2.2</w:t>
            </w:r>
          </w:p>
        </w:tc>
        <w:tc>
          <w:tcPr>
            <w:tcW w:w="1580" w:type="pct"/>
            <w:gridSpan w:val="2"/>
          </w:tcPr>
          <w:p w14:paraId="08CF4B58" w14:textId="0335C7C5" w:rsidR="005A56D1" w:rsidRDefault="002D61C6" w:rsidP="005A56D1">
            <w:pPr>
              <w:spacing w:before="120" w:after="120"/>
              <w:rPr>
                <w:rFonts w:cs="Arial"/>
                <w:b/>
                <w:bCs/>
                <w:sz w:val="18"/>
                <w:szCs w:val="18"/>
              </w:rPr>
            </w:pPr>
            <w:r>
              <w:rPr>
                <w:rFonts w:cs="Arial"/>
                <w:b/>
                <w:bCs/>
                <w:sz w:val="18"/>
                <w:szCs w:val="18"/>
              </w:rPr>
              <w:t xml:space="preserve">95% of members with access: </w:t>
            </w:r>
            <w:r w:rsidR="005A56D1">
              <w:rPr>
                <w:rFonts w:cs="Arial"/>
                <w:b/>
                <w:bCs/>
                <w:sz w:val="18"/>
                <w:szCs w:val="18"/>
              </w:rPr>
              <w:t>Primary Care Physicians - Suburban</w:t>
            </w:r>
          </w:p>
        </w:tc>
        <w:tc>
          <w:tcPr>
            <w:tcW w:w="665" w:type="pct"/>
            <w:shd w:val="clear" w:color="auto" w:fill="F3F3F3"/>
            <w:vAlign w:val="center"/>
          </w:tcPr>
          <w:p w14:paraId="138A127D" w14:textId="77777777" w:rsidR="005A56D1" w:rsidRPr="00012004" w:rsidRDefault="005A56D1" w:rsidP="005A56D1">
            <w:pPr>
              <w:spacing w:before="120" w:after="120"/>
              <w:jc w:val="center"/>
              <w:rPr>
                <w:rFonts w:cs="Arial"/>
                <w:b/>
                <w:bCs/>
                <w:sz w:val="18"/>
                <w:szCs w:val="18"/>
              </w:rPr>
            </w:pPr>
          </w:p>
        </w:tc>
        <w:tc>
          <w:tcPr>
            <w:tcW w:w="575" w:type="pct"/>
            <w:shd w:val="clear" w:color="auto" w:fill="F3F3F3"/>
            <w:vAlign w:val="center"/>
          </w:tcPr>
          <w:p w14:paraId="32F3FCA2" w14:textId="23AB8A0E" w:rsidR="005A56D1" w:rsidRDefault="002D61C6" w:rsidP="005A56D1">
            <w:pPr>
              <w:jc w:val="center"/>
              <w:rPr>
                <w:rFonts w:cs="Arial"/>
                <w:b/>
                <w:bCs/>
                <w:sz w:val="18"/>
                <w:szCs w:val="18"/>
              </w:rPr>
            </w:pPr>
            <w:r>
              <w:rPr>
                <w:rFonts w:cs="Arial"/>
                <w:b/>
                <w:bCs/>
                <w:sz w:val="18"/>
                <w:szCs w:val="18"/>
              </w:rPr>
              <w:t>5</w:t>
            </w:r>
          </w:p>
        </w:tc>
        <w:tc>
          <w:tcPr>
            <w:tcW w:w="527" w:type="pct"/>
            <w:shd w:val="clear" w:color="auto" w:fill="F3F3F3"/>
            <w:vAlign w:val="center"/>
          </w:tcPr>
          <w:p w14:paraId="552FA7AB" w14:textId="77777777" w:rsidR="005A56D1" w:rsidRPr="00012004" w:rsidRDefault="005A56D1" w:rsidP="005A56D1">
            <w:pPr>
              <w:spacing w:before="120" w:after="120"/>
              <w:jc w:val="center"/>
              <w:rPr>
                <w:rFonts w:cs="Arial"/>
                <w:b/>
                <w:bCs/>
                <w:sz w:val="18"/>
                <w:szCs w:val="18"/>
              </w:rPr>
            </w:pPr>
          </w:p>
        </w:tc>
      </w:tr>
      <w:tr w:rsidR="005A56D1" w:rsidRPr="002F1C1D" w14:paraId="78E7F986"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4D65B32D" w14:textId="77777777" w:rsidR="005A56D1" w:rsidRPr="002F1C1D" w:rsidRDefault="005A56D1" w:rsidP="005A56D1">
            <w:pPr>
              <w:spacing w:before="120"/>
              <w:ind w:left="720" w:hanging="720"/>
              <w:rPr>
                <w:rFonts w:cs="Arial"/>
                <w:sz w:val="18"/>
                <w:szCs w:val="18"/>
              </w:rPr>
            </w:pPr>
          </w:p>
        </w:tc>
        <w:tc>
          <w:tcPr>
            <w:tcW w:w="981" w:type="pct"/>
          </w:tcPr>
          <w:p w14:paraId="5197B3F1" w14:textId="0B48506B" w:rsidR="005A56D1" w:rsidRDefault="003C52FE" w:rsidP="005A56D1">
            <w:pPr>
              <w:spacing w:before="120"/>
              <w:rPr>
                <w:rFonts w:cs="Arial"/>
                <w:b/>
                <w:bCs/>
                <w:sz w:val="18"/>
                <w:szCs w:val="18"/>
              </w:rPr>
            </w:pPr>
            <w:r>
              <w:rPr>
                <w:rFonts w:cs="Arial"/>
                <w:b/>
                <w:bCs/>
                <w:sz w:val="18"/>
                <w:szCs w:val="18"/>
              </w:rPr>
              <w:t>D.2.3</w:t>
            </w:r>
          </w:p>
        </w:tc>
        <w:tc>
          <w:tcPr>
            <w:tcW w:w="1580" w:type="pct"/>
            <w:gridSpan w:val="2"/>
          </w:tcPr>
          <w:p w14:paraId="43DF0249" w14:textId="42323405" w:rsidR="005A56D1" w:rsidRDefault="002D61C6" w:rsidP="005A56D1">
            <w:pPr>
              <w:spacing w:before="120" w:after="120"/>
              <w:rPr>
                <w:rFonts w:cs="Arial"/>
                <w:b/>
                <w:bCs/>
                <w:sz w:val="18"/>
                <w:szCs w:val="18"/>
              </w:rPr>
            </w:pPr>
            <w:r>
              <w:rPr>
                <w:rFonts w:cs="Arial"/>
                <w:b/>
                <w:bCs/>
                <w:sz w:val="18"/>
                <w:szCs w:val="18"/>
              </w:rPr>
              <w:t xml:space="preserve">95% of members with access: </w:t>
            </w:r>
            <w:r w:rsidR="005A56D1">
              <w:rPr>
                <w:rFonts w:cs="Arial"/>
                <w:b/>
                <w:bCs/>
                <w:sz w:val="18"/>
                <w:szCs w:val="18"/>
              </w:rPr>
              <w:t>Primary Care Physicians - Rural</w:t>
            </w:r>
          </w:p>
        </w:tc>
        <w:tc>
          <w:tcPr>
            <w:tcW w:w="665" w:type="pct"/>
            <w:shd w:val="clear" w:color="auto" w:fill="F3F3F3"/>
            <w:vAlign w:val="center"/>
          </w:tcPr>
          <w:p w14:paraId="5D678D46" w14:textId="77777777" w:rsidR="005A56D1" w:rsidRPr="00012004" w:rsidRDefault="005A56D1" w:rsidP="005A56D1">
            <w:pPr>
              <w:spacing w:before="120" w:after="120"/>
              <w:jc w:val="center"/>
              <w:rPr>
                <w:rFonts w:cs="Arial"/>
                <w:b/>
                <w:bCs/>
                <w:sz w:val="18"/>
                <w:szCs w:val="18"/>
              </w:rPr>
            </w:pPr>
          </w:p>
        </w:tc>
        <w:tc>
          <w:tcPr>
            <w:tcW w:w="575" w:type="pct"/>
            <w:shd w:val="clear" w:color="auto" w:fill="F3F3F3"/>
            <w:vAlign w:val="center"/>
          </w:tcPr>
          <w:p w14:paraId="68A39FB4" w14:textId="3A7928BD" w:rsidR="005A56D1" w:rsidRDefault="002D61C6" w:rsidP="005A56D1">
            <w:pPr>
              <w:jc w:val="center"/>
              <w:rPr>
                <w:rFonts w:cs="Arial"/>
                <w:b/>
                <w:bCs/>
                <w:sz w:val="18"/>
                <w:szCs w:val="18"/>
              </w:rPr>
            </w:pPr>
            <w:r>
              <w:rPr>
                <w:rFonts w:cs="Arial"/>
                <w:b/>
                <w:bCs/>
                <w:sz w:val="18"/>
                <w:szCs w:val="18"/>
              </w:rPr>
              <w:t>5</w:t>
            </w:r>
          </w:p>
        </w:tc>
        <w:tc>
          <w:tcPr>
            <w:tcW w:w="527" w:type="pct"/>
            <w:shd w:val="clear" w:color="auto" w:fill="F3F3F3"/>
            <w:vAlign w:val="center"/>
          </w:tcPr>
          <w:p w14:paraId="68329E18" w14:textId="77777777" w:rsidR="005A56D1" w:rsidRPr="00012004" w:rsidRDefault="005A56D1" w:rsidP="005A56D1">
            <w:pPr>
              <w:spacing w:before="120" w:after="120"/>
              <w:jc w:val="center"/>
              <w:rPr>
                <w:rFonts w:cs="Arial"/>
                <w:b/>
                <w:bCs/>
                <w:sz w:val="18"/>
                <w:szCs w:val="18"/>
              </w:rPr>
            </w:pPr>
          </w:p>
        </w:tc>
      </w:tr>
      <w:tr w:rsidR="005A56D1" w:rsidRPr="002F1C1D" w14:paraId="04EA180B"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1C548C76" w14:textId="77777777" w:rsidR="005A56D1" w:rsidRPr="002F1C1D" w:rsidRDefault="005A56D1" w:rsidP="005A56D1">
            <w:pPr>
              <w:spacing w:before="120"/>
              <w:ind w:left="720" w:hanging="720"/>
              <w:rPr>
                <w:rFonts w:cs="Arial"/>
                <w:sz w:val="18"/>
                <w:szCs w:val="18"/>
              </w:rPr>
            </w:pPr>
          </w:p>
        </w:tc>
        <w:tc>
          <w:tcPr>
            <w:tcW w:w="981" w:type="pct"/>
          </w:tcPr>
          <w:p w14:paraId="729D404A" w14:textId="6088F2ED" w:rsidR="005A56D1" w:rsidRPr="00012004" w:rsidRDefault="005A56D1" w:rsidP="005A56D1">
            <w:pPr>
              <w:spacing w:before="120"/>
              <w:rPr>
                <w:rFonts w:cs="Arial"/>
                <w:b/>
                <w:bCs/>
                <w:sz w:val="18"/>
                <w:szCs w:val="18"/>
              </w:rPr>
            </w:pPr>
            <w:r>
              <w:rPr>
                <w:rFonts w:cs="Arial"/>
                <w:b/>
                <w:bCs/>
                <w:sz w:val="18"/>
                <w:szCs w:val="18"/>
              </w:rPr>
              <w:t>D.2.</w:t>
            </w:r>
            <w:r w:rsidR="003C52FE">
              <w:rPr>
                <w:rFonts w:cs="Arial"/>
                <w:b/>
                <w:bCs/>
                <w:sz w:val="18"/>
                <w:szCs w:val="18"/>
              </w:rPr>
              <w:t>4</w:t>
            </w:r>
          </w:p>
        </w:tc>
        <w:tc>
          <w:tcPr>
            <w:tcW w:w="1580" w:type="pct"/>
            <w:gridSpan w:val="2"/>
          </w:tcPr>
          <w:p w14:paraId="15B84448" w14:textId="21A08FB7" w:rsidR="005A56D1" w:rsidRPr="00012004" w:rsidRDefault="002D61C6" w:rsidP="005A56D1">
            <w:pPr>
              <w:spacing w:before="120" w:after="120"/>
              <w:rPr>
                <w:rFonts w:cs="Arial"/>
                <w:b/>
                <w:bCs/>
                <w:sz w:val="18"/>
                <w:szCs w:val="18"/>
              </w:rPr>
            </w:pPr>
            <w:r>
              <w:rPr>
                <w:rFonts w:cs="Arial"/>
                <w:b/>
                <w:bCs/>
                <w:sz w:val="18"/>
                <w:szCs w:val="18"/>
              </w:rPr>
              <w:t xml:space="preserve">95% of members with access: </w:t>
            </w:r>
            <w:r w:rsidR="005A56D1">
              <w:rPr>
                <w:rFonts w:cs="Arial"/>
                <w:b/>
                <w:bCs/>
                <w:sz w:val="18"/>
                <w:szCs w:val="18"/>
              </w:rPr>
              <w:t>Obstetricians/Gynecologists</w:t>
            </w:r>
            <w:r>
              <w:rPr>
                <w:rFonts w:cs="Arial"/>
                <w:b/>
                <w:bCs/>
                <w:sz w:val="18"/>
                <w:szCs w:val="18"/>
              </w:rPr>
              <w:t xml:space="preserve"> - Urban</w:t>
            </w:r>
          </w:p>
        </w:tc>
        <w:tc>
          <w:tcPr>
            <w:tcW w:w="665" w:type="pct"/>
            <w:shd w:val="clear" w:color="auto" w:fill="F3F3F3"/>
            <w:vAlign w:val="center"/>
          </w:tcPr>
          <w:p w14:paraId="59203920" w14:textId="77777777" w:rsidR="005A56D1" w:rsidRPr="00012004" w:rsidRDefault="005A56D1" w:rsidP="005A56D1">
            <w:pPr>
              <w:spacing w:before="120" w:after="120"/>
              <w:jc w:val="center"/>
              <w:rPr>
                <w:rFonts w:cs="Arial"/>
                <w:b/>
                <w:bCs/>
                <w:sz w:val="18"/>
                <w:szCs w:val="18"/>
              </w:rPr>
            </w:pPr>
          </w:p>
        </w:tc>
        <w:tc>
          <w:tcPr>
            <w:tcW w:w="575" w:type="pct"/>
            <w:shd w:val="clear" w:color="auto" w:fill="F3F3F3"/>
            <w:vAlign w:val="center"/>
          </w:tcPr>
          <w:p w14:paraId="443C5897" w14:textId="492BEEF2" w:rsidR="005A56D1" w:rsidRPr="00D120C3" w:rsidDel="00F162DC" w:rsidRDefault="003C52FE" w:rsidP="005A56D1">
            <w:pPr>
              <w:jc w:val="center"/>
              <w:rPr>
                <w:rFonts w:cs="Arial"/>
                <w:b/>
                <w:bCs/>
                <w:sz w:val="18"/>
                <w:szCs w:val="18"/>
              </w:rPr>
            </w:pPr>
            <w:r>
              <w:rPr>
                <w:rFonts w:cs="Arial"/>
                <w:b/>
                <w:bCs/>
                <w:sz w:val="18"/>
                <w:szCs w:val="18"/>
              </w:rPr>
              <w:t>4</w:t>
            </w:r>
          </w:p>
        </w:tc>
        <w:tc>
          <w:tcPr>
            <w:tcW w:w="527" w:type="pct"/>
            <w:shd w:val="clear" w:color="auto" w:fill="F3F3F3"/>
            <w:vAlign w:val="center"/>
          </w:tcPr>
          <w:p w14:paraId="5A1F7C22" w14:textId="77777777" w:rsidR="005A56D1" w:rsidRPr="00012004" w:rsidRDefault="005A56D1" w:rsidP="005A56D1">
            <w:pPr>
              <w:spacing w:before="120" w:after="120"/>
              <w:jc w:val="center"/>
              <w:rPr>
                <w:rFonts w:cs="Arial"/>
                <w:b/>
                <w:bCs/>
                <w:sz w:val="18"/>
                <w:szCs w:val="18"/>
              </w:rPr>
            </w:pPr>
          </w:p>
        </w:tc>
      </w:tr>
      <w:tr w:rsidR="005A56D1" w:rsidRPr="002F1C1D" w14:paraId="52FFDA4D"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44B741F3" w14:textId="77777777" w:rsidR="005A56D1" w:rsidRPr="002F1C1D" w:rsidRDefault="005A56D1" w:rsidP="005A56D1">
            <w:pPr>
              <w:spacing w:before="120"/>
              <w:ind w:left="720" w:hanging="720"/>
              <w:rPr>
                <w:rFonts w:cs="Arial"/>
                <w:sz w:val="18"/>
                <w:szCs w:val="18"/>
              </w:rPr>
            </w:pPr>
          </w:p>
        </w:tc>
        <w:tc>
          <w:tcPr>
            <w:tcW w:w="981" w:type="pct"/>
          </w:tcPr>
          <w:p w14:paraId="4569D547" w14:textId="7883140B" w:rsidR="005A56D1" w:rsidRDefault="003C52FE" w:rsidP="005A56D1">
            <w:pPr>
              <w:spacing w:before="120"/>
              <w:rPr>
                <w:rFonts w:cs="Arial"/>
                <w:b/>
                <w:bCs/>
                <w:sz w:val="18"/>
                <w:szCs w:val="18"/>
              </w:rPr>
            </w:pPr>
            <w:r>
              <w:rPr>
                <w:rFonts w:cs="Arial"/>
                <w:b/>
                <w:bCs/>
                <w:sz w:val="18"/>
                <w:szCs w:val="18"/>
              </w:rPr>
              <w:t>D.2.5</w:t>
            </w:r>
          </w:p>
        </w:tc>
        <w:tc>
          <w:tcPr>
            <w:tcW w:w="1580" w:type="pct"/>
            <w:gridSpan w:val="2"/>
          </w:tcPr>
          <w:p w14:paraId="0827E202" w14:textId="7BBDE75F" w:rsidR="005A56D1" w:rsidRDefault="002D61C6" w:rsidP="005A56D1">
            <w:pPr>
              <w:spacing w:before="120" w:after="120"/>
              <w:rPr>
                <w:rFonts w:cs="Arial"/>
                <w:b/>
                <w:bCs/>
                <w:sz w:val="18"/>
                <w:szCs w:val="18"/>
              </w:rPr>
            </w:pPr>
            <w:r>
              <w:rPr>
                <w:rFonts w:cs="Arial"/>
                <w:b/>
                <w:bCs/>
                <w:sz w:val="18"/>
                <w:szCs w:val="18"/>
              </w:rPr>
              <w:t>95% of members with access: Obstetricians/Gynecologists - Suburban</w:t>
            </w:r>
          </w:p>
        </w:tc>
        <w:tc>
          <w:tcPr>
            <w:tcW w:w="665" w:type="pct"/>
            <w:shd w:val="clear" w:color="auto" w:fill="F3F3F3"/>
            <w:vAlign w:val="center"/>
          </w:tcPr>
          <w:p w14:paraId="7D1618B3" w14:textId="77777777" w:rsidR="005A56D1" w:rsidRPr="00012004" w:rsidRDefault="005A56D1" w:rsidP="005A56D1">
            <w:pPr>
              <w:spacing w:before="120" w:after="120"/>
              <w:jc w:val="center"/>
              <w:rPr>
                <w:rFonts w:cs="Arial"/>
                <w:b/>
                <w:bCs/>
                <w:sz w:val="18"/>
                <w:szCs w:val="18"/>
              </w:rPr>
            </w:pPr>
          </w:p>
        </w:tc>
        <w:tc>
          <w:tcPr>
            <w:tcW w:w="575" w:type="pct"/>
            <w:shd w:val="clear" w:color="auto" w:fill="F3F3F3"/>
            <w:vAlign w:val="center"/>
          </w:tcPr>
          <w:p w14:paraId="53BE9126" w14:textId="36B9E43C" w:rsidR="005A56D1" w:rsidRDefault="003C52FE" w:rsidP="005A56D1">
            <w:pPr>
              <w:jc w:val="center"/>
              <w:rPr>
                <w:rFonts w:cs="Arial"/>
                <w:b/>
                <w:bCs/>
                <w:sz w:val="18"/>
                <w:szCs w:val="18"/>
              </w:rPr>
            </w:pPr>
            <w:r>
              <w:rPr>
                <w:rFonts w:cs="Arial"/>
                <w:b/>
                <w:bCs/>
                <w:sz w:val="18"/>
                <w:szCs w:val="18"/>
              </w:rPr>
              <w:t>4</w:t>
            </w:r>
          </w:p>
        </w:tc>
        <w:tc>
          <w:tcPr>
            <w:tcW w:w="527" w:type="pct"/>
            <w:shd w:val="clear" w:color="auto" w:fill="F3F3F3"/>
            <w:vAlign w:val="center"/>
          </w:tcPr>
          <w:p w14:paraId="50D33E0A" w14:textId="77777777" w:rsidR="005A56D1" w:rsidRPr="00012004" w:rsidRDefault="005A56D1" w:rsidP="005A56D1">
            <w:pPr>
              <w:spacing w:before="120" w:after="120"/>
              <w:jc w:val="center"/>
              <w:rPr>
                <w:rFonts w:cs="Arial"/>
                <w:b/>
                <w:bCs/>
                <w:sz w:val="18"/>
                <w:szCs w:val="18"/>
              </w:rPr>
            </w:pPr>
          </w:p>
        </w:tc>
      </w:tr>
      <w:tr w:rsidR="005A56D1" w:rsidRPr="002F1C1D" w14:paraId="3780E5CE"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6749E485" w14:textId="77777777" w:rsidR="005A56D1" w:rsidRPr="002F1C1D" w:rsidRDefault="005A56D1" w:rsidP="005A56D1">
            <w:pPr>
              <w:spacing w:before="120"/>
              <w:ind w:left="720" w:hanging="720"/>
              <w:rPr>
                <w:rFonts w:cs="Arial"/>
                <w:sz w:val="18"/>
                <w:szCs w:val="18"/>
              </w:rPr>
            </w:pPr>
          </w:p>
        </w:tc>
        <w:tc>
          <w:tcPr>
            <w:tcW w:w="981" w:type="pct"/>
          </w:tcPr>
          <w:p w14:paraId="18D0A2C0" w14:textId="27695E99" w:rsidR="005A56D1" w:rsidRDefault="003C52FE" w:rsidP="005A56D1">
            <w:pPr>
              <w:spacing w:before="120"/>
              <w:rPr>
                <w:rFonts w:cs="Arial"/>
                <w:b/>
                <w:bCs/>
                <w:sz w:val="18"/>
                <w:szCs w:val="18"/>
              </w:rPr>
            </w:pPr>
            <w:r>
              <w:rPr>
                <w:rFonts w:cs="Arial"/>
                <w:b/>
                <w:bCs/>
                <w:sz w:val="18"/>
                <w:szCs w:val="18"/>
              </w:rPr>
              <w:t>D.2.6</w:t>
            </w:r>
          </w:p>
        </w:tc>
        <w:tc>
          <w:tcPr>
            <w:tcW w:w="1580" w:type="pct"/>
            <w:gridSpan w:val="2"/>
          </w:tcPr>
          <w:p w14:paraId="170070D3" w14:textId="798920D8" w:rsidR="005A56D1" w:rsidRDefault="002D61C6" w:rsidP="005A56D1">
            <w:pPr>
              <w:spacing w:before="120" w:after="120"/>
              <w:rPr>
                <w:rFonts w:cs="Arial"/>
                <w:b/>
                <w:bCs/>
                <w:sz w:val="18"/>
                <w:szCs w:val="18"/>
              </w:rPr>
            </w:pPr>
            <w:r>
              <w:rPr>
                <w:rFonts w:cs="Arial"/>
                <w:b/>
                <w:bCs/>
                <w:sz w:val="18"/>
                <w:szCs w:val="18"/>
              </w:rPr>
              <w:t>95% of members with access: Obstetricians/Gynecologists - Rural</w:t>
            </w:r>
          </w:p>
        </w:tc>
        <w:tc>
          <w:tcPr>
            <w:tcW w:w="665" w:type="pct"/>
            <w:shd w:val="clear" w:color="auto" w:fill="F3F3F3"/>
            <w:vAlign w:val="center"/>
          </w:tcPr>
          <w:p w14:paraId="06F516AA" w14:textId="77777777" w:rsidR="005A56D1" w:rsidRPr="00012004" w:rsidRDefault="005A56D1" w:rsidP="005A56D1">
            <w:pPr>
              <w:spacing w:before="120" w:after="120"/>
              <w:jc w:val="center"/>
              <w:rPr>
                <w:rFonts w:cs="Arial"/>
                <w:b/>
                <w:bCs/>
                <w:sz w:val="18"/>
                <w:szCs w:val="18"/>
              </w:rPr>
            </w:pPr>
          </w:p>
        </w:tc>
        <w:tc>
          <w:tcPr>
            <w:tcW w:w="575" w:type="pct"/>
            <w:shd w:val="clear" w:color="auto" w:fill="F3F3F3"/>
            <w:vAlign w:val="center"/>
          </w:tcPr>
          <w:p w14:paraId="03731A3B" w14:textId="336A72A3" w:rsidR="005A56D1" w:rsidRDefault="003C52FE" w:rsidP="005A56D1">
            <w:pPr>
              <w:jc w:val="center"/>
              <w:rPr>
                <w:rFonts w:cs="Arial"/>
                <w:b/>
                <w:bCs/>
                <w:sz w:val="18"/>
                <w:szCs w:val="18"/>
              </w:rPr>
            </w:pPr>
            <w:r>
              <w:rPr>
                <w:rFonts w:cs="Arial"/>
                <w:b/>
                <w:bCs/>
                <w:sz w:val="18"/>
                <w:szCs w:val="18"/>
              </w:rPr>
              <w:t>4</w:t>
            </w:r>
          </w:p>
        </w:tc>
        <w:tc>
          <w:tcPr>
            <w:tcW w:w="527" w:type="pct"/>
            <w:shd w:val="clear" w:color="auto" w:fill="F3F3F3"/>
            <w:vAlign w:val="center"/>
          </w:tcPr>
          <w:p w14:paraId="71C1EBD3" w14:textId="77777777" w:rsidR="005A56D1" w:rsidRPr="00012004" w:rsidRDefault="005A56D1" w:rsidP="005A56D1">
            <w:pPr>
              <w:spacing w:before="120" w:after="120"/>
              <w:jc w:val="center"/>
              <w:rPr>
                <w:rFonts w:cs="Arial"/>
                <w:b/>
                <w:bCs/>
                <w:sz w:val="18"/>
                <w:szCs w:val="18"/>
              </w:rPr>
            </w:pPr>
          </w:p>
        </w:tc>
      </w:tr>
      <w:tr w:rsidR="005A56D1" w:rsidRPr="002F1C1D" w14:paraId="103330E6"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23A922DB" w14:textId="77777777" w:rsidR="005A56D1" w:rsidRPr="002F1C1D" w:rsidRDefault="005A56D1" w:rsidP="005A56D1">
            <w:pPr>
              <w:spacing w:before="120"/>
              <w:ind w:left="720" w:hanging="720"/>
              <w:rPr>
                <w:rFonts w:cs="Arial"/>
                <w:sz w:val="18"/>
                <w:szCs w:val="18"/>
              </w:rPr>
            </w:pPr>
          </w:p>
        </w:tc>
        <w:tc>
          <w:tcPr>
            <w:tcW w:w="981" w:type="pct"/>
          </w:tcPr>
          <w:p w14:paraId="2AAB02A0" w14:textId="03AB1C2F" w:rsidR="005A56D1" w:rsidRPr="00012004" w:rsidRDefault="005A56D1" w:rsidP="005A56D1">
            <w:pPr>
              <w:spacing w:before="120"/>
              <w:rPr>
                <w:rFonts w:cs="Arial"/>
                <w:b/>
                <w:bCs/>
                <w:sz w:val="18"/>
                <w:szCs w:val="18"/>
              </w:rPr>
            </w:pPr>
            <w:r>
              <w:rPr>
                <w:rFonts w:cs="Arial"/>
                <w:b/>
                <w:bCs/>
                <w:sz w:val="18"/>
                <w:szCs w:val="18"/>
              </w:rPr>
              <w:t>D.2.</w:t>
            </w:r>
            <w:r w:rsidR="003C52FE">
              <w:rPr>
                <w:rFonts w:cs="Arial"/>
                <w:b/>
                <w:bCs/>
                <w:sz w:val="18"/>
                <w:szCs w:val="18"/>
              </w:rPr>
              <w:t>7</w:t>
            </w:r>
          </w:p>
        </w:tc>
        <w:tc>
          <w:tcPr>
            <w:tcW w:w="1580" w:type="pct"/>
            <w:gridSpan w:val="2"/>
          </w:tcPr>
          <w:p w14:paraId="7D909082" w14:textId="14E067E7" w:rsidR="005A56D1" w:rsidRPr="00012004" w:rsidRDefault="002D61C6" w:rsidP="005A56D1">
            <w:pPr>
              <w:spacing w:before="120" w:after="120"/>
              <w:rPr>
                <w:rFonts w:cs="Arial"/>
                <w:b/>
                <w:bCs/>
                <w:sz w:val="18"/>
                <w:szCs w:val="18"/>
              </w:rPr>
            </w:pPr>
            <w:r>
              <w:rPr>
                <w:rFonts w:cs="Arial"/>
                <w:b/>
                <w:bCs/>
                <w:sz w:val="18"/>
                <w:szCs w:val="18"/>
              </w:rPr>
              <w:t xml:space="preserve">95% of members with access: </w:t>
            </w:r>
            <w:r w:rsidR="005A56D1">
              <w:rPr>
                <w:rFonts w:cs="Arial"/>
                <w:b/>
                <w:bCs/>
                <w:sz w:val="18"/>
                <w:szCs w:val="18"/>
              </w:rPr>
              <w:t>Pediatricians</w:t>
            </w:r>
            <w:r>
              <w:rPr>
                <w:rFonts w:cs="Arial"/>
                <w:b/>
                <w:bCs/>
                <w:sz w:val="18"/>
                <w:szCs w:val="18"/>
              </w:rPr>
              <w:t xml:space="preserve"> - Urban</w:t>
            </w:r>
          </w:p>
        </w:tc>
        <w:tc>
          <w:tcPr>
            <w:tcW w:w="665" w:type="pct"/>
            <w:shd w:val="clear" w:color="auto" w:fill="F3F3F3"/>
            <w:vAlign w:val="center"/>
          </w:tcPr>
          <w:p w14:paraId="2E04CA02" w14:textId="77777777" w:rsidR="005A56D1" w:rsidRPr="00012004" w:rsidRDefault="005A56D1" w:rsidP="005A56D1">
            <w:pPr>
              <w:spacing w:before="120" w:after="120"/>
              <w:jc w:val="center"/>
              <w:rPr>
                <w:rFonts w:cs="Arial"/>
                <w:b/>
                <w:bCs/>
                <w:sz w:val="18"/>
                <w:szCs w:val="18"/>
              </w:rPr>
            </w:pPr>
          </w:p>
        </w:tc>
        <w:tc>
          <w:tcPr>
            <w:tcW w:w="575" w:type="pct"/>
            <w:shd w:val="clear" w:color="auto" w:fill="F3F3F3"/>
            <w:vAlign w:val="center"/>
          </w:tcPr>
          <w:p w14:paraId="08C66F18" w14:textId="4CD76032" w:rsidR="005A56D1" w:rsidRPr="00D120C3" w:rsidDel="00F162DC" w:rsidRDefault="001F77FC" w:rsidP="005A56D1">
            <w:pPr>
              <w:jc w:val="center"/>
              <w:rPr>
                <w:rFonts w:cs="Arial"/>
                <w:b/>
                <w:bCs/>
                <w:sz w:val="18"/>
                <w:szCs w:val="18"/>
              </w:rPr>
            </w:pPr>
            <w:r>
              <w:rPr>
                <w:rFonts w:cs="Arial"/>
                <w:b/>
                <w:bCs/>
                <w:sz w:val="18"/>
                <w:szCs w:val="18"/>
              </w:rPr>
              <w:t>5</w:t>
            </w:r>
          </w:p>
        </w:tc>
        <w:tc>
          <w:tcPr>
            <w:tcW w:w="527" w:type="pct"/>
            <w:shd w:val="clear" w:color="auto" w:fill="F3F3F3"/>
            <w:vAlign w:val="center"/>
          </w:tcPr>
          <w:p w14:paraId="3FA0A052" w14:textId="77777777" w:rsidR="005A56D1" w:rsidRPr="00012004" w:rsidRDefault="005A56D1" w:rsidP="005A56D1">
            <w:pPr>
              <w:spacing w:before="120" w:after="120"/>
              <w:jc w:val="center"/>
              <w:rPr>
                <w:rFonts w:cs="Arial"/>
                <w:b/>
                <w:bCs/>
                <w:sz w:val="18"/>
                <w:szCs w:val="18"/>
              </w:rPr>
            </w:pPr>
          </w:p>
        </w:tc>
      </w:tr>
      <w:tr w:rsidR="002D61C6" w:rsidRPr="002F1C1D" w14:paraId="2BA52C7A"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47476066" w14:textId="77777777" w:rsidR="002D61C6" w:rsidRPr="002F1C1D" w:rsidRDefault="002D61C6" w:rsidP="005A56D1">
            <w:pPr>
              <w:spacing w:before="120"/>
              <w:ind w:left="720" w:hanging="720"/>
              <w:rPr>
                <w:rFonts w:cs="Arial"/>
                <w:sz w:val="18"/>
                <w:szCs w:val="18"/>
              </w:rPr>
            </w:pPr>
          </w:p>
        </w:tc>
        <w:tc>
          <w:tcPr>
            <w:tcW w:w="981" w:type="pct"/>
          </w:tcPr>
          <w:p w14:paraId="1849FAF1" w14:textId="32786744" w:rsidR="002D61C6" w:rsidRDefault="003C52FE" w:rsidP="005A56D1">
            <w:pPr>
              <w:spacing w:before="120"/>
              <w:rPr>
                <w:rFonts w:cs="Arial"/>
                <w:b/>
                <w:bCs/>
                <w:sz w:val="18"/>
                <w:szCs w:val="18"/>
              </w:rPr>
            </w:pPr>
            <w:r>
              <w:rPr>
                <w:rFonts w:cs="Arial"/>
                <w:b/>
                <w:bCs/>
                <w:sz w:val="18"/>
                <w:szCs w:val="18"/>
              </w:rPr>
              <w:t>D.2.8</w:t>
            </w:r>
          </w:p>
        </w:tc>
        <w:tc>
          <w:tcPr>
            <w:tcW w:w="1580" w:type="pct"/>
            <w:gridSpan w:val="2"/>
          </w:tcPr>
          <w:p w14:paraId="692CA0A0" w14:textId="71CC7BE4" w:rsidR="002D61C6" w:rsidRDefault="002D61C6" w:rsidP="005A56D1">
            <w:pPr>
              <w:spacing w:before="120" w:after="120"/>
              <w:rPr>
                <w:rFonts w:cs="Arial"/>
                <w:b/>
                <w:bCs/>
                <w:sz w:val="18"/>
                <w:szCs w:val="18"/>
              </w:rPr>
            </w:pPr>
            <w:r>
              <w:rPr>
                <w:rFonts w:cs="Arial"/>
                <w:b/>
                <w:bCs/>
                <w:sz w:val="18"/>
                <w:szCs w:val="18"/>
              </w:rPr>
              <w:t>95% of members with access: Pediatricians - Suburban</w:t>
            </w:r>
          </w:p>
        </w:tc>
        <w:tc>
          <w:tcPr>
            <w:tcW w:w="665" w:type="pct"/>
            <w:shd w:val="clear" w:color="auto" w:fill="F3F3F3"/>
            <w:vAlign w:val="center"/>
          </w:tcPr>
          <w:p w14:paraId="701B195A" w14:textId="77777777" w:rsidR="002D61C6" w:rsidRPr="00012004" w:rsidRDefault="002D61C6" w:rsidP="005A56D1">
            <w:pPr>
              <w:spacing w:before="120" w:after="120"/>
              <w:jc w:val="center"/>
              <w:rPr>
                <w:rFonts w:cs="Arial"/>
                <w:b/>
                <w:bCs/>
                <w:sz w:val="18"/>
                <w:szCs w:val="18"/>
              </w:rPr>
            </w:pPr>
          </w:p>
        </w:tc>
        <w:tc>
          <w:tcPr>
            <w:tcW w:w="575" w:type="pct"/>
            <w:shd w:val="clear" w:color="auto" w:fill="F3F3F3"/>
            <w:vAlign w:val="center"/>
          </w:tcPr>
          <w:p w14:paraId="5AA87BDE" w14:textId="52B3FCFC" w:rsidR="002D61C6" w:rsidRDefault="001F77FC" w:rsidP="005A56D1">
            <w:pPr>
              <w:jc w:val="center"/>
              <w:rPr>
                <w:rFonts w:cs="Arial"/>
                <w:b/>
                <w:bCs/>
                <w:sz w:val="18"/>
                <w:szCs w:val="18"/>
              </w:rPr>
            </w:pPr>
            <w:r>
              <w:rPr>
                <w:rFonts w:cs="Arial"/>
                <w:b/>
                <w:bCs/>
                <w:sz w:val="18"/>
                <w:szCs w:val="18"/>
              </w:rPr>
              <w:t>5</w:t>
            </w:r>
          </w:p>
        </w:tc>
        <w:tc>
          <w:tcPr>
            <w:tcW w:w="527" w:type="pct"/>
            <w:shd w:val="clear" w:color="auto" w:fill="F3F3F3"/>
            <w:vAlign w:val="center"/>
          </w:tcPr>
          <w:p w14:paraId="0CA4DC54" w14:textId="77777777" w:rsidR="002D61C6" w:rsidRPr="00012004" w:rsidRDefault="002D61C6" w:rsidP="005A56D1">
            <w:pPr>
              <w:spacing w:before="120" w:after="120"/>
              <w:jc w:val="center"/>
              <w:rPr>
                <w:rFonts w:cs="Arial"/>
                <w:b/>
                <w:bCs/>
                <w:sz w:val="18"/>
                <w:szCs w:val="18"/>
              </w:rPr>
            </w:pPr>
          </w:p>
        </w:tc>
      </w:tr>
      <w:tr w:rsidR="002D61C6" w:rsidRPr="002F1C1D" w14:paraId="27F01309"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2130DAB2" w14:textId="77777777" w:rsidR="002D61C6" w:rsidRPr="002F1C1D" w:rsidRDefault="002D61C6" w:rsidP="005A56D1">
            <w:pPr>
              <w:spacing w:before="120"/>
              <w:ind w:left="720" w:hanging="720"/>
              <w:rPr>
                <w:rFonts w:cs="Arial"/>
                <w:sz w:val="18"/>
                <w:szCs w:val="18"/>
              </w:rPr>
            </w:pPr>
          </w:p>
        </w:tc>
        <w:tc>
          <w:tcPr>
            <w:tcW w:w="981" w:type="pct"/>
          </w:tcPr>
          <w:p w14:paraId="6A4297FB" w14:textId="64DB3768" w:rsidR="002D61C6" w:rsidRDefault="003C52FE" w:rsidP="005A56D1">
            <w:pPr>
              <w:spacing w:before="120"/>
              <w:rPr>
                <w:rFonts w:cs="Arial"/>
                <w:b/>
                <w:bCs/>
                <w:sz w:val="18"/>
                <w:szCs w:val="18"/>
              </w:rPr>
            </w:pPr>
            <w:r>
              <w:rPr>
                <w:rFonts w:cs="Arial"/>
                <w:b/>
                <w:bCs/>
                <w:sz w:val="18"/>
                <w:szCs w:val="18"/>
              </w:rPr>
              <w:t>D.2.9</w:t>
            </w:r>
          </w:p>
        </w:tc>
        <w:tc>
          <w:tcPr>
            <w:tcW w:w="1580" w:type="pct"/>
            <w:gridSpan w:val="2"/>
          </w:tcPr>
          <w:p w14:paraId="17CD76AA" w14:textId="23C5E0DD" w:rsidR="002D61C6" w:rsidRDefault="002D61C6" w:rsidP="005A56D1">
            <w:pPr>
              <w:spacing w:before="120" w:after="120"/>
              <w:rPr>
                <w:rFonts w:cs="Arial"/>
                <w:b/>
                <w:bCs/>
                <w:sz w:val="18"/>
                <w:szCs w:val="18"/>
              </w:rPr>
            </w:pPr>
            <w:r>
              <w:rPr>
                <w:rFonts w:cs="Arial"/>
                <w:b/>
                <w:bCs/>
                <w:sz w:val="18"/>
                <w:szCs w:val="18"/>
              </w:rPr>
              <w:t>95% of members with access: Pediatricians - Rural</w:t>
            </w:r>
          </w:p>
        </w:tc>
        <w:tc>
          <w:tcPr>
            <w:tcW w:w="665" w:type="pct"/>
            <w:shd w:val="clear" w:color="auto" w:fill="F3F3F3"/>
            <w:vAlign w:val="center"/>
          </w:tcPr>
          <w:p w14:paraId="404E229D" w14:textId="77777777" w:rsidR="002D61C6" w:rsidRPr="00012004" w:rsidRDefault="002D61C6" w:rsidP="005A56D1">
            <w:pPr>
              <w:spacing w:before="120" w:after="120"/>
              <w:jc w:val="center"/>
              <w:rPr>
                <w:rFonts w:cs="Arial"/>
                <w:b/>
                <w:bCs/>
                <w:sz w:val="18"/>
                <w:szCs w:val="18"/>
              </w:rPr>
            </w:pPr>
          </w:p>
        </w:tc>
        <w:tc>
          <w:tcPr>
            <w:tcW w:w="575" w:type="pct"/>
            <w:shd w:val="clear" w:color="auto" w:fill="F3F3F3"/>
            <w:vAlign w:val="center"/>
          </w:tcPr>
          <w:p w14:paraId="1092A61F" w14:textId="3F898760" w:rsidR="002D61C6" w:rsidRDefault="001F77FC" w:rsidP="005A56D1">
            <w:pPr>
              <w:jc w:val="center"/>
              <w:rPr>
                <w:rFonts w:cs="Arial"/>
                <w:b/>
                <w:bCs/>
                <w:sz w:val="18"/>
                <w:szCs w:val="18"/>
              </w:rPr>
            </w:pPr>
            <w:r>
              <w:rPr>
                <w:rFonts w:cs="Arial"/>
                <w:b/>
                <w:bCs/>
                <w:sz w:val="18"/>
                <w:szCs w:val="18"/>
              </w:rPr>
              <w:t>5</w:t>
            </w:r>
          </w:p>
        </w:tc>
        <w:tc>
          <w:tcPr>
            <w:tcW w:w="527" w:type="pct"/>
            <w:shd w:val="clear" w:color="auto" w:fill="F3F3F3"/>
            <w:vAlign w:val="center"/>
          </w:tcPr>
          <w:p w14:paraId="64FBB8DE" w14:textId="77777777" w:rsidR="002D61C6" w:rsidRPr="00012004" w:rsidRDefault="002D61C6" w:rsidP="005A56D1">
            <w:pPr>
              <w:spacing w:before="120" w:after="120"/>
              <w:jc w:val="center"/>
              <w:rPr>
                <w:rFonts w:cs="Arial"/>
                <w:b/>
                <w:bCs/>
                <w:sz w:val="18"/>
                <w:szCs w:val="18"/>
              </w:rPr>
            </w:pPr>
          </w:p>
        </w:tc>
      </w:tr>
      <w:tr w:rsidR="005A56D1" w:rsidRPr="002F1C1D" w14:paraId="4C3489D6"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16E7A97F" w14:textId="77777777" w:rsidR="005A56D1" w:rsidRPr="002F1C1D" w:rsidRDefault="005A56D1" w:rsidP="005A56D1">
            <w:pPr>
              <w:spacing w:before="120"/>
              <w:ind w:left="720" w:hanging="720"/>
              <w:rPr>
                <w:rFonts w:cs="Arial"/>
                <w:sz w:val="18"/>
                <w:szCs w:val="18"/>
              </w:rPr>
            </w:pPr>
          </w:p>
        </w:tc>
        <w:tc>
          <w:tcPr>
            <w:tcW w:w="981" w:type="pct"/>
          </w:tcPr>
          <w:p w14:paraId="505E1A9E" w14:textId="5664F5F0" w:rsidR="005A56D1" w:rsidRPr="00012004" w:rsidRDefault="005A56D1" w:rsidP="005A56D1">
            <w:pPr>
              <w:spacing w:before="120"/>
              <w:rPr>
                <w:rFonts w:cs="Arial"/>
                <w:b/>
                <w:bCs/>
                <w:sz w:val="18"/>
                <w:szCs w:val="18"/>
              </w:rPr>
            </w:pPr>
            <w:r>
              <w:rPr>
                <w:rFonts w:cs="Arial"/>
                <w:b/>
                <w:bCs/>
                <w:sz w:val="18"/>
                <w:szCs w:val="18"/>
              </w:rPr>
              <w:t>D.2.</w:t>
            </w:r>
            <w:r w:rsidR="003C52FE">
              <w:rPr>
                <w:rFonts w:cs="Arial"/>
                <w:b/>
                <w:bCs/>
                <w:sz w:val="18"/>
                <w:szCs w:val="18"/>
              </w:rPr>
              <w:t>10</w:t>
            </w:r>
          </w:p>
        </w:tc>
        <w:tc>
          <w:tcPr>
            <w:tcW w:w="1580" w:type="pct"/>
            <w:gridSpan w:val="2"/>
          </w:tcPr>
          <w:p w14:paraId="4530030E" w14:textId="122B67B9" w:rsidR="005A56D1" w:rsidRPr="00012004" w:rsidRDefault="00460668" w:rsidP="005A56D1">
            <w:pPr>
              <w:spacing w:before="120" w:after="120"/>
              <w:rPr>
                <w:rFonts w:cs="Arial"/>
                <w:b/>
                <w:bCs/>
                <w:sz w:val="18"/>
                <w:szCs w:val="18"/>
              </w:rPr>
            </w:pPr>
            <w:r>
              <w:rPr>
                <w:rFonts w:cs="Arial"/>
                <w:b/>
                <w:bCs/>
                <w:sz w:val="18"/>
                <w:szCs w:val="18"/>
              </w:rPr>
              <w:t xml:space="preserve">95% of members with access: </w:t>
            </w:r>
            <w:r w:rsidR="005A56D1">
              <w:rPr>
                <w:rFonts w:cs="Arial"/>
                <w:b/>
                <w:bCs/>
                <w:sz w:val="18"/>
                <w:szCs w:val="18"/>
              </w:rPr>
              <w:t>Cardiologists</w:t>
            </w:r>
            <w:r>
              <w:rPr>
                <w:rFonts w:cs="Arial"/>
                <w:b/>
                <w:bCs/>
                <w:sz w:val="18"/>
                <w:szCs w:val="18"/>
              </w:rPr>
              <w:t xml:space="preserve"> - Urban</w:t>
            </w:r>
          </w:p>
        </w:tc>
        <w:tc>
          <w:tcPr>
            <w:tcW w:w="665" w:type="pct"/>
            <w:shd w:val="clear" w:color="auto" w:fill="F3F3F3"/>
            <w:vAlign w:val="center"/>
          </w:tcPr>
          <w:p w14:paraId="5DF1F9E4" w14:textId="77777777" w:rsidR="005A56D1" w:rsidRPr="00012004" w:rsidRDefault="005A56D1" w:rsidP="005A56D1">
            <w:pPr>
              <w:spacing w:before="120" w:after="120"/>
              <w:jc w:val="center"/>
              <w:rPr>
                <w:rFonts w:cs="Arial"/>
                <w:b/>
                <w:bCs/>
                <w:sz w:val="18"/>
                <w:szCs w:val="18"/>
              </w:rPr>
            </w:pPr>
          </w:p>
        </w:tc>
        <w:tc>
          <w:tcPr>
            <w:tcW w:w="575" w:type="pct"/>
            <w:shd w:val="clear" w:color="auto" w:fill="F3F3F3"/>
            <w:vAlign w:val="center"/>
          </w:tcPr>
          <w:p w14:paraId="270C7672" w14:textId="09E6C55E" w:rsidR="005A56D1" w:rsidRPr="00D120C3" w:rsidDel="00F162DC" w:rsidRDefault="00460668" w:rsidP="005A56D1">
            <w:pPr>
              <w:jc w:val="center"/>
              <w:rPr>
                <w:rFonts w:cs="Arial"/>
                <w:b/>
                <w:bCs/>
                <w:sz w:val="18"/>
                <w:szCs w:val="18"/>
              </w:rPr>
            </w:pPr>
            <w:r>
              <w:rPr>
                <w:rFonts w:cs="Arial"/>
                <w:b/>
                <w:bCs/>
                <w:sz w:val="18"/>
                <w:szCs w:val="18"/>
              </w:rPr>
              <w:t>3</w:t>
            </w:r>
          </w:p>
        </w:tc>
        <w:tc>
          <w:tcPr>
            <w:tcW w:w="527" w:type="pct"/>
            <w:shd w:val="clear" w:color="auto" w:fill="F3F3F3"/>
            <w:vAlign w:val="center"/>
          </w:tcPr>
          <w:p w14:paraId="2428CC5B" w14:textId="77777777" w:rsidR="005A56D1" w:rsidRPr="00012004" w:rsidRDefault="005A56D1" w:rsidP="005A56D1">
            <w:pPr>
              <w:spacing w:before="120" w:after="120"/>
              <w:jc w:val="center"/>
              <w:rPr>
                <w:rFonts w:cs="Arial"/>
                <w:b/>
                <w:bCs/>
                <w:sz w:val="18"/>
                <w:szCs w:val="18"/>
              </w:rPr>
            </w:pPr>
          </w:p>
        </w:tc>
      </w:tr>
      <w:tr w:rsidR="001F77FC" w:rsidRPr="002F1C1D" w14:paraId="0CF4A306"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254CB314" w14:textId="77777777" w:rsidR="001F77FC" w:rsidRPr="002F1C1D" w:rsidRDefault="001F77FC" w:rsidP="005A56D1">
            <w:pPr>
              <w:spacing w:before="120"/>
              <w:ind w:left="720" w:hanging="720"/>
              <w:rPr>
                <w:rFonts w:cs="Arial"/>
                <w:sz w:val="18"/>
                <w:szCs w:val="18"/>
              </w:rPr>
            </w:pPr>
          </w:p>
        </w:tc>
        <w:tc>
          <w:tcPr>
            <w:tcW w:w="981" w:type="pct"/>
          </w:tcPr>
          <w:p w14:paraId="0A7EC343" w14:textId="53FEC650" w:rsidR="001F77FC" w:rsidRDefault="003C52FE" w:rsidP="005A56D1">
            <w:pPr>
              <w:spacing w:before="120"/>
              <w:rPr>
                <w:rFonts w:cs="Arial"/>
                <w:b/>
                <w:bCs/>
                <w:sz w:val="18"/>
                <w:szCs w:val="18"/>
              </w:rPr>
            </w:pPr>
            <w:r>
              <w:rPr>
                <w:rFonts w:cs="Arial"/>
                <w:b/>
                <w:bCs/>
                <w:sz w:val="18"/>
                <w:szCs w:val="18"/>
              </w:rPr>
              <w:t>D.2.11</w:t>
            </w:r>
          </w:p>
        </w:tc>
        <w:tc>
          <w:tcPr>
            <w:tcW w:w="1580" w:type="pct"/>
            <w:gridSpan w:val="2"/>
          </w:tcPr>
          <w:p w14:paraId="3C158F45" w14:textId="60D36BE1" w:rsidR="001F77FC" w:rsidRDefault="00460668" w:rsidP="005A56D1">
            <w:pPr>
              <w:spacing w:before="120" w:after="120"/>
              <w:rPr>
                <w:rFonts w:cs="Arial"/>
                <w:b/>
                <w:bCs/>
                <w:sz w:val="18"/>
                <w:szCs w:val="18"/>
              </w:rPr>
            </w:pPr>
            <w:r>
              <w:rPr>
                <w:rFonts w:cs="Arial"/>
                <w:b/>
                <w:bCs/>
                <w:sz w:val="18"/>
                <w:szCs w:val="18"/>
              </w:rPr>
              <w:t>95% of members with access: Cardiologists - Suburban</w:t>
            </w:r>
          </w:p>
        </w:tc>
        <w:tc>
          <w:tcPr>
            <w:tcW w:w="665" w:type="pct"/>
            <w:shd w:val="clear" w:color="auto" w:fill="F3F3F3"/>
            <w:vAlign w:val="center"/>
          </w:tcPr>
          <w:p w14:paraId="2226312B" w14:textId="77777777" w:rsidR="001F77FC" w:rsidRPr="00012004" w:rsidRDefault="001F77FC" w:rsidP="005A56D1">
            <w:pPr>
              <w:spacing w:before="120" w:after="120"/>
              <w:jc w:val="center"/>
              <w:rPr>
                <w:rFonts w:cs="Arial"/>
                <w:b/>
                <w:bCs/>
                <w:sz w:val="18"/>
                <w:szCs w:val="18"/>
              </w:rPr>
            </w:pPr>
          </w:p>
        </w:tc>
        <w:tc>
          <w:tcPr>
            <w:tcW w:w="575" w:type="pct"/>
            <w:shd w:val="clear" w:color="auto" w:fill="F3F3F3"/>
            <w:vAlign w:val="center"/>
          </w:tcPr>
          <w:p w14:paraId="2E391610" w14:textId="68A3AEEA" w:rsidR="001F77FC" w:rsidRDefault="00460668" w:rsidP="005A56D1">
            <w:pPr>
              <w:jc w:val="center"/>
              <w:rPr>
                <w:rFonts w:cs="Arial"/>
                <w:b/>
                <w:bCs/>
                <w:sz w:val="18"/>
                <w:szCs w:val="18"/>
              </w:rPr>
            </w:pPr>
            <w:r>
              <w:rPr>
                <w:rFonts w:cs="Arial"/>
                <w:b/>
                <w:bCs/>
                <w:sz w:val="18"/>
                <w:szCs w:val="18"/>
              </w:rPr>
              <w:t>3</w:t>
            </w:r>
          </w:p>
        </w:tc>
        <w:tc>
          <w:tcPr>
            <w:tcW w:w="527" w:type="pct"/>
            <w:shd w:val="clear" w:color="auto" w:fill="F3F3F3"/>
            <w:vAlign w:val="center"/>
          </w:tcPr>
          <w:p w14:paraId="5F103CAD" w14:textId="77777777" w:rsidR="001F77FC" w:rsidRPr="00012004" w:rsidRDefault="001F77FC" w:rsidP="005A56D1">
            <w:pPr>
              <w:spacing w:before="120" w:after="120"/>
              <w:jc w:val="center"/>
              <w:rPr>
                <w:rFonts w:cs="Arial"/>
                <w:b/>
                <w:bCs/>
                <w:sz w:val="18"/>
                <w:szCs w:val="18"/>
              </w:rPr>
            </w:pPr>
          </w:p>
        </w:tc>
      </w:tr>
      <w:tr w:rsidR="001F77FC" w:rsidRPr="002F1C1D" w14:paraId="72736FE9"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6146687C" w14:textId="77777777" w:rsidR="001F77FC" w:rsidRPr="002F1C1D" w:rsidRDefault="001F77FC" w:rsidP="005A56D1">
            <w:pPr>
              <w:spacing w:before="120"/>
              <w:ind w:left="720" w:hanging="720"/>
              <w:rPr>
                <w:rFonts w:cs="Arial"/>
                <w:sz w:val="18"/>
                <w:szCs w:val="18"/>
              </w:rPr>
            </w:pPr>
          </w:p>
        </w:tc>
        <w:tc>
          <w:tcPr>
            <w:tcW w:w="981" w:type="pct"/>
          </w:tcPr>
          <w:p w14:paraId="6523457F" w14:textId="1EE522C8" w:rsidR="001F77FC" w:rsidRDefault="003C52FE" w:rsidP="005A56D1">
            <w:pPr>
              <w:spacing w:before="120"/>
              <w:rPr>
                <w:rFonts w:cs="Arial"/>
                <w:b/>
                <w:bCs/>
                <w:sz w:val="18"/>
                <w:szCs w:val="18"/>
              </w:rPr>
            </w:pPr>
            <w:r>
              <w:rPr>
                <w:rFonts w:cs="Arial"/>
                <w:b/>
                <w:bCs/>
                <w:sz w:val="18"/>
                <w:szCs w:val="18"/>
              </w:rPr>
              <w:t>D.2.12</w:t>
            </w:r>
          </w:p>
        </w:tc>
        <w:tc>
          <w:tcPr>
            <w:tcW w:w="1580" w:type="pct"/>
            <w:gridSpan w:val="2"/>
          </w:tcPr>
          <w:p w14:paraId="152DFAEC" w14:textId="28156C35" w:rsidR="001F77FC" w:rsidRDefault="00460668" w:rsidP="005A56D1">
            <w:pPr>
              <w:spacing w:before="120" w:after="120"/>
              <w:rPr>
                <w:rFonts w:cs="Arial"/>
                <w:b/>
                <w:bCs/>
                <w:sz w:val="18"/>
                <w:szCs w:val="18"/>
              </w:rPr>
            </w:pPr>
            <w:r>
              <w:rPr>
                <w:rFonts w:cs="Arial"/>
                <w:b/>
                <w:bCs/>
                <w:sz w:val="18"/>
                <w:szCs w:val="18"/>
              </w:rPr>
              <w:t>95% of members with access: Cardiologists - Rural</w:t>
            </w:r>
          </w:p>
        </w:tc>
        <w:tc>
          <w:tcPr>
            <w:tcW w:w="665" w:type="pct"/>
            <w:shd w:val="clear" w:color="auto" w:fill="F3F3F3"/>
            <w:vAlign w:val="center"/>
          </w:tcPr>
          <w:p w14:paraId="1FFFE4C9" w14:textId="77777777" w:rsidR="001F77FC" w:rsidRPr="00012004" w:rsidRDefault="001F77FC" w:rsidP="005A56D1">
            <w:pPr>
              <w:spacing w:before="120" w:after="120"/>
              <w:jc w:val="center"/>
              <w:rPr>
                <w:rFonts w:cs="Arial"/>
                <w:b/>
                <w:bCs/>
                <w:sz w:val="18"/>
                <w:szCs w:val="18"/>
              </w:rPr>
            </w:pPr>
          </w:p>
        </w:tc>
        <w:tc>
          <w:tcPr>
            <w:tcW w:w="575" w:type="pct"/>
            <w:shd w:val="clear" w:color="auto" w:fill="F3F3F3"/>
            <w:vAlign w:val="center"/>
          </w:tcPr>
          <w:p w14:paraId="36F8BD93" w14:textId="6050CE90" w:rsidR="001F77FC" w:rsidRDefault="00460668" w:rsidP="005A56D1">
            <w:pPr>
              <w:jc w:val="center"/>
              <w:rPr>
                <w:rFonts w:cs="Arial"/>
                <w:b/>
                <w:bCs/>
                <w:sz w:val="18"/>
                <w:szCs w:val="18"/>
              </w:rPr>
            </w:pPr>
            <w:r>
              <w:rPr>
                <w:rFonts w:cs="Arial"/>
                <w:b/>
                <w:bCs/>
                <w:sz w:val="18"/>
                <w:szCs w:val="18"/>
              </w:rPr>
              <w:t>3</w:t>
            </w:r>
          </w:p>
        </w:tc>
        <w:tc>
          <w:tcPr>
            <w:tcW w:w="527" w:type="pct"/>
            <w:shd w:val="clear" w:color="auto" w:fill="F3F3F3"/>
            <w:vAlign w:val="center"/>
          </w:tcPr>
          <w:p w14:paraId="7F8D7FF9" w14:textId="77777777" w:rsidR="001F77FC" w:rsidRPr="00012004" w:rsidRDefault="001F77FC" w:rsidP="005A56D1">
            <w:pPr>
              <w:spacing w:before="120" w:after="120"/>
              <w:jc w:val="center"/>
              <w:rPr>
                <w:rFonts w:cs="Arial"/>
                <w:b/>
                <w:bCs/>
                <w:sz w:val="18"/>
                <w:szCs w:val="18"/>
              </w:rPr>
            </w:pPr>
          </w:p>
        </w:tc>
      </w:tr>
      <w:tr w:rsidR="005A56D1" w:rsidRPr="002F1C1D" w14:paraId="3272FCAD"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1698BB39" w14:textId="77777777" w:rsidR="005A56D1" w:rsidRPr="002F1C1D" w:rsidRDefault="005A56D1" w:rsidP="005A56D1">
            <w:pPr>
              <w:spacing w:before="120"/>
              <w:ind w:left="720" w:hanging="720"/>
              <w:rPr>
                <w:rFonts w:cs="Arial"/>
                <w:sz w:val="18"/>
                <w:szCs w:val="18"/>
              </w:rPr>
            </w:pPr>
          </w:p>
        </w:tc>
        <w:tc>
          <w:tcPr>
            <w:tcW w:w="981" w:type="pct"/>
          </w:tcPr>
          <w:p w14:paraId="7C53436F" w14:textId="7A3BE13C" w:rsidR="005A56D1" w:rsidRPr="00012004" w:rsidRDefault="005A56D1" w:rsidP="005A56D1">
            <w:pPr>
              <w:spacing w:before="120"/>
              <w:rPr>
                <w:rFonts w:cs="Arial"/>
                <w:b/>
                <w:bCs/>
                <w:sz w:val="18"/>
                <w:szCs w:val="18"/>
              </w:rPr>
            </w:pPr>
            <w:r>
              <w:rPr>
                <w:rFonts w:cs="Arial"/>
                <w:b/>
                <w:bCs/>
                <w:sz w:val="18"/>
                <w:szCs w:val="18"/>
              </w:rPr>
              <w:t>D.2.</w:t>
            </w:r>
            <w:r w:rsidR="003C52FE">
              <w:rPr>
                <w:rFonts w:cs="Arial"/>
                <w:b/>
                <w:bCs/>
                <w:sz w:val="18"/>
                <w:szCs w:val="18"/>
              </w:rPr>
              <w:t>13</w:t>
            </w:r>
          </w:p>
        </w:tc>
        <w:tc>
          <w:tcPr>
            <w:tcW w:w="1580" w:type="pct"/>
            <w:gridSpan w:val="2"/>
          </w:tcPr>
          <w:p w14:paraId="214EEF57" w14:textId="209F3B87" w:rsidR="005A56D1" w:rsidRDefault="00460668" w:rsidP="005A56D1">
            <w:pPr>
              <w:spacing w:before="120" w:after="120"/>
              <w:rPr>
                <w:rFonts w:cs="Arial"/>
                <w:b/>
                <w:bCs/>
                <w:sz w:val="18"/>
                <w:szCs w:val="18"/>
              </w:rPr>
            </w:pPr>
            <w:r>
              <w:rPr>
                <w:rFonts w:cs="Arial"/>
                <w:b/>
                <w:bCs/>
                <w:sz w:val="18"/>
                <w:szCs w:val="18"/>
              </w:rPr>
              <w:t xml:space="preserve">95% of members with access: </w:t>
            </w:r>
            <w:r w:rsidR="005A56D1">
              <w:rPr>
                <w:rFonts w:cs="Arial"/>
                <w:b/>
                <w:bCs/>
                <w:sz w:val="18"/>
                <w:szCs w:val="18"/>
              </w:rPr>
              <w:t>Endocrinologists</w:t>
            </w:r>
            <w:r>
              <w:rPr>
                <w:rFonts w:cs="Arial"/>
                <w:b/>
                <w:bCs/>
                <w:sz w:val="18"/>
                <w:szCs w:val="18"/>
              </w:rPr>
              <w:t xml:space="preserve"> - Urban</w:t>
            </w:r>
          </w:p>
        </w:tc>
        <w:tc>
          <w:tcPr>
            <w:tcW w:w="665" w:type="pct"/>
            <w:shd w:val="clear" w:color="auto" w:fill="F3F3F3"/>
            <w:vAlign w:val="center"/>
          </w:tcPr>
          <w:p w14:paraId="6C409360" w14:textId="77777777" w:rsidR="005A56D1" w:rsidRPr="00012004" w:rsidRDefault="005A56D1" w:rsidP="005A56D1">
            <w:pPr>
              <w:spacing w:before="120" w:after="120"/>
              <w:jc w:val="center"/>
              <w:rPr>
                <w:rFonts w:cs="Arial"/>
                <w:b/>
                <w:bCs/>
                <w:sz w:val="18"/>
                <w:szCs w:val="18"/>
              </w:rPr>
            </w:pPr>
          </w:p>
        </w:tc>
        <w:tc>
          <w:tcPr>
            <w:tcW w:w="575" w:type="pct"/>
            <w:shd w:val="clear" w:color="auto" w:fill="F3F3F3"/>
            <w:vAlign w:val="center"/>
          </w:tcPr>
          <w:p w14:paraId="0462C19D" w14:textId="1768ABA0" w:rsidR="005A56D1" w:rsidRPr="00D120C3" w:rsidDel="00F162DC" w:rsidRDefault="00460668" w:rsidP="005A56D1">
            <w:pPr>
              <w:jc w:val="center"/>
              <w:rPr>
                <w:rFonts w:cs="Arial"/>
                <w:b/>
                <w:bCs/>
                <w:sz w:val="18"/>
                <w:szCs w:val="18"/>
              </w:rPr>
            </w:pPr>
            <w:r>
              <w:rPr>
                <w:rFonts w:cs="Arial"/>
                <w:b/>
                <w:bCs/>
                <w:sz w:val="18"/>
                <w:szCs w:val="18"/>
              </w:rPr>
              <w:t>3</w:t>
            </w:r>
          </w:p>
        </w:tc>
        <w:tc>
          <w:tcPr>
            <w:tcW w:w="527" w:type="pct"/>
            <w:shd w:val="clear" w:color="auto" w:fill="F3F3F3"/>
            <w:vAlign w:val="center"/>
          </w:tcPr>
          <w:p w14:paraId="5BAA61B3" w14:textId="77777777" w:rsidR="005A56D1" w:rsidRPr="00012004" w:rsidRDefault="005A56D1" w:rsidP="005A56D1">
            <w:pPr>
              <w:spacing w:before="120" w:after="120"/>
              <w:jc w:val="center"/>
              <w:rPr>
                <w:rFonts w:cs="Arial"/>
                <w:b/>
                <w:bCs/>
                <w:sz w:val="18"/>
                <w:szCs w:val="18"/>
              </w:rPr>
            </w:pPr>
          </w:p>
        </w:tc>
      </w:tr>
      <w:tr w:rsidR="001F77FC" w:rsidRPr="002F1C1D" w14:paraId="4B7AA99A"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1BC17C2A" w14:textId="77777777" w:rsidR="001F77FC" w:rsidRPr="002F1C1D" w:rsidRDefault="001F77FC" w:rsidP="005A56D1">
            <w:pPr>
              <w:spacing w:before="120"/>
              <w:ind w:left="720" w:hanging="720"/>
              <w:rPr>
                <w:rFonts w:cs="Arial"/>
                <w:sz w:val="18"/>
                <w:szCs w:val="18"/>
              </w:rPr>
            </w:pPr>
          </w:p>
        </w:tc>
        <w:tc>
          <w:tcPr>
            <w:tcW w:w="981" w:type="pct"/>
          </w:tcPr>
          <w:p w14:paraId="68C5057D" w14:textId="5BBA485D" w:rsidR="001F77FC" w:rsidRDefault="003C52FE" w:rsidP="005A56D1">
            <w:pPr>
              <w:spacing w:before="120"/>
              <w:rPr>
                <w:rFonts w:cs="Arial"/>
                <w:b/>
                <w:bCs/>
                <w:sz w:val="18"/>
                <w:szCs w:val="18"/>
              </w:rPr>
            </w:pPr>
            <w:r>
              <w:rPr>
                <w:rFonts w:cs="Arial"/>
                <w:b/>
                <w:bCs/>
                <w:sz w:val="18"/>
                <w:szCs w:val="18"/>
              </w:rPr>
              <w:t>D.2.14</w:t>
            </w:r>
          </w:p>
        </w:tc>
        <w:tc>
          <w:tcPr>
            <w:tcW w:w="1580" w:type="pct"/>
            <w:gridSpan w:val="2"/>
          </w:tcPr>
          <w:p w14:paraId="69706905" w14:textId="290AD41E" w:rsidR="001F77FC" w:rsidRDefault="00460668" w:rsidP="005A56D1">
            <w:pPr>
              <w:spacing w:before="120" w:after="120"/>
              <w:rPr>
                <w:rFonts w:cs="Arial"/>
                <w:b/>
                <w:bCs/>
                <w:sz w:val="18"/>
                <w:szCs w:val="18"/>
              </w:rPr>
            </w:pPr>
            <w:r>
              <w:rPr>
                <w:rFonts w:cs="Arial"/>
                <w:b/>
                <w:bCs/>
                <w:sz w:val="18"/>
                <w:szCs w:val="18"/>
              </w:rPr>
              <w:t>95% of members with access: Endocrinologists - Suburban</w:t>
            </w:r>
          </w:p>
        </w:tc>
        <w:tc>
          <w:tcPr>
            <w:tcW w:w="665" w:type="pct"/>
            <w:shd w:val="clear" w:color="auto" w:fill="F3F3F3"/>
            <w:vAlign w:val="center"/>
          </w:tcPr>
          <w:p w14:paraId="1879D224" w14:textId="77777777" w:rsidR="001F77FC" w:rsidRPr="00012004" w:rsidRDefault="001F77FC" w:rsidP="005A56D1">
            <w:pPr>
              <w:spacing w:before="120" w:after="120"/>
              <w:jc w:val="center"/>
              <w:rPr>
                <w:rFonts w:cs="Arial"/>
                <w:b/>
                <w:bCs/>
                <w:sz w:val="18"/>
                <w:szCs w:val="18"/>
              </w:rPr>
            </w:pPr>
          </w:p>
        </w:tc>
        <w:tc>
          <w:tcPr>
            <w:tcW w:w="575" w:type="pct"/>
            <w:shd w:val="clear" w:color="auto" w:fill="F3F3F3"/>
            <w:vAlign w:val="center"/>
          </w:tcPr>
          <w:p w14:paraId="147F6315" w14:textId="22EE0EC7" w:rsidR="001F77FC" w:rsidRDefault="00460668" w:rsidP="005A56D1">
            <w:pPr>
              <w:jc w:val="center"/>
              <w:rPr>
                <w:rFonts w:cs="Arial"/>
                <w:b/>
                <w:bCs/>
                <w:sz w:val="18"/>
                <w:szCs w:val="18"/>
              </w:rPr>
            </w:pPr>
            <w:r>
              <w:rPr>
                <w:rFonts w:cs="Arial"/>
                <w:b/>
                <w:bCs/>
                <w:sz w:val="18"/>
                <w:szCs w:val="18"/>
              </w:rPr>
              <w:t>3</w:t>
            </w:r>
          </w:p>
        </w:tc>
        <w:tc>
          <w:tcPr>
            <w:tcW w:w="527" w:type="pct"/>
            <w:shd w:val="clear" w:color="auto" w:fill="F3F3F3"/>
            <w:vAlign w:val="center"/>
          </w:tcPr>
          <w:p w14:paraId="7608D259" w14:textId="77777777" w:rsidR="001F77FC" w:rsidRPr="00012004" w:rsidRDefault="001F77FC" w:rsidP="005A56D1">
            <w:pPr>
              <w:spacing w:before="120" w:after="120"/>
              <w:jc w:val="center"/>
              <w:rPr>
                <w:rFonts w:cs="Arial"/>
                <w:b/>
                <w:bCs/>
                <w:sz w:val="18"/>
                <w:szCs w:val="18"/>
              </w:rPr>
            </w:pPr>
          </w:p>
        </w:tc>
      </w:tr>
      <w:tr w:rsidR="001F77FC" w:rsidRPr="002F1C1D" w14:paraId="323D12F2"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20E1F37A" w14:textId="77777777" w:rsidR="001F77FC" w:rsidRPr="002F1C1D" w:rsidRDefault="001F77FC" w:rsidP="005A56D1">
            <w:pPr>
              <w:spacing w:before="120"/>
              <w:ind w:left="720" w:hanging="720"/>
              <w:rPr>
                <w:rFonts w:cs="Arial"/>
                <w:sz w:val="18"/>
                <w:szCs w:val="18"/>
              </w:rPr>
            </w:pPr>
          </w:p>
        </w:tc>
        <w:tc>
          <w:tcPr>
            <w:tcW w:w="981" w:type="pct"/>
          </w:tcPr>
          <w:p w14:paraId="174653E2" w14:textId="7A4C41D7" w:rsidR="001F77FC" w:rsidRDefault="003C52FE" w:rsidP="005A56D1">
            <w:pPr>
              <w:spacing w:before="120"/>
              <w:rPr>
                <w:rFonts w:cs="Arial"/>
                <w:b/>
                <w:bCs/>
                <w:sz w:val="18"/>
                <w:szCs w:val="18"/>
              </w:rPr>
            </w:pPr>
            <w:r>
              <w:rPr>
                <w:rFonts w:cs="Arial"/>
                <w:b/>
                <w:bCs/>
                <w:sz w:val="18"/>
                <w:szCs w:val="18"/>
              </w:rPr>
              <w:t>D.2.15</w:t>
            </w:r>
          </w:p>
        </w:tc>
        <w:tc>
          <w:tcPr>
            <w:tcW w:w="1580" w:type="pct"/>
            <w:gridSpan w:val="2"/>
          </w:tcPr>
          <w:p w14:paraId="000CC04D" w14:textId="249E024E" w:rsidR="001F77FC" w:rsidRDefault="00460668" w:rsidP="005A56D1">
            <w:pPr>
              <w:spacing w:before="120" w:after="120"/>
              <w:rPr>
                <w:rFonts w:cs="Arial"/>
                <w:b/>
                <w:bCs/>
                <w:sz w:val="18"/>
                <w:szCs w:val="18"/>
              </w:rPr>
            </w:pPr>
            <w:r>
              <w:rPr>
                <w:rFonts w:cs="Arial"/>
                <w:b/>
                <w:bCs/>
                <w:sz w:val="18"/>
                <w:szCs w:val="18"/>
              </w:rPr>
              <w:t>95% of members with access: Endocrinologists - Rural</w:t>
            </w:r>
          </w:p>
        </w:tc>
        <w:tc>
          <w:tcPr>
            <w:tcW w:w="665" w:type="pct"/>
            <w:shd w:val="clear" w:color="auto" w:fill="F3F3F3"/>
            <w:vAlign w:val="center"/>
          </w:tcPr>
          <w:p w14:paraId="0439EA1F" w14:textId="77777777" w:rsidR="001F77FC" w:rsidRPr="00012004" w:rsidRDefault="001F77FC" w:rsidP="005A56D1">
            <w:pPr>
              <w:spacing w:before="120" w:after="120"/>
              <w:jc w:val="center"/>
              <w:rPr>
                <w:rFonts w:cs="Arial"/>
                <w:b/>
                <w:bCs/>
                <w:sz w:val="18"/>
                <w:szCs w:val="18"/>
              </w:rPr>
            </w:pPr>
          </w:p>
        </w:tc>
        <w:tc>
          <w:tcPr>
            <w:tcW w:w="575" w:type="pct"/>
            <w:shd w:val="clear" w:color="auto" w:fill="F3F3F3"/>
            <w:vAlign w:val="center"/>
          </w:tcPr>
          <w:p w14:paraId="3CD757D1" w14:textId="02062C04" w:rsidR="001F77FC" w:rsidRDefault="00460668" w:rsidP="005A56D1">
            <w:pPr>
              <w:jc w:val="center"/>
              <w:rPr>
                <w:rFonts w:cs="Arial"/>
                <w:b/>
                <w:bCs/>
                <w:sz w:val="18"/>
                <w:szCs w:val="18"/>
              </w:rPr>
            </w:pPr>
            <w:r>
              <w:rPr>
                <w:rFonts w:cs="Arial"/>
                <w:b/>
                <w:bCs/>
                <w:sz w:val="18"/>
                <w:szCs w:val="18"/>
              </w:rPr>
              <w:t>3</w:t>
            </w:r>
          </w:p>
        </w:tc>
        <w:tc>
          <w:tcPr>
            <w:tcW w:w="527" w:type="pct"/>
            <w:shd w:val="clear" w:color="auto" w:fill="F3F3F3"/>
            <w:vAlign w:val="center"/>
          </w:tcPr>
          <w:p w14:paraId="2C50C908" w14:textId="77777777" w:rsidR="001F77FC" w:rsidRPr="00012004" w:rsidRDefault="001F77FC" w:rsidP="005A56D1">
            <w:pPr>
              <w:spacing w:before="120" w:after="120"/>
              <w:jc w:val="center"/>
              <w:rPr>
                <w:rFonts w:cs="Arial"/>
                <w:b/>
                <w:bCs/>
                <w:sz w:val="18"/>
                <w:szCs w:val="18"/>
              </w:rPr>
            </w:pPr>
          </w:p>
        </w:tc>
      </w:tr>
      <w:tr w:rsidR="005A56D1" w:rsidRPr="002F1C1D" w14:paraId="5EB06507"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00543ADD" w14:textId="77777777" w:rsidR="005A56D1" w:rsidRPr="002F1C1D" w:rsidRDefault="005A56D1" w:rsidP="005A56D1">
            <w:pPr>
              <w:spacing w:before="120"/>
              <w:ind w:left="720" w:hanging="720"/>
              <w:rPr>
                <w:rFonts w:cs="Arial"/>
                <w:sz w:val="18"/>
                <w:szCs w:val="18"/>
              </w:rPr>
            </w:pPr>
          </w:p>
        </w:tc>
        <w:tc>
          <w:tcPr>
            <w:tcW w:w="981" w:type="pct"/>
          </w:tcPr>
          <w:p w14:paraId="3A62E4BC" w14:textId="101F8350" w:rsidR="005A56D1" w:rsidRDefault="005A56D1" w:rsidP="005A56D1">
            <w:pPr>
              <w:spacing w:before="120"/>
              <w:rPr>
                <w:rFonts w:cs="Arial"/>
                <w:b/>
                <w:bCs/>
                <w:sz w:val="18"/>
                <w:szCs w:val="18"/>
              </w:rPr>
            </w:pPr>
            <w:r>
              <w:rPr>
                <w:rFonts w:cs="Arial"/>
                <w:b/>
                <w:bCs/>
                <w:sz w:val="18"/>
                <w:szCs w:val="18"/>
              </w:rPr>
              <w:t>D.2.</w:t>
            </w:r>
            <w:r w:rsidR="003C52FE">
              <w:rPr>
                <w:rFonts w:cs="Arial"/>
                <w:b/>
                <w:bCs/>
                <w:sz w:val="18"/>
                <w:szCs w:val="18"/>
              </w:rPr>
              <w:t>1</w:t>
            </w:r>
            <w:r>
              <w:rPr>
                <w:rFonts w:cs="Arial"/>
                <w:b/>
                <w:bCs/>
                <w:sz w:val="18"/>
                <w:szCs w:val="18"/>
              </w:rPr>
              <w:t>6</w:t>
            </w:r>
          </w:p>
        </w:tc>
        <w:tc>
          <w:tcPr>
            <w:tcW w:w="1580" w:type="pct"/>
            <w:gridSpan w:val="2"/>
          </w:tcPr>
          <w:p w14:paraId="7EEDDFD4" w14:textId="23493997" w:rsidR="005A56D1" w:rsidRDefault="00460668" w:rsidP="005A56D1">
            <w:pPr>
              <w:spacing w:before="120" w:after="120"/>
              <w:rPr>
                <w:rFonts w:cs="Arial"/>
                <w:b/>
                <w:bCs/>
                <w:sz w:val="18"/>
                <w:szCs w:val="18"/>
              </w:rPr>
            </w:pPr>
            <w:r>
              <w:rPr>
                <w:rFonts w:cs="Arial"/>
                <w:b/>
                <w:bCs/>
                <w:sz w:val="18"/>
                <w:szCs w:val="18"/>
              </w:rPr>
              <w:t xml:space="preserve">95% of members with access: </w:t>
            </w:r>
            <w:r w:rsidR="005A56D1">
              <w:rPr>
                <w:rFonts w:cs="Arial"/>
                <w:b/>
                <w:bCs/>
                <w:sz w:val="18"/>
                <w:szCs w:val="18"/>
              </w:rPr>
              <w:t>Acute Care Hospitals</w:t>
            </w:r>
            <w:r>
              <w:rPr>
                <w:rFonts w:cs="Arial"/>
                <w:b/>
                <w:bCs/>
                <w:sz w:val="18"/>
                <w:szCs w:val="18"/>
              </w:rPr>
              <w:t xml:space="preserve"> - Urban</w:t>
            </w:r>
          </w:p>
        </w:tc>
        <w:tc>
          <w:tcPr>
            <w:tcW w:w="665" w:type="pct"/>
            <w:shd w:val="clear" w:color="auto" w:fill="F3F3F3"/>
            <w:vAlign w:val="center"/>
          </w:tcPr>
          <w:p w14:paraId="06B0C6F3" w14:textId="77777777" w:rsidR="005A56D1" w:rsidRPr="00012004" w:rsidRDefault="005A56D1" w:rsidP="005A56D1">
            <w:pPr>
              <w:spacing w:before="120" w:after="120"/>
              <w:jc w:val="center"/>
              <w:rPr>
                <w:rFonts w:cs="Arial"/>
                <w:b/>
                <w:bCs/>
                <w:sz w:val="18"/>
                <w:szCs w:val="18"/>
              </w:rPr>
            </w:pPr>
          </w:p>
        </w:tc>
        <w:tc>
          <w:tcPr>
            <w:tcW w:w="575" w:type="pct"/>
            <w:shd w:val="clear" w:color="auto" w:fill="F3F3F3"/>
            <w:vAlign w:val="center"/>
          </w:tcPr>
          <w:p w14:paraId="46CD005D" w14:textId="43D216C4" w:rsidR="005A56D1" w:rsidRDefault="005A56D1" w:rsidP="005A56D1">
            <w:pPr>
              <w:jc w:val="center"/>
              <w:rPr>
                <w:rFonts w:cs="Arial"/>
                <w:b/>
                <w:bCs/>
                <w:sz w:val="18"/>
                <w:szCs w:val="18"/>
              </w:rPr>
            </w:pPr>
            <w:r>
              <w:rPr>
                <w:rFonts w:cs="Arial"/>
                <w:b/>
                <w:bCs/>
                <w:sz w:val="18"/>
                <w:szCs w:val="18"/>
              </w:rPr>
              <w:t>5</w:t>
            </w:r>
          </w:p>
        </w:tc>
        <w:tc>
          <w:tcPr>
            <w:tcW w:w="527" w:type="pct"/>
            <w:shd w:val="clear" w:color="auto" w:fill="F3F3F3"/>
            <w:vAlign w:val="center"/>
          </w:tcPr>
          <w:p w14:paraId="4193D071" w14:textId="77777777" w:rsidR="005A56D1" w:rsidRPr="00012004" w:rsidRDefault="005A56D1" w:rsidP="005A56D1">
            <w:pPr>
              <w:spacing w:before="120" w:after="120"/>
              <w:jc w:val="center"/>
              <w:rPr>
                <w:rFonts w:cs="Arial"/>
                <w:b/>
                <w:bCs/>
                <w:sz w:val="18"/>
                <w:szCs w:val="18"/>
              </w:rPr>
            </w:pPr>
          </w:p>
        </w:tc>
      </w:tr>
      <w:tr w:rsidR="001F77FC" w:rsidRPr="002F1C1D" w14:paraId="105454ED"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38009554" w14:textId="77777777" w:rsidR="001F77FC" w:rsidRPr="002F1C1D" w:rsidRDefault="001F77FC" w:rsidP="005A56D1">
            <w:pPr>
              <w:spacing w:before="120"/>
              <w:ind w:left="720" w:hanging="720"/>
              <w:rPr>
                <w:rFonts w:cs="Arial"/>
                <w:sz w:val="18"/>
                <w:szCs w:val="18"/>
              </w:rPr>
            </w:pPr>
          </w:p>
        </w:tc>
        <w:tc>
          <w:tcPr>
            <w:tcW w:w="981" w:type="pct"/>
          </w:tcPr>
          <w:p w14:paraId="096D7FE6" w14:textId="1E288CFD" w:rsidR="001F77FC" w:rsidRDefault="003C52FE" w:rsidP="005A56D1">
            <w:pPr>
              <w:spacing w:before="120"/>
              <w:rPr>
                <w:rFonts w:cs="Arial"/>
                <w:b/>
                <w:bCs/>
                <w:sz w:val="18"/>
                <w:szCs w:val="18"/>
              </w:rPr>
            </w:pPr>
            <w:r>
              <w:rPr>
                <w:rFonts w:cs="Arial"/>
                <w:b/>
                <w:bCs/>
                <w:sz w:val="18"/>
                <w:szCs w:val="18"/>
              </w:rPr>
              <w:t>D.2.17</w:t>
            </w:r>
          </w:p>
        </w:tc>
        <w:tc>
          <w:tcPr>
            <w:tcW w:w="1580" w:type="pct"/>
            <w:gridSpan w:val="2"/>
          </w:tcPr>
          <w:p w14:paraId="48D05FDD" w14:textId="3A14FECB" w:rsidR="001F77FC" w:rsidRDefault="00460668" w:rsidP="005A56D1">
            <w:pPr>
              <w:spacing w:before="120" w:after="120"/>
              <w:rPr>
                <w:rFonts w:cs="Arial"/>
                <w:b/>
                <w:bCs/>
                <w:sz w:val="18"/>
                <w:szCs w:val="18"/>
              </w:rPr>
            </w:pPr>
            <w:r>
              <w:rPr>
                <w:rFonts w:cs="Arial"/>
                <w:b/>
                <w:bCs/>
                <w:sz w:val="18"/>
                <w:szCs w:val="18"/>
              </w:rPr>
              <w:t>95% of members with access: Acute Care Hospitals - Suburban</w:t>
            </w:r>
          </w:p>
        </w:tc>
        <w:tc>
          <w:tcPr>
            <w:tcW w:w="665" w:type="pct"/>
            <w:shd w:val="clear" w:color="auto" w:fill="F3F3F3"/>
            <w:vAlign w:val="center"/>
          </w:tcPr>
          <w:p w14:paraId="7CFA7BCC" w14:textId="77777777" w:rsidR="001F77FC" w:rsidRPr="00012004" w:rsidRDefault="001F77FC" w:rsidP="005A56D1">
            <w:pPr>
              <w:spacing w:before="120" w:after="120"/>
              <w:jc w:val="center"/>
              <w:rPr>
                <w:rFonts w:cs="Arial"/>
                <w:b/>
                <w:bCs/>
                <w:sz w:val="18"/>
                <w:szCs w:val="18"/>
              </w:rPr>
            </w:pPr>
          </w:p>
        </w:tc>
        <w:tc>
          <w:tcPr>
            <w:tcW w:w="575" w:type="pct"/>
            <w:shd w:val="clear" w:color="auto" w:fill="F3F3F3"/>
            <w:vAlign w:val="center"/>
          </w:tcPr>
          <w:p w14:paraId="306C2B22" w14:textId="601A38AB" w:rsidR="001F77FC" w:rsidRDefault="003C52FE" w:rsidP="005A56D1">
            <w:pPr>
              <w:jc w:val="center"/>
              <w:rPr>
                <w:rFonts w:cs="Arial"/>
                <w:b/>
                <w:bCs/>
                <w:sz w:val="18"/>
                <w:szCs w:val="18"/>
              </w:rPr>
            </w:pPr>
            <w:r>
              <w:rPr>
                <w:rFonts w:cs="Arial"/>
                <w:b/>
                <w:bCs/>
                <w:sz w:val="18"/>
                <w:szCs w:val="18"/>
              </w:rPr>
              <w:t>5</w:t>
            </w:r>
          </w:p>
        </w:tc>
        <w:tc>
          <w:tcPr>
            <w:tcW w:w="527" w:type="pct"/>
            <w:shd w:val="clear" w:color="auto" w:fill="F3F3F3"/>
            <w:vAlign w:val="center"/>
          </w:tcPr>
          <w:p w14:paraId="40BF9217" w14:textId="77777777" w:rsidR="001F77FC" w:rsidRPr="00012004" w:rsidRDefault="001F77FC" w:rsidP="005A56D1">
            <w:pPr>
              <w:spacing w:before="120" w:after="120"/>
              <w:jc w:val="center"/>
              <w:rPr>
                <w:rFonts w:cs="Arial"/>
                <w:b/>
                <w:bCs/>
                <w:sz w:val="18"/>
                <w:szCs w:val="18"/>
              </w:rPr>
            </w:pPr>
          </w:p>
        </w:tc>
      </w:tr>
      <w:tr w:rsidR="001F77FC" w:rsidRPr="002F1C1D" w14:paraId="64AD2532"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2B538F1E" w14:textId="77777777" w:rsidR="001F77FC" w:rsidRPr="002F1C1D" w:rsidRDefault="001F77FC" w:rsidP="005A56D1">
            <w:pPr>
              <w:spacing w:before="120"/>
              <w:ind w:left="720" w:hanging="720"/>
              <w:rPr>
                <w:rFonts w:cs="Arial"/>
                <w:sz w:val="18"/>
                <w:szCs w:val="18"/>
              </w:rPr>
            </w:pPr>
          </w:p>
        </w:tc>
        <w:tc>
          <w:tcPr>
            <w:tcW w:w="981" w:type="pct"/>
          </w:tcPr>
          <w:p w14:paraId="3FA64059" w14:textId="29A2CBEB" w:rsidR="001F77FC" w:rsidRDefault="003C52FE" w:rsidP="005A56D1">
            <w:pPr>
              <w:spacing w:before="120"/>
              <w:rPr>
                <w:rFonts w:cs="Arial"/>
                <w:b/>
                <w:bCs/>
                <w:sz w:val="18"/>
                <w:szCs w:val="18"/>
              </w:rPr>
            </w:pPr>
            <w:r>
              <w:rPr>
                <w:rFonts w:cs="Arial"/>
                <w:b/>
                <w:bCs/>
                <w:sz w:val="18"/>
                <w:szCs w:val="18"/>
              </w:rPr>
              <w:t>D.2.18</w:t>
            </w:r>
          </w:p>
        </w:tc>
        <w:tc>
          <w:tcPr>
            <w:tcW w:w="1580" w:type="pct"/>
            <w:gridSpan w:val="2"/>
          </w:tcPr>
          <w:p w14:paraId="67FF76FD" w14:textId="059A0BDF" w:rsidR="001F77FC" w:rsidRDefault="00460668" w:rsidP="005A56D1">
            <w:pPr>
              <w:spacing w:before="120" w:after="120"/>
              <w:rPr>
                <w:rFonts w:cs="Arial"/>
                <w:b/>
                <w:bCs/>
                <w:sz w:val="18"/>
                <w:szCs w:val="18"/>
              </w:rPr>
            </w:pPr>
            <w:r>
              <w:rPr>
                <w:rFonts w:cs="Arial"/>
                <w:b/>
                <w:bCs/>
                <w:sz w:val="18"/>
                <w:szCs w:val="18"/>
              </w:rPr>
              <w:t>95% of members with access: Acute Care Hospitals - Rural</w:t>
            </w:r>
          </w:p>
        </w:tc>
        <w:tc>
          <w:tcPr>
            <w:tcW w:w="665" w:type="pct"/>
            <w:shd w:val="clear" w:color="auto" w:fill="F3F3F3"/>
            <w:vAlign w:val="center"/>
          </w:tcPr>
          <w:p w14:paraId="4E84ADE3" w14:textId="77777777" w:rsidR="001F77FC" w:rsidRPr="00012004" w:rsidRDefault="001F77FC" w:rsidP="005A56D1">
            <w:pPr>
              <w:spacing w:before="120" w:after="120"/>
              <w:jc w:val="center"/>
              <w:rPr>
                <w:rFonts w:cs="Arial"/>
                <w:b/>
                <w:bCs/>
                <w:sz w:val="18"/>
                <w:szCs w:val="18"/>
              </w:rPr>
            </w:pPr>
          </w:p>
        </w:tc>
        <w:tc>
          <w:tcPr>
            <w:tcW w:w="575" w:type="pct"/>
            <w:shd w:val="clear" w:color="auto" w:fill="F3F3F3"/>
            <w:vAlign w:val="center"/>
          </w:tcPr>
          <w:p w14:paraId="530FBF78" w14:textId="46BD1F01" w:rsidR="001F77FC" w:rsidRDefault="003C52FE" w:rsidP="005A56D1">
            <w:pPr>
              <w:jc w:val="center"/>
              <w:rPr>
                <w:rFonts w:cs="Arial"/>
                <w:b/>
                <w:bCs/>
                <w:sz w:val="18"/>
                <w:szCs w:val="18"/>
              </w:rPr>
            </w:pPr>
            <w:r>
              <w:rPr>
                <w:rFonts w:cs="Arial"/>
                <w:b/>
                <w:bCs/>
                <w:sz w:val="18"/>
                <w:szCs w:val="18"/>
              </w:rPr>
              <w:t>5</w:t>
            </w:r>
          </w:p>
        </w:tc>
        <w:tc>
          <w:tcPr>
            <w:tcW w:w="527" w:type="pct"/>
            <w:shd w:val="clear" w:color="auto" w:fill="F3F3F3"/>
            <w:vAlign w:val="center"/>
          </w:tcPr>
          <w:p w14:paraId="1E314EEA" w14:textId="77777777" w:rsidR="001F77FC" w:rsidRPr="00012004" w:rsidRDefault="001F77FC" w:rsidP="005A56D1">
            <w:pPr>
              <w:spacing w:before="120" w:after="120"/>
              <w:jc w:val="center"/>
              <w:rPr>
                <w:rFonts w:cs="Arial"/>
                <w:b/>
                <w:bCs/>
                <w:sz w:val="18"/>
                <w:szCs w:val="18"/>
              </w:rPr>
            </w:pPr>
          </w:p>
        </w:tc>
      </w:tr>
      <w:tr w:rsidR="005A56D1" w:rsidRPr="002F1C1D" w14:paraId="7F47D8E6" w14:textId="29790EA4"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5000" w:type="pct"/>
            <w:gridSpan w:val="7"/>
          </w:tcPr>
          <w:p w14:paraId="30209F8D" w14:textId="3F5721D3" w:rsidR="005A56D1" w:rsidRDefault="005A56D1" w:rsidP="005A56D1">
            <w:pPr>
              <w:spacing w:before="120" w:after="120"/>
              <w:rPr>
                <w:rFonts w:cs="Arial"/>
                <w:b/>
                <w:bCs/>
                <w:sz w:val="18"/>
                <w:szCs w:val="18"/>
              </w:rPr>
            </w:pPr>
            <w:r w:rsidRPr="00012004">
              <w:rPr>
                <w:rFonts w:cs="Arial"/>
                <w:b/>
                <w:bCs/>
                <w:sz w:val="18"/>
                <w:szCs w:val="18"/>
              </w:rPr>
              <w:t xml:space="preserve">Provider Network Access Analysis.  </w:t>
            </w:r>
            <w:r w:rsidRPr="00012004">
              <w:rPr>
                <w:rFonts w:cs="Arial"/>
                <w:bCs/>
                <w:sz w:val="18"/>
                <w:szCs w:val="18"/>
              </w:rPr>
              <w:t xml:space="preserve">For the </w:t>
            </w:r>
            <w:r>
              <w:rPr>
                <w:rFonts w:cs="Arial"/>
                <w:bCs/>
                <w:sz w:val="18"/>
                <w:szCs w:val="18"/>
              </w:rPr>
              <w:t xml:space="preserve">currently established </w:t>
            </w:r>
            <w:r w:rsidRPr="00012004">
              <w:rPr>
                <w:rFonts w:cs="Arial"/>
                <w:bCs/>
                <w:sz w:val="18"/>
                <w:szCs w:val="18"/>
              </w:rPr>
              <w:t xml:space="preserve">proposed </w:t>
            </w:r>
            <w:r w:rsidRPr="00F6744B">
              <w:rPr>
                <w:rFonts w:cs="Arial"/>
                <w:b/>
                <w:sz w:val="18"/>
                <w:szCs w:val="18"/>
              </w:rPr>
              <w:t>Broad</w:t>
            </w:r>
            <w:r>
              <w:rPr>
                <w:rFonts w:cs="Arial"/>
                <w:bCs/>
                <w:sz w:val="18"/>
                <w:szCs w:val="18"/>
              </w:rPr>
              <w:t xml:space="preserve"> </w:t>
            </w:r>
            <w:r w:rsidRPr="00012004">
              <w:rPr>
                <w:rFonts w:cs="Arial"/>
                <w:bCs/>
                <w:sz w:val="18"/>
                <w:szCs w:val="18"/>
              </w:rPr>
              <w:t>network</w:t>
            </w:r>
            <w:r>
              <w:rPr>
                <w:rFonts w:cs="Arial"/>
                <w:bCs/>
                <w:sz w:val="18"/>
                <w:szCs w:val="18"/>
              </w:rPr>
              <w:t xml:space="preserve"> to be used for this contract</w:t>
            </w:r>
            <w:r w:rsidRPr="00012004">
              <w:rPr>
                <w:rFonts w:cs="Arial"/>
                <w:bCs/>
                <w:sz w:val="18"/>
                <w:szCs w:val="18"/>
              </w:rPr>
              <w:t xml:space="preserve">, </w:t>
            </w:r>
            <w:r>
              <w:rPr>
                <w:rFonts w:cs="Arial"/>
                <w:bCs/>
                <w:sz w:val="18"/>
                <w:szCs w:val="18"/>
              </w:rPr>
              <w:t xml:space="preserve">coordinate with Quest </w:t>
            </w:r>
            <w:r w:rsidRPr="00012004">
              <w:rPr>
                <w:rFonts w:cs="Arial"/>
                <w:sz w:val="18"/>
                <w:szCs w:val="18"/>
              </w:rPr>
              <w:t xml:space="preserve">and submit </w:t>
            </w:r>
            <w:r>
              <w:rPr>
                <w:rFonts w:cs="Arial"/>
                <w:sz w:val="18"/>
                <w:szCs w:val="18"/>
              </w:rPr>
              <w:t xml:space="preserve">your </w:t>
            </w:r>
            <w:r w:rsidR="00C2791E" w:rsidRPr="00C2791E">
              <w:rPr>
                <w:rFonts w:cs="Arial"/>
                <w:b/>
                <w:bCs/>
                <w:sz w:val="18"/>
                <w:szCs w:val="18"/>
              </w:rPr>
              <w:t xml:space="preserve">Broad </w:t>
            </w:r>
            <w:r w:rsidRPr="00F162DC">
              <w:rPr>
                <w:rFonts w:cs="Arial"/>
                <w:b/>
                <w:bCs/>
                <w:sz w:val="18"/>
                <w:szCs w:val="18"/>
              </w:rPr>
              <w:t>Network</w:t>
            </w:r>
            <w:r>
              <w:rPr>
                <w:rFonts w:cs="Arial"/>
                <w:sz w:val="18"/>
                <w:szCs w:val="18"/>
              </w:rPr>
              <w:t xml:space="preserve"> </w:t>
            </w:r>
            <w:r w:rsidRPr="00012004">
              <w:rPr>
                <w:rFonts w:cs="Arial"/>
                <w:b/>
                <w:sz w:val="18"/>
                <w:szCs w:val="18"/>
              </w:rPr>
              <w:t>Access Analysis</w:t>
            </w:r>
            <w:r>
              <w:rPr>
                <w:rFonts w:cs="Arial"/>
                <w:b/>
                <w:sz w:val="18"/>
                <w:szCs w:val="18"/>
              </w:rPr>
              <w:t xml:space="preserve"> Report</w:t>
            </w:r>
            <w:r w:rsidRPr="00012004">
              <w:rPr>
                <w:rFonts w:cs="Arial"/>
                <w:b/>
                <w:sz w:val="18"/>
                <w:szCs w:val="18"/>
              </w:rPr>
              <w:t xml:space="preserve"> </w:t>
            </w:r>
            <w:r w:rsidRPr="00012004">
              <w:rPr>
                <w:rFonts w:cs="Arial"/>
                <w:sz w:val="18"/>
                <w:szCs w:val="18"/>
              </w:rPr>
              <w:t xml:space="preserve">for your participating </w:t>
            </w:r>
            <w:r>
              <w:rPr>
                <w:rFonts w:cs="Arial"/>
                <w:sz w:val="18"/>
                <w:szCs w:val="18"/>
              </w:rPr>
              <w:t xml:space="preserve">Acute Care Hospitals, </w:t>
            </w:r>
            <w:r w:rsidRPr="00012004">
              <w:rPr>
                <w:rFonts w:cs="Arial"/>
                <w:sz w:val="18"/>
                <w:szCs w:val="18"/>
              </w:rPr>
              <w:t>Primary Care Physicians, Pediatric</w:t>
            </w:r>
            <w:r w:rsidRPr="00505216">
              <w:rPr>
                <w:rFonts w:cs="Arial"/>
                <w:sz w:val="18"/>
                <w:szCs w:val="18"/>
              </w:rPr>
              <w:t xml:space="preserve">ians, Obstetricians/Gynecologists, Cardiologists and Endocrinologists </w:t>
            </w:r>
            <w:r w:rsidRPr="00505216">
              <w:rPr>
                <w:rFonts w:cs="Arial"/>
                <w:b/>
                <w:caps/>
                <w:sz w:val="18"/>
                <w:szCs w:val="18"/>
              </w:rPr>
              <w:t>in tennessee only</w:t>
            </w:r>
            <w:r w:rsidRPr="00505216">
              <w:rPr>
                <w:rFonts w:cs="Arial"/>
                <w:sz w:val="18"/>
                <w:szCs w:val="18"/>
              </w:rPr>
              <w:t xml:space="preserve">, as required in </w:t>
            </w:r>
            <w:r w:rsidRPr="00505216">
              <w:rPr>
                <w:rFonts w:cs="Arial"/>
                <w:b/>
                <w:sz w:val="18"/>
                <w:szCs w:val="18"/>
              </w:rPr>
              <w:t>Appendix 7.2</w:t>
            </w:r>
            <w:r w:rsidRPr="00505216">
              <w:rPr>
                <w:rFonts w:cs="Arial"/>
                <w:bCs/>
                <w:sz w:val="18"/>
                <w:szCs w:val="18"/>
              </w:rPr>
              <w:t>, as illustrated in</w:t>
            </w:r>
            <w:r w:rsidRPr="00505216">
              <w:rPr>
                <w:rFonts w:cs="Arial"/>
                <w:b/>
                <w:sz w:val="18"/>
                <w:szCs w:val="18"/>
              </w:rPr>
              <w:t xml:space="preserve"> Appendix 7.4</w:t>
            </w:r>
            <w:r w:rsidRPr="00505216">
              <w:rPr>
                <w:rFonts w:cs="Arial"/>
                <w:sz w:val="18"/>
                <w:szCs w:val="18"/>
              </w:rPr>
              <w:t xml:space="preserve">. and using the State’s total Tennessee participant population data provided in </w:t>
            </w:r>
            <w:r w:rsidRPr="00505216">
              <w:rPr>
                <w:rFonts w:cs="Arial"/>
                <w:b/>
                <w:bCs/>
                <w:sz w:val="18"/>
                <w:szCs w:val="18"/>
              </w:rPr>
              <w:t xml:space="preserve">Appendix 7.5, </w:t>
            </w:r>
            <w:r w:rsidR="001A68CB">
              <w:rPr>
                <w:rFonts w:cs="Arial"/>
                <w:b/>
                <w:bCs/>
                <w:sz w:val="18"/>
                <w:szCs w:val="18"/>
              </w:rPr>
              <w:t xml:space="preserve">2026 </w:t>
            </w:r>
            <w:r w:rsidRPr="00505216">
              <w:rPr>
                <w:rFonts w:cs="Arial"/>
                <w:b/>
                <w:bCs/>
                <w:sz w:val="18"/>
                <w:szCs w:val="18"/>
              </w:rPr>
              <w:t>T</w:t>
            </w:r>
            <w:r w:rsidRPr="00012004">
              <w:rPr>
                <w:rFonts w:cs="Arial"/>
                <w:b/>
                <w:bCs/>
                <w:sz w:val="18"/>
                <w:szCs w:val="18"/>
              </w:rPr>
              <w:t xml:space="preserve">N </w:t>
            </w:r>
            <w:r>
              <w:rPr>
                <w:rFonts w:cs="Arial"/>
                <w:b/>
                <w:bCs/>
                <w:sz w:val="18"/>
                <w:szCs w:val="18"/>
              </w:rPr>
              <w:t>ZIP</w:t>
            </w:r>
            <w:r w:rsidRPr="00012004">
              <w:rPr>
                <w:rFonts w:cs="Arial"/>
                <w:b/>
                <w:bCs/>
                <w:sz w:val="18"/>
                <w:szCs w:val="18"/>
              </w:rPr>
              <w:t xml:space="preserve"> Code </w:t>
            </w:r>
            <w:r w:rsidR="001A68CB">
              <w:rPr>
                <w:rFonts w:cs="Arial"/>
                <w:b/>
                <w:bCs/>
                <w:sz w:val="18"/>
                <w:szCs w:val="18"/>
              </w:rPr>
              <w:t xml:space="preserve">Enrollment </w:t>
            </w:r>
            <w:r w:rsidRPr="00012004">
              <w:rPr>
                <w:rFonts w:cs="Arial"/>
                <w:b/>
                <w:bCs/>
                <w:sz w:val="18"/>
                <w:szCs w:val="18"/>
              </w:rPr>
              <w:t>Counts.</w:t>
            </w:r>
          </w:p>
          <w:p w14:paraId="6E95AE2D" w14:textId="63470B0E" w:rsidR="005A56D1" w:rsidRPr="00012004" w:rsidRDefault="005A56D1" w:rsidP="005A56D1">
            <w:pPr>
              <w:spacing w:before="120" w:after="120"/>
              <w:rPr>
                <w:rFonts w:cs="Arial"/>
                <w:b/>
                <w:bCs/>
                <w:sz w:val="18"/>
                <w:szCs w:val="18"/>
              </w:rPr>
            </w:pPr>
            <w:r>
              <w:rPr>
                <w:rFonts w:cs="Arial"/>
                <w:b/>
                <w:bCs/>
                <w:sz w:val="18"/>
                <w:szCs w:val="18"/>
              </w:rPr>
              <w:t xml:space="preserve">Note: Evaluators will use the </w:t>
            </w:r>
            <w:r w:rsidR="00C2791E">
              <w:rPr>
                <w:rFonts w:cs="Arial"/>
                <w:b/>
                <w:bCs/>
                <w:sz w:val="18"/>
                <w:szCs w:val="18"/>
              </w:rPr>
              <w:t xml:space="preserve">Respondent’s Broad </w:t>
            </w:r>
            <w:r>
              <w:rPr>
                <w:rFonts w:cs="Arial"/>
                <w:b/>
                <w:bCs/>
                <w:sz w:val="18"/>
                <w:szCs w:val="18"/>
              </w:rPr>
              <w:t>Network Access Analysis Report to score the following categories based upon the proposed Broad network as it compares to the</w:t>
            </w:r>
            <w:r>
              <w:t xml:space="preserve"> </w:t>
            </w:r>
            <w:r w:rsidRPr="00391133">
              <w:rPr>
                <w:rFonts w:cs="Arial"/>
                <w:b/>
                <w:bCs/>
                <w:sz w:val="18"/>
                <w:szCs w:val="18"/>
              </w:rPr>
              <w:t>Comparative Provider Network Access Analysis</w:t>
            </w:r>
            <w:r>
              <w:rPr>
                <w:rFonts w:cs="Arial"/>
                <w:b/>
                <w:bCs/>
                <w:sz w:val="18"/>
                <w:szCs w:val="18"/>
              </w:rPr>
              <w:t xml:space="preserve"> in Appendix 7.4.</w:t>
            </w:r>
          </w:p>
        </w:tc>
      </w:tr>
      <w:tr w:rsidR="005A56D1" w:rsidRPr="002F1C1D" w14:paraId="5C4D50AE" w14:textId="3B23DDE4"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0258E6C5" w14:textId="24336C0B" w:rsidR="005A56D1" w:rsidRPr="002F1C1D" w:rsidRDefault="005A56D1" w:rsidP="005A56D1">
            <w:pPr>
              <w:spacing w:before="120"/>
              <w:ind w:left="720" w:hanging="720"/>
              <w:rPr>
                <w:rFonts w:cs="Arial"/>
                <w:sz w:val="18"/>
                <w:szCs w:val="18"/>
              </w:rPr>
            </w:pPr>
          </w:p>
        </w:tc>
        <w:tc>
          <w:tcPr>
            <w:tcW w:w="981" w:type="pct"/>
          </w:tcPr>
          <w:p w14:paraId="2799C6BF" w14:textId="663CADF6" w:rsidR="005A56D1" w:rsidRDefault="005A56D1" w:rsidP="005A56D1">
            <w:pPr>
              <w:spacing w:before="120"/>
              <w:rPr>
                <w:rFonts w:cs="Arial"/>
                <w:b/>
                <w:bCs/>
                <w:sz w:val="18"/>
                <w:szCs w:val="18"/>
              </w:rPr>
            </w:pPr>
            <w:r>
              <w:rPr>
                <w:rFonts w:cs="Arial"/>
                <w:b/>
                <w:bCs/>
                <w:sz w:val="18"/>
                <w:szCs w:val="18"/>
              </w:rPr>
              <w:t>D.2.</w:t>
            </w:r>
            <w:r w:rsidR="003C52FE">
              <w:rPr>
                <w:rFonts w:cs="Arial"/>
                <w:b/>
                <w:bCs/>
                <w:sz w:val="18"/>
                <w:szCs w:val="18"/>
              </w:rPr>
              <w:t>19</w:t>
            </w:r>
          </w:p>
        </w:tc>
        <w:tc>
          <w:tcPr>
            <w:tcW w:w="1580" w:type="pct"/>
            <w:gridSpan w:val="2"/>
          </w:tcPr>
          <w:p w14:paraId="516A4330" w14:textId="40EA9740" w:rsidR="005A56D1" w:rsidRDefault="00364845" w:rsidP="005A56D1">
            <w:pPr>
              <w:spacing w:before="120" w:after="120"/>
              <w:rPr>
                <w:rFonts w:cs="Arial"/>
                <w:b/>
                <w:bCs/>
                <w:sz w:val="18"/>
                <w:szCs w:val="18"/>
              </w:rPr>
            </w:pPr>
            <w:r>
              <w:rPr>
                <w:rFonts w:cs="Arial"/>
                <w:b/>
                <w:bCs/>
                <w:sz w:val="18"/>
                <w:szCs w:val="18"/>
              </w:rPr>
              <w:t xml:space="preserve">95% of members with access: </w:t>
            </w:r>
            <w:r w:rsidR="003C52FE">
              <w:rPr>
                <w:rFonts w:cs="Arial"/>
                <w:b/>
                <w:bCs/>
                <w:sz w:val="18"/>
                <w:szCs w:val="18"/>
              </w:rPr>
              <w:t xml:space="preserve">Urban – All provider </w:t>
            </w:r>
            <w:r w:rsidR="0021206E">
              <w:rPr>
                <w:rFonts w:cs="Arial"/>
                <w:b/>
                <w:bCs/>
                <w:sz w:val="18"/>
                <w:szCs w:val="18"/>
              </w:rPr>
              <w:t>group</w:t>
            </w:r>
            <w:r w:rsidR="003C52FE">
              <w:rPr>
                <w:rFonts w:cs="Arial"/>
                <w:b/>
                <w:bCs/>
                <w:sz w:val="18"/>
                <w:szCs w:val="18"/>
              </w:rPr>
              <w:t>s</w:t>
            </w:r>
          </w:p>
        </w:tc>
        <w:tc>
          <w:tcPr>
            <w:tcW w:w="665" w:type="pct"/>
            <w:shd w:val="clear" w:color="auto" w:fill="F3F3F3"/>
            <w:vAlign w:val="center"/>
          </w:tcPr>
          <w:p w14:paraId="74A062F3" w14:textId="76A7A840" w:rsidR="005A56D1" w:rsidRPr="00012004" w:rsidRDefault="005A56D1" w:rsidP="005A56D1">
            <w:pPr>
              <w:spacing w:before="120" w:after="120"/>
              <w:jc w:val="center"/>
              <w:rPr>
                <w:rFonts w:cs="Arial"/>
                <w:b/>
                <w:bCs/>
                <w:sz w:val="18"/>
                <w:szCs w:val="18"/>
              </w:rPr>
            </w:pPr>
          </w:p>
        </w:tc>
        <w:tc>
          <w:tcPr>
            <w:tcW w:w="575" w:type="pct"/>
            <w:shd w:val="clear" w:color="auto" w:fill="F3F3F3"/>
            <w:vAlign w:val="center"/>
          </w:tcPr>
          <w:p w14:paraId="4800EE4D" w14:textId="02B946C6" w:rsidR="005A56D1" w:rsidRDefault="0021206E" w:rsidP="005A56D1">
            <w:pPr>
              <w:jc w:val="center"/>
              <w:rPr>
                <w:rFonts w:cs="Arial"/>
                <w:b/>
                <w:bCs/>
                <w:sz w:val="18"/>
                <w:szCs w:val="18"/>
              </w:rPr>
            </w:pPr>
            <w:r>
              <w:rPr>
                <w:rFonts w:cs="Arial"/>
                <w:b/>
                <w:bCs/>
                <w:sz w:val="18"/>
                <w:szCs w:val="18"/>
              </w:rPr>
              <w:t>1</w:t>
            </w:r>
          </w:p>
        </w:tc>
        <w:tc>
          <w:tcPr>
            <w:tcW w:w="527" w:type="pct"/>
            <w:shd w:val="clear" w:color="auto" w:fill="F3F3F3"/>
            <w:vAlign w:val="center"/>
          </w:tcPr>
          <w:p w14:paraId="66C2DAB5" w14:textId="79DD5572" w:rsidR="005A56D1" w:rsidRPr="00012004" w:rsidRDefault="005A56D1" w:rsidP="005A56D1">
            <w:pPr>
              <w:spacing w:before="120" w:after="120"/>
              <w:jc w:val="center"/>
              <w:rPr>
                <w:rFonts w:cs="Arial"/>
                <w:b/>
                <w:bCs/>
                <w:sz w:val="18"/>
                <w:szCs w:val="18"/>
              </w:rPr>
            </w:pPr>
          </w:p>
        </w:tc>
      </w:tr>
      <w:tr w:rsidR="005A56D1" w:rsidRPr="002F1C1D" w14:paraId="38D770D2" w14:textId="5461620C"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1D1D17E0" w14:textId="6A0447D2" w:rsidR="005A56D1" w:rsidRPr="002F1C1D" w:rsidRDefault="005A56D1" w:rsidP="005A56D1">
            <w:pPr>
              <w:spacing w:before="120"/>
              <w:ind w:left="720" w:hanging="720"/>
              <w:rPr>
                <w:rFonts w:cs="Arial"/>
                <w:sz w:val="18"/>
                <w:szCs w:val="18"/>
              </w:rPr>
            </w:pPr>
          </w:p>
        </w:tc>
        <w:tc>
          <w:tcPr>
            <w:tcW w:w="981" w:type="pct"/>
          </w:tcPr>
          <w:p w14:paraId="0029BF1A" w14:textId="18DCC936" w:rsidR="005A56D1" w:rsidRDefault="005A56D1" w:rsidP="005A56D1">
            <w:pPr>
              <w:spacing w:before="120"/>
              <w:rPr>
                <w:rFonts w:cs="Arial"/>
                <w:b/>
                <w:bCs/>
                <w:sz w:val="18"/>
                <w:szCs w:val="18"/>
              </w:rPr>
            </w:pPr>
            <w:r>
              <w:rPr>
                <w:rFonts w:cs="Arial"/>
                <w:b/>
                <w:bCs/>
                <w:sz w:val="18"/>
                <w:szCs w:val="18"/>
              </w:rPr>
              <w:t>D.2.</w:t>
            </w:r>
            <w:r w:rsidR="003C52FE">
              <w:rPr>
                <w:rFonts w:cs="Arial"/>
                <w:b/>
                <w:bCs/>
                <w:sz w:val="18"/>
                <w:szCs w:val="18"/>
              </w:rPr>
              <w:t>20</w:t>
            </w:r>
          </w:p>
        </w:tc>
        <w:tc>
          <w:tcPr>
            <w:tcW w:w="1580" w:type="pct"/>
            <w:gridSpan w:val="2"/>
          </w:tcPr>
          <w:p w14:paraId="5C94E9F0" w14:textId="691FE7B2" w:rsidR="005A56D1" w:rsidRDefault="00364845" w:rsidP="005A56D1">
            <w:pPr>
              <w:spacing w:before="120" w:after="120"/>
              <w:rPr>
                <w:rFonts w:cs="Arial"/>
                <w:b/>
                <w:bCs/>
                <w:sz w:val="18"/>
                <w:szCs w:val="18"/>
              </w:rPr>
            </w:pPr>
            <w:r>
              <w:rPr>
                <w:rFonts w:cs="Arial"/>
                <w:b/>
                <w:bCs/>
                <w:sz w:val="18"/>
                <w:szCs w:val="18"/>
              </w:rPr>
              <w:t xml:space="preserve">95% of members with access: </w:t>
            </w:r>
            <w:r w:rsidR="003C52FE">
              <w:rPr>
                <w:rFonts w:cs="Arial"/>
                <w:b/>
                <w:bCs/>
                <w:sz w:val="18"/>
                <w:szCs w:val="18"/>
              </w:rPr>
              <w:t xml:space="preserve">Suburban – All provider </w:t>
            </w:r>
            <w:r w:rsidR="0021206E">
              <w:rPr>
                <w:rFonts w:cs="Arial"/>
                <w:b/>
                <w:bCs/>
                <w:sz w:val="18"/>
                <w:szCs w:val="18"/>
              </w:rPr>
              <w:t>group</w:t>
            </w:r>
            <w:r w:rsidR="003C52FE">
              <w:rPr>
                <w:rFonts w:cs="Arial"/>
                <w:b/>
                <w:bCs/>
                <w:sz w:val="18"/>
                <w:szCs w:val="18"/>
              </w:rPr>
              <w:t>s</w:t>
            </w:r>
          </w:p>
        </w:tc>
        <w:tc>
          <w:tcPr>
            <w:tcW w:w="665" w:type="pct"/>
            <w:shd w:val="clear" w:color="auto" w:fill="F3F3F3"/>
            <w:vAlign w:val="center"/>
          </w:tcPr>
          <w:p w14:paraId="57DF7D72" w14:textId="5278CD5A" w:rsidR="005A56D1" w:rsidRPr="00012004" w:rsidRDefault="005A56D1" w:rsidP="005A56D1">
            <w:pPr>
              <w:spacing w:before="120" w:after="120"/>
              <w:jc w:val="center"/>
              <w:rPr>
                <w:rFonts w:cs="Arial"/>
                <w:b/>
                <w:bCs/>
                <w:sz w:val="18"/>
                <w:szCs w:val="18"/>
              </w:rPr>
            </w:pPr>
          </w:p>
        </w:tc>
        <w:tc>
          <w:tcPr>
            <w:tcW w:w="575" w:type="pct"/>
            <w:shd w:val="clear" w:color="auto" w:fill="F3F3F3"/>
            <w:vAlign w:val="center"/>
          </w:tcPr>
          <w:p w14:paraId="33DC5DCD" w14:textId="080888A9" w:rsidR="005A56D1" w:rsidRDefault="0021206E" w:rsidP="005A56D1">
            <w:pPr>
              <w:jc w:val="center"/>
              <w:rPr>
                <w:rFonts w:cs="Arial"/>
                <w:b/>
                <w:bCs/>
                <w:sz w:val="18"/>
                <w:szCs w:val="18"/>
              </w:rPr>
            </w:pPr>
            <w:r>
              <w:rPr>
                <w:rFonts w:cs="Arial"/>
                <w:b/>
                <w:bCs/>
                <w:sz w:val="18"/>
                <w:szCs w:val="18"/>
              </w:rPr>
              <w:t>1</w:t>
            </w:r>
          </w:p>
        </w:tc>
        <w:tc>
          <w:tcPr>
            <w:tcW w:w="527" w:type="pct"/>
            <w:shd w:val="clear" w:color="auto" w:fill="F3F3F3"/>
            <w:vAlign w:val="center"/>
          </w:tcPr>
          <w:p w14:paraId="28073DB7" w14:textId="6F3B6367" w:rsidR="005A56D1" w:rsidRPr="00012004" w:rsidRDefault="005A56D1" w:rsidP="005A56D1">
            <w:pPr>
              <w:spacing w:before="120" w:after="120"/>
              <w:jc w:val="center"/>
              <w:rPr>
                <w:rFonts w:cs="Arial"/>
                <w:b/>
                <w:bCs/>
                <w:sz w:val="18"/>
                <w:szCs w:val="18"/>
              </w:rPr>
            </w:pPr>
          </w:p>
        </w:tc>
      </w:tr>
      <w:tr w:rsidR="005A56D1" w:rsidRPr="002F1C1D" w14:paraId="2735DF56" w14:textId="7B7B5308"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72" w:type="pct"/>
          </w:tcPr>
          <w:p w14:paraId="3C0FEBE0" w14:textId="36FB5B79" w:rsidR="005A56D1" w:rsidRPr="002F1C1D" w:rsidRDefault="005A56D1" w:rsidP="005A56D1">
            <w:pPr>
              <w:spacing w:before="120"/>
              <w:ind w:left="720" w:hanging="720"/>
              <w:rPr>
                <w:rFonts w:cs="Arial"/>
                <w:sz w:val="18"/>
                <w:szCs w:val="18"/>
              </w:rPr>
            </w:pPr>
          </w:p>
        </w:tc>
        <w:tc>
          <w:tcPr>
            <w:tcW w:w="981" w:type="pct"/>
          </w:tcPr>
          <w:p w14:paraId="49D8C412" w14:textId="4A6F6B93" w:rsidR="005A56D1" w:rsidRDefault="005A56D1" w:rsidP="005A56D1">
            <w:pPr>
              <w:spacing w:before="120"/>
              <w:rPr>
                <w:rFonts w:cs="Arial"/>
                <w:b/>
                <w:bCs/>
                <w:sz w:val="18"/>
                <w:szCs w:val="18"/>
              </w:rPr>
            </w:pPr>
            <w:r>
              <w:rPr>
                <w:rFonts w:cs="Arial"/>
                <w:b/>
                <w:bCs/>
                <w:sz w:val="18"/>
                <w:szCs w:val="18"/>
              </w:rPr>
              <w:t>D.2.</w:t>
            </w:r>
            <w:r w:rsidR="003C52FE">
              <w:rPr>
                <w:rFonts w:cs="Arial"/>
                <w:b/>
                <w:bCs/>
                <w:sz w:val="18"/>
                <w:szCs w:val="18"/>
              </w:rPr>
              <w:t>21</w:t>
            </w:r>
          </w:p>
        </w:tc>
        <w:tc>
          <w:tcPr>
            <w:tcW w:w="1580" w:type="pct"/>
            <w:gridSpan w:val="2"/>
          </w:tcPr>
          <w:p w14:paraId="1BE6BC42" w14:textId="2F7EB860" w:rsidR="005A56D1" w:rsidRDefault="00364845" w:rsidP="005A56D1">
            <w:pPr>
              <w:spacing w:before="120" w:after="120"/>
              <w:rPr>
                <w:rFonts w:cs="Arial"/>
                <w:b/>
                <w:bCs/>
                <w:sz w:val="18"/>
                <w:szCs w:val="18"/>
              </w:rPr>
            </w:pPr>
            <w:r>
              <w:rPr>
                <w:rFonts w:cs="Arial"/>
                <w:b/>
                <w:bCs/>
                <w:sz w:val="18"/>
                <w:szCs w:val="18"/>
              </w:rPr>
              <w:t xml:space="preserve">95% of members with access: </w:t>
            </w:r>
            <w:r w:rsidR="003C52FE">
              <w:rPr>
                <w:rFonts w:cs="Arial"/>
                <w:b/>
                <w:bCs/>
                <w:sz w:val="18"/>
                <w:szCs w:val="18"/>
              </w:rPr>
              <w:t xml:space="preserve">Rural – All provider </w:t>
            </w:r>
            <w:r w:rsidR="0021206E">
              <w:rPr>
                <w:rFonts w:cs="Arial"/>
                <w:b/>
                <w:bCs/>
                <w:sz w:val="18"/>
                <w:szCs w:val="18"/>
              </w:rPr>
              <w:t>group</w:t>
            </w:r>
            <w:r w:rsidR="003C52FE">
              <w:rPr>
                <w:rFonts w:cs="Arial"/>
                <w:b/>
                <w:bCs/>
                <w:sz w:val="18"/>
                <w:szCs w:val="18"/>
              </w:rPr>
              <w:t>s</w:t>
            </w:r>
          </w:p>
        </w:tc>
        <w:tc>
          <w:tcPr>
            <w:tcW w:w="665" w:type="pct"/>
            <w:shd w:val="clear" w:color="auto" w:fill="F3F3F3"/>
            <w:vAlign w:val="center"/>
          </w:tcPr>
          <w:p w14:paraId="7DD10205" w14:textId="4E2CFA2A" w:rsidR="005A56D1" w:rsidRPr="00012004" w:rsidRDefault="005A56D1" w:rsidP="005A56D1">
            <w:pPr>
              <w:spacing w:before="120" w:after="120"/>
              <w:jc w:val="center"/>
              <w:rPr>
                <w:rFonts w:cs="Arial"/>
                <w:b/>
                <w:bCs/>
                <w:sz w:val="18"/>
                <w:szCs w:val="18"/>
              </w:rPr>
            </w:pPr>
          </w:p>
        </w:tc>
        <w:tc>
          <w:tcPr>
            <w:tcW w:w="575" w:type="pct"/>
            <w:shd w:val="clear" w:color="auto" w:fill="F3F3F3"/>
            <w:vAlign w:val="center"/>
          </w:tcPr>
          <w:p w14:paraId="5647760C" w14:textId="2B7409C7" w:rsidR="005A56D1" w:rsidRDefault="0021206E" w:rsidP="005A56D1">
            <w:pPr>
              <w:jc w:val="center"/>
              <w:rPr>
                <w:rFonts w:cs="Arial"/>
                <w:b/>
                <w:bCs/>
                <w:sz w:val="18"/>
                <w:szCs w:val="18"/>
              </w:rPr>
            </w:pPr>
            <w:r>
              <w:rPr>
                <w:rFonts w:cs="Arial"/>
                <w:b/>
                <w:bCs/>
                <w:sz w:val="18"/>
                <w:szCs w:val="18"/>
              </w:rPr>
              <w:t>2</w:t>
            </w:r>
          </w:p>
        </w:tc>
        <w:tc>
          <w:tcPr>
            <w:tcW w:w="527" w:type="pct"/>
            <w:shd w:val="clear" w:color="auto" w:fill="F3F3F3"/>
            <w:vAlign w:val="center"/>
          </w:tcPr>
          <w:p w14:paraId="0E888A7F" w14:textId="7F97BEB0" w:rsidR="005A56D1" w:rsidRPr="00012004" w:rsidRDefault="005A56D1" w:rsidP="005A56D1">
            <w:pPr>
              <w:spacing w:before="120" w:after="120"/>
              <w:jc w:val="center"/>
              <w:rPr>
                <w:rFonts w:cs="Arial"/>
                <w:b/>
                <w:bCs/>
                <w:sz w:val="18"/>
                <w:szCs w:val="18"/>
              </w:rPr>
            </w:pPr>
          </w:p>
        </w:tc>
      </w:tr>
      <w:tr w:rsidR="005A56D1" w:rsidRPr="002F1C1D" w14:paraId="75015F52"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3233" w:type="pct"/>
            <w:gridSpan w:val="4"/>
          </w:tcPr>
          <w:p w14:paraId="56C20495" w14:textId="77777777" w:rsidR="005A56D1" w:rsidRPr="0095784D" w:rsidRDefault="005A56D1" w:rsidP="005A56D1">
            <w:pPr>
              <w:spacing w:before="120" w:after="120"/>
              <w:rPr>
                <w:rFonts w:cs="Arial"/>
                <w:i/>
                <w:iCs/>
                <w:sz w:val="18"/>
                <w:szCs w:val="18"/>
              </w:rPr>
            </w:pPr>
            <w:r w:rsidRPr="0095784D">
              <w:rPr>
                <w:rFonts w:cs="Arial"/>
                <w:i/>
                <w:iCs/>
                <w:sz w:val="18"/>
                <w:szCs w:val="18"/>
              </w:rPr>
              <w:t xml:space="preserve">The </w:t>
            </w:r>
            <w:r>
              <w:rPr>
                <w:rFonts w:cs="Arial"/>
                <w:i/>
                <w:iCs/>
                <w:sz w:val="18"/>
                <w:szCs w:val="18"/>
              </w:rPr>
              <w:t>Solicitation</w:t>
            </w:r>
            <w:r w:rsidRPr="0095784D">
              <w:rPr>
                <w:rFonts w:cs="Arial"/>
                <w:i/>
                <w:iCs/>
                <w:sz w:val="18"/>
                <w:szCs w:val="18"/>
              </w:rPr>
              <w:t xml:space="preserve"> Coordinator will use this sum and the formula below to calculate the section score.  All calculations will </w:t>
            </w:r>
            <w:proofErr w:type="gramStart"/>
            <w:r w:rsidRPr="0095784D">
              <w:rPr>
                <w:rFonts w:cs="Arial"/>
                <w:i/>
                <w:iCs/>
                <w:sz w:val="18"/>
                <w:szCs w:val="18"/>
              </w:rPr>
              <w:t>use</w:t>
            </w:r>
            <w:proofErr w:type="gramEnd"/>
            <w:r w:rsidRPr="0095784D">
              <w:rPr>
                <w:rFonts w:cs="Arial"/>
                <w:i/>
                <w:iCs/>
                <w:sz w:val="18"/>
                <w:szCs w:val="18"/>
              </w:rPr>
              <w:t xml:space="preserve"> and result in numbers rounded to two (2) places to the right of the decimal point.</w:t>
            </w:r>
          </w:p>
        </w:tc>
        <w:tc>
          <w:tcPr>
            <w:tcW w:w="1240" w:type="pct"/>
            <w:gridSpan w:val="2"/>
            <w:shd w:val="clear" w:color="auto" w:fill="F3F3F3"/>
            <w:vAlign w:val="center"/>
          </w:tcPr>
          <w:p w14:paraId="6C36BD50" w14:textId="77777777" w:rsidR="005A56D1" w:rsidRPr="0095784D" w:rsidRDefault="005A56D1" w:rsidP="005A56D1">
            <w:pPr>
              <w:jc w:val="center"/>
              <w:rPr>
                <w:rFonts w:cs="Arial"/>
                <w:b/>
                <w:bCs/>
                <w:sz w:val="18"/>
                <w:szCs w:val="18"/>
              </w:rPr>
            </w:pPr>
            <w:r w:rsidRPr="0095784D">
              <w:rPr>
                <w:rFonts w:cs="Arial"/>
                <w:b/>
                <w:bCs/>
                <w:sz w:val="18"/>
                <w:szCs w:val="18"/>
              </w:rPr>
              <w:t>Total Raw Weighted Score:</w:t>
            </w:r>
          </w:p>
          <w:p w14:paraId="0B09A991" w14:textId="77777777" w:rsidR="005A56D1" w:rsidRPr="00D120C3" w:rsidDel="00F162DC" w:rsidRDefault="005A56D1" w:rsidP="005A56D1">
            <w:pPr>
              <w:jc w:val="center"/>
              <w:rPr>
                <w:rFonts w:cs="Arial"/>
                <w:b/>
                <w:bCs/>
                <w:sz w:val="18"/>
                <w:szCs w:val="18"/>
              </w:rPr>
            </w:pPr>
            <w:r w:rsidRPr="0095784D">
              <w:rPr>
                <w:rFonts w:cs="Arial"/>
                <w:b/>
                <w:bCs/>
                <w:sz w:val="18"/>
                <w:szCs w:val="18"/>
              </w:rPr>
              <w:t>(sum of Raw Weighted Scores above)</w:t>
            </w:r>
          </w:p>
        </w:tc>
        <w:tc>
          <w:tcPr>
            <w:tcW w:w="527" w:type="pct"/>
            <w:shd w:val="clear" w:color="auto" w:fill="F3F3F3"/>
            <w:vAlign w:val="center"/>
          </w:tcPr>
          <w:p w14:paraId="0CBACAC3" w14:textId="77777777" w:rsidR="005A56D1" w:rsidRPr="00012004" w:rsidRDefault="005A56D1" w:rsidP="005A56D1">
            <w:pPr>
              <w:spacing w:before="120" w:after="120"/>
              <w:jc w:val="center"/>
              <w:rPr>
                <w:rFonts w:cs="Arial"/>
                <w:b/>
                <w:bCs/>
                <w:sz w:val="18"/>
                <w:szCs w:val="18"/>
              </w:rPr>
            </w:pPr>
          </w:p>
        </w:tc>
      </w:tr>
      <w:tr w:rsidR="005A56D1" w:rsidRPr="002F1C1D" w14:paraId="5072A711" w14:textId="77777777" w:rsidTr="008416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1810" w:type="pct"/>
            <w:gridSpan w:val="3"/>
          </w:tcPr>
          <w:p w14:paraId="50B2CDBD" w14:textId="77777777" w:rsidR="005A56D1" w:rsidRDefault="005A56D1" w:rsidP="005A56D1">
            <w:pPr>
              <w:jc w:val="center"/>
              <w:rPr>
                <w:rFonts w:cs="Arial"/>
                <w:b/>
                <w:bCs/>
                <w:sz w:val="18"/>
                <w:szCs w:val="18"/>
              </w:rPr>
            </w:pPr>
            <w:r w:rsidRPr="0095784D">
              <w:rPr>
                <w:rFonts w:cs="Arial"/>
                <w:b/>
                <w:bCs/>
                <w:sz w:val="18"/>
                <w:szCs w:val="18"/>
              </w:rPr>
              <w:t>Total Raw Weighted Score</w:t>
            </w:r>
          </w:p>
          <w:p w14:paraId="768BBCB9" w14:textId="77777777" w:rsidR="005A56D1" w:rsidRPr="0095784D" w:rsidRDefault="005A56D1" w:rsidP="005A56D1">
            <w:pPr>
              <w:jc w:val="center"/>
              <w:rPr>
                <w:rFonts w:cs="Arial"/>
                <w:b/>
                <w:bCs/>
                <w:sz w:val="18"/>
                <w:szCs w:val="18"/>
              </w:rPr>
            </w:pPr>
            <w:r>
              <w:rPr>
                <w:rFonts w:cs="Arial"/>
                <w:b/>
                <w:bCs/>
                <w:sz w:val="18"/>
                <w:szCs w:val="18"/>
              </w:rPr>
              <w:t>_______________________________</w:t>
            </w:r>
          </w:p>
          <w:p w14:paraId="69D40914" w14:textId="77777777" w:rsidR="005A56D1" w:rsidRPr="0095784D" w:rsidRDefault="005A56D1" w:rsidP="005A56D1">
            <w:pPr>
              <w:jc w:val="center"/>
              <w:rPr>
                <w:rFonts w:cs="Arial"/>
                <w:b/>
                <w:bCs/>
                <w:sz w:val="18"/>
                <w:szCs w:val="18"/>
              </w:rPr>
            </w:pPr>
            <w:r w:rsidRPr="0095784D">
              <w:rPr>
                <w:rFonts w:cs="Arial"/>
                <w:b/>
                <w:bCs/>
                <w:sz w:val="18"/>
                <w:szCs w:val="18"/>
              </w:rPr>
              <w:t>Maximum Possible Raw Weighted Score</w:t>
            </w:r>
          </w:p>
          <w:p w14:paraId="066D387C" w14:textId="77777777" w:rsidR="005A56D1" w:rsidRPr="00D120C3" w:rsidDel="00F162DC" w:rsidRDefault="005A56D1" w:rsidP="005A56D1">
            <w:pPr>
              <w:jc w:val="center"/>
              <w:rPr>
                <w:rFonts w:cs="Arial"/>
                <w:b/>
                <w:bCs/>
                <w:sz w:val="18"/>
                <w:szCs w:val="18"/>
              </w:rPr>
            </w:pPr>
          </w:p>
        </w:tc>
        <w:tc>
          <w:tcPr>
            <w:tcW w:w="1423" w:type="pct"/>
          </w:tcPr>
          <w:p w14:paraId="271C95F6" w14:textId="1A3D9F7C" w:rsidR="005A56D1" w:rsidRPr="00BC5850" w:rsidRDefault="005A56D1" w:rsidP="005A56D1">
            <w:pPr>
              <w:jc w:val="center"/>
              <w:rPr>
                <w:rFonts w:cs="Arial"/>
                <w:b/>
                <w:bCs/>
                <w:color w:val="000000" w:themeColor="text1"/>
                <w:sz w:val="18"/>
                <w:szCs w:val="18"/>
              </w:rPr>
            </w:pPr>
            <w:r w:rsidRPr="00BC5850">
              <w:rPr>
                <w:rFonts w:cs="Arial"/>
                <w:b/>
                <w:bCs/>
                <w:color w:val="000000" w:themeColor="text1"/>
                <w:sz w:val="18"/>
                <w:szCs w:val="18"/>
              </w:rPr>
              <w:t>X 5</w:t>
            </w:r>
          </w:p>
          <w:p w14:paraId="0EB1B897" w14:textId="77777777" w:rsidR="005A56D1" w:rsidRPr="00D120C3" w:rsidDel="00F162DC" w:rsidRDefault="005A56D1" w:rsidP="005A56D1">
            <w:pPr>
              <w:jc w:val="center"/>
              <w:rPr>
                <w:rFonts w:cs="Arial"/>
                <w:b/>
                <w:bCs/>
                <w:sz w:val="18"/>
                <w:szCs w:val="18"/>
              </w:rPr>
            </w:pPr>
            <w:r w:rsidRPr="00BC5850">
              <w:rPr>
                <w:rFonts w:cs="Arial"/>
                <w:b/>
                <w:bCs/>
                <w:color w:val="000000" w:themeColor="text1"/>
                <w:sz w:val="18"/>
                <w:szCs w:val="18"/>
              </w:rPr>
              <w:t xml:space="preserve">(maximum possible </w:t>
            </w:r>
            <w:r w:rsidRPr="0095784D">
              <w:rPr>
                <w:rFonts w:cs="Arial"/>
                <w:b/>
                <w:bCs/>
                <w:sz w:val="18"/>
                <w:szCs w:val="18"/>
              </w:rPr>
              <w:t>score)</w:t>
            </w:r>
          </w:p>
        </w:tc>
        <w:tc>
          <w:tcPr>
            <w:tcW w:w="1240" w:type="pct"/>
            <w:gridSpan w:val="2"/>
          </w:tcPr>
          <w:p w14:paraId="53033180" w14:textId="77777777" w:rsidR="005A56D1" w:rsidRPr="00D120C3" w:rsidDel="00F162DC" w:rsidRDefault="005A56D1" w:rsidP="005A56D1">
            <w:pPr>
              <w:jc w:val="center"/>
              <w:rPr>
                <w:rFonts w:cs="Arial"/>
                <w:b/>
                <w:bCs/>
                <w:sz w:val="18"/>
                <w:szCs w:val="18"/>
              </w:rPr>
            </w:pPr>
            <w:r w:rsidRPr="002F1C1D">
              <w:rPr>
                <w:rFonts w:cs="Arial"/>
                <w:b/>
                <w:bCs/>
                <w:szCs w:val="20"/>
              </w:rPr>
              <w:t xml:space="preserve">= </w:t>
            </w:r>
            <w:r w:rsidRPr="002F1C1D">
              <w:rPr>
                <w:rFonts w:cs="Arial"/>
                <w:b/>
                <w:bCs/>
                <w:sz w:val="18"/>
                <w:szCs w:val="18"/>
              </w:rPr>
              <w:t>SCORE:</w:t>
            </w:r>
          </w:p>
        </w:tc>
        <w:tc>
          <w:tcPr>
            <w:tcW w:w="527" w:type="pct"/>
            <w:shd w:val="clear" w:color="auto" w:fill="F3F3F3"/>
            <w:vAlign w:val="center"/>
          </w:tcPr>
          <w:p w14:paraId="3C8EE1A1" w14:textId="77777777" w:rsidR="005A56D1" w:rsidRPr="00012004" w:rsidRDefault="005A56D1" w:rsidP="005A56D1">
            <w:pPr>
              <w:spacing w:before="120" w:after="120"/>
              <w:jc w:val="center"/>
              <w:rPr>
                <w:rFonts w:cs="Arial"/>
                <w:b/>
                <w:bCs/>
                <w:sz w:val="18"/>
                <w:szCs w:val="18"/>
              </w:rPr>
            </w:pPr>
          </w:p>
        </w:tc>
      </w:tr>
      <w:tr w:rsidR="005A56D1" w:rsidRPr="000901D0" w14:paraId="233BBF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50"/>
        </w:trPr>
        <w:tc>
          <w:tcPr>
            <w:tcW w:w="5000" w:type="pct"/>
            <w:gridSpan w:val="7"/>
            <w:tcBorders>
              <w:top w:val="single" w:sz="4" w:space="0" w:color="auto"/>
              <w:left w:val="single" w:sz="4" w:space="0" w:color="auto"/>
              <w:bottom w:val="single" w:sz="4" w:space="0" w:color="auto"/>
              <w:right w:val="single" w:sz="4" w:space="0" w:color="auto"/>
            </w:tcBorders>
            <w:shd w:val="clear" w:color="auto" w:fill="F3F3F3"/>
          </w:tcPr>
          <w:p w14:paraId="59801F40" w14:textId="77777777" w:rsidR="005A56D1" w:rsidRPr="000901D0" w:rsidRDefault="005A56D1" w:rsidP="005A56D1">
            <w:pPr>
              <w:spacing w:before="60" w:after="720"/>
              <w:rPr>
                <w:rFonts w:cs="Arial"/>
                <w:b/>
                <w:bCs/>
                <w:sz w:val="18"/>
                <w:szCs w:val="18"/>
              </w:rPr>
            </w:pPr>
            <w:r w:rsidRPr="000901D0">
              <w:rPr>
                <w:rFonts w:cs="Arial"/>
                <w:bCs/>
                <w:i/>
                <w:sz w:val="18"/>
                <w:szCs w:val="18"/>
              </w:rPr>
              <w:t>State Use – Evaluator Identification</w:t>
            </w:r>
            <w:r>
              <w:rPr>
                <w:rFonts w:cs="Arial"/>
                <w:bCs/>
                <w:i/>
                <w:sz w:val="18"/>
                <w:szCs w:val="18"/>
              </w:rPr>
              <w:t>:</w:t>
            </w:r>
          </w:p>
        </w:tc>
      </w:tr>
      <w:tr w:rsidR="005A56D1" w:rsidRPr="000901D0" w14:paraId="4BE837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70"/>
        </w:trPr>
        <w:tc>
          <w:tcPr>
            <w:tcW w:w="5000" w:type="pct"/>
            <w:gridSpan w:val="7"/>
            <w:tcBorders>
              <w:top w:val="single" w:sz="4" w:space="0" w:color="auto"/>
              <w:left w:val="single" w:sz="4" w:space="0" w:color="auto"/>
              <w:bottom w:val="single" w:sz="4" w:space="0" w:color="auto"/>
              <w:right w:val="single" w:sz="4" w:space="0" w:color="auto"/>
            </w:tcBorders>
            <w:shd w:val="clear" w:color="auto" w:fill="F3F3F3"/>
          </w:tcPr>
          <w:p w14:paraId="4630743E" w14:textId="77777777" w:rsidR="005A56D1" w:rsidRPr="000901D0" w:rsidRDefault="005A56D1" w:rsidP="005A56D1">
            <w:pPr>
              <w:spacing w:before="60" w:after="720"/>
              <w:rPr>
                <w:rFonts w:cs="Arial"/>
                <w:bCs/>
                <w:sz w:val="18"/>
                <w:szCs w:val="18"/>
              </w:rPr>
            </w:pPr>
            <w:r w:rsidRPr="000901D0">
              <w:rPr>
                <w:rFonts w:cs="Arial"/>
                <w:bCs/>
                <w:i/>
                <w:sz w:val="18"/>
                <w:szCs w:val="18"/>
              </w:rPr>
              <w:t xml:space="preserve">State Use – </w:t>
            </w:r>
            <w:r>
              <w:rPr>
                <w:rFonts w:cs="Arial"/>
                <w:bCs/>
                <w:i/>
                <w:sz w:val="18"/>
                <w:szCs w:val="18"/>
              </w:rPr>
              <w:t>Solicitation</w:t>
            </w:r>
            <w:r w:rsidRPr="000901D0">
              <w:rPr>
                <w:rFonts w:cs="Arial"/>
                <w:bCs/>
                <w:i/>
                <w:sz w:val="18"/>
                <w:szCs w:val="18"/>
              </w:rPr>
              <w:t xml:space="preserve"> Coordinator Signature, Printed Name &amp;</w:t>
            </w:r>
            <w:r>
              <w:rPr>
                <w:rFonts w:cs="Arial"/>
                <w:bCs/>
                <w:i/>
                <w:sz w:val="18"/>
                <w:szCs w:val="18"/>
              </w:rPr>
              <w:t xml:space="preserve"> Date:</w:t>
            </w:r>
          </w:p>
        </w:tc>
      </w:tr>
      <w:bookmarkEnd w:id="14"/>
      <w:bookmarkEnd w:id="16"/>
    </w:tbl>
    <w:p w14:paraId="269AA713" w14:textId="3EB95160" w:rsidR="008416C0" w:rsidRDefault="008416C0" w:rsidP="008416C0">
      <w:pPr>
        <w:spacing w:before="240" w:after="120"/>
        <w:jc w:val="center"/>
        <w:rPr>
          <w:rFonts w:cs="Arial"/>
          <w:b/>
          <w:bCs/>
          <w:sz w:val="18"/>
          <w:szCs w:val="18"/>
        </w:rPr>
      </w:pPr>
    </w:p>
    <w:p w14:paraId="6673934F" w14:textId="77777777" w:rsidR="008416C0" w:rsidRDefault="008416C0">
      <w:pPr>
        <w:rPr>
          <w:rFonts w:cs="Arial"/>
          <w:b/>
          <w:bCs/>
          <w:sz w:val="18"/>
          <w:szCs w:val="18"/>
        </w:rPr>
      </w:pPr>
      <w:r>
        <w:rPr>
          <w:rFonts w:cs="Arial"/>
          <w:b/>
          <w:bCs/>
          <w:sz w:val="18"/>
          <w:szCs w:val="18"/>
        </w:rPr>
        <w:br w:type="page"/>
      </w:r>
    </w:p>
    <w:p w14:paraId="5BA8B095" w14:textId="77777777" w:rsidR="008416C0" w:rsidRPr="002F1C1D" w:rsidRDefault="008416C0" w:rsidP="008416C0">
      <w:pPr>
        <w:spacing w:before="240" w:after="120"/>
        <w:jc w:val="center"/>
        <w:rPr>
          <w:rFonts w:cs="Arial"/>
          <w:szCs w:val="20"/>
        </w:rPr>
      </w:pPr>
      <w:r w:rsidRPr="002F1C1D">
        <w:rPr>
          <w:rFonts w:cs="Arial"/>
          <w:b/>
          <w:bCs/>
          <w:szCs w:val="20"/>
        </w:rPr>
        <w:lastRenderedPageBreak/>
        <w:t>TECHNICAL PROPOSAL &amp; EVALUATION GUIDE</w:t>
      </w:r>
    </w:p>
    <w:p w14:paraId="718B3AD0" w14:textId="3F29B4B8" w:rsidR="008416C0" w:rsidRDefault="008416C0" w:rsidP="008416C0">
      <w:pPr>
        <w:pBdr>
          <w:top w:val="double" w:sz="12" w:space="1" w:color="auto"/>
          <w:left w:val="double" w:sz="12" w:space="4" w:color="auto"/>
          <w:bottom w:val="double" w:sz="12" w:space="1" w:color="auto"/>
          <w:right w:val="double" w:sz="12" w:space="4" w:color="auto"/>
        </w:pBdr>
        <w:ind w:left="180" w:right="162"/>
        <w:rPr>
          <w:rFonts w:cs="Arial"/>
          <w:b/>
          <w:bCs/>
          <w:sz w:val="18"/>
          <w:szCs w:val="18"/>
        </w:rPr>
      </w:pPr>
      <w:r>
        <w:rPr>
          <w:rFonts w:cs="Arial"/>
          <w:b/>
          <w:bCs/>
          <w:szCs w:val="20"/>
        </w:rPr>
        <w:t xml:space="preserve">NOTICE: </w:t>
      </w:r>
      <w:r w:rsidRPr="00E12652">
        <w:rPr>
          <w:rFonts w:cs="Arial"/>
          <w:b/>
          <w:bCs/>
          <w:sz w:val="18"/>
          <w:szCs w:val="18"/>
        </w:rPr>
        <w:t xml:space="preserve">SECTION D, PART </w:t>
      </w:r>
      <w:r>
        <w:rPr>
          <w:rFonts w:cs="Arial"/>
          <w:b/>
          <w:bCs/>
          <w:sz w:val="18"/>
          <w:szCs w:val="18"/>
        </w:rPr>
        <w:t>3</w:t>
      </w:r>
      <w:r w:rsidRPr="00E12652">
        <w:rPr>
          <w:rFonts w:cs="Arial"/>
          <w:b/>
          <w:bCs/>
          <w:sz w:val="18"/>
          <w:szCs w:val="18"/>
        </w:rPr>
        <w:t xml:space="preserve">: </w:t>
      </w:r>
      <w:r w:rsidRPr="00987237">
        <w:rPr>
          <w:rFonts w:cs="Arial"/>
          <w:b/>
          <w:bCs/>
          <w:sz w:val="18"/>
          <w:szCs w:val="18"/>
        </w:rPr>
        <w:t>Section D, Part 3</w:t>
      </w:r>
      <w:r w:rsidR="003631D0">
        <w:rPr>
          <w:rFonts w:cs="Arial"/>
          <w:b/>
          <w:bCs/>
          <w:sz w:val="18"/>
          <w:szCs w:val="18"/>
        </w:rPr>
        <w:t>,</w:t>
      </w:r>
      <w:r w:rsidRPr="00987237">
        <w:rPr>
          <w:rFonts w:cs="Arial"/>
          <w:b/>
          <w:bCs/>
          <w:sz w:val="18"/>
          <w:szCs w:val="18"/>
        </w:rPr>
        <w:t xml:space="preserve"> is applicable to the </w:t>
      </w:r>
      <w:r>
        <w:rPr>
          <w:rFonts w:cs="Arial"/>
          <w:b/>
          <w:bCs/>
          <w:sz w:val="18"/>
          <w:szCs w:val="18"/>
        </w:rPr>
        <w:t xml:space="preserve">currently established </w:t>
      </w:r>
      <w:r w:rsidRPr="00987237">
        <w:rPr>
          <w:rFonts w:cs="Arial"/>
          <w:b/>
          <w:bCs/>
          <w:sz w:val="18"/>
          <w:szCs w:val="18"/>
        </w:rPr>
        <w:t>Efficient network the Respondent elects to offer. All proposed networks must meet access standards defined in Contract Attachment B in the pro forma contract.</w:t>
      </w:r>
    </w:p>
    <w:p w14:paraId="055C32FB" w14:textId="77777777" w:rsidR="008416C0" w:rsidRDefault="008416C0" w:rsidP="008416C0">
      <w:pPr>
        <w:pBdr>
          <w:top w:val="double" w:sz="12" w:space="1" w:color="auto"/>
          <w:left w:val="double" w:sz="12" w:space="4" w:color="auto"/>
          <w:bottom w:val="double" w:sz="12" w:space="1" w:color="auto"/>
          <w:right w:val="double" w:sz="12" w:space="4" w:color="auto"/>
        </w:pBdr>
        <w:ind w:left="180" w:right="162"/>
        <w:rPr>
          <w:rFonts w:cs="Arial"/>
          <w:b/>
          <w:bCs/>
          <w:sz w:val="18"/>
          <w:szCs w:val="18"/>
        </w:rPr>
      </w:pPr>
    </w:p>
    <w:p w14:paraId="3D1C6C93" w14:textId="0C1D9FA1" w:rsidR="008416C0" w:rsidRPr="00C91E17" w:rsidRDefault="0066562B" w:rsidP="008416C0">
      <w:pPr>
        <w:pBdr>
          <w:top w:val="double" w:sz="12" w:space="1" w:color="auto"/>
          <w:left w:val="double" w:sz="12" w:space="4" w:color="auto"/>
          <w:bottom w:val="double" w:sz="12" w:space="1" w:color="auto"/>
          <w:right w:val="double" w:sz="12" w:space="4" w:color="auto"/>
        </w:pBdr>
        <w:ind w:left="180" w:right="162"/>
        <w:rPr>
          <w:rFonts w:cs="Arial"/>
          <w:b/>
          <w:bCs/>
          <w:szCs w:val="20"/>
        </w:rPr>
      </w:pPr>
      <w:r w:rsidRPr="0066562B">
        <w:rPr>
          <w:rFonts w:cs="Arial"/>
          <w:b/>
          <w:bCs/>
          <w:szCs w:val="20"/>
        </w:rPr>
        <w:t>Complete and address the Technical Proposal &amp; Evaluation Guide – Section D.3 for the current Efficient network you are proposing to use for this contract.</w:t>
      </w:r>
    </w:p>
    <w:p w14:paraId="067E0F62" w14:textId="77777777" w:rsidR="008416C0" w:rsidRDefault="008416C0" w:rsidP="008416C0">
      <w:pPr>
        <w:pBdr>
          <w:top w:val="double" w:sz="12" w:space="1" w:color="auto"/>
          <w:left w:val="double" w:sz="12" w:space="4" w:color="auto"/>
          <w:bottom w:val="double" w:sz="12" w:space="1" w:color="auto"/>
          <w:right w:val="double" w:sz="12" w:space="4" w:color="auto"/>
        </w:pBdr>
        <w:ind w:left="180" w:right="162"/>
        <w:rPr>
          <w:rFonts w:cs="Arial"/>
          <w:b/>
          <w:bCs/>
          <w:szCs w:val="20"/>
        </w:rPr>
      </w:pPr>
    </w:p>
    <w:p w14:paraId="627F351B" w14:textId="2861E9AA" w:rsidR="0066562B" w:rsidRDefault="0066562B" w:rsidP="0066562B">
      <w:pPr>
        <w:spacing w:before="120" w:after="120"/>
        <w:rPr>
          <w:rFonts w:cs="Arial"/>
          <w:bCs/>
          <w:sz w:val="18"/>
          <w:szCs w:val="18"/>
        </w:rPr>
      </w:pPr>
      <w:r w:rsidRPr="002F1C1D">
        <w:rPr>
          <w:rFonts w:cs="Arial"/>
          <w:b/>
          <w:bCs/>
          <w:sz w:val="18"/>
          <w:szCs w:val="18"/>
        </w:rPr>
        <w:t xml:space="preserve">SECTION D, PART </w:t>
      </w:r>
      <w:r>
        <w:rPr>
          <w:rFonts w:cs="Arial"/>
          <w:b/>
          <w:bCs/>
          <w:sz w:val="18"/>
          <w:szCs w:val="18"/>
        </w:rPr>
        <w:t>3</w:t>
      </w:r>
      <w:r w:rsidRPr="002F1C1D">
        <w:rPr>
          <w:rFonts w:cs="Arial"/>
          <w:b/>
          <w:bCs/>
          <w:sz w:val="18"/>
          <w:szCs w:val="18"/>
        </w:rPr>
        <w:t xml:space="preserve">: </w:t>
      </w:r>
      <w:r w:rsidRPr="00C91E17">
        <w:rPr>
          <w:rFonts w:cs="Arial"/>
          <w:b/>
          <w:sz w:val="18"/>
          <w:szCs w:val="18"/>
        </w:rPr>
        <w:t>NETWORK</w:t>
      </w:r>
      <w:r w:rsidRPr="00C91E17">
        <w:rPr>
          <w:rFonts w:cs="Arial"/>
          <w:b/>
          <w:bCs/>
          <w:sz w:val="18"/>
          <w:szCs w:val="18"/>
        </w:rPr>
        <w:t>.</w:t>
      </w:r>
      <w:r w:rsidRPr="002F1C1D">
        <w:rPr>
          <w:rFonts w:cs="Arial"/>
          <w:b/>
          <w:bCs/>
          <w:sz w:val="18"/>
          <w:szCs w:val="18"/>
        </w:rPr>
        <w:t xml:space="preserve"> </w:t>
      </w:r>
      <w:r w:rsidRPr="002F1C1D">
        <w:rPr>
          <w:rFonts w:cs="Arial"/>
          <w:bCs/>
          <w:sz w:val="18"/>
          <w:szCs w:val="18"/>
        </w:rPr>
        <w:t xml:space="preserve">The </w:t>
      </w:r>
      <w:r>
        <w:rPr>
          <w:rFonts w:cs="Arial"/>
          <w:bCs/>
          <w:sz w:val="18"/>
          <w:szCs w:val="18"/>
        </w:rPr>
        <w:t xml:space="preserve">Respondent must address all items </w:t>
      </w:r>
      <w:r w:rsidRPr="002F1C1D">
        <w:rPr>
          <w:rFonts w:cs="Arial"/>
          <w:bCs/>
          <w:sz w:val="18"/>
          <w:szCs w:val="18"/>
        </w:rPr>
        <w:t>below and provide, in sequence, the information and documentation</w:t>
      </w:r>
      <w:r>
        <w:rPr>
          <w:rFonts w:cs="Arial"/>
          <w:bCs/>
          <w:sz w:val="18"/>
          <w:szCs w:val="18"/>
        </w:rPr>
        <w:t>,</w:t>
      </w:r>
      <w:r w:rsidRPr="002F1C1D">
        <w:rPr>
          <w:rFonts w:cs="Arial"/>
          <w:bCs/>
          <w:sz w:val="18"/>
          <w:szCs w:val="18"/>
        </w:rPr>
        <w:t xml:space="preserve"> as required (referenced with the associated item references). The </w:t>
      </w:r>
      <w:r>
        <w:rPr>
          <w:rFonts w:cs="Arial"/>
          <w:bCs/>
          <w:sz w:val="18"/>
          <w:szCs w:val="18"/>
        </w:rPr>
        <w:t>Respondent</w:t>
      </w:r>
      <w:r w:rsidRPr="002F1C1D">
        <w:rPr>
          <w:rFonts w:cs="Arial"/>
          <w:bCs/>
          <w:sz w:val="18"/>
          <w:szCs w:val="18"/>
        </w:rPr>
        <w:t xml:space="preserve"> must also detail the proposal page number for each item i</w:t>
      </w:r>
      <w:r>
        <w:rPr>
          <w:rFonts w:cs="Arial"/>
          <w:bCs/>
          <w:sz w:val="18"/>
          <w:szCs w:val="18"/>
        </w:rPr>
        <w:t xml:space="preserve">n the appropriate space below. </w:t>
      </w:r>
    </w:p>
    <w:p w14:paraId="1D70484D" w14:textId="77777777" w:rsidR="008416C0" w:rsidRDefault="008416C0" w:rsidP="008416C0">
      <w:pPr>
        <w:spacing w:before="120" w:after="120"/>
        <w:rPr>
          <w:rFonts w:cs="Arial"/>
          <w:bCs/>
          <w:sz w:val="18"/>
          <w:szCs w:val="18"/>
        </w:rPr>
      </w:pPr>
      <w:r w:rsidRPr="002F1C1D">
        <w:rPr>
          <w:rFonts w:cs="Arial"/>
          <w:bCs/>
          <w:sz w:val="18"/>
          <w:szCs w:val="18"/>
        </w:rPr>
        <w:t xml:space="preserve">A Proposal Evaluation Team, made up of three or more State employees, will independently evaluate and score the </w:t>
      </w:r>
      <w:r>
        <w:rPr>
          <w:rFonts w:cs="Arial"/>
          <w:bCs/>
          <w:sz w:val="18"/>
          <w:szCs w:val="18"/>
        </w:rPr>
        <w:t>Respondent</w:t>
      </w:r>
      <w:r w:rsidRPr="002F1C1D">
        <w:rPr>
          <w:rFonts w:cs="Arial"/>
          <w:bCs/>
          <w:sz w:val="18"/>
          <w:szCs w:val="18"/>
        </w:rPr>
        <w:t xml:space="preserve">’s response to items </w:t>
      </w:r>
      <w:r>
        <w:rPr>
          <w:rFonts w:cs="Arial"/>
          <w:bCs/>
          <w:sz w:val="18"/>
          <w:szCs w:val="18"/>
        </w:rPr>
        <w:t xml:space="preserve">in Section </w:t>
      </w:r>
      <w:r w:rsidRPr="002F1C1D">
        <w:rPr>
          <w:rFonts w:cs="Arial"/>
          <w:bCs/>
          <w:sz w:val="18"/>
          <w:szCs w:val="18"/>
        </w:rPr>
        <w:t>D</w:t>
      </w:r>
      <w:r>
        <w:rPr>
          <w:rFonts w:cs="Arial"/>
          <w:bCs/>
          <w:sz w:val="18"/>
          <w:szCs w:val="18"/>
        </w:rPr>
        <w:t>, Part 3</w:t>
      </w:r>
      <w:r w:rsidRPr="002F1C1D">
        <w:rPr>
          <w:rFonts w:cs="Arial"/>
          <w:bCs/>
          <w:sz w:val="18"/>
          <w:szCs w:val="18"/>
        </w:rPr>
        <w:t xml:space="preserve">.  Each evaluator will use the following whole number, raw point </w:t>
      </w:r>
      <w:proofErr w:type="gramStart"/>
      <w:r w:rsidRPr="002F1C1D">
        <w:rPr>
          <w:rFonts w:cs="Arial"/>
          <w:bCs/>
          <w:sz w:val="18"/>
          <w:szCs w:val="18"/>
        </w:rPr>
        <w:t>scale</w:t>
      </w:r>
      <w:proofErr w:type="gramEnd"/>
      <w:r w:rsidRPr="002F1C1D">
        <w:rPr>
          <w:rFonts w:cs="Arial"/>
          <w:bCs/>
          <w:sz w:val="18"/>
          <w:szCs w:val="18"/>
        </w:rPr>
        <w:t xml:space="preserve"> for scoring each item:</w:t>
      </w:r>
    </w:p>
    <w:tbl>
      <w:tblPr>
        <w:tblW w:w="4851" w:type="pct"/>
        <w:tblInd w:w="288" w:type="dxa"/>
        <w:tblLook w:val="0000" w:firstRow="0" w:lastRow="0" w:firstColumn="0" w:lastColumn="0" w:noHBand="0" w:noVBand="0"/>
      </w:tblPr>
      <w:tblGrid>
        <w:gridCol w:w="1930"/>
        <w:gridCol w:w="1205"/>
        <w:gridCol w:w="1438"/>
        <w:gridCol w:w="1821"/>
        <w:gridCol w:w="1612"/>
        <w:gridCol w:w="1774"/>
      </w:tblGrid>
      <w:tr w:rsidR="008416C0" w:rsidRPr="002F1C1D" w14:paraId="1D74A8A7" w14:textId="77777777">
        <w:trPr>
          <w:trHeight w:val="80"/>
        </w:trPr>
        <w:tc>
          <w:tcPr>
            <w:tcW w:w="986" w:type="pct"/>
            <w:vAlign w:val="center"/>
          </w:tcPr>
          <w:p w14:paraId="77927D0C" w14:textId="77777777" w:rsidR="008416C0" w:rsidRPr="002F1C1D" w:rsidRDefault="008416C0">
            <w:pPr>
              <w:spacing w:before="60" w:after="120"/>
              <w:jc w:val="center"/>
              <w:rPr>
                <w:rFonts w:cs="Arial"/>
                <w:b/>
                <w:bCs/>
                <w:i/>
                <w:iCs/>
                <w:sz w:val="18"/>
                <w:szCs w:val="18"/>
              </w:rPr>
            </w:pPr>
            <w:r w:rsidRPr="002F1C1D">
              <w:rPr>
                <w:rFonts w:cs="Arial"/>
                <w:b/>
                <w:bCs/>
                <w:i/>
                <w:iCs/>
                <w:sz w:val="18"/>
                <w:szCs w:val="18"/>
              </w:rPr>
              <w:t>0 = little value</w:t>
            </w:r>
          </w:p>
        </w:tc>
        <w:tc>
          <w:tcPr>
            <w:tcW w:w="616" w:type="pct"/>
            <w:vAlign w:val="center"/>
          </w:tcPr>
          <w:p w14:paraId="49D435B6" w14:textId="77777777" w:rsidR="008416C0" w:rsidRPr="002F1C1D" w:rsidRDefault="008416C0">
            <w:pPr>
              <w:spacing w:before="60" w:after="120"/>
              <w:jc w:val="center"/>
              <w:rPr>
                <w:rFonts w:cs="Arial"/>
                <w:b/>
                <w:bCs/>
                <w:i/>
                <w:iCs/>
                <w:sz w:val="18"/>
                <w:szCs w:val="18"/>
              </w:rPr>
            </w:pPr>
            <w:r w:rsidRPr="002F1C1D">
              <w:rPr>
                <w:rFonts w:cs="Arial"/>
                <w:b/>
                <w:bCs/>
                <w:i/>
                <w:iCs/>
                <w:sz w:val="18"/>
                <w:szCs w:val="18"/>
              </w:rPr>
              <w:t>1 = poor</w:t>
            </w:r>
          </w:p>
        </w:tc>
        <w:tc>
          <w:tcPr>
            <w:tcW w:w="735" w:type="pct"/>
            <w:vAlign w:val="center"/>
          </w:tcPr>
          <w:p w14:paraId="6D1D66CC" w14:textId="77777777" w:rsidR="008416C0" w:rsidRPr="002F1C1D" w:rsidRDefault="008416C0">
            <w:pPr>
              <w:spacing w:before="60" w:after="120"/>
              <w:jc w:val="center"/>
              <w:rPr>
                <w:rFonts w:cs="Arial"/>
                <w:b/>
                <w:bCs/>
                <w:i/>
                <w:iCs/>
                <w:sz w:val="18"/>
                <w:szCs w:val="18"/>
              </w:rPr>
            </w:pPr>
            <w:r w:rsidRPr="002F1C1D">
              <w:rPr>
                <w:rFonts w:cs="Arial"/>
                <w:b/>
                <w:bCs/>
                <w:i/>
                <w:iCs/>
                <w:sz w:val="18"/>
                <w:szCs w:val="18"/>
              </w:rPr>
              <w:t>2 = fair</w:t>
            </w:r>
          </w:p>
        </w:tc>
        <w:tc>
          <w:tcPr>
            <w:tcW w:w="931" w:type="pct"/>
            <w:vAlign w:val="center"/>
          </w:tcPr>
          <w:p w14:paraId="1BFD9E97" w14:textId="77777777" w:rsidR="008416C0" w:rsidRPr="002F1C1D" w:rsidRDefault="008416C0">
            <w:pPr>
              <w:spacing w:before="60" w:after="120"/>
              <w:jc w:val="center"/>
              <w:rPr>
                <w:rFonts w:cs="Arial"/>
                <w:b/>
                <w:bCs/>
                <w:i/>
                <w:iCs/>
                <w:sz w:val="18"/>
                <w:szCs w:val="18"/>
              </w:rPr>
            </w:pPr>
            <w:r w:rsidRPr="002F1C1D">
              <w:rPr>
                <w:rFonts w:cs="Arial"/>
                <w:b/>
                <w:bCs/>
                <w:i/>
                <w:iCs/>
                <w:sz w:val="18"/>
                <w:szCs w:val="18"/>
              </w:rPr>
              <w:t>3 = satisfactory</w:t>
            </w:r>
          </w:p>
        </w:tc>
        <w:tc>
          <w:tcPr>
            <w:tcW w:w="824" w:type="pct"/>
            <w:vAlign w:val="center"/>
          </w:tcPr>
          <w:p w14:paraId="6BB9D1B5" w14:textId="77777777" w:rsidR="008416C0" w:rsidRPr="002F1C1D" w:rsidRDefault="008416C0">
            <w:pPr>
              <w:spacing w:before="60" w:after="120"/>
              <w:jc w:val="center"/>
              <w:rPr>
                <w:rFonts w:cs="Arial"/>
                <w:b/>
                <w:bCs/>
                <w:i/>
                <w:iCs/>
                <w:sz w:val="18"/>
                <w:szCs w:val="18"/>
              </w:rPr>
            </w:pPr>
            <w:r w:rsidRPr="002F1C1D">
              <w:rPr>
                <w:rFonts w:cs="Arial"/>
                <w:b/>
                <w:bCs/>
                <w:i/>
                <w:iCs/>
                <w:sz w:val="18"/>
                <w:szCs w:val="18"/>
              </w:rPr>
              <w:t>4 = good</w:t>
            </w:r>
          </w:p>
        </w:tc>
        <w:tc>
          <w:tcPr>
            <w:tcW w:w="907" w:type="pct"/>
            <w:vAlign w:val="center"/>
          </w:tcPr>
          <w:p w14:paraId="52AEF833" w14:textId="77777777" w:rsidR="008416C0" w:rsidRPr="002F1C1D" w:rsidRDefault="008416C0">
            <w:pPr>
              <w:spacing w:before="60" w:after="120"/>
              <w:jc w:val="center"/>
              <w:rPr>
                <w:rFonts w:cs="Arial"/>
                <w:b/>
                <w:bCs/>
                <w:i/>
                <w:iCs/>
                <w:sz w:val="18"/>
                <w:szCs w:val="18"/>
              </w:rPr>
            </w:pPr>
            <w:r w:rsidRPr="002F1C1D">
              <w:rPr>
                <w:rFonts w:cs="Arial"/>
                <w:b/>
                <w:bCs/>
                <w:i/>
                <w:iCs/>
                <w:sz w:val="18"/>
                <w:szCs w:val="18"/>
              </w:rPr>
              <w:t>5 = excellent</w:t>
            </w:r>
          </w:p>
        </w:tc>
      </w:tr>
    </w:tbl>
    <w:p w14:paraId="1F76C644" w14:textId="77777777" w:rsidR="008416C0" w:rsidRDefault="008416C0" w:rsidP="008416C0">
      <w:pPr>
        <w:spacing w:before="120" w:after="120"/>
        <w:rPr>
          <w:rFonts w:cs="Arial"/>
          <w:b/>
          <w:bCs/>
          <w:sz w:val="18"/>
          <w:szCs w:val="18"/>
        </w:rPr>
      </w:pPr>
      <w:r w:rsidRPr="00E12652">
        <w:rPr>
          <w:rFonts w:cs="Arial"/>
          <w:b/>
          <w:bCs/>
          <w:sz w:val="18"/>
          <w:szCs w:val="18"/>
        </w:rPr>
        <w:t xml:space="preserve">The </w:t>
      </w:r>
      <w:r>
        <w:rPr>
          <w:rFonts w:cs="Arial"/>
          <w:b/>
          <w:bCs/>
          <w:sz w:val="18"/>
          <w:szCs w:val="18"/>
        </w:rPr>
        <w:t xml:space="preserve">Solicitation </w:t>
      </w:r>
      <w:r w:rsidRPr="00E12652">
        <w:rPr>
          <w:rFonts w:cs="Arial"/>
          <w:b/>
          <w:bCs/>
          <w:sz w:val="18"/>
          <w:szCs w:val="18"/>
        </w:rPr>
        <w:t xml:space="preserve">Coordinator will calculate the raw scores as explained in the raw score calculation notes following the table below, </w:t>
      </w:r>
      <w:proofErr w:type="gramStart"/>
      <w:r w:rsidRPr="00E12652">
        <w:rPr>
          <w:rFonts w:cs="Arial"/>
          <w:b/>
          <w:bCs/>
          <w:sz w:val="18"/>
          <w:szCs w:val="18"/>
        </w:rPr>
        <w:t>and,</w:t>
      </w:r>
      <w:proofErr w:type="gramEnd"/>
      <w:r w:rsidRPr="00E12652">
        <w:rPr>
          <w:rFonts w:cs="Arial"/>
          <w:b/>
          <w:bCs/>
          <w:sz w:val="18"/>
          <w:szCs w:val="18"/>
        </w:rPr>
        <w:t xml:space="preserve"> then, multiply each raw score by the associated Evaluation Factor (indicating the relative emphasis of the item).  The resulting product will be the item’s raw, weighted score for purposes of calculating the Section D, Part </w:t>
      </w:r>
      <w:r>
        <w:rPr>
          <w:rFonts w:cs="Arial"/>
          <w:b/>
          <w:bCs/>
          <w:sz w:val="18"/>
          <w:szCs w:val="18"/>
        </w:rPr>
        <w:t>3</w:t>
      </w:r>
      <w:r w:rsidRPr="00E12652">
        <w:rPr>
          <w:rFonts w:cs="Arial"/>
          <w:b/>
          <w:bCs/>
          <w:sz w:val="18"/>
          <w:szCs w:val="18"/>
        </w:rPr>
        <w:t xml:space="preserve"> score as indicated.</w:t>
      </w:r>
    </w:p>
    <w:tbl>
      <w:tblPr>
        <w:tblW w:w="487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00" w:firstRow="0" w:lastRow="0" w:firstColumn="0" w:lastColumn="0" w:noHBand="0" w:noVBand="0"/>
      </w:tblPr>
      <w:tblGrid>
        <w:gridCol w:w="1298"/>
        <w:gridCol w:w="780"/>
        <w:gridCol w:w="620"/>
        <w:gridCol w:w="2160"/>
        <w:gridCol w:w="220"/>
        <w:gridCol w:w="1861"/>
        <w:gridCol w:w="547"/>
        <w:gridCol w:w="171"/>
        <w:gridCol w:w="1127"/>
        <w:gridCol w:w="1026"/>
      </w:tblGrid>
      <w:tr w:rsidR="008416C0" w:rsidRPr="002F1C1D" w14:paraId="3110297A" w14:textId="77777777" w:rsidTr="00187667">
        <w:tc>
          <w:tcPr>
            <w:tcW w:w="1376" w:type="pct"/>
            <w:gridSpan w:val="3"/>
            <w:shd w:val="clear" w:color="auto" w:fill="F2F2F2" w:themeFill="background1" w:themeFillShade="F2"/>
          </w:tcPr>
          <w:p w14:paraId="2AA0F000" w14:textId="77777777" w:rsidR="008416C0" w:rsidRPr="00187667" w:rsidRDefault="008416C0" w:rsidP="00187667">
            <w:pPr>
              <w:spacing w:before="240" w:after="240"/>
              <w:rPr>
                <w:rFonts w:cs="Arial"/>
                <w:b/>
                <w:bCs/>
                <w:szCs w:val="20"/>
              </w:rPr>
            </w:pPr>
            <w:r w:rsidRPr="00187667">
              <w:rPr>
                <w:rFonts w:cs="Arial"/>
                <w:b/>
                <w:bCs/>
                <w:szCs w:val="20"/>
              </w:rPr>
              <w:t>RESPONDENT LEGAL ENTITY NAME:</w:t>
            </w:r>
          </w:p>
        </w:tc>
        <w:tc>
          <w:tcPr>
            <w:tcW w:w="3624" w:type="pct"/>
            <w:gridSpan w:val="7"/>
          </w:tcPr>
          <w:p w14:paraId="7B240CE8" w14:textId="77777777" w:rsidR="008416C0" w:rsidRPr="00187667" w:rsidRDefault="008416C0" w:rsidP="00187667">
            <w:pPr>
              <w:spacing w:before="240" w:after="240"/>
              <w:jc w:val="center"/>
              <w:rPr>
                <w:rFonts w:cs="Arial"/>
                <w:b/>
                <w:bCs/>
                <w:szCs w:val="20"/>
              </w:rPr>
            </w:pPr>
          </w:p>
        </w:tc>
      </w:tr>
      <w:tr w:rsidR="004E343C" w:rsidRPr="002F1C1D" w14:paraId="26225FEC" w14:textId="77777777" w:rsidTr="00187667">
        <w:trPr>
          <w:cantSplit/>
          <w:trHeight w:val="70"/>
        </w:trPr>
        <w:tc>
          <w:tcPr>
            <w:tcW w:w="1376" w:type="pct"/>
            <w:gridSpan w:val="3"/>
            <w:tcBorders>
              <w:top w:val="single" w:sz="4" w:space="0" w:color="auto"/>
            </w:tcBorders>
            <w:shd w:val="clear" w:color="auto" w:fill="F2F2F2" w:themeFill="background1" w:themeFillShade="F2"/>
            <w:vAlign w:val="center"/>
          </w:tcPr>
          <w:p w14:paraId="6D9D50AE" w14:textId="77777777" w:rsidR="004E343C" w:rsidRPr="00187667" w:rsidRDefault="004E343C" w:rsidP="00187667">
            <w:pPr>
              <w:spacing w:before="240" w:after="240"/>
              <w:rPr>
                <w:rFonts w:cs="Arial"/>
                <w:b/>
                <w:bCs/>
                <w:szCs w:val="20"/>
              </w:rPr>
            </w:pPr>
            <w:r w:rsidRPr="00187667">
              <w:rPr>
                <w:rFonts w:cs="Arial"/>
                <w:b/>
                <w:bCs/>
                <w:szCs w:val="20"/>
              </w:rPr>
              <w:t>Name of currently established Proposed Efficient Network to be used for this contract</w:t>
            </w:r>
          </w:p>
        </w:tc>
        <w:tc>
          <w:tcPr>
            <w:tcW w:w="3624" w:type="pct"/>
            <w:gridSpan w:val="7"/>
            <w:tcBorders>
              <w:top w:val="single" w:sz="4" w:space="0" w:color="auto"/>
            </w:tcBorders>
            <w:vAlign w:val="center"/>
          </w:tcPr>
          <w:p w14:paraId="472D0B96" w14:textId="77777777" w:rsidR="004E343C" w:rsidRPr="00187667" w:rsidRDefault="004E343C" w:rsidP="00187667">
            <w:pPr>
              <w:spacing w:before="240" w:after="240"/>
              <w:jc w:val="center"/>
              <w:rPr>
                <w:rFonts w:cs="Arial"/>
                <w:b/>
                <w:bCs/>
                <w:szCs w:val="20"/>
              </w:rPr>
            </w:pPr>
          </w:p>
        </w:tc>
      </w:tr>
      <w:tr w:rsidR="008416C0" w:rsidRPr="002F1C1D" w14:paraId="1EB6EA82" w14:textId="77777777" w:rsidTr="00187667">
        <w:tc>
          <w:tcPr>
            <w:tcW w:w="662" w:type="pct"/>
            <w:vAlign w:val="center"/>
          </w:tcPr>
          <w:p w14:paraId="5413F746" w14:textId="77777777" w:rsidR="008416C0" w:rsidRPr="002F1C1D" w:rsidRDefault="008416C0">
            <w:pPr>
              <w:spacing w:before="120"/>
              <w:ind w:left="-18" w:firstLine="1"/>
              <w:rPr>
                <w:rFonts w:cs="Arial"/>
                <w:sz w:val="18"/>
                <w:szCs w:val="18"/>
              </w:rPr>
            </w:pPr>
            <w:r w:rsidRPr="002F1C1D">
              <w:rPr>
                <w:rFonts w:cs="Arial"/>
                <w:b/>
                <w:bCs/>
                <w:sz w:val="18"/>
                <w:szCs w:val="18"/>
              </w:rPr>
              <w:t xml:space="preserve">Proposal </w:t>
            </w:r>
            <w:proofErr w:type="gramStart"/>
            <w:r w:rsidRPr="002F1C1D">
              <w:rPr>
                <w:rFonts w:cs="Arial"/>
                <w:b/>
                <w:bCs/>
                <w:sz w:val="18"/>
                <w:szCs w:val="18"/>
              </w:rPr>
              <w:t>Page #</w:t>
            </w:r>
            <w:r>
              <w:rPr>
                <w:rFonts w:cs="Arial"/>
                <w:b/>
                <w:bCs/>
                <w:sz w:val="18"/>
                <w:szCs w:val="18"/>
              </w:rPr>
              <w:t xml:space="preserve"> </w:t>
            </w:r>
            <w:r w:rsidRPr="002F1C1D">
              <w:rPr>
                <w:rFonts w:cs="Arial"/>
                <w:b/>
                <w:bCs/>
                <w:sz w:val="18"/>
                <w:szCs w:val="18"/>
              </w:rPr>
              <w:t>(</w:t>
            </w:r>
            <w:proofErr w:type="gramEnd"/>
            <w:r>
              <w:rPr>
                <w:rFonts w:cs="Arial"/>
                <w:b/>
                <w:bCs/>
                <w:sz w:val="18"/>
                <w:szCs w:val="18"/>
              </w:rPr>
              <w:t>Respondent</w:t>
            </w:r>
            <w:r w:rsidRPr="002F1C1D">
              <w:rPr>
                <w:rFonts w:cs="Arial"/>
                <w:b/>
                <w:bCs/>
                <w:sz w:val="18"/>
                <w:szCs w:val="18"/>
              </w:rPr>
              <w:t xml:space="preserve"> completes)</w:t>
            </w:r>
          </w:p>
        </w:tc>
        <w:tc>
          <w:tcPr>
            <w:tcW w:w="398" w:type="pct"/>
            <w:vAlign w:val="center"/>
          </w:tcPr>
          <w:p w14:paraId="1D021CFC" w14:textId="77777777" w:rsidR="008416C0" w:rsidRDefault="008416C0">
            <w:pPr>
              <w:spacing w:before="120"/>
              <w:rPr>
                <w:rFonts w:cs="Arial"/>
                <w:b/>
                <w:bCs/>
                <w:sz w:val="18"/>
                <w:szCs w:val="18"/>
              </w:rPr>
            </w:pPr>
            <w:r w:rsidRPr="002F1C1D">
              <w:rPr>
                <w:rFonts w:cs="Arial"/>
                <w:b/>
                <w:bCs/>
                <w:sz w:val="18"/>
                <w:szCs w:val="18"/>
              </w:rPr>
              <w:t>Item Ref.</w:t>
            </w:r>
          </w:p>
        </w:tc>
        <w:tc>
          <w:tcPr>
            <w:tcW w:w="2478" w:type="pct"/>
            <w:gridSpan w:val="4"/>
            <w:vAlign w:val="center"/>
          </w:tcPr>
          <w:p w14:paraId="751EC03E" w14:textId="77777777" w:rsidR="008416C0" w:rsidRPr="0095784D" w:rsidRDefault="008416C0">
            <w:pPr>
              <w:spacing w:before="120" w:after="120"/>
              <w:rPr>
                <w:rFonts w:cs="Arial"/>
                <w:b/>
                <w:bCs/>
                <w:sz w:val="18"/>
                <w:szCs w:val="18"/>
              </w:rPr>
            </w:pPr>
            <w:r w:rsidRPr="002F1C1D">
              <w:rPr>
                <w:rFonts w:cs="Arial"/>
                <w:b/>
                <w:bCs/>
                <w:sz w:val="18"/>
                <w:szCs w:val="18"/>
              </w:rPr>
              <w:t xml:space="preserve">Section </w:t>
            </w:r>
            <w:r>
              <w:rPr>
                <w:rFonts w:cs="Arial"/>
                <w:b/>
                <w:bCs/>
                <w:sz w:val="18"/>
                <w:szCs w:val="18"/>
              </w:rPr>
              <w:t>D</w:t>
            </w:r>
            <w:r w:rsidRPr="002F1C1D">
              <w:rPr>
                <w:rFonts w:cs="Arial"/>
                <w:b/>
                <w:bCs/>
                <w:sz w:val="18"/>
                <w:szCs w:val="18"/>
              </w:rPr>
              <w:t xml:space="preserve">— </w:t>
            </w:r>
            <w:r w:rsidRPr="002F1C1D">
              <w:rPr>
                <w:rFonts w:cs="Arial"/>
                <w:b/>
                <w:sz w:val="18"/>
                <w:szCs w:val="18"/>
              </w:rPr>
              <w:t xml:space="preserve">Technical Qualifications, </w:t>
            </w:r>
            <w:r w:rsidRPr="002F1C1D">
              <w:rPr>
                <w:rFonts w:cs="Arial"/>
                <w:b/>
                <w:sz w:val="18"/>
                <w:szCs w:val="18"/>
              </w:rPr>
              <w:br/>
              <w:t>Experience &amp; Approach</w:t>
            </w:r>
            <w:r w:rsidRPr="002F1C1D">
              <w:rPr>
                <w:rFonts w:cs="Arial"/>
                <w:b/>
                <w:bCs/>
                <w:sz w:val="18"/>
                <w:szCs w:val="18"/>
              </w:rPr>
              <w:t xml:space="preserve"> Items</w:t>
            </w:r>
          </w:p>
        </w:tc>
        <w:tc>
          <w:tcPr>
            <w:tcW w:w="366" w:type="pct"/>
            <w:gridSpan w:val="2"/>
            <w:shd w:val="clear" w:color="auto" w:fill="F3F3F3"/>
            <w:vAlign w:val="center"/>
          </w:tcPr>
          <w:p w14:paraId="37C1FC6A" w14:textId="77777777" w:rsidR="008416C0" w:rsidRPr="00012004" w:rsidRDefault="008416C0">
            <w:pPr>
              <w:spacing w:before="120" w:after="120"/>
              <w:jc w:val="center"/>
              <w:rPr>
                <w:rFonts w:cs="Arial"/>
                <w:b/>
                <w:bCs/>
                <w:sz w:val="18"/>
                <w:szCs w:val="18"/>
              </w:rPr>
            </w:pPr>
            <w:r w:rsidRPr="002F1C1D">
              <w:rPr>
                <w:rFonts w:cs="Arial"/>
                <w:b/>
                <w:bCs/>
                <w:sz w:val="18"/>
                <w:szCs w:val="18"/>
              </w:rPr>
              <w:t>Item Raw Score</w:t>
            </w:r>
          </w:p>
        </w:tc>
        <w:tc>
          <w:tcPr>
            <w:tcW w:w="574" w:type="pct"/>
            <w:shd w:val="clear" w:color="auto" w:fill="F3F3F3"/>
            <w:vAlign w:val="center"/>
          </w:tcPr>
          <w:p w14:paraId="27FD4BF2" w14:textId="77777777" w:rsidR="008416C0" w:rsidRPr="00D120C3" w:rsidRDefault="008416C0">
            <w:pPr>
              <w:jc w:val="center"/>
              <w:rPr>
                <w:rFonts w:cs="Arial"/>
                <w:b/>
                <w:bCs/>
                <w:sz w:val="18"/>
                <w:szCs w:val="18"/>
              </w:rPr>
            </w:pPr>
            <w:r w:rsidRPr="002F1C1D">
              <w:rPr>
                <w:rFonts w:cs="Arial"/>
                <w:b/>
                <w:bCs/>
                <w:sz w:val="18"/>
                <w:szCs w:val="18"/>
              </w:rPr>
              <w:t>Evaluation Factor</w:t>
            </w:r>
          </w:p>
        </w:tc>
        <w:tc>
          <w:tcPr>
            <w:tcW w:w="523" w:type="pct"/>
            <w:shd w:val="clear" w:color="auto" w:fill="F3F3F3"/>
            <w:vAlign w:val="center"/>
          </w:tcPr>
          <w:p w14:paraId="3B5749CC" w14:textId="77777777" w:rsidR="008416C0" w:rsidRPr="00012004" w:rsidRDefault="008416C0">
            <w:pPr>
              <w:spacing w:before="120" w:after="120"/>
              <w:jc w:val="center"/>
              <w:rPr>
                <w:rFonts w:cs="Arial"/>
                <w:b/>
                <w:bCs/>
                <w:sz w:val="18"/>
                <w:szCs w:val="18"/>
              </w:rPr>
            </w:pPr>
            <w:r w:rsidRPr="002F1C1D">
              <w:rPr>
                <w:rFonts w:cs="Arial"/>
                <w:b/>
                <w:bCs/>
                <w:sz w:val="18"/>
                <w:szCs w:val="18"/>
              </w:rPr>
              <w:t>Raw Weighted Score</w:t>
            </w:r>
          </w:p>
        </w:tc>
      </w:tr>
      <w:tr w:rsidR="008416C0" w:rsidRPr="002F1C1D" w14:paraId="0679A529" w14:textId="77777777" w:rsidTr="00187667">
        <w:tc>
          <w:tcPr>
            <w:tcW w:w="662" w:type="pct"/>
          </w:tcPr>
          <w:p w14:paraId="6A4F3712" w14:textId="77777777" w:rsidR="008416C0" w:rsidRPr="002F1C1D" w:rsidRDefault="008416C0">
            <w:pPr>
              <w:spacing w:before="120"/>
              <w:ind w:left="720" w:hanging="720"/>
              <w:rPr>
                <w:rFonts w:cs="Arial"/>
                <w:sz w:val="18"/>
                <w:szCs w:val="18"/>
              </w:rPr>
            </w:pPr>
          </w:p>
        </w:tc>
        <w:tc>
          <w:tcPr>
            <w:tcW w:w="398" w:type="pct"/>
          </w:tcPr>
          <w:p w14:paraId="7C009011" w14:textId="77777777" w:rsidR="008416C0" w:rsidRPr="00012004" w:rsidRDefault="008416C0">
            <w:pPr>
              <w:spacing w:before="120"/>
              <w:rPr>
                <w:rFonts w:cs="Arial"/>
                <w:b/>
                <w:bCs/>
                <w:sz w:val="18"/>
                <w:szCs w:val="18"/>
              </w:rPr>
            </w:pPr>
            <w:r>
              <w:rPr>
                <w:rFonts w:cs="Arial"/>
                <w:b/>
                <w:bCs/>
                <w:sz w:val="18"/>
                <w:szCs w:val="18"/>
              </w:rPr>
              <w:t>D.3.1</w:t>
            </w:r>
          </w:p>
        </w:tc>
        <w:tc>
          <w:tcPr>
            <w:tcW w:w="2478" w:type="pct"/>
            <w:gridSpan w:val="4"/>
          </w:tcPr>
          <w:p w14:paraId="3CA3D6E9" w14:textId="1E9A6DCB" w:rsidR="008416C0" w:rsidRDefault="008416C0">
            <w:pPr>
              <w:spacing w:before="120" w:after="120"/>
              <w:rPr>
                <w:rFonts w:cs="Arial"/>
                <w:sz w:val="18"/>
                <w:szCs w:val="18"/>
              </w:rPr>
            </w:pPr>
            <w:bookmarkStart w:id="18" w:name="_Hlk52884545"/>
            <w:r w:rsidRPr="0095784D">
              <w:rPr>
                <w:rFonts w:cs="Arial"/>
                <w:b/>
                <w:bCs/>
                <w:sz w:val="18"/>
                <w:szCs w:val="18"/>
              </w:rPr>
              <w:t xml:space="preserve">Provider Disruption Analysis. </w:t>
            </w:r>
            <w:r w:rsidRPr="00F77CA5">
              <w:rPr>
                <w:rFonts w:cs="Arial"/>
                <w:sz w:val="18"/>
                <w:szCs w:val="18"/>
              </w:rPr>
              <w:t>Using</w:t>
            </w:r>
            <w:r>
              <w:rPr>
                <w:rFonts w:cs="Arial"/>
                <w:sz w:val="18"/>
                <w:szCs w:val="18"/>
              </w:rPr>
              <w:t xml:space="preserve"> </w:t>
            </w:r>
            <w:r w:rsidRPr="00F77CA5">
              <w:rPr>
                <w:rFonts w:cs="Arial"/>
                <w:sz w:val="18"/>
                <w:szCs w:val="18"/>
              </w:rPr>
              <w:t xml:space="preserve">the provider listing in </w:t>
            </w:r>
            <w:r w:rsidRPr="004028E8">
              <w:rPr>
                <w:rFonts w:cs="Arial"/>
                <w:b/>
                <w:bCs/>
                <w:sz w:val="18"/>
                <w:szCs w:val="18"/>
              </w:rPr>
              <w:t>Appendix 7.3</w:t>
            </w:r>
            <w:r w:rsidRPr="00F77CA5">
              <w:rPr>
                <w:rFonts w:cs="Arial"/>
                <w:sz w:val="18"/>
                <w:szCs w:val="18"/>
              </w:rPr>
              <w:t xml:space="preserve"> and</w:t>
            </w:r>
            <w:r>
              <w:rPr>
                <w:rFonts w:cs="Arial"/>
                <w:sz w:val="18"/>
                <w:szCs w:val="18"/>
              </w:rPr>
              <w:t xml:space="preserve"> </w:t>
            </w:r>
            <w:r w:rsidRPr="00F77CA5">
              <w:rPr>
                <w:rFonts w:cs="Arial"/>
                <w:sz w:val="18"/>
                <w:szCs w:val="18"/>
              </w:rPr>
              <w:t>following the instructions</w:t>
            </w:r>
            <w:r>
              <w:rPr>
                <w:rFonts w:cs="Arial"/>
                <w:sz w:val="18"/>
                <w:szCs w:val="18"/>
              </w:rPr>
              <w:t xml:space="preserve"> on tab 1 (</w:t>
            </w:r>
            <w:r w:rsidR="00B548F2" w:rsidRPr="00EE4B83">
              <w:rPr>
                <w:rFonts w:cs="Arial"/>
                <w:b/>
                <w:bCs/>
                <w:sz w:val="18"/>
                <w:szCs w:val="18"/>
              </w:rPr>
              <w:t xml:space="preserve">2025 </w:t>
            </w:r>
            <w:r w:rsidRPr="00EE4B83">
              <w:rPr>
                <w:rFonts w:cs="Arial"/>
                <w:b/>
                <w:bCs/>
                <w:sz w:val="18"/>
                <w:szCs w:val="18"/>
              </w:rPr>
              <w:t>Utilized Providers</w:t>
            </w:r>
            <w:r>
              <w:rPr>
                <w:rFonts w:cs="Arial"/>
                <w:sz w:val="18"/>
                <w:szCs w:val="18"/>
              </w:rPr>
              <w:t>)</w:t>
            </w:r>
            <w:r w:rsidRPr="00F77CA5">
              <w:rPr>
                <w:rFonts w:cs="Arial"/>
                <w:sz w:val="18"/>
                <w:szCs w:val="18"/>
              </w:rPr>
              <w:t>, indicate which</w:t>
            </w:r>
            <w:r>
              <w:rPr>
                <w:rFonts w:cs="Arial"/>
                <w:sz w:val="18"/>
                <w:szCs w:val="18"/>
              </w:rPr>
              <w:t xml:space="preserve"> </w:t>
            </w:r>
            <w:r w:rsidRPr="00F77CA5">
              <w:rPr>
                <w:rFonts w:cs="Arial"/>
                <w:sz w:val="18"/>
                <w:szCs w:val="18"/>
              </w:rPr>
              <w:t>providers are in the proposed network as of the</w:t>
            </w:r>
            <w:r>
              <w:rPr>
                <w:rFonts w:cs="Arial"/>
                <w:sz w:val="18"/>
                <w:szCs w:val="18"/>
              </w:rPr>
              <w:t xml:space="preserve"> </w:t>
            </w:r>
            <w:r w:rsidRPr="00F77CA5">
              <w:rPr>
                <w:rFonts w:cs="Arial"/>
                <w:sz w:val="18"/>
                <w:szCs w:val="18"/>
              </w:rPr>
              <w:t>proposal date</w:t>
            </w:r>
            <w:r w:rsidR="00EE4B83">
              <w:rPr>
                <w:rFonts w:cs="Arial"/>
                <w:sz w:val="18"/>
                <w:szCs w:val="18"/>
              </w:rPr>
              <w:t xml:space="preserve"> in </w:t>
            </w:r>
            <w:r w:rsidR="00EE4B83" w:rsidRPr="00EE4B83">
              <w:rPr>
                <w:rFonts w:cs="Arial"/>
                <w:b/>
                <w:bCs/>
                <w:sz w:val="18"/>
                <w:szCs w:val="18"/>
              </w:rPr>
              <w:t>Table 1</w:t>
            </w:r>
            <w:r w:rsidRPr="00F77CA5">
              <w:rPr>
                <w:rFonts w:cs="Arial"/>
                <w:sz w:val="18"/>
                <w:szCs w:val="18"/>
              </w:rPr>
              <w:t>.</w:t>
            </w:r>
            <w:r>
              <w:rPr>
                <w:rFonts w:cs="Arial"/>
                <w:sz w:val="18"/>
                <w:szCs w:val="18"/>
              </w:rPr>
              <w:t xml:space="preserve"> Summarize the information in </w:t>
            </w:r>
            <w:r w:rsidRPr="00EE4B83">
              <w:rPr>
                <w:rFonts w:cs="Arial"/>
                <w:b/>
                <w:bCs/>
                <w:sz w:val="18"/>
                <w:szCs w:val="18"/>
              </w:rPr>
              <w:t>Table 2</w:t>
            </w:r>
            <w:r w:rsidR="003D5E68">
              <w:rPr>
                <w:rFonts w:cs="Arial"/>
                <w:sz w:val="18"/>
                <w:szCs w:val="18"/>
              </w:rPr>
              <w:t xml:space="preserve"> in the Appendix and below</w:t>
            </w:r>
            <w:r>
              <w:rPr>
                <w:rFonts w:cs="Arial"/>
                <w:sz w:val="18"/>
                <w:szCs w:val="18"/>
              </w:rPr>
              <w:t xml:space="preserve">. </w:t>
            </w:r>
          </w:p>
          <w:bookmarkEnd w:id="18"/>
          <w:p w14:paraId="5F16FA9A" w14:textId="5B9EF82C" w:rsidR="008416C0" w:rsidRDefault="008416C0">
            <w:pPr>
              <w:spacing w:before="120" w:after="120"/>
              <w:rPr>
                <w:rFonts w:cs="Arial"/>
                <w:b/>
                <w:bCs/>
                <w:sz w:val="18"/>
                <w:szCs w:val="18"/>
              </w:rPr>
            </w:pPr>
            <w:r w:rsidRPr="00BB2D46">
              <w:rPr>
                <w:rFonts w:cs="Arial"/>
                <w:b/>
                <w:bCs/>
                <w:sz w:val="18"/>
                <w:szCs w:val="18"/>
              </w:rPr>
              <w:t>Note: The State will provide the Respondent’s information along with</w:t>
            </w:r>
            <w:r w:rsidR="00642C56">
              <w:rPr>
                <w:rFonts w:cs="Arial"/>
                <w:b/>
                <w:bCs/>
                <w:sz w:val="18"/>
                <w:szCs w:val="18"/>
              </w:rPr>
              <w:t xml:space="preserve"> tab 2</w:t>
            </w:r>
            <w:r w:rsidRPr="00BB2D46">
              <w:rPr>
                <w:rFonts w:cs="Arial"/>
                <w:b/>
                <w:bCs/>
                <w:sz w:val="18"/>
                <w:szCs w:val="18"/>
              </w:rPr>
              <w:t xml:space="preserve"> </w:t>
            </w:r>
            <w:r w:rsidR="00642C56">
              <w:rPr>
                <w:rFonts w:cs="Arial"/>
                <w:b/>
                <w:bCs/>
                <w:sz w:val="18"/>
                <w:szCs w:val="18"/>
              </w:rPr>
              <w:t>(</w:t>
            </w:r>
            <w:r w:rsidRPr="0007158F">
              <w:rPr>
                <w:rFonts w:cs="Arial"/>
                <w:b/>
                <w:bCs/>
                <w:sz w:val="18"/>
                <w:szCs w:val="18"/>
              </w:rPr>
              <w:t>Incumbent information</w:t>
            </w:r>
            <w:r w:rsidR="00642C56">
              <w:rPr>
                <w:rFonts w:cs="Arial"/>
                <w:b/>
                <w:bCs/>
                <w:sz w:val="18"/>
                <w:szCs w:val="18"/>
              </w:rPr>
              <w:t>)</w:t>
            </w:r>
            <w:r w:rsidRPr="0007158F">
              <w:rPr>
                <w:rFonts w:cs="Arial"/>
                <w:b/>
                <w:bCs/>
                <w:sz w:val="18"/>
                <w:szCs w:val="18"/>
              </w:rPr>
              <w:t xml:space="preserve"> in Appendix </w:t>
            </w:r>
            <w:r>
              <w:rPr>
                <w:rFonts w:cs="Arial"/>
                <w:b/>
                <w:bCs/>
                <w:sz w:val="18"/>
                <w:szCs w:val="18"/>
              </w:rPr>
              <w:t xml:space="preserve">7.3 </w:t>
            </w:r>
            <w:r w:rsidRPr="0007158F">
              <w:rPr>
                <w:rFonts w:cs="Arial"/>
                <w:b/>
                <w:bCs/>
                <w:sz w:val="18"/>
                <w:szCs w:val="18"/>
              </w:rPr>
              <w:t xml:space="preserve">to the Evaluation team. </w:t>
            </w:r>
            <w:r w:rsidRPr="00672B33">
              <w:rPr>
                <w:rFonts w:cs="Arial"/>
                <w:b/>
                <w:bCs/>
                <w:sz w:val="18"/>
                <w:szCs w:val="18"/>
              </w:rPr>
              <w:t xml:space="preserve"> </w:t>
            </w:r>
          </w:p>
          <w:tbl>
            <w:tblPr>
              <w:tblStyle w:val="TableGrid"/>
              <w:tblW w:w="0" w:type="auto"/>
              <w:tblLook w:val="04A0" w:firstRow="1" w:lastRow="0" w:firstColumn="1" w:lastColumn="0" w:noHBand="0" w:noVBand="1"/>
            </w:tblPr>
            <w:tblGrid>
              <w:gridCol w:w="927"/>
              <w:gridCol w:w="1047"/>
              <w:gridCol w:w="1047"/>
              <w:gridCol w:w="807"/>
              <w:gridCol w:w="807"/>
            </w:tblGrid>
            <w:tr w:rsidR="00EE4B83" w14:paraId="1AE6C5C8" w14:textId="77777777">
              <w:tc>
                <w:tcPr>
                  <w:tcW w:w="4635" w:type="dxa"/>
                  <w:gridSpan w:val="5"/>
                </w:tcPr>
                <w:p w14:paraId="2023DD20" w14:textId="476B7933" w:rsidR="00EE4B83" w:rsidRDefault="00EE4B83" w:rsidP="00EE4B83">
                  <w:pPr>
                    <w:spacing w:before="120" w:after="120"/>
                    <w:jc w:val="center"/>
                    <w:rPr>
                      <w:rFonts w:cs="Arial"/>
                      <w:b/>
                      <w:bCs/>
                      <w:sz w:val="18"/>
                      <w:szCs w:val="18"/>
                    </w:rPr>
                  </w:pPr>
                  <w:r>
                    <w:rPr>
                      <w:rFonts w:cs="Arial"/>
                      <w:b/>
                      <w:bCs/>
                      <w:sz w:val="18"/>
                      <w:szCs w:val="18"/>
                    </w:rPr>
                    <w:t>Table 2</w:t>
                  </w:r>
                </w:p>
              </w:tc>
            </w:tr>
            <w:tr w:rsidR="006768A2" w14:paraId="798CD256" w14:textId="35171844" w:rsidTr="00EE4B83">
              <w:tc>
                <w:tcPr>
                  <w:tcW w:w="927" w:type="dxa"/>
                </w:tcPr>
                <w:p w14:paraId="616926F9" w14:textId="3CF00D55" w:rsidR="006768A2" w:rsidRDefault="006768A2">
                  <w:pPr>
                    <w:spacing w:before="120" w:after="120"/>
                    <w:rPr>
                      <w:rFonts w:cs="Arial"/>
                      <w:b/>
                      <w:bCs/>
                      <w:sz w:val="18"/>
                      <w:szCs w:val="18"/>
                    </w:rPr>
                  </w:pPr>
                  <w:r>
                    <w:rPr>
                      <w:rFonts w:cs="Arial"/>
                      <w:b/>
                      <w:bCs/>
                      <w:sz w:val="18"/>
                      <w:szCs w:val="18"/>
                    </w:rPr>
                    <w:t>Network Status</w:t>
                  </w:r>
                </w:p>
              </w:tc>
              <w:tc>
                <w:tcPr>
                  <w:tcW w:w="1047" w:type="dxa"/>
                </w:tcPr>
                <w:p w14:paraId="1A0914D9" w14:textId="6465029B" w:rsidR="006768A2" w:rsidRDefault="006768A2">
                  <w:pPr>
                    <w:spacing w:before="120" w:after="120"/>
                    <w:rPr>
                      <w:rFonts w:cs="Arial"/>
                      <w:b/>
                      <w:bCs/>
                      <w:sz w:val="18"/>
                      <w:szCs w:val="18"/>
                    </w:rPr>
                  </w:pPr>
                  <w:r>
                    <w:rPr>
                      <w:rFonts w:cs="Arial"/>
                      <w:b/>
                      <w:bCs/>
                      <w:sz w:val="18"/>
                      <w:szCs w:val="18"/>
                    </w:rPr>
                    <w:t>Total # Providers</w:t>
                  </w:r>
                </w:p>
              </w:tc>
              <w:tc>
                <w:tcPr>
                  <w:tcW w:w="1047" w:type="dxa"/>
                </w:tcPr>
                <w:p w14:paraId="69717C01" w14:textId="7DD80649" w:rsidR="006768A2" w:rsidRDefault="006768A2">
                  <w:pPr>
                    <w:spacing w:before="120" w:after="120"/>
                    <w:rPr>
                      <w:rFonts w:cs="Arial"/>
                      <w:b/>
                      <w:bCs/>
                      <w:sz w:val="18"/>
                      <w:szCs w:val="18"/>
                    </w:rPr>
                  </w:pPr>
                  <w:r>
                    <w:rPr>
                      <w:rFonts w:cs="Arial"/>
                      <w:b/>
                      <w:bCs/>
                      <w:sz w:val="18"/>
                      <w:szCs w:val="18"/>
                    </w:rPr>
                    <w:t>% of Providers</w:t>
                  </w:r>
                </w:p>
              </w:tc>
              <w:tc>
                <w:tcPr>
                  <w:tcW w:w="807" w:type="dxa"/>
                </w:tcPr>
                <w:p w14:paraId="41AF34E3" w14:textId="4ABD1CDA" w:rsidR="006768A2" w:rsidRDefault="006768A2">
                  <w:pPr>
                    <w:spacing w:before="120" w:after="120"/>
                    <w:rPr>
                      <w:rFonts w:cs="Arial"/>
                      <w:b/>
                      <w:bCs/>
                      <w:sz w:val="18"/>
                      <w:szCs w:val="18"/>
                    </w:rPr>
                  </w:pPr>
                  <w:r>
                    <w:rPr>
                      <w:rFonts w:cs="Arial"/>
                      <w:b/>
                      <w:bCs/>
                      <w:sz w:val="18"/>
                      <w:szCs w:val="18"/>
                    </w:rPr>
                    <w:t>Total # of Claims</w:t>
                  </w:r>
                </w:p>
              </w:tc>
              <w:tc>
                <w:tcPr>
                  <w:tcW w:w="807" w:type="dxa"/>
                </w:tcPr>
                <w:p w14:paraId="520AB7C0" w14:textId="0F1B1534" w:rsidR="006768A2" w:rsidRDefault="00F14F0E">
                  <w:pPr>
                    <w:spacing w:before="120" w:after="120"/>
                    <w:rPr>
                      <w:rFonts w:cs="Arial"/>
                      <w:b/>
                      <w:bCs/>
                      <w:sz w:val="18"/>
                      <w:szCs w:val="18"/>
                    </w:rPr>
                  </w:pPr>
                  <w:r>
                    <w:rPr>
                      <w:rFonts w:cs="Arial"/>
                      <w:b/>
                      <w:bCs/>
                      <w:sz w:val="18"/>
                      <w:szCs w:val="18"/>
                    </w:rPr>
                    <w:t>% of Claims</w:t>
                  </w:r>
                </w:p>
              </w:tc>
            </w:tr>
            <w:tr w:rsidR="006768A2" w14:paraId="27DD0D32" w14:textId="5A03831E" w:rsidTr="00EE4B83">
              <w:tc>
                <w:tcPr>
                  <w:tcW w:w="927" w:type="dxa"/>
                </w:tcPr>
                <w:p w14:paraId="2A6E2055" w14:textId="3F122347" w:rsidR="006768A2" w:rsidRDefault="006768A2">
                  <w:pPr>
                    <w:spacing w:before="120" w:after="120"/>
                    <w:rPr>
                      <w:rFonts w:cs="Arial"/>
                      <w:b/>
                      <w:bCs/>
                      <w:sz w:val="18"/>
                      <w:szCs w:val="18"/>
                    </w:rPr>
                  </w:pPr>
                  <w:r>
                    <w:rPr>
                      <w:rFonts w:cs="Arial"/>
                      <w:b/>
                      <w:bCs/>
                      <w:sz w:val="18"/>
                      <w:szCs w:val="18"/>
                    </w:rPr>
                    <w:t>In-Network (Y)</w:t>
                  </w:r>
                </w:p>
              </w:tc>
              <w:tc>
                <w:tcPr>
                  <w:tcW w:w="1047" w:type="dxa"/>
                </w:tcPr>
                <w:p w14:paraId="5DDB36B7" w14:textId="77777777" w:rsidR="006768A2" w:rsidRDefault="006768A2">
                  <w:pPr>
                    <w:spacing w:before="120" w:after="120"/>
                    <w:rPr>
                      <w:rFonts w:cs="Arial"/>
                      <w:b/>
                      <w:bCs/>
                      <w:sz w:val="18"/>
                      <w:szCs w:val="18"/>
                    </w:rPr>
                  </w:pPr>
                </w:p>
              </w:tc>
              <w:tc>
                <w:tcPr>
                  <w:tcW w:w="1047" w:type="dxa"/>
                </w:tcPr>
                <w:p w14:paraId="3DCF0284" w14:textId="77777777" w:rsidR="006768A2" w:rsidRDefault="006768A2">
                  <w:pPr>
                    <w:spacing w:before="120" w:after="120"/>
                    <w:rPr>
                      <w:rFonts w:cs="Arial"/>
                      <w:b/>
                      <w:bCs/>
                      <w:sz w:val="18"/>
                      <w:szCs w:val="18"/>
                    </w:rPr>
                  </w:pPr>
                </w:p>
              </w:tc>
              <w:tc>
                <w:tcPr>
                  <w:tcW w:w="807" w:type="dxa"/>
                </w:tcPr>
                <w:p w14:paraId="49A05B58" w14:textId="77777777" w:rsidR="006768A2" w:rsidRDefault="006768A2">
                  <w:pPr>
                    <w:spacing w:before="120" w:after="120"/>
                    <w:rPr>
                      <w:rFonts w:cs="Arial"/>
                      <w:b/>
                      <w:bCs/>
                      <w:sz w:val="18"/>
                      <w:szCs w:val="18"/>
                    </w:rPr>
                  </w:pPr>
                </w:p>
              </w:tc>
              <w:tc>
                <w:tcPr>
                  <w:tcW w:w="807" w:type="dxa"/>
                </w:tcPr>
                <w:p w14:paraId="53C9F86B" w14:textId="77777777" w:rsidR="006768A2" w:rsidRDefault="006768A2">
                  <w:pPr>
                    <w:spacing w:before="120" w:after="120"/>
                    <w:rPr>
                      <w:rFonts w:cs="Arial"/>
                      <w:b/>
                      <w:bCs/>
                      <w:sz w:val="18"/>
                      <w:szCs w:val="18"/>
                    </w:rPr>
                  </w:pPr>
                </w:p>
              </w:tc>
            </w:tr>
            <w:tr w:rsidR="006768A2" w14:paraId="390B6E25" w14:textId="3601F814" w:rsidTr="00EE4B83">
              <w:tc>
                <w:tcPr>
                  <w:tcW w:w="927" w:type="dxa"/>
                </w:tcPr>
                <w:p w14:paraId="665002EA" w14:textId="2DC9FA7B" w:rsidR="006768A2" w:rsidRDefault="006768A2">
                  <w:pPr>
                    <w:spacing w:before="120" w:after="120"/>
                    <w:rPr>
                      <w:rFonts w:cs="Arial"/>
                      <w:b/>
                      <w:bCs/>
                      <w:sz w:val="18"/>
                      <w:szCs w:val="18"/>
                    </w:rPr>
                  </w:pPr>
                  <w:r>
                    <w:rPr>
                      <w:rFonts w:cs="Arial"/>
                      <w:b/>
                      <w:bCs/>
                      <w:sz w:val="18"/>
                      <w:szCs w:val="18"/>
                    </w:rPr>
                    <w:lastRenderedPageBreak/>
                    <w:t>Out-of-Network (N)</w:t>
                  </w:r>
                </w:p>
              </w:tc>
              <w:tc>
                <w:tcPr>
                  <w:tcW w:w="1047" w:type="dxa"/>
                </w:tcPr>
                <w:p w14:paraId="268CBD5A" w14:textId="77777777" w:rsidR="006768A2" w:rsidRDefault="006768A2">
                  <w:pPr>
                    <w:spacing w:before="120" w:after="120"/>
                    <w:rPr>
                      <w:rFonts w:cs="Arial"/>
                      <w:b/>
                      <w:bCs/>
                      <w:sz w:val="18"/>
                      <w:szCs w:val="18"/>
                    </w:rPr>
                  </w:pPr>
                </w:p>
              </w:tc>
              <w:tc>
                <w:tcPr>
                  <w:tcW w:w="1047" w:type="dxa"/>
                </w:tcPr>
                <w:p w14:paraId="0048E038" w14:textId="77777777" w:rsidR="006768A2" w:rsidRDefault="006768A2">
                  <w:pPr>
                    <w:spacing w:before="120" w:after="120"/>
                    <w:rPr>
                      <w:rFonts w:cs="Arial"/>
                      <w:b/>
                      <w:bCs/>
                      <w:sz w:val="18"/>
                      <w:szCs w:val="18"/>
                    </w:rPr>
                  </w:pPr>
                </w:p>
              </w:tc>
              <w:tc>
                <w:tcPr>
                  <w:tcW w:w="807" w:type="dxa"/>
                </w:tcPr>
                <w:p w14:paraId="06CE7281" w14:textId="77777777" w:rsidR="006768A2" w:rsidRDefault="006768A2">
                  <w:pPr>
                    <w:spacing w:before="120" w:after="120"/>
                    <w:rPr>
                      <w:rFonts w:cs="Arial"/>
                      <w:b/>
                      <w:bCs/>
                      <w:sz w:val="18"/>
                      <w:szCs w:val="18"/>
                    </w:rPr>
                  </w:pPr>
                </w:p>
              </w:tc>
              <w:tc>
                <w:tcPr>
                  <w:tcW w:w="807" w:type="dxa"/>
                </w:tcPr>
                <w:p w14:paraId="0496F0CF" w14:textId="77777777" w:rsidR="006768A2" w:rsidRDefault="006768A2">
                  <w:pPr>
                    <w:spacing w:before="120" w:after="120"/>
                    <w:rPr>
                      <w:rFonts w:cs="Arial"/>
                      <w:b/>
                      <w:bCs/>
                      <w:sz w:val="18"/>
                      <w:szCs w:val="18"/>
                    </w:rPr>
                  </w:pPr>
                </w:p>
              </w:tc>
            </w:tr>
          </w:tbl>
          <w:p w14:paraId="7478707F" w14:textId="77777777" w:rsidR="003D5E68" w:rsidRPr="00012004" w:rsidRDefault="003D5E68">
            <w:pPr>
              <w:spacing w:before="120" w:after="120"/>
              <w:rPr>
                <w:rFonts w:cs="Arial"/>
                <w:b/>
                <w:bCs/>
                <w:sz w:val="18"/>
                <w:szCs w:val="18"/>
              </w:rPr>
            </w:pPr>
          </w:p>
        </w:tc>
        <w:tc>
          <w:tcPr>
            <w:tcW w:w="366" w:type="pct"/>
            <w:gridSpan w:val="2"/>
            <w:shd w:val="clear" w:color="auto" w:fill="F3F3F3"/>
            <w:vAlign w:val="center"/>
          </w:tcPr>
          <w:p w14:paraId="4B80BFC2" w14:textId="77777777" w:rsidR="008416C0" w:rsidRPr="00012004" w:rsidRDefault="008416C0">
            <w:pPr>
              <w:spacing w:before="120" w:after="120"/>
              <w:jc w:val="center"/>
              <w:rPr>
                <w:rFonts w:cs="Arial"/>
                <w:b/>
                <w:bCs/>
                <w:sz w:val="18"/>
                <w:szCs w:val="18"/>
              </w:rPr>
            </w:pPr>
          </w:p>
        </w:tc>
        <w:tc>
          <w:tcPr>
            <w:tcW w:w="574" w:type="pct"/>
            <w:shd w:val="clear" w:color="auto" w:fill="F3F3F3"/>
            <w:vAlign w:val="center"/>
          </w:tcPr>
          <w:p w14:paraId="254946A0" w14:textId="7B3B5017" w:rsidR="008416C0" w:rsidRPr="00D120C3" w:rsidRDefault="008416C0">
            <w:pPr>
              <w:jc w:val="center"/>
              <w:rPr>
                <w:rFonts w:cs="Arial"/>
                <w:b/>
                <w:bCs/>
                <w:sz w:val="18"/>
                <w:szCs w:val="18"/>
              </w:rPr>
            </w:pPr>
            <w:r>
              <w:rPr>
                <w:rFonts w:cs="Arial"/>
                <w:b/>
                <w:bCs/>
                <w:sz w:val="18"/>
                <w:szCs w:val="18"/>
              </w:rPr>
              <w:t>1</w:t>
            </w:r>
          </w:p>
        </w:tc>
        <w:tc>
          <w:tcPr>
            <w:tcW w:w="523" w:type="pct"/>
            <w:shd w:val="clear" w:color="auto" w:fill="F3F3F3"/>
            <w:vAlign w:val="center"/>
          </w:tcPr>
          <w:p w14:paraId="0727371A" w14:textId="77777777" w:rsidR="008416C0" w:rsidRPr="00012004" w:rsidRDefault="008416C0">
            <w:pPr>
              <w:spacing w:before="120" w:after="120"/>
              <w:jc w:val="center"/>
              <w:rPr>
                <w:rFonts w:cs="Arial"/>
                <w:b/>
                <w:bCs/>
                <w:sz w:val="18"/>
                <w:szCs w:val="18"/>
              </w:rPr>
            </w:pPr>
          </w:p>
        </w:tc>
      </w:tr>
      <w:tr w:rsidR="008416C0" w:rsidRPr="002F1C1D" w14:paraId="5C1B853D" w14:textId="77777777" w:rsidTr="00187667">
        <w:tc>
          <w:tcPr>
            <w:tcW w:w="2589" w:type="pct"/>
            <w:gridSpan w:val="5"/>
            <w:tcBorders>
              <w:bottom w:val="single" w:sz="4" w:space="0" w:color="auto"/>
              <w:right w:val="nil"/>
            </w:tcBorders>
            <w:shd w:val="clear" w:color="auto" w:fill="F3F3F3"/>
            <w:vAlign w:val="center"/>
          </w:tcPr>
          <w:p w14:paraId="03C1B8AA" w14:textId="77777777" w:rsidR="008416C0" w:rsidRPr="002F1C1D" w:rsidRDefault="008416C0">
            <w:pPr>
              <w:spacing w:before="60" w:after="60"/>
              <w:rPr>
                <w:rFonts w:cs="Arial"/>
                <w:i/>
                <w:sz w:val="18"/>
                <w:szCs w:val="18"/>
              </w:rPr>
            </w:pPr>
            <w:bookmarkStart w:id="19" w:name="_Hlk45630958"/>
            <w:r w:rsidRPr="00E12652">
              <w:rPr>
                <w:rFonts w:cs="Arial"/>
                <w:bCs/>
                <w:i/>
                <w:iCs/>
                <w:sz w:val="16"/>
                <w:szCs w:val="16"/>
              </w:rPr>
              <w:t xml:space="preserve">The </w:t>
            </w:r>
            <w:r>
              <w:rPr>
                <w:rFonts w:cs="Arial"/>
                <w:bCs/>
                <w:i/>
                <w:iCs/>
                <w:sz w:val="16"/>
                <w:szCs w:val="16"/>
              </w:rPr>
              <w:t>Solicitation</w:t>
            </w:r>
            <w:r w:rsidRPr="00E12652">
              <w:rPr>
                <w:rFonts w:cs="Arial"/>
                <w:bCs/>
                <w:i/>
                <w:iCs/>
                <w:sz w:val="16"/>
                <w:szCs w:val="16"/>
              </w:rPr>
              <w:t xml:space="preserve"> Coordinator will use this sum and the formula below to calculate the section score.  All calculations will </w:t>
            </w:r>
            <w:proofErr w:type="gramStart"/>
            <w:r w:rsidRPr="00E12652">
              <w:rPr>
                <w:rFonts w:cs="Arial"/>
                <w:bCs/>
                <w:i/>
                <w:iCs/>
                <w:sz w:val="16"/>
                <w:szCs w:val="16"/>
              </w:rPr>
              <w:t>use</w:t>
            </w:r>
            <w:proofErr w:type="gramEnd"/>
            <w:r w:rsidRPr="00E12652">
              <w:rPr>
                <w:rFonts w:cs="Arial"/>
                <w:bCs/>
                <w:i/>
                <w:iCs/>
                <w:sz w:val="16"/>
                <w:szCs w:val="16"/>
              </w:rPr>
              <w:t xml:space="preserve"> and result in numbers rounded to two (2) places to the right of the decimal point.</w:t>
            </w:r>
          </w:p>
        </w:tc>
        <w:tc>
          <w:tcPr>
            <w:tcW w:w="1888" w:type="pct"/>
            <w:gridSpan w:val="4"/>
            <w:tcBorders>
              <w:left w:val="nil"/>
              <w:bottom w:val="single" w:sz="4" w:space="0" w:color="auto"/>
            </w:tcBorders>
            <w:shd w:val="clear" w:color="auto" w:fill="F3F3F3"/>
            <w:vAlign w:val="center"/>
          </w:tcPr>
          <w:p w14:paraId="39D61006" w14:textId="77777777" w:rsidR="008416C0" w:rsidRPr="002F1C1D" w:rsidRDefault="008416C0">
            <w:pPr>
              <w:spacing w:before="60" w:after="60"/>
              <w:jc w:val="right"/>
              <w:rPr>
                <w:rFonts w:cs="Arial"/>
                <w:sz w:val="18"/>
                <w:szCs w:val="18"/>
              </w:rPr>
            </w:pPr>
            <w:r w:rsidRPr="002F1C1D">
              <w:rPr>
                <w:rFonts w:cs="Arial"/>
                <w:b/>
                <w:bCs/>
                <w:sz w:val="18"/>
                <w:szCs w:val="18"/>
              </w:rPr>
              <w:t>Total Raw Weighted Score:</w:t>
            </w:r>
            <w:r w:rsidRPr="002F1C1D">
              <w:rPr>
                <w:rFonts w:cs="Arial"/>
                <w:b/>
                <w:bCs/>
                <w:sz w:val="18"/>
                <w:szCs w:val="18"/>
              </w:rPr>
              <w:br/>
            </w:r>
            <w:r w:rsidRPr="002F1C1D">
              <w:rPr>
                <w:rFonts w:cs="Arial"/>
                <w:bCs/>
                <w:i/>
                <w:sz w:val="18"/>
                <w:szCs w:val="18"/>
              </w:rPr>
              <w:t>(sum of Raw Weighted Scores above)</w:t>
            </w:r>
            <w:r w:rsidRPr="002F1C1D">
              <w:rPr>
                <w:rFonts w:cs="Arial"/>
                <w:b/>
                <w:bCs/>
                <w:sz w:val="18"/>
                <w:szCs w:val="18"/>
              </w:rPr>
              <w:t> </w:t>
            </w:r>
          </w:p>
        </w:tc>
        <w:tc>
          <w:tcPr>
            <w:tcW w:w="523" w:type="pct"/>
            <w:tcBorders>
              <w:top w:val="single" w:sz="18" w:space="0" w:color="auto"/>
              <w:bottom w:val="double" w:sz="4" w:space="0" w:color="auto"/>
            </w:tcBorders>
            <w:shd w:val="clear" w:color="auto" w:fill="F3F3F3"/>
            <w:vAlign w:val="center"/>
          </w:tcPr>
          <w:p w14:paraId="64318DD8" w14:textId="77777777" w:rsidR="008416C0" w:rsidRPr="002F1C1D" w:rsidRDefault="008416C0">
            <w:pPr>
              <w:spacing w:before="240" w:after="240"/>
              <w:jc w:val="center"/>
              <w:rPr>
                <w:rFonts w:cs="Arial"/>
                <w:b/>
                <w:bCs/>
                <w:sz w:val="18"/>
                <w:szCs w:val="18"/>
              </w:rPr>
            </w:pPr>
          </w:p>
        </w:tc>
      </w:tr>
      <w:tr w:rsidR="008416C0" w:rsidRPr="002F1C1D" w14:paraId="16ED6442" w14:textId="77777777" w:rsidTr="00187667">
        <w:trPr>
          <w:cantSplit/>
          <w:trHeight w:val="50"/>
        </w:trPr>
        <w:tc>
          <w:tcPr>
            <w:tcW w:w="2477" w:type="pct"/>
            <w:gridSpan w:val="4"/>
            <w:tcBorders>
              <w:bottom w:val="nil"/>
              <w:right w:val="nil"/>
            </w:tcBorders>
            <w:shd w:val="clear" w:color="auto" w:fill="F3F3F3"/>
          </w:tcPr>
          <w:p w14:paraId="26D352F9" w14:textId="77777777" w:rsidR="008416C0" w:rsidRPr="002F1C1D" w:rsidRDefault="008416C0">
            <w:pPr>
              <w:spacing w:before="120" w:after="60"/>
              <w:jc w:val="center"/>
              <w:rPr>
                <w:rFonts w:cs="Arial"/>
                <w:sz w:val="18"/>
                <w:szCs w:val="18"/>
              </w:rPr>
            </w:pPr>
            <w:r w:rsidRPr="002F1C1D">
              <w:rPr>
                <w:rFonts w:cs="Arial"/>
                <w:b/>
                <w:bCs/>
                <w:sz w:val="18"/>
                <w:szCs w:val="18"/>
              </w:rPr>
              <w:t>Total Raw Weighted Score</w:t>
            </w:r>
          </w:p>
        </w:tc>
        <w:tc>
          <w:tcPr>
            <w:tcW w:w="1340" w:type="pct"/>
            <w:gridSpan w:val="3"/>
            <w:vMerge w:val="restart"/>
            <w:tcBorders>
              <w:left w:val="nil"/>
              <w:bottom w:val="single" w:sz="4" w:space="0" w:color="auto"/>
              <w:right w:val="nil"/>
            </w:tcBorders>
            <w:shd w:val="clear" w:color="auto" w:fill="F3F3F3"/>
            <w:vAlign w:val="center"/>
          </w:tcPr>
          <w:p w14:paraId="1422DDD2" w14:textId="3771BDB3" w:rsidR="008416C0" w:rsidRPr="002F1C1D" w:rsidRDefault="008416C0">
            <w:pPr>
              <w:jc w:val="center"/>
              <w:rPr>
                <w:rFonts w:cs="Arial"/>
                <w:b/>
                <w:bCs/>
                <w:sz w:val="18"/>
                <w:szCs w:val="18"/>
              </w:rPr>
            </w:pPr>
            <w:r w:rsidRPr="00BC5850">
              <w:rPr>
                <w:rFonts w:cs="Arial"/>
                <w:b/>
                <w:bCs/>
                <w:color w:val="000000" w:themeColor="text1"/>
                <w:szCs w:val="20"/>
              </w:rPr>
              <w:t xml:space="preserve">X </w:t>
            </w:r>
            <w:r w:rsidR="00C834C7" w:rsidRPr="00BC5850">
              <w:rPr>
                <w:rFonts w:cs="Arial"/>
                <w:b/>
                <w:bCs/>
                <w:color w:val="000000" w:themeColor="text1"/>
                <w:szCs w:val="20"/>
              </w:rPr>
              <w:t>20</w:t>
            </w:r>
            <w:r w:rsidRPr="00BC5850">
              <w:rPr>
                <w:rFonts w:cs="Arial"/>
                <w:b/>
                <w:bCs/>
                <w:color w:val="000000" w:themeColor="text1"/>
                <w:szCs w:val="20"/>
              </w:rPr>
              <w:br/>
            </w:r>
            <w:r w:rsidRPr="00BC5850">
              <w:rPr>
                <w:rFonts w:cs="Arial"/>
                <w:bCs/>
                <w:i/>
                <w:color w:val="000000" w:themeColor="text1"/>
                <w:sz w:val="18"/>
                <w:szCs w:val="18"/>
              </w:rPr>
              <w:t xml:space="preserve">(maximum possible </w:t>
            </w:r>
            <w:r w:rsidRPr="002F1C1D">
              <w:rPr>
                <w:rFonts w:cs="Arial"/>
                <w:bCs/>
                <w:i/>
                <w:sz w:val="18"/>
                <w:szCs w:val="18"/>
              </w:rPr>
              <w:t>score)</w:t>
            </w:r>
          </w:p>
        </w:tc>
        <w:tc>
          <w:tcPr>
            <w:tcW w:w="661" w:type="pct"/>
            <w:gridSpan w:val="2"/>
            <w:vMerge w:val="restart"/>
            <w:tcBorders>
              <w:left w:val="nil"/>
              <w:bottom w:val="single" w:sz="4" w:space="0" w:color="auto"/>
              <w:right w:val="double" w:sz="4" w:space="0" w:color="auto"/>
            </w:tcBorders>
            <w:shd w:val="clear" w:color="auto" w:fill="F3F3F3"/>
            <w:vAlign w:val="center"/>
          </w:tcPr>
          <w:p w14:paraId="18A48015" w14:textId="77777777" w:rsidR="008416C0" w:rsidRPr="002F1C1D" w:rsidRDefault="008416C0">
            <w:pPr>
              <w:jc w:val="right"/>
              <w:rPr>
                <w:rFonts w:cs="Arial"/>
                <w:b/>
                <w:bCs/>
                <w:sz w:val="18"/>
                <w:szCs w:val="18"/>
              </w:rPr>
            </w:pPr>
            <w:r w:rsidRPr="002F1C1D">
              <w:rPr>
                <w:rFonts w:cs="Arial"/>
                <w:b/>
                <w:bCs/>
                <w:szCs w:val="20"/>
              </w:rPr>
              <w:t xml:space="preserve">= </w:t>
            </w:r>
            <w:r w:rsidRPr="002F1C1D">
              <w:rPr>
                <w:rFonts w:cs="Arial"/>
                <w:b/>
                <w:bCs/>
                <w:sz w:val="18"/>
                <w:szCs w:val="18"/>
              </w:rPr>
              <w:t>SCORE:</w:t>
            </w:r>
          </w:p>
        </w:tc>
        <w:tc>
          <w:tcPr>
            <w:tcW w:w="523" w:type="pct"/>
            <w:vMerge w:val="restart"/>
            <w:tcBorders>
              <w:top w:val="double" w:sz="4" w:space="0" w:color="auto"/>
              <w:left w:val="double" w:sz="4" w:space="0" w:color="auto"/>
              <w:bottom w:val="double" w:sz="4" w:space="0" w:color="auto"/>
              <w:right w:val="double" w:sz="4" w:space="0" w:color="auto"/>
            </w:tcBorders>
            <w:shd w:val="clear" w:color="auto" w:fill="F3F3F3"/>
            <w:vAlign w:val="center"/>
          </w:tcPr>
          <w:p w14:paraId="79D26158" w14:textId="77777777" w:rsidR="008416C0" w:rsidRPr="002F1C1D" w:rsidRDefault="008416C0">
            <w:pPr>
              <w:spacing w:before="60" w:after="60"/>
              <w:jc w:val="center"/>
              <w:rPr>
                <w:rFonts w:cs="Arial"/>
                <w:b/>
                <w:bCs/>
                <w:sz w:val="18"/>
                <w:szCs w:val="18"/>
              </w:rPr>
            </w:pPr>
          </w:p>
        </w:tc>
      </w:tr>
      <w:tr w:rsidR="008416C0" w:rsidRPr="002F1C1D" w14:paraId="2BB53CE0" w14:textId="77777777" w:rsidTr="00187667">
        <w:trPr>
          <w:cantSplit/>
          <w:trHeight w:val="50"/>
        </w:trPr>
        <w:tc>
          <w:tcPr>
            <w:tcW w:w="2477" w:type="pct"/>
            <w:gridSpan w:val="4"/>
            <w:tcBorders>
              <w:top w:val="nil"/>
              <w:bottom w:val="single" w:sz="4" w:space="0" w:color="auto"/>
              <w:right w:val="nil"/>
            </w:tcBorders>
            <w:shd w:val="clear" w:color="auto" w:fill="F3F3F3"/>
          </w:tcPr>
          <w:p w14:paraId="2C2BF20C" w14:textId="77777777" w:rsidR="008416C0" w:rsidRPr="002F1C1D" w:rsidRDefault="008416C0">
            <w:pPr>
              <w:spacing w:before="60" w:after="60"/>
              <w:jc w:val="center"/>
              <w:rPr>
                <w:rFonts w:cs="Arial"/>
                <w:b/>
                <w:bCs/>
                <w:sz w:val="18"/>
                <w:szCs w:val="18"/>
              </w:rPr>
            </w:pPr>
            <w:r w:rsidRPr="002F1C1D">
              <w:rPr>
                <w:rFonts w:cs="Arial"/>
                <w:b/>
                <w:bCs/>
                <w:sz w:val="18"/>
                <w:szCs w:val="18"/>
              </w:rPr>
              <w:t>Maximum Possible Raw Weighted Score</w:t>
            </w:r>
            <w:r w:rsidRPr="002F1C1D">
              <w:rPr>
                <w:rFonts w:cs="Arial"/>
                <w:b/>
                <w:bCs/>
                <w:sz w:val="18"/>
                <w:szCs w:val="18"/>
              </w:rPr>
              <w:br/>
            </w:r>
          </w:p>
        </w:tc>
        <w:tc>
          <w:tcPr>
            <w:tcW w:w="1340" w:type="pct"/>
            <w:gridSpan w:val="3"/>
            <w:vMerge/>
            <w:tcBorders>
              <w:top w:val="double" w:sz="4" w:space="0" w:color="auto"/>
              <w:left w:val="nil"/>
              <w:bottom w:val="single" w:sz="4" w:space="0" w:color="auto"/>
              <w:right w:val="nil"/>
            </w:tcBorders>
            <w:shd w:val="clear" w:color="auto" w:fill="F3F3F3"/>
          </w:tcPr>
          <w:p w14:paraId="2CF1876F" w14:textId="77777777" w:rsidR="008416C0" w:rsidRPr="002F1C1D" w:rsidRDefault="008416C0">
            <w:pPr>
              <w:spacing w:before="60" w:after="60"/>
              <w:rPr>
                <w:rFonts w:cs="Arial"/>
                <w:b/>
                <w:bCs/>
                <w:sz w:val="18"/>
                <w:szCs w:val="18"/>
              </w:rPr>
            </w:pPr>
          </w:p>
        </w:tc>
        <w:tc>
          <w:tcPr>
            <w:tcW w:w="661" w:type="pct"/>
            <w:gridSpan w:val="2"/>
            <w:vMerge/>
            <w:tcBorders>
              <w:top w:val="nil"/>
              <w:left w:val="nil"/>
              <w:bottom w:val="single" w:sz="4" w:space="0" w:color="auto"/>
              <w:right w:val="double" w:sz="4" w:space="0" w:color="auto"/>
            </w:tcBorders>
            <w:shd w:val="clear" w:color="auto" w:fill="F3F3F3"/>
            <w:vAlign w:val="center"/>
          </w:tcPr>
          <w:p w14:paraId="48E57555" w14:textId="77777777" w:rsidR="008416C0" w:rsidRPr="002F1C1D" w:rsidRDefault="008416C0">
            <w:pPr>
              <w:jc w:val="center"/>
              <w:rPr>
                <w:rFonts w:cs="Arial"/>
                <w:b/>
                <w:bCs/>
                <w:sz w:val="18"/>
                <w:szCs w:val="18"/>
              </w:rPr>
            </w:pPr>
          </w:p>
        </w:tc>
        <w:tc>
          <w:tcPr>
            <w:tcW w:w="523" w:type="pct"/>
            <w:vMerge/>
            <w:tcBorders>
              <w:top w:val="double" w:sz="4" w:space="0" w:color="auto"/>
              <w:left w:val="double" w:sz="4" w:space="0" w:color="auto"/>
              <w:bottom w:val="double" w:sz="4" w:space="0" w:color="auto"/>
              <w:right w:val="double" w:sz="4" w:space="0" w:color="auto"/>
            </w:tcBorders>
            <w:shd w:val="clear" w:color="auto" w:fill="F3F3F3"/>
          </w:tcPr>
          <w:p w14:paraId="25D306B6" w14:textId="77777777" w:rsidR="008416C0" w:rsidRPr="002F1C1D" w:rsidRDefault="008416C0">
            <w:pPr>
              <w:spacing w:before="60" w:after="60"/>
              <w:rPr>
                <w:rFonts w:cs="Arial"/>
                <w:b/>
                <w:bCs/>
                <w:sz w:val="18"/>
                <w:szCs w:val="18"/>
              </w:rPr>
            </w:pPr>
          </w:p>
        </w:tc>
      </w:tr>
      <w:bookmarkEnd w:id="19"/>
      <w:tr w:rsidR="008416C0" w:rsidRPr="000901D0" w14:paraId="3DD1542B" w14:textId="77777777" w:rsidTr="00187667">
        <w:trPr>
          <w:cantSplit/>
          <w:trHeight w:val="50"/>
        </w:trPr>
        <w:tc>
          <w:tcPr>
            <w:tcW w:w="5000" w:type="pct"/>
            <w:gridSpan w:val="10"/>
            <w:tcBorders>
              <w:top w:val="single" w:sz="4" w:space="0" w:color="auto"/>
              <w:left w:val="single" w:sz="4" w:space="0" w:color="auto"/>
              <w:bottom w:val="single" w:sz="4" w:space="0" w:color="auto"/>
              <w:right w:val="single" w:sz="4" w:space="0" w:color="auto"/>
            </w:tcBorders>
            <w:shd w:val="clear" w:color="auto" w:fill="F3F3F3"/>
          </w:tcPr>
          <w:p w14:paraId="62ED1F29" w14:textId="77777777" w:rsidR="008416C0" w:rsidRPr="000901D0" w:rsidRDefault="008416C0">
            <w:pPr>
              <w:spacing w:before="60" w:after="720"/>
              <w:rPr>
                <w:rFonts w:cs="Arial"/>
                <w:b/>
                <w:bCs/>
                <w:sz w:val="18"/>
                <w:szCs w:val="18"/>
              </w:rPr>
            </w:pPr>
            <w:r w:rsidRPr="000901D0">
              <w:rPr>
                <w:rFonts w:cs="Arial"/>
                <w:bCs/>
                <w:i/>
                <w:sz w:val="18"/>
                <w:szCs w:val="18"/>
              </w:rPr>
              <w:t>State Use – Evaluator Identification</w:t>
            </w:r>
            <w:r>
              <w:rPr>
                <w:rFonts w:cs="Arial"/>
                <w:bCs/>
                <w:i/>
                <w:sz w:val="18"/>
                <w:szCs w:val="18"/>
              </w:rPr>
              <w:t>:</w:t>
            </w:r>
          </w:p>
        </w:tc>
      </w:tr>
      <w:tr w:rsidR="008416C0" w:rsidRPr="000901D0" w14:paraId="0B96B697" w14:textId="77777777" w:rsidTr="00187667">
        <w:trPr>
          <w:cantSplit/>
          <w:trHeight w:val="70"/>
        </w:trPr>
        <w:tc>
          <w:tcPr>
            <w:tcW w:w="5000" w:type="pct"/>
            <w:gridSpan w:val="10"/>
            <w:tcBorders>
              <w:top w:val="single" w:sz="4" w:space="0" w:color="auto"/>
              <w:left w:val="single" w:sz="4" w:space="0" w:color="auto"/>
              <w:bottom w:val="single" w:sz="4" w:space="0" w:color="auto"/>
              <w:right w:val="single" w:sz="4" w:space="0" w:color="auto"/>
            </w:tcBorders>
            <w:shd w:val="clear" w:color="auto" w:fill="F3F3F3"/>
          </w:tcPr>
          <w:p w14:paraId="2296BB28" w14:textId="77777777" w:rsidR="008416C0" w:rsidRPr="000901D0" w:rsidRDefault="008416C0">
            <w:pPr>
              <w:spacing w:before="60" w:after="720"/>
              <w:rPr>
                <w:rFonts w:cs="Arial"/>
                <w:bCs/>
                <w:sz w:val="18"/>
                <w:szCs w:val="18"/>
              </w:rPr>
            </w:pPr>
            <w:r w:rsidRPr="000901D0">
              <w:rPr>
                <w:rFonts w:cs="Arial"/>
                <w:bCs/>
                <w:i/>
                <w:sz w:val="18"/>
                <w:szCs w:val="18"/>
              </w:rPr>
              <w:t xml:space="preserve">State Use – </w:t>
            </w:r>
            <w:r>
              <w:rPr>
                <w:rFonts w:cs="Arial"/>
                <w:bCs/>
                <w:i/>
                <w:sz w:val="18"/>
                <w:szCs w:val="18"/>
              </w:rPr>
              <w:t>Solicitation</w:t>
            </w:r>
            <w:r w:rsidRPr="000901D0">
              <w:rPr>
                <w:rFonts w:cs="Arial"/>
                <w:bCs/>
                <w:i/>
                <w:sz w:val="18"/>
                <w:szCs w:val="18"/>
              </w:rPr>
              <w:t xml:space="preserve"> Coordinator Signature, Printed Name &amp;</w:t>
            </w:r>
            <w:r>
              <w:rPr>
                <w:rFonts w:cs="Arial"/>
                <w:bCs/>
                <w:i/>
                <w:sz w:val="18"/>
                <w:szCs w:val="18"/>
              </w:rPr>
              <w:t xml:space="preserve"> Date:</w:t>
            </w:r>
          </w:p>
        </w:tc>
      </w:tr>
    </w:tbl>
    <w:p w14:paraId="3EC06BED" w14:textId="77777777" w:rsidR="008416C0" w:rsidRDefault="008416C0" w:rsidP="008416C0">
      <w:pPr>
        <w:pStyle w:val="RFP12NormalParagraphText"/>
        <w:pBdr>
          <w:top w:val="single" w:sz="4" w:space="1" w:color="auto"/>
        </w:pBdr>
        <w:spacing w:after="0"/>
        <w:rPr>
          <w:rFonts w:cs="Arial"/>
          <w:b/>
          <w:bCs/>
          <w:sz w:val="18"/>
          <w:szCs w:val="18"/>
        </w:rPr>
        <w:sectPr w:rsidR="008416C0" w:rsidSect="0046268F">
          <w:headerReference w:type="default" r:id="rId30"/>
          <w:headerReference w:type="first" r:id="rId31"/>
          <w:pgSz w:w="12240" w:h="15840" w:code="1"/>
          <w:pgMar w:top="720" w:right="1080" w:bottom="1080" w:left="1080" w:header="360" w:footer="720" w:gutter="0"/>
          <w:cols w:space="720"/>
          <w:titlePg/>
        </w:sectPr>
      </w:pPr>
      <w:r w:rsidRPr="002F1C1D">
        <w:rPr>
          <w:rFonts w:cs="Arial"/>
          <w:b/>
          <w:bCs/>
          <w:sz w:val="18"/>
          <w:szCs w:val="18"/>
        </w:rPr>
        <w:br w:type="page"/>
      </w:r>
    </w:p>
    <w:p w14:paraId="2CD7CDA4" w14:textId="77777777" w:rsidR="008416C0" w:rsidRDefault="008416C0" w:rsidP="008416C0">
      <w:pPr>
        <w:jc w:val="center"/>
        <w:rPr>
          <w:rFonts w:cs="Arial"/>
          <w:szCs w:val="20"/>
        </w:rPr>
      </w:pPr>
      <w:r w:rsidRPr="000901D0">
        <w:rPr>
          <w:rFonts w:cs="Arial"/>
          <w:b/>
          <w:bCs/>
          <w:szCs w:val="20"/>
        </w:rPr>
        <w:lastRenderedPageBreak/>
        <w:t>COST PROPOSAL &amp; SCORING GUIDE</w:t>
      </w:r>
    </w:p>
    <w:p w14:paraId="6DF8DF4C" w14:textId="599C1AB6" w:rsidR="008416C0" w:rsidRPr="005900E9" w:rsidRDefault="008416C0" w:rsidP="008416C0">
      <w:pPr>
        <w:spacing w:before="240" w:after="240"/>
        <w:rPr>
          <w:rFonts w:cs="Arial"/>
          <w:b/>
          <w:szCs w:val="20"/>
        </w:rPr>
      </w:pPr>
      <w:r w:rsidRPr="005900E9">
        <w:rPr>
          <w:rFonts w:cs="Arial"/>
          <w:b/>
          <w:szCs w:val="20"/>
        </w:rPr>
        <w:t xml:space="preserve">The Respondent shall complete and submit its Cost Proposal in accordance with the instructions given in RFP Section 3.2.2.2. The Respondent will use an XLS spreadsheet to prepare the Cost Proposal. This spreadsheet is found at the following website address, under the section labeled </w:t>
      </w:r>
      <w:r w:rsidRPr="00C55A2C">
        <w:rPr>
          <w:rFonts w:cs="Arial"/>
          <w:b/>
          <w:szCs w:val="20"/>
        </w:rPr>
        <w:t>RFP # 31786-001</w:t>
      </w:r>
      <w:r w:rsidR="0012254E">
        <w:rPr>
          <w:rFonts w:cs="Arial"/>
          <w:b/>
          <w:szCs w:val="20"/>
        </w:rPr>
        <w:t>90</w:t>
      </w:r>
      <w:r w:rsidRPr="00C55A2C">
        <w:rPr>
          <w:rFonts w:cs="Arial"/>
          <w:b/>
          <w:szCs w:val="20"/>
        </w:rPr>
        <w:t>:</w:t>
      </w:r>
      <w:r w:rsidRPr="005900E9">
        <w:rPr>
          <w:rFonts w:cs="Arial"/>
          <w:b/>
          <w:szCs w:val="20"/>
        </w:rPr>
        <w:t xml:space="preserve"> </w:t>
      </w:r>
    </w:p>
    <w:p w14:paraId="7F9B54D3" w14:textId="77777777" w:rsidR="008416C0" w:rsidRDefault="008416C0" w:rsidP="008416C0">
      <w:pPr>
        <w:spacing w:before="240" w:after="240"/>
        <w:rPr>
          <w:rFonts w:cs="Arial"/>
          <w:szCs w:val="20"/>
        </w:rPr>
      </w:pPr>
      <w:hyperlink r:id="rId32" w:history="1">
        <w:r w:rsidRPr="00A53883">
          <w:rPr>
            <w:rStyle w:val="Hyperlink"/>
            <w:rFonts w:cs="Arial"/>
            <w:szCs w:val="20"/>
          </w:rPr>
          <w:t>https://www.tn.gov/generalservices/procurement/central-procurement-office--cpo-/supplier-information/request-for-proposals--rfp--opportunities1.html</w:t>
        </w:r>
      </w:hyperlink>
      <w:r>
        <w:rPr>
          <w:rFonts w:cs="Arial"/>
          <w:szCs w:val="20"/>
        </w:rPr>
        <w:t xml:space="preserve"> </w:t>
      </w:r>
    </w:p>
    <w:p w14:paraId="05122A5A" w14:textId="77777777" w:rsidR="008416C0" w:rsidRPr="005900E9" w:rsidRDefault="008416C0" w:rsidP="008416C0">
      <w:pPr>
        <w:spacing w:before="240" w:after="240"/>
        <w:rPr>
          <w:rFonts w:cs="Arial"/>
          <w:b/>
          <w:szCs w:val="20"/>
        </w:rPr>
      </w:pPr>
      <w:r w:rsidRPr="005900E9">
        <w:rPr>
          <w:rFonts w:cs="Arial"/>
          <w:b/>
          <w:szCs w:val="20"/>
        </w:rPr>
        <w:t xml:space="preserve">Further instructions specific to the content of the Cost Proposal are found in the </w:t>
      </w:r>
      <w:proofErr w:type="gramStart"/>
      <w:r w:rsidRPr="005900E9">
        <w:rPr>
          <w:rFonts w:cs="Arial"/>
          <w:b/>
          <w:szCs w:val="20"/>
        </w:rPr>
        <w:t>above referenced</w:t>
      </w:r>
      <w:proofErr w:type="gramEnd"/>
      <w:r w:rsidRPr="005900E9">
        <w:rPr>
          <w:rFonts w:cs="Arial"/>
          <w:b/>
          <w:szCs w:val="20"/>
        </w:rPr>
        <w:t xml:space="preserve"> spreadsheet.</w:t>
      </w:r>
    </w:p>
    <w:p w14:paraId="24EF7060" w14:textId="77777777" w:rsidR="008416C0" w:rsidRPr="00062004" w:rsidRDefault="008416C0" w:rsidP="008416C0">
      <w:pPr>
        <w:spacing w:before="240" w:after="240"/>
        <w:rPr>
          <w:rFonts w:cs="Arial"/>
          <w:b/>
          <w:szCs w:val="20"/>
        </w:rPr>
      </w:pPr>
      <w:r w:rsidRPr="005900E9">
        <w:rPr>
          <w:rFonts w:cs="Arial"/>
          <w:b/>
          <w:szCs w:val="20"/>
        </w:rPr>
        <w:t xml:space="preserve">The spreadsheet will calculate the Total Evaluation Cost Amount. This Amount will be used in the formula below to derive the </w:t>
      </w:r>
      <w:r>
        <w:rPr>
          <w:rFonts w:cs="Arial"/>
          <w:b/>
          <w:szCs w:val="20"/>
        </w:rPr>
        <w:t>Respondent’</w:t>
      </w:r>
      <w:r w:rsidRPr="005900E9">
        <w:rPr>
          <w:rFonts w:cs="Arial"/>
          <w:b/>
          <w:szCs w:val="20"/>
        </w:rPr>
        <w:t>s Cost Proposal score.</w:t>
      </w:r>
    </w:p>
    <w:tbl>
      <w:tblPr>
        <w:tblW w:w="4991" w:type="pct"/>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30"/>
        <w:gridCol w:w="2342"/>
        <w:gridCol w:w="1351"/>
        <w:gridCol w:w="1429"/>
      </w:tblGrid>
      <w:tr w:rsidR="008416C0" w:rsidRPr="00062004" w14:paraId="6332B20F" w14:textId="77777777" w:rsidTr="00BC5850">
        <w:trPr>
          <w:cantSplit/>
          <w:trHeight w:val="510"/>
        </w:trPr>
        <w:tc>
          <w:tcPr>
            <w:tcW w:w="2452" w:type="pct"/>
            <w:tcBorders>
              <w:top w:val="single" w:sz="4" w:space="0" w:color="auto"/>
              <w:left w:val="single" w:sz="4" w:space="0" w:color="auto"/>
              <w:bottom w:val="single" w:sz="4" w:space="0" w:color="auto"/>
              <w:right w:val="nil"/>
            </w:tcBorders>
            <w:shd w:val="clear" w:color="auto" w:fill="F3F3F3"/>
            <w:vAlign w:val="bottom"/>
          </w:tcPr>
          <w:p w14:paraId="10B6D6C3" w14:textId="77777777" w:rsidR="008416C0" w:rsidRPr="00062004" w:rsidRDefault="008416C0">
            <w:pPr>
              <w:spacing w:before="60" w:after="60"/>
              <w:jc w:val="center"/>
              <w:rPr>
                <w:rFonts w:cs="Arial"/>
                <w:bCs/>
                <w:szCs w:val="20"/>
              </w:rPr>
            </w:pPr>
            <w:r w:rsidRPr="00062004">
              <w:rPr>
                <w:rFonts w:cs="Arial"/>
                <w:bCs/>
                <w:szCs w:val="20"/>
              </w:rPr>
              <w:t xml:space="preserve">Lowest Evaluation Cost Amount from </w:t>
            </w:r>
            <w:r w:rsidRPr="00062004">
              <w:rPr>
                <w:rFonts w:cs="Arial"/>
                <w:bCs/>
                <w:szCs w:val="20"/>
                <w:u w:val="single"/>
              </w:rPr>
              <w:t>all</w:t>
            </w:r>
            <w:r w:rsidRPr="00062004">
              <w:rPr>
                <w:rFonts w:cs="Arial"/>
                <w:bCs/>
                <w:szCs w:val="20"/>
              </w:rPr>
              <w:t xml:space="preserve"> Proposals</w:t>
            </w:r>
          </w:p>
        </w:tc>
        <w:tc>
          <w:tcPr>
            <w:tcW w:w="1165" w:type="pct"/>
            <w:vMerge w:val="restart"/>
            <w:tcBorders>
              <w:top w:val="single" w:sz="4" w:space="0" w:color="auto"/>
              <w:left w:val="nil"/>
              <w:right w:val="nil"/>
            </w:tcBorders>
            <w:shd w:val="clear" w:color="auto" w:fill="F3F3F3"/>
            <w:vAlign w:val="center"/>
          </w:tcPr>
          <w:p w14:paraId="5159C00B" w14:textId="7D94D281" w:rsidR="008416C0" w:rsidRPr="00062004" w:rsidRDefault="008416C0">
            <w:pPr>
              <w:spacing w:before="240" w:after="60"/>
              <w:jc w:val="center"/>
              <w:rPr>
                <w:rFonts w:cs="Arial"/>
                <w:b/>
                <w:bCs/>
                <w:sz w:val="18"/>
                <w:szCs w:val="20"/>
              </w:rPr>
            </w:pPr>
            <w:r w:rsidRPr="00062004">
              <w:rPr>
                <w:rFonts w:cs="Arial"/>
                <w:b/>
                <w:bCs/>
              </w:rPr>
              <w:t xml:space="preserve">X </w:t>
            </w:r>
            <w:r w:rsidR="005B44F8">
              <w:rPr>
                <w:rFonts w:cs="Arial"/>
                <w:b/>
                <w:bCs/>
              </w:rPr>
              <w:t>35</w:t>
            </w:r>
            <w:r w:rsidRPr="00062004">
              <w:rPr>
                <w:rFonts w:cs="Arial"/>
                <w:b/>
                <w:bCs/>
              </w:rPr>
              <w:br/>
            </w:r>
            <w:r w:rsidRPr="00062004">
              <w:rPr>
                <w:rFonts w:cs="Arial"/>
                <w:bCs/>
                <w:i/>
                <w:sz w:val="18"/>
                <w:szCs w:val="18"/>
              </w:rPr>
              <w:t>(maximum section score)</w:t>
            </w:r>
          </w:p>
        </w:tc>
        <w:tc>
          <w:tcPr>
            <w:tcW w:w="672" w:type="pct"/>
            <w:vMerge w:val="restart"/>
            <w:tcBorders>
              <w:top w:val="single" w:sz="4" w:space="0" w:color="auto"/>
              <w:left w:val="nil"/>
              <w:right w:val="double" w:sz="4" w:space="0" w:color="auto"/>
            </w:tcBorders>
            <w:shd w:val="clear" w:color="auto" w:fill="F3F3F3"/>
            <w:vAlign w:val="center"/>
          </w:tcPr>
          <w:p w14:paraId="7B295197" w14:textId="77777777" w:rsidR="008416C0" w:rsidRPr="00062004" w:rsidRDefault="008416C0">
            <w:pPr>
              <w:spacing w:before="60" w:after="60"/>
              <w:jc w:val="right"/>
              <w:rPr>
                <w:rFonts w:cs="Arial"/>
                <w:b/>
                <w:bCs/>
                <w:szCs w:val="20"/>
              </w:rPr>
            </w:pPr>
            <w:r w:rsidRPr="00062004">
              <w:rPr>
                <w:rFonts w:cs="Arial"/>
                <w:b/>
                <w:bCs/>
                <w:szCs w:val="20"/>
              </w:rPr>
              <w:t>= SCORE:</w:t>
            </w:r>
          </w:p>
        </w:tc>
        <w:tc>
          <w:tcPr>
            <w:tcW w:w="712" w:type="pct"/>
            <w:vMerge w:val="restart"/>
            <w:tcBorders>
              <w:top w:val="single" w:sz="4" w:space="0" w:color="auto"/>
              <w:left w:val="double" w:sz="4" w:space="0" w:color="auto"/>
              <w:bottom w:val="double" w:sz="4" w:space="0" w:color="auto"/>
              <w:right w:val="single" w:sz="4" w:space="0" w:color="auto"/>
            </w:tcBorders>
            <w:shd w:val="clear" w:color="auto" w:fill="F3F3F3"/>
            <w:vAlign w:val="center"/>
          </w:tcPr>
          <w:p w14:paraId="7B2C07C3" w14:textId="77777777" w:rsidR="008416C0" w:rsidRPr="00062004" w:rsidRDefault="008416C0">
            <w:pPr>
              <w:spacing w:before="60" w:after="60"/>
              <w:jc w:val="center"/>
              <w:rPr>
                <w:rFonts w:cs="Arial"/>
                <w:b/>
                <w:bCs/>
                <w:szCs w:val="20"/>
              </w:rPr>
            </w:pPr>
          </w:p>
        </w:tc>
      </w:tr>
      <w:tr w:rsidR="008416C0" w:rsidRPr="00062004" w14:paraId="2C8FA503" w14:textId="77777777" w:rsidTr="00BC5850">
        <w:trPr>
          <w:cantSplit/>
          <w:trHeight w:val="510"/>
        </w:trPr>
        <w:tc>
          <w:tcPr>
            <w:tcW w:w="2452" w:type="pct"/>
            <w:tcBorders>
              <w:top w:val="nil"/>
              <w:left w:val="single" w:sz="4" w:space="0" w:color="auto"/>
              <w:bottom w:val="single" w:sz="4" w:space="0" w:color="auto"/>
              <w:right w:val="nil"/>
            </w:tcBorders>
            <w:shd w:val="clear" w:color="auto" w:fill="F3F3F3"/>
          </w:tcPr>
          <w:p w14:paraId="2AE5CAC8" w14:textId="77777777" w:rsidR="008416C0" w:rsidRPr="00062004" w:rsidRDefault="008416C0">
            <w:pPr>
              <w:spacing w:before="60" w:after="60"/>
              <w:jc w:val="center"/>
              <w:rPr>
                <w:rFonts w:cs="Arial"/>
                <w:bCs/>
                <w:szCs w:val="20"/>
              </w:rPr>
            </w:pPr>
            <w:r w:rsidRPr="00062004">
              <w:rPr>
                <w:rFonts w:cs="Arial"/>
                <w:szCs w:val="20"/>
              </w:rPr>
              <w:t>Evaluation Cost Amount Being Evaluated</w:t>
            </w:r>
          </w:p>
        </w:tc>
        <w:tc>
          <w:tcPr>
            <w:tcW w:w="1165" w:type="pct"/>
            <w:vMerge/>
            <w:tcBorders>
              <w:left w:val="nil"/>
              <w:bottom w:val="single" w:sz="4" w:space="0" w:color="auto"/>
              <w:right w:val="nil"/>
            </w:tcBorders>
            <w:shd w:val="clear" w:color="auto" w:fill="F3F3F3"/>
            <w:vAlign w:val="center"/>
          </w:tcPr>
          <w:p w14:paraId="4CA1329F" w14:textId="77777777" w:rsidR="008416C0" w:rsidRPr="00062004" w:rsidRDefault="008416C0">
            <w:pPr>
              <w:spacing w:before="60" w:after="60"/>
              <w:jc w:val="right"/>
              <w:rPr>
                <w:rFonts w:cs="Arial"/>
                <w:b/>
                <w:bCs/>
                <w:szCs w:val="20"/>
              </w:rPr>
            </w:pPr>
          </w:p>
        </w:tc>
        <w:tc>
          <w:tcPr>
            <w:tcW w:w="672" w:type="pct"/>
            <w:vMerge/>
            <w:tcBorders>
              <w:left w:val="nil"/>
              <w:bottom w:val="single" w:sz="4" w:space="0" w:color="auto"/>
              <w:right w:val="double" w:sz="4" w:space="0" w:color="auto"/>
            </w:tcBorders>
            <w:shd w:val="clear" w:color="auto" w:fill="F3F3F3"/>
            <w:vAlign w:val="center"/>
          </w:tcPr>
          <w:p w14:paraId="5F1FE10A" w14:textId="77777777" w:rsidR="008416C0" w:rsidRPr="00062004" w:rsidRDefault="008416C0">
            <w:pPr>
              <w:spacing w:before="60" w:after="60"/>
              <w:jc w:val="right"/>
              <w:rPr>
                <w:rFonts w:cs="Arial"/>
                <w:b/>
                <w:bCs/>
                <w:szCs w:val="20"/>
              </w:rPr>
            </w:pPr>
          </w:p>
        </w:tc>
        <w:tc>
          <w:tcPr>
            <w:tcW w:w="712" w:type="pct"/>
            <w:vMerge/>
            <w:tcBorders>
              <w:left w:val="double" w:sz="4" w:space="0" w:color="auto"/>
              <w:bottom w:val="double" w:sz="4" w:space="0" w:color="auto"/>
              <w:right w:val="single" w:sz="4" w:space="0" w:color="auto"/>
            </w:tcBorders>
            <w:shd w:val="clear" w:color="auto" w:fill="F3F3F3"/>
          </w:tcPr>
          <w:p w14:paraId="65093052" w14:textId="77777777" w:rsidR="008416C0" w:rsidRPr="00062004" w:rsidRDefault="008416C0">
            <w:pPr>
              <w:spacing w:before="60" w:after="60"/>
              <w:jc w:val="center"/>
              <w:rPr>
                <w:rFonts w:cs="Arial"/>
                <w:b/>
                <w:bCs/>
                <w:szCs w:val="18"/>
              </w:rPr>
            </w:pPr>
          </w:p>
        </w:tc>
      </w:tr>
      <w:tr w:rsidR="008416C0" w:rsidRPr="00062004" w14:paraId="172C94CA" w14:textId="77777777" w:rsidTr="00BC5850">
        <w:tblPrEx>
          <w:shd w:val="clear" w:color="auto" w:fill="ECECEC"/>
        </w:tblPrEx>
        <w:trPr>
          <w:cantSplit/>
          <w:trHeight w:val="198"/>
        </w:trPr>
        <w:tc>
          <w:tcPr>
            <w:tcW w:w="5000" w:type="pct"/>
            <w:gridSpan w:val="4"/>
            <w:tcBorders>
              <w:left w:val="single" w:sz="4" w:space="0" w:color="auto"/>
              <w:bottom w:val="single" w:sz="4" w:space="0" w:color="auto"/>
              <w:right w:val="single" w:sz="4" w:space="0" w:color="auto"/>
            </w:tcBorders>
            <w:shd w:val="clear" w:color="auto" w:fill="F3F3F3"/>
            <w:vAlign w:val="center"/>
          </w:tcPr>
          <w:p w14:paraId="1DBA3B29" w14:textId="77777777" w:rsidR="008416C0" w:rsidRDefault="008416C0">
            <w:pPr>
              <w:rPr>
                <w:rFonts w:ascii="Calibri" w:hAnsi="Calibri"/>
                <w:color w:val="FF0000"/>
              </w:rPr>
            </w:pPr>
            <w:r w:rsidRPr="00062004">
              <w:rPr>
                <w:rFonts w:cs="Arial"/>
                <w:bCs/>
                <w:i/>
                <w:sz w:val="18"/>
                <w:szCs w:val="18"/>
              </w:rPr>
              <w:t xml:space="preserve">State Use – </w:t>
            </w:r>
            <w:r>
              <w:rPr>
                <w:rFonts w:cs="Arial"/>
                <w:bCs/>
                <w:i/>
                <w:sz w:val="18"/>
                <w:szCs w:val="18"/>
              </w:rPr>
              <w:t>Solicitation</w:t>
            </w:r>
            <w:r w:rsidRPr="00062004">
              <w:rPr>
                <w:rFonts w:cs="Arial"/>
                <w:bCs/>
                <w:i/>
                <w:sz w:val="18"/>
                <w:szCs w:val="18"/>
              </w:rPr>
              <w:t xml:space="preserve"> Coordinator Signature, Printed Name &amp; Date:</w:t>
            </w:r>
            <w:r>
              <w:rPr>
                <w:color w:val="FF0000"/>
                <w:sz w:val="24"/>
                <w:szCs w:val="24"/>
              </w:rPr>
              <w:t xml:space="preserve"> </w:t>
            </w:r>
          </w:p>
          <w:p w14:paraId="0C7C49EC" w14:textId="77777777" w:rsidR="008416C0" w:rsidRPr="00062004" w:rsidRDefault="008416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0"/>
              <w:rPr>
                <w:rFonts w:cs="Arial"/>
                <w:b/>
                <w:bCs/>
                <w:sz w:val="18"/>
                <w:szCs w:val="18"/>
              </w:rPr>
            </w:pPr>
          </w:p>
        </w:tc>
      </w:tr>
    </w:tbl>
    <w:p w14:paraId="2FE77627" w14:textId="77777777" w:rsidR="008416C0" w:rsidRPr="002F1C1D" w:rsidRDefault="008416C0" w:rsidP="008416C0">
      <w:pPr>
        <w:pStyle w:val="RFP12NormalParagraphText"/>
        <w:pBdr>
          <w:top w:val="single" w:sz="4" w:space="1" w:color="auto"/>
        </w:pBdr>
        <w:spacing w:after="0"/>
        <w:rPr>
          <w:rFonts w:cs="Arial"/>
          <w:b/>
          <w:bCs/>
          <w:sz w:val="18"/>
          <w:szCs w:val="18"/>
        </w:rPr>
      </w:pPr>
    </w:p>
    <w:p w14:paraId="16084DEF" w14:textId="77777777" w:rsidR="008416C0" w:rsidRDefault="008416C0" w:rsidP="008416C0">
      <w:pPr>
        <w:rPr>
          <w:rFonts w:cs="Arial"/>
          <w:b/>
          <w:bCs/>
          <w:sz w:val="18"/>
          <w:szCs w:val="18"/>
        </w:rPr>
      </w:pPr>
      <w:r>
        <w:rPr>
          <w:rFonts w:cs="Arial"/>
          <w:b/>
          <w:bCs/>
          <w:sz w:val="18"/>
          <w:szCs w:val="18"/>
        </w:rPr>
        <w:br w:type="page"/>
      </w:r>
    </w:p>
    <w:p w14:paraId="41C3D129" w14:textId="77777777" w:rsidR="00C02263" w:rsidRPr="00CD1BDD" w:rsidRDefault="00C02263" w:rsidP="005F72BD">
      <w:pPr>
        <w:spacing w:after="240"/>
        <w:rPr>
          <w:rFonts w:cs="Arial"/>
          <w:szCs w:val="20"/>
        </w:rPr>
        <w:sectPr w:rsidR="00C02263" w:rsidRPr="00CD1BDD" w:rsidSect="0046268F">
          <w:pgSz w:w="12240" w:h="15840" w:code="1"/>
          <w:pgMar w:top="720" w:right="1080" w:bottom="1080" w:left="1080" w:header="360" w:footer="720" w:gutter="0"/>
          <w:cols w:space="720"/>
          <w:titlePg/>
        </w:sectPr>
      </w:pPr>
    </w:p>
    <w:p w14:paraId="0875D1F4" w14:textId="77777777" w:rsidR="00A46308" w:rsidRPr="0044658B" w:rsidRDefault="00A46308" w:rsidP="005F72BD">
      <w:pPr>
        <w:pStyle w:val="Heading2"/>
        <w:rPr>
          <w:b/>
          <w:bCs w:val="0"/>
        </w:rPr>
      </w:pPr>
      <w:r w:rsidRPr="0044658B">
        <w:rPr>
          <w:b/>
          <w:bCs w:val="0"/>
        </w:rPr>
        <w:lastRenderedPageBreak/>
        <w:t>RFP ATTACHMENT 6.4.</w:t>
      </w:r>
    </w:p>
    <w:p w14:paraId="2B0445B9" w14:textId="77777777" w:rsidR="00A46308" w:rsidRPr="0044658B" w:rsidRDefault="00A46308" w:rsidP="005F72BD">
      <w:pPr>
        <w:pStyle w:val="Heading3"/>
        <w:rPr>
          <w:b/>
          <w:bCs w:val="0"/>
        </w:rPr>
      </w:pPr>
      <w:r w:rsidRPr="0044658B">
        <w:rPr>
          <w:b/>
          <w:bCs w:val="0"/>
        </w:rPr>
        <w:t>REFERENCE QUESTIONNAIRE</w:t>
      </w:r>
    </w:p>
    <w:p w14:paraId="5DF39A01" w14:textId="77777777" w:rsidR="00A46308" w:rsidRPr="00CD1BDD" w:rsidRDefault="00A46308" w:rsidP="005F72BD">
      <w:pPr>
        <w:spacing w:after="240"/>
        <w:rPr>
          <w:rFonts w:cs="Arial"/>
          <w:b/>
          <w:szCs w:val="20"/>
        </w:rPr>
      </w:pPr>
      <w:r w:rsidRPr="00CD1BDD">
        <w:rPr>
          <w:rFonts w:cs="Arial"/>
          <w:b/>
          <w:szCs w:val="20"/>
        </w:rPr>
        <w:t>The standard reference questionnaire</w:t>
      </w:r>
      <w:r w:rsidRPr="00CD1BDD">
        <w:rPr>
          <w:rFonts w:cs="Arial"/>
          <w:b/>
          <w:bCs/>
          <w:szCs w:val="20"/>
        </w:rPr>
        <w:t xml:space="preserve"> provided on the following pages of this attachment</w:t>
      </w:r>
      <w:r w:rsidRPr="00CD1BDD">
        <w:rPr>
          <w:rFonts w:cs="Arial"/>
          <w:b/>
          <w:szCs w:val="20"/>
        </w:rPr>
        <w:t xml:space="preserve"> should be used and completed by all individuals offering a reference for the Respondent.  </w:t>
      </w:r>
    </w:p>
    <w:p w14:paraId="6255C8F2" w14:textId="77777777" w:rsidR="00A46308" w:rsidRPr="00CD1BDD" w:rsidRDefault="00A46308" w:rsidP="005F72BD">
      <w:pPr>
        <w:spacing w:before="120" w:after="60"/>
        <w:rPr>
          <w:rFonts w:cs="Arial"/>
          <w:szCs w:val="20"/>
        </w:rPr>
      </w:pPr>
      <w:r w:rsidRPr="00CD1BDD">
        <w:rPr>
          <w:rFonts w:cs="Arial"/>
          <w:szCs w:val="20"/>
        </w:rPr>
        <w:t xml:space="preserve">The Respondent will be </w:t>
      </w:r>
      <w:r w:rsidRPr="00CD1BDD">
        <w:rPr>
          <w:rFonts w:cs="Arial"/>
          <w:szCs w:val="20"/>
          <w:u w:val="single"/>
        </w:rPr>
        <w:t>solely</w:t>
      </w:r>
      <w:r w:rsidRPr="00CD1BDD">
        <w:rPr>
          <w:rFonts w:cs="Arial"/>
          <w:szCs w:val="20"/>
        </w:rPr>
        <w:t xml:space="preserve"> responsible for obtaining </w:t>
      </w:r>
      <w:proofErr w:type="gramStart"/>
      <w:r w:rsidRPr="00CD1BDD">
        <w:rPr>
          <w:rFonts w:cs="Arial"/>
          <w:szCs w:val="20"/>
        </w:rPr>
        <w:t>completed</w:t>
      </w:r>
      <w:proofErr w:type="gramEnd"/>
      <w:r w:rsidRPr="00CD1BDD">
        <w:rPr>
          <w:rFonts w:cs="Arial"/>
          <w:szCs w:val="20"/>
        </w:rPr>
        <w:t xml:space="preserve"> reference questionnaires as detailed below: </w:t>
      </w:r>
    </w:p>
    <w:p w14:paraId="100AD4AB" w14:textId="77777777" w:rsidR="00A46308" w:rsidRPr="00CD1BDD" w:rsidRDefault="00A46308" w:rsidP="00DE64D7">
      <w:pPr>
        <w:pStyle w:val="ListParagraph"/>
        <w:numPr>
          <w:ilvl w:val="0"/>
          <w:numId w:val="7"/>
        </w:numPr>
        <w:spacing w:after="160" w:line="278" w:lineRule="auto"/>
        <w:rPr>
          <w:rFonts w:cs="Arial"/>
          <w:szCs w:val="20"/>
        </w:rPr>
      </w:pPr>
      <w:r w:rsidRPr="00CD1BDD">
        <w:rPr>
          <w:rFonts w:cs="Arial"/>
          <w:szCs w:val="20"/>
        </w:rPr>
        <w:t xml:space="preserve">Provide references from </w:t>
      </w:r>
      <w:r w:rsidRPr="00A07615">
        <w:rPr>
          <w:rFonts w:cs="Arial"/>
          <w:color w:val="000000" w:themeColor="text1"/>
          <w:szCs w:val="20"/>
        </w:rPr>
        <w:t xml:space="preserve">three (3) different </w:t>
      </w:r>
      <w:proofErr w:type="gramStart"/>
      <w:r w:rsidRPr="00CD1BDD">
        <w:rPr>
          <w:rFonts w:cs="Arial"/>
          <w:szCs w:val="20"/>
        </w:rPr>
        <w:t>persons</w:t>
      </w:r>
      <w:proofErr w:type="gramEnd"/>
      <w:r w:rsidRPr="00CD1BDD">
        <w:rPr>
          <w:rFonts w:cs="Arial"/>
          <w:szCs w:val="20"/>
        </w:rPr>
        <w:t xml:space="preserve"> who are </w:t>
      </w:r>
      <w:r w:rsidRPr="00CD1BDD">
        <w:rPr>
          <w:rFonts w:cs="Arial"/>
          <w:szCs w:val="20"/>
          <w:u w:val="single"/>
        </w:rPr>
        <w:t>not</w:t>
      </w:r>
      <w:r w:rsidRPr="00CD1BDD">
        <w:rPr>
          <w:rFonts w:cs="Arial"/>
          <w:szCs w:val="20"/>
        </w:rPr>
        <w:t xml:space="preserve"> current State employees for projects similar in size and scope to the goods or services sought under this RFP.  </w:t>
      </w:r>
    </w:p>
    <w:p w14:paraId="0A8D550E" w14:textId="5DB7E89E" w:rsidR="00A46308" w:rsidRPr="00CD1BDD" w:rsidRDefault="00A46308" w:rsidP="00DE64D7">
      <w:pPr>
        <w:pStyle w:val="ListParagraph"/>
        <w:numPr>
          <w:ilvl w:val="0"/>
          <w:numId w:val="7"/>
        </w:numPr>
        <w:spacing w:after="160" w:line="278" w:lineRule="auto"/>
        <w:rPr>
          <w:rFonts w:cs="Arial"/>
          <w:szCs w:val="20"/>
        </w:rPr>
      </w:pPr>
      <w:r w:rsidRPr="00CD1BDD">
        <w:rPr>
          <w:rFonts w:cs="Arial"/>
          <w:szCs w:val="20"/>
        </w:rPr>
        <w:t xml:space="preserve">Respondents may provide references that represent active, current contracts or contracts completed within the last </w:t>
      </w:r>
      <w:r w:rsidR="003B0209">
        <w:rPr>
          <w:rFonts w:cs="Arial"/>
          <w:szCs w:val="20"/>
        </w:rPr>
        <w:t>two</w:t>
      </w:r>
      <w:r w:rsidR="003B0209" w:rsidRPr="00CD1BDD">
        <w:rPr>
          <w:rFonts w:cs="Arial"/>
          <w:szCs w:val="20"/>
        </w:rPr>
        <w:t xml:space="preserve"> </w:t>
      </w:r>
      <w:r w:rsidRPr="00CD1BDD">
        <w:rPr>
          <w:rFonts w:cs="Arial"/>
          <w:szCs w:val="20"/>
        </w:rPr>
        <w:t>(</w:t>
      </w:r>
      <w:r w:rsidR="003B0209">
        <w:rPr>
          <w:rFonts w:cs="Arial"/>
          <w:szCs w:val="20"/>
        </w:rPr>
        <w:t>2</w:t>
      </w:r>
      <w:r w:rsidRPr="00CD1BDD">
        <w:rPr>
          <w:rFonts w:cs="Arial"/>
          <w:szCs w:val="20"/>
        </w:rPr>
        <w:t>) years.</w:t>
      </w:r>
    </w:p>
    <w:p w14:paraId="6B049EA6" w14:textId="77777777" w:rsidR="00A46308" w:rsidRPr="00CD1BDD" w:rsidRDefault="00A46308" w:rsidP="00DE64D7">
      <w:pPr>
        <w:pStyle w:val="ListParagraph"/>
        <w:numPr>
          <w:ilvl w:val="0"/>
          <w:numId w:val="7"/>
        </w:numPr>
        <w:spacing w:after="160" w:line="278" w:lineRule="auto"/>
        <w:rPr>
          <w:rFonts w:cs="Arial"/>
          <w:szCs w:val="20"/>
        </w:rPr>
      </w:pPr>
      <w:r w:rsidRPr="00CD1BDD">
        <w:rPr>
          <w:rFonts w:cs="Arial"/>
          <w:szCs w:val="20"/>
        </w:rPr>
        <w:t xml:space="preserve">The individual providing a reference shall </w:t>
      </w:r>
      <w:r w:rsidRPr="00CD1BDD">
        <w:rPr>
          <w:rFonts w:cs="Arial"/>
          <w:szCs w:val="20"/>
          <w:u w:val="single"/>
        </w:rPr>
        <w:t>not</w:t>
      </w:r>
      <w:r w:rsidRPr="00CD1BDD">
        <w:rPr>
          <w:rFonts w:cs="Arial"/>
          <w:szCs w:val="20"/>
        </w:rPr>
        <w:t xml:space="preserve"> be a current State employee.</w:t>
      </w:r>
    </w:p>
    <w:p w14:paraId="2B4738B9" w14:textId="21407C78" w:rsidR="00A46308" w:rsidRPr="00CD1BDD" w:rsidRDefault="00A46308" w:rsidP="00DE64D7">
      <w:pPr>
        <w:pStyle w:val="ListParagraph"/>
        <w:numPr>
          <w:ilvl w:val="0"/>
          <w:numId w:val="7"/>
        </w:numPr>
        <w:spacing w:after="160" w:line="278" w:lineRule="auto"/>
        <w:rPr>
          <w:rFonts w:cs="Arial"/>
          <w:szCs w:val="20"/>
        </w:rPr>
      </w:pPr>
      <w:r w:rsidRPr="00CD1BDD">
        <w:rPr>
          <w:rFonts w:cs="Arial"/>
          <w:szCs w:val="20"/>
        </w:rPr>
        <w:t xml:space="preserve">Obtain and submit the </w:t>
      </w:r>
      <w:proofErr w:type="gramStart"/>
      <w:r w:rsidRPr="00CD1BDD">
        <w:rPr>
          <w:rFonts w:cs="Arial"/>
          <w:szCs w:val="20"/>
        </w:rPr>
        <w:t>completed</w:t>
      </w:r>
      <w:proofErr w:type="gramEnd"/>
      <w:r w:rsidRPr="00CD1BDD">
        <w:rPr>
          <w:rFonts w:cs="Arial"/>
          <w:szCs w:val="20"/>
        </w:rPr>
        <w:t xml:space="preserve"> reference questionnaires following the process described below: </w:t>
      </w:r>
    </w:p>
    <w:p w14:paraId="46DD1D23" w14:textId="609A02A3" w:rsidR="00A46308" w:rsidRPr="002116D4" w:rsidRDefault="00A46308" w:rsidP="005F72BD">
      <w:pPr>
        <w:pStyle w:val="Heading3"/>
        <w:rPr>
          <w:b/>
          <w:bCs w:val="0"/>
        </w:rPr>
      </w:pPr>
      <w:r w:rsidRPr="002116D4">
        <w:rPr>
          <w:b/>
          <w:bCs w:val="0"/>
        </w:rPr>
        <w:t xml:space="preserve">Emailed References: </w:t>
      </w:r>
    </w:p>
    <w:p w14:paraId="2BB3AB4C" w14:textId="01D5CB02" w:rsidR="00A46308" w:rsidRPr="002116D4" w:rsidRDefault="00A46308" w:rsidP="00DE64D7">
      <w:pPr>
        <w:pStyle w:val="ListParagraph"/>
        <w:numPr>
          <w:ilvl w:val="0"/>
          <w:numId w:val="12"/>
        </w:numPr>
        <w:spacing w:before="60" w:after="60" w:line="281" w:lineRule="auto"/>
        <w:rPr>
          <w:rFonts w:cs="Arial"/>
          <w:szCs w:val="20"/>
        </w:rPr>
      </w:pPr>
      <w:r w:rsidRPr="002116D4">
        <w:rPr>
          <w:rFonts w:cs="Arial"/>
          <w:szCs w:val="20"/>
        </w:rPr>
        <w:t>Add the Respondent’s name to the standard reference questionnaire at RFP Attachment 6.4. and make a copy for each reference.</w:t>
      </w:r>
    </w:p>
    <w:p w14:paraId="26BF4573" w14:textId="351AC041" w:rsidR="00A46308" w:rsidRPr="002116D4" w:rsidRDefault="00A46308" w:rsidP="00DE64D7">
      <w:pPr>
        <w:pStyle w:val="ListParagraph"/>
        <w:numPr>
          <w:ilvl w:val="0"/>
          <w:numId w:val="12"/>
        </w:numPr>
        <w:spacing w:before="60" w:after="60" w:line="281" w:lineRule="auto"/>
        <w:rPr>
          <w:rFonts w:cs="Arial"/>
          <w:szCs w:val="20"/>
        </w:rPr>
      </w:pPr>
      <w:r w:rsidRPr="002116D4">
        <w:rPr>
          <w:rFonts w:cs="Arial"/>
          <w:szCs w:val="20"/>
        </w:rPr>
        <w:t>E-mail a reference questionnaire to each reference.</w:t>
      </w:r>
    </w:p>
    <w:p w14:paraId="12D80128" w14:textId="65EA8464" w:rsidR="00A46308" w:rsidRPr="002116D4" w:rsidRDefault="00A46308" w:rsidP="00DE64D7">
      <w:pPr>
        <w:pStyle w:val="ListParagraph"/>
        <w:numPr>
          <w:ilvl w:val="0"/>
          <w:numId w:val="12"/>
        </w:numPr>
        <w:spacing w:before="60" w:after="60" w:line="281" w:lineRule="auto"/>
        <w:rPr>
          <w:rFonts w:cs="Arial"/>
          <w:szCs w:val="20"/>
        </w:rPr>
      </w:pPr>
      <w:r w:rsidRPr="002116D4">
        <w:rPr>
          <w:rFonts w:cs="Arial"/>
          <w:szCs w:val="20"/>
        </w:rPr>
        <w:t>Instruct the reference to:</w:t>
      </w:r>
    </w:p>
    <w:p w14:paraId="03B10DBD" w14:textId="1832B279" w:rsidR="00A46308" w:rsidRPr="002116D4" w:rsidRDefault="00A46308" w:rsidP="00DE64D7">
      <w:pPr>
        <w:pStyle w:val="ListParagraph"/>
        <w:numPr>
          <w:ilvl w:val="1"/>
          <w:numId w:val="12"/>
        </w:numPr>
        <w:spacing w:before="60" w:after="60" w:line="281" w:lineRule="auto"/>
        <w:rPr>
          <w:rFonts w:cs="Arial"/>
          <w:bCs/>
          <w:szCs w:val="20"/>
        </w:rPr>
      </w:pPr>
      <w:r w:rsidRPr="002116D4">
        <w:rPr>
          <w:rFonts w:cs="Arial"/>
          <w:bCs/>
          <w:szCs w:val="20"/>
        </w:rPr>
        <w:t>complete the reference questionnaire;</w:t>
      </w:r>
    </w:p>
    <w:p w14:paraId="3A68B399" w14:textId="1CD6BEDC" w:rsidR="00A46308" w:rsidRPr="002116D4" w:rsidRDefault="00A46308" w:rsidP="00DE64D7">
      <w:pPr>
        <w:pStyle w:val="ListParagraph"/>
        <w:numPr>
          <w:ilvl w:val="1"/>
          <w:numId w:val="12"/>
        </w:numPr>
        <w:spacing w:before="60" w:after="60" w:line="281" w:lineRule="auto"/>
        <w:rPr>
          <w:rFonts w:cs="Arial"/>
          <w:bCs/>
          <w:szCs w:val="20"/>
        </w:rPr>
      </w:pPr>
      <w:r w:rsidRPr="002116D4">
        <w:rPr>
          <w:rFonts w:cs="Arial"/>
          <w:bCs/>
          <w:szCs w:val="20"/>
        </w:rPr>
        <w:t>sign and date the completed reference questionnaire;</w:t>
      </w:r>
    </w:p>
    <w:p w14:paraId="5DBEC74D" w14:textId="2BD106E1" w:rsidR="00A46308" w:rsidRPr="002116D4" w:rsidRDefault="00A46308" w:rsidP="00DE64D7">
      <w:pPr>
        <w:pStyle w:val="ListParagraph"/>
        <w:numPr>
          <w:ilvl w:val="1"/>
          <w:numId w:val="12"/>
        </w:numPr>
        <w:spacing w:before="60" w:after="60" w:line="281" w:lineRule="auto"/>
        <w:rPr>
          <w:rFonts w:cs="Arial"/>
          <w:szCs w:val="20"/>
        </w:rPr>
      </w:pPr>
      <w:r w:rsidRPr="002116D4">
        <w:rPr>
          <w:rFonts w:cs="Arial"/>
          <w:bCs/>
          <w:szCs w:val="20"/>
        </w:rPr>
        <w:t xml:space="preserve">E-mail the reference directly to the Solicitation Coordinator by the RFP Technical Response Deadline with the Subject line of the e-mail </w:t>
      </w:r>
      <w:r w:rsidRPr="00C04516">
        <w:rPr>
          <w:rFonts w:cs="Arial"/>
          <w:bCs/>
          <w:color w:val="000000" w:themeColor="text1"/>
          <w:szCs w:val="20"/>
        </w:rPr>
        <w:t xml:space="preserve">as “[Respondent’s Name] Reference </w:t>
      </w:r>
      <w:r w:rsidRPr="002116D4">
        <w:rPr>
          <w:rFonts w:cs="Arial"/>
          <w:bCs/>
          <w:szCs w:val="20"/>
        </w:rPr>
        <w:t xml:space="preserve">for RFP </w:t>
      </w:r>
      <w:r w:rsidRPr="002116D4">
        <w:rPr>
          <w:rFonts w:cs="Arial"/>
          <w:b/>
          <w:bCs/>
          <w:iCs/>
          <w:szCs w:val="20"/>
        </w:rPr>
        <w:t>#</w:t>
      </w:r>
      <w:r w:rsidR="00C04516">
        <w:rPr>
          <w:rFonts w:cs="Arial"/>
          <w:b/>
          <w:bCs/>
          <w:iCs/>
          <w:szCs w:val="20"/>
        </w:rPr>
        <w:t>31786-00190</w:t>
      </w:r>
      <w:r w:rsidRPr="002116D4">
        <w:rPr>
          <w:rFonts w:cs="Arial"/>
          <w:bCs/>
          <w:szCs w:val="20"/>
        </w:rPr>
        <w:t>”.</w:t>
      </w:r>
    </w:p>
    <w:p w14:paraId="017D1010" w14:textId="77777777" w:rsidR="00A46308" w:rsidRPr="00CD1BDD" w:rsidRDefault="00A46308" w:rsidP="005F72BD">
      <w:pPr>
        <w:spacing w:before="60"/>
        <w:rPr>
          <w:rFonts w:cs="Arial"/>
          <w:szCs w:val="20"/>
        </w:rPr>
      </w:pPr>
      <w:r w:rsidRPr="00CD1BDD">
        <w:rPr>
          <w:rFonts w:cs="Arial"/>
          <w:szCs w:val="20"/>
        </w:rPr>
        <w:t xml:space="preserve">NOTES:  </w:t>
      </w:r>
    </w:p>
    <w:p w14:paraId="35DDE099" w14:textId="77777777" w:rsidR="00A46308" w:rsidRPr="00CD1BDD" w:rsidRDefault="00A46308" w:rsidP="00DE64D7">
      <w:pPr>
        <w:numPr>
          <w:ilvl w:val="0"/>
          <w:numId w:val="5"/>
        </w:numPr>
        <w:rPr>
          <w:rFonts w:cs="Arial"/>
          <w:szCs w:val="20"/>
        </w:rPr>
      </w:pPr>
      <w:r w:rsidRPr="00CD1BDD">
        <w:rPr>
          <w:rFonts w:cs="Arial"/>
          <w:szCs w:val="20"/>
        </w:rPr>
        <w:t xml:space="preserve">The State will not accept late references or references submitted by any means other than the two which are described above, and each reference questionnaire submitted must be completed as required.  </w:t>
      </w:r>
    </w:p>
    <w:p w14:paraId="1BFE1C8F" w14:textId="77777777" w:rsidR="00A46308" w:rsidRPr="00CD1BDD" w:rsidRDefault="00A46308" w:rsidP="00DE64D7">
      <w:pPr>
        <w:numPr>
          <w:ilvl w:val="0"/>
          <w:numId w:val="5"/>
        </w:numPr>
        <w:rPr>
          <w:rFonts w:cs="Arial"/>
          <w:szCs w:val="20"/>
        </w:rPr>
      </w:pPr>
      <w:r w:rsidRPr="00CD1BDD">
        <w:rPr>
          <w:rFonts w:cs="Arial"/>
          <w:szCs w:val="20"/>
        </w:rPr>
        <w:t xml:space="preserve">The State will not review more than the number of references indicated above.  </w:t>
      </w:r>
    </w:p>
    <w:p w14:paraId="7E9A6A1E" w14:textId="0F64081A" w:rsidR="00A46308" w:rsidRPr="00CD1BDD" w:rsidRDefault="00A46308" w:rsidP="00DE64D7">
      <w:pPr>
        <w:numPr>
          <w:ilvl w:val="0"/>
          <w:numId w:val="5"/>
        </w:numPr>
        <w:rPr>
          <w:rFonts w:cs="Arial"/>
          <w:szCs w:val="20"/>
        </w:rPr>
      </w:pPr>
      <w:r w:rsidRPr="00CD1BDD">
        <w:rPr>
          <w:rFonts w:cs="Arial"/>
          <w:szCs w:val="20"/>
        </w:rPr>
        <w:t xml:space="preserve">While the State will base its reference check on the contents of the reference e-mails included in the Technical Response package, the State reserves the right to confirm and clarify information detailed in the completed reference </w:t>
      </w:r>
      <w:proofErr w:type="gramStart"/>
      <w:r w:rsidRPr="00CD1BDD">
        <w:rPr>
          <w:rFonts w:cs="Arial"/>
          <w:szCs w:val="20"/>
        </w:rPr>
        <w:t>questionnaires, and</w:t>
      </w:r>
      <w:proofErr w:type="gramEnd"/>
      <w:r w:rsidRPr="00CD1BDD">
        <w:rPr>
          <w:rFonts w:cs="Arial"/>
          <w:szCs w:val="20"/>
        </w:rPr>
        <w:t xml:space="preserve"> may consider clarification responses in the evaluation of references.</w:t>
      </w:r>
    </w:p>
    <w:p w14:paraId="04E60EBE" w14:textId="77777777" w:rsidR="00A46308" w:rsidRPr="00CD1BDD" w:rsidRDefault="00A46308" w:rsidP="00DE64D7">
      <w:pPr>
        <w:numPr>
          <w:ilvl w:val="0"/>
          <w:numId w:val="5"/>
        </w:numPr>
        <w:spacing w:after="240"/>
        <w:rPr>
          <w:rFonts w:cs="Arial"/>
          <w:szCs w:val="20"/>
        </w:rPr>
      </w:pPr>
      <w:r w:rsidRPr="00CD1BDD">
        <w:rPr>
          <w:rFonts w:cs="Arial"/>
          <w:szCs w:val="20"/>
        </w:rPr>
        <w:t xml:space="preserve">The State is under </w:t>
      </w:r>
      <w:r w:rsidRPr="00CD1BDD">
        <w:rPr>
          <w:rFonts w:cs="Arial"/>
          <w:szCs w:val="20"/>
          <w:u w:val="single"/>
        </w:rPr>
        <w:t>no</w:t>
      </w:r>
      <w:r w:rsidRPr="00CD1BDD">
        <w:rPr>
          <w:rFonts w:cs="Arial"/>
          <w:szCs w:val="20"/>
        </w:rPr>
        <w:t xml:space="preserve"> obligation to clarify any reference information. </w:t>
      </w:r>
    </w:p>
    <w:p w14:paraId="37B3C443" w14:textId="00A16F0D" w:rsidR="002116D4" w:rsidRDefault="002116D4" w:rsidP="005F72BD">
      <w:pPr>
        <w:rPr>
          <w:rFonts w:cs="Arial"/>
          <w:b/>
          <w:bCs/>
          <w:iCs/>
          <w:szCs w:val="20"/>
        </w:rPr>
      </w:pPr>
      <w:r>
        <w:rPr>
          <w:rFonts w:cs="Arial"/>
          <w:b/>
          <w:bCs/>
          <w:iCs/>
          <w:szCs w:val="20"/>
        </w:rPr>
        <w:br w:type="page"/>
      </w:r>
    </w:p>
    <w:p w14:paraId="067CFFE8" w14:textId="1BC3C835" w:rsidR="00A46308" w:rsidRPr="005F72BD" w:rsidRDefault="00A46308" w:rsidP="005F72BD">
      <w:pPr>
        <w:pStyle w:val="Heading3"/>
        <w:spacing w:after="240"/>
        <w:jc w:val="center"/>
        <w:rPr>
          <w:b/>
          <w:bCs w:val="0"/>
        </w:rPr>
      </w:pPr>
      <w:r w:rsidRPr="00C04516">
        <w:rPr>
          <w:b/>
          <w:bCs w:val="0"/>
          <w:color w:val="000000" w:themeColor="text1"/>
        </w:rPr>
        <w:lastRenderedPageBreak/>
        <w:t xml:space="preserve">RFP # </w:t>
      </w:r>
      <w:r w:rsidR="00C04516" w:rsidRPr="00C04516">
        <w:rPr>
          <w:b/>
          <w:bCs w:val="0"/>
          <w:color w:val="000000" w:themeColor="text1"/>
        </w:rPr>
        <w:t>31786-00190</w:t>
      </w:r>
      <w:r w:rsidRPr="00C04516">
        <w:rPr>
          <w:b/>
          <w:bCs w:val="0"/>
          <w:color w:val="000000" w:themeColor="text1"/>
        </w:rPr>
        <w:t xml:space="preserve"> REFERENCE </w:t>
      </w:r>
      <w:r w:rsidRPr="005F72BD">
        <w:rPr>
          <w:b/>
          <w:bCs w:val="0"/>
        </w:rPr>
        <w:t>QUESTIONNAIRE</w:t>
      </w:r>
    </w:p>
    <w:p w14:paraId="281A7A6B" w14:textId="77777777" w:rsidR="00A46308" w:rsidRDefault="00A46308" w:rsidP="005F72BD">
      <w:pPr>
        <w:pStyle w:val="Heading3"/>
      </w:pPr>
      <w:r w:rsidRPr="00CD1BDD">
        <w:rPr>
          <w:b/>
        </w:rPr>
        <w:t>REFERENCE SUBJECT</w:t>
      </w:r>
      <w:proofErr w:type="gramStart"/>
      <w:r w:rsidRPr="00CD1BDD">
        <w:rPr>
          <w:b/>
        </w:rPr>
        <w:t xml:space="preserve">:  </w:t>
      </w:r>
      <w:r w:rsidRPr="007F19BB">
        <w:rPr>
          <w:color w:val="C00000"/>
        </w:rPr>
        <w:t>RESPONDENT</w:t>
      </w:r>
      <w:proofErr w:type="gramEnd"/>
      <w:r w:rsidRPr="007F19BB">
        <w:rPr>
          <w:color w:val="C00000"/>
        </w:rPr>
        <w:t xml:space="preserve"> NAME (completed by Respondent before reference is requested)</w:t>
      </w:r>
    </w:p>
    <w:p w14:paraId="72A45E95" w14:textId="77777777" w:rsidR="007F19BB" w:rsidRPr="00B86229" w:rsidRDefault="007F19BB" w:rsidP="005F72BD">
      <w:pPr>
        <w:pBdr>
          <w:bottom w:val="double" w:sz="4" w:space="1" w:color="auto"/>
        </w:pBdr>
        <w:spacing w:after="240"/>
        <w:rPr>
          <w:rFonts w:cs="Arial"/>
          <w:bCs/>
          <w:color w:val="C00000"/>
          <w:szCs w:val="20"/>
        </w:rPr>
      </w:pPr>
    </w:p>
    <w:p w14:paraId="4A5EFAB3" w14:textId="77777777" w:rsidR="00A46308" w:rsidRPr="00CD1BDD" w:rsidRDefault="00A46308" w:rsidP="005F72BD">
      <w:pPr>
        <w:spacing w:before="60" w:after="60"/>
        <w:rPr>
          <w:rFonts w:cs="Arial"/>
          <w:bCs/>
          <w:szCs w:val="20"/>
        </w:rPr>
      </w:pPr>
      <w:r w:rsidRPr="00CD1BDD">
        <w:rPr>
          <w:rFonts w:cs="Arial"/>
          <w:bCs/>
          <w:szCs w:val="20"/>
        </w:rPr>
        <w:t xml:space="preserve">The “reference subject” specified above, intends to submit a response to the State of Tennessee in response to the Request for Proposals (RFP) indicated.  As a part of such response, the reference subject must include </w:t>
      </w:r>
      <w:proofErr w:type="gramStart"/>
      <w:r w:rsidRPr="00CD1BDD">
        <w:rPr>
          <w:rFonts w:cs="Arial"/>
          <w:bCs/>
          <w:szCs w:val="20"/>
        </w:rPr>
        <w:t>a number of</w:t>
      </w:r>
      <w:proofErr w:type="gramEnd"/>
      <w:r w:rsidRPr="00CD1BDD">
        <w:rPr>
          <w:rFonts w:cs="Arial"/>
          <w:bCs/>
          <w:szCs w:val="20"/>
        </w:rPr>
        <w:t xml:space="preserve"> completed and sealed reference questionnaires (using this form).  </w:t>
      </w:r>
    </w:p>
    <w:p w14:paraId="38C471E8" w14:textId="77777777" w:rsidR="00A46308" w:rsidRPr="00CD1BDD" w:rsidRDefault="00A46308" w:rsidP="005F72BD">
      <w:pPr>
        <w:spacing w:before="60" w:after="60"/>
        <w:rPr>
          <w:rFonts w:cs="Arial"/>
          <w:szCs w:val="20"/>
        </w:rPr>
      </w:pPr>
      <w:proofErr w:type="gramStart"/>
      <w:r w:rsidRPr="00CD1BDD">
        <w:rPr>
          <w:rFonts w:cs="Arial"/>
          <w:szCs w:val="20"/>
        </w:rPr>
        <w:t>Each individual</w:t>
      </w:r>
      <w:proofErr w:type="gramEnd"/>
      <w:r w:rsidRPr="00CD1BDD">
        <w:rPr>
          <w:rFonts w:cs="Arial"/>
          <w:szCs w:val="20"/>
        </w:rPr>
        <w:t xml:space="preserve"> responding to this </w:t>
      </w:r>
      <w:r w:rsidRPr="00CD1BDD">
        <w:rPr>
          <w:rFonts w:cs="Arial"/>
          <w:bCs/>
          <w:szCs w:val="20"/>
        </w:rPr>
        <w:t>reference questionnaire</w:t>
      </w:r>
      <w:r w:rsidRPr="00CD1BDD">
        <w:rPr>
          <w:rFonts w:cs="Arial"/>
          <w:szCs w:val="20"/>
        </w:rPr>
        <w:t xml:space="preserve"> is asked to follow these instructions:</w:t>
      </w:r>
    </w:p>
    <w:p w14:paraId="635292B1" w14:textId="77777777" w:rsidR="00A46308" w:rsidRPr="00CD1BDD" w:rsidRDefault="00A46308" w:rsidP="00DE64D7">
      <w:pPr>
        <w:numPr>
          <w:ilvl w:val="0"/>
          <w:numId w:val="3"/>
        </w:numPr>
        <w:spacing w:after="60"/>
        <w:rPr>
          <w:rFonts w:cs="Arial"/>
          <w:szCs w:val="20"/>
        </w:rPr>
      </w:pPr>
      <w:r w:rsidRPr="00CD1BDD">
        <w:rPr>
          <w:rFonts w:cs="Arial"/>
          <w:szCs w:val="20"/>
        </w:rPr>
        <w:t>complete this questionnaire (either using the form provided or an exact duplicate of this document);</w:t>
      </w:r>
    </w:p>
    <w:p w14:paraId="71D28017" w14:textId="77777777" w:rsidR="00A46308" w:rsidRPr="00CD1BDD" w:rsidRDefault="00A46308" w:rsidP="00DE64D7">
      <w:pPr>
        <w:numPr>
          <w:ilvl w:val="0"/>
          <w:numId w:val="3"/>
        </w:numPr>
        <w:spacing w:after="60"/>
        <w:rPr>
          <w:rFonts w:cs="Arial"/>
          <w:szCs w:val="20"/>
        </w:rPr>
      </w:pPr>
      <w:r w:rsidRPr="00CD1BDD">
        <w:rPr>
          <w:rFonts w:cs="Arial"/>
          <w:szCs w:val="20"/>
        </w:rPr>
        <w:t>sign and date the completed questionnaire and follow either process outlined below;</w:t>
      </w:r>
    </w:p>
    <w:p w14:paraId="6BE98C1F" w14:textId="77777777" w:rsidR="00A46308" w:rsidRPr="007F19BB" w:rsidRDefault="00A46308" w:rsidP="001468FE">
      <w:pPr>
        <w:pStyle w:val="Heading4"/>
        <w:ind w:left="720"/>
        <w:rPr>
          <w:b/>
          <w:bCs/>
        </w:rPr>
      </w:pPr>
      <w:r w:rsidRPr="007F19BB">
        <w:rPr>
          <w:b/>
          <w:bCs/>
        </w:rPr>
        <w:t>E-Mail:</w:t>
      </w:r>
    </w:p>
    <w:p w14:paraId="79B16A62" w14:textId="77777777" w:rsidR="00A46308" w:rsidRPr="00CD1BDD" w:rsidRDefault="00A46308" w:rsidP="00DE64D7">
      <w:pPr>
        <w:numPr>
          <w:ilvl w:val="0"/>
          <w:numId w:val="3"/>
        </w:numPr>
        <w:spacing w:after="60"/>
        <w:rPr>
          <w:rFonts w:cs="Arial"/>
          <w:szCs w:val="20"/>
        </w:rPr>
      </w:pPr>
      <w:r w:rsidRPr="00CD1BDD">
        <w:rPr>
          <w:rFonts w:cs="Arial"/>
          <w:szCs w:val="20"/>
        </w:rPr>
        <w:t xml:space="preserve">e-mail the </w:t>
      </w:r>
      <w:proofErr w:type="gramStart"/>
      <w:r w:rsidRPr="00CD1BDD">
        <w:rPr>
          <w:rFonts w:cs="Arial"/>
          <w:szCs w:val="20"/>
        </w:rPr>
        <w:t>completed</w:t>
      </w:r>
      <w:proofErr w:type="gramEnd"/>
      <w:r w:rsidRPr="00CD1BDD">
        <w:rPr>
          <w:rFonts w:cs="Arial"/>
          <w:szCs w:val="20"/>
        </w:rPr>
        <w:t xml:space="preserve"> questionnaire to:</w:t>
      </w:r>
    </w:p>
    <w:p w14:paraId="230E70F6" w14:textId="77777777" w:rsidR="00C04516" w:rsidRPr="00C04516" w:rsidRDefault="00C04516" w:rsidP="00C04516">
      <w:pPr>
        <w:pStyle w:val="ListParagraph"/>
        <w:spacing w:after="60"/>
        <w:ind w:left="360"/>
        <w:rPr>
          <w:rFonts w:cs="Arial"/>
          <w:color w:val="C00000"/>
          <w:szCs w:val="20"/>
        </w:rPr>
      </w:pPr>
      <w:r w:rsidRPr="00C04516">
        <w:rPr>
          <w:rFonts w:cs="Arial"/>
          <w:color w:val="000000" w:themeColor="text1"/>
          <w:szCs w:val="20"/>
        </w:rPr>
        <w:t xml:space="preserve">Heather Pease, </w:t>
      </w:r>
      <w:hyperlink r:id="rId33" w:history="1">
        <w:r w:rsidRPr="00C04516">
          <w:rPr>
            <w:rStyle w:val="Hyperlink"/>
            <w:rFonts w:cs="Arial"/>
            <w:szCs w:val="20"/>
          </w:rPr>
          <w:t>heather.pease@tn.gov</w:t>
        </w:r>
      </w:hyperlink>
      <w:r w:rsidRPr="00C04516">
        <w:rPr>
          <w:rFonts w:cs="Arial"/>
          <w:color w:val="C00000"/>
          <w:szCs w:val="20"/>
        </w:rPr>
        <w:t xml:space="preserve"> </w:t>
      </w:r>
      <w:r w:rsidRPr="00C04516">
        <w:rPr>
          <w:rFonts w:cs="Arial"/>
          <w:color w:val="000000" w:themeColor="text1"/>
          <w:szCs w:val="20"/>
        </w:rPr>
        <w:t xml:space="preserve">and cc: </w:t>
      </w:r>
      <w:hyperlink r:id="rId34" w:history="1">
        <w:r w:rsidRPr="00C04516">
          <w:rPr>
            <w:rStyle w:val="Hyperlink"/>
            <w:rFonts w:cs="Arial"/>
            <w:szCs w:val="20"/>
          </w:rPr>
          <w:t>vanessa.watson@tn.gov</w:t>
        </w:r>
      </w:hyperlink>
    </w:p>
    <w:p w14:paraId="2CDC87EE" w14:textId="77777777" w:rsidR="00A46308" w:rsidRPr="00CD1BDD" w:rsidRDefault="00A46308" w:rsidP="005F72BD">
      <w:pPr>
        <w:spacing w:after="60"/>
        <w:rPr>
          <w:rFonts w:cs="Arial"/>
          <w:b/>
          <w:bCs/>
          <w:szCs w:val="20"/>
        </w:rPr>
      </w:pPr>
    </w:p>
    <w:p w14:paraId="2357863C" w14:textId="77777777" w:rsidR="00A46308" w:rsidRPr="00CD1BDD" w:rsidRDefault="00A46308" w:rsidP="005F72BD">
      <w:pPr>
        <w:pBdr>
          <w:top w:val="double" w:sz="4" w:space="1" w:color="auto"/>
        </w:pBdr>
        <w:rPr>
          <w:rFonts w:cs="Arial"/>
          <w:szCs w:val="20"/>
        </w:rPr>
      </w:pPr>
    </w:p>
    <w:p w14:paraId="068ADC90" w14:textId="77777777" w:rsidR="00A46308" w:rsidRPr="00CD1BDD" w:rsidRDefault="00A46308" w:rsidP="00DE64D7">
      <w:pPr>
        <w:pStyle w:val="12ssflush"/>
        <w:numPr>
          <w:ilvl w:val="0"/>
          <w:numId w:val="2"/>
        </w:numPr>
        <w:spacing w:after="1200" w:line="281" w:lineRule="auto"/>
        <w:contextualSpacing/>
        <w:rPr>
          <w:rFonts w:ascii="Arial" w:hAnsi="Arial" w:cs="Arial"/>
          <w:b/>
          <w:sz w:val="20"/>
        </w:rPr>
      </w:pPr>
      <w:r w:rsidRPr="00CD1BDD">
        <w:rPr>
          <w:rFonts w:ascii="Arial" w:hAnsi="Arial" w:cs="Arial"/>
          <w:b/>
          <w:sz w:val="20"/>
        </w:rPr>
        <w:t>What is the name of the individual, company, organization, or entity responding to this reference questionnaire?</w:t>
      </w:r>
    </w:p>
    <w:p w14:paraId="183C4792" w14:textId="48095AAA" w:rsidR="00A46308" w:rsidRPr="00CD1BDD" w:rsidRDefault="00E642D4" w:rsidP="005F72BD">
      <w:pPr>
        <w:pStyle w:val="12ssflush"/>
        <w:tabs>
          <w:tab w:val="left" w:pos="360"/>
        </w:tabs>
        <w:spacing w:after="0"/>
        <w:ind w:left="360"/>
        <w:rPr>
          <w:rFonts w:ascii="Arial" w:hAnsi="Arial" w:cs="Arial"/>
          <w:sz w:val="20"/>
        </w:rPr>
      </w:pPr>
      <w:r>
        <w:rPr>
          <w:rFonts w:ascii="Arial" w:hAnsi="Arial" w:cs="Arial"/>
          <w:noProof/>
          <w:sz w:val="20"/>
        </w:rPr>
        <mc:AlternateContent>
          <mc:Choice Requires="wps">
            <w:drawing>
              <wp:inline distT="0" distB="0" distL="0" distR="0" wp14:anchorId="29E8139C" wp14:editId="4E94B1A6">
                <wp:extent cx="6031865" cy="818866"/>
                <wp:effectExtent l="0" t="0" r="6985" b="635"/>
                <wp:docPr id="1155507020" name="Text Box 1" descr="Answer area for (1)What is the name of the individual, company, organization, or entity responding to this reference questionnaire?"/>
                <wp:cNvGraphicFramePr/>
                <a:graphic xmlns:a="http://schemas.openxmlformats.org/drawingml/2006/main">
                  <a:graphicData uri="http://schemas.microsoft.com/office/word/2010/wordprocessingShape">
                    <wps:wsp>
                      <wps:cNvSpPr txBox="1"/>
                      <wps:spPr>
                        <a:xfrm>
                          <a:off x="0" y="0"/>
                          <a:ext cx="6031865" cy="818866"/>
                        </a:xfrm>
                        <a:prstGeom prst="rect">
                          <a:avLst/>
                        </a:prstGeom>
                        <a:solidFill>
                          <a:schemeClr val="lt1"/>
                        </a:solidFill>
                        <a:ln w="6350">
                          <a:noFill/>
                        </a:ln>
                      </wps:spPr>
                      <wps:txbx>
                        <w:txbxContent>
                          <w:p w14:paraId="601EC19C" w14:textId="77777777" w:rsidR="00E642D4" w:rsidRDefault="00E642D4" w:rsidP="005308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9E8139C" id="_x0000_t202" coordsize="21600,21600" o:spt="202" path="m,l,21600r21600,l21600,xe">
                <v:stroke joinstyle="miter"/>
                <v:path gradientshapeok="t" o:connecttype="rect"/>
              </v:shapetype>
              <v:shape id="Text Box 1" o:spid="_x0000_s1026" type="#_x0000_t202" alt="Answer area for (1)What is the name of the individual, company, organization, or entity responding to this reference questionnaire?" style="width:474.95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" fillcolor="white [3201]" stroked="f" strokeweight=".5pt">
                <v:textbox>
                  <w:txbxContent>
                    <w:p w14:paraId="601EC19C" w14:textId="77777777" w:rsidR="00E642D4" w:rsidRDefault="00E642D4" w:rsidP="00530804"/>
                  </w:txbxContent>
                </v:textbox>
                <w10:anchorlock/>
              </v:shape>
            </w:pict>
          </mc:Fallback>
        </mc:AlternateContent>
      </w:r>
    </w:p>
    <w:p w14:paraId="41205FC0" w14:textId="77777777" w:rsidR="00A46308" w:rsidRPr="00CD1BDD" w:rsidRDefault="00A46308" w:rsidP="00DE64D7">
      <w:pPr>
        <w:pStyle w:val="12ssflush"/>
        <w:numPr>
          <w:ilvl w:val="0"/>
          <w:numId w:val="2"/>
        </w:numPr>
        <w:rPr>
          <w:rFonts w:ascii="Arial" w:hAnsi="Arial" w:cs="Arial"/>
          <w:b/>
          <w:sz w:val="20"/>
        </w:rPr>
      </w:pPr>
      <w:r w:rsidRPr="00CD1BDD">
        <w:rPr>
          <w:rFonts w:ascii="Arial" w:hAnsi="Arial" w:cs="Arial"/>
          <w:b/>
          <w:sz w:val="20"/>
        </w:rPr>
        <w:t>Please provide the following information about the individual completing this reference questionnaire on behalf of the above-named individual, company, organization, or entity.</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Caption w:val="Reference contact information"/>
        <w:tblDescription w:val="Contact information for reference"/>
      </w:tblPr>
      <w:tblGrid>
        <w:gridCol w:w="2139"/>
        <w:gridCol w:w="7103"/>
      </w:tblGrid>
      <w:tr w:rsidR="00A46308" w:rsidRPr="00CD1BDD" w14:paraId="05611050" w14:textId="77777777" w:rsidTr="00E642D4">
        <w:tc>
          <w:tcPr>
            <w:tcW w:w="2139" w:type="dxa"/>
            <w:shd w:val="clear" w:color="auto" w:fill="D9D9D9"/>
          </w:tcPr>
          <w:p w14:paraId="0EA0C118" w14:textId="77777777" w:rsidR="00A46308" w:rsidRPr="00CD1BDD" w:rsidRDefault="00A46308" w:rsidP="005F72BD">
            <w:pPr>
              <w:spacing w:before="240" w:after="240"/>
              <w:rPr>
                <w:rFonts w:cs="Arial"/>
                <w:b/>
                <w:szCs w:val="20"/>
              </w:rPr>
            </w:pPr>
            <w:r w:rsidRPr="00CD1BDD">
              <w:rPr>
                <w:rFonts w:cs="Arial"/>
                <w:b/>
                <w:szCs w:val="20"/>
              </w:rPr>
              <w:t>NAME:</w:t>
            </w:r>
          </w:p>
        </w:tc>
        <w:tc>
          <w:tcPr>
            <w:tcW w:w="7103" w:type="dxa"/>
          </w:tcPr>
          <w:p w14:paraId="481C6BD1" w14:textId="77777777" w:rsidR="00A46308" w:rsidRPr="00CD1BDD" w:rsidRDefault="00A46308" w:rsidP="005F72BD">
            <w:pPr>
              <w:spacing w:before="240" w:after="240"/>
              <w:rPr>
                <w:rFonts w:cs="Arial"/>
                <w:szCs w:val="20"/>
              </w:rPr>
            </w:pPr>
          </w:p>
        </w:tc>
      </w:tr>
      <w:tr w:rsidR="00A46308" w:rsidRPr="00CD1BDD" w14:paraId="4516C082" w14:textId="77777777" w:rsidTr="00E642D4">
        <w:tc>
          <w:tcPr>
            <w:tcW w:w="2139" w:type="dxa"/>
            <w:shd w:val="clear" w:color="auto" w:fill="D9D9D9"/>
          </w:tcPr>
          <w:p w14:paraId="77BB894D" w14:textId="77777777" w:rsidR="00A46308" w:rsidRPr="00CD1BDD" w:rsidRDefault="00A46308" w:rsidP="005F72BD">
            <w:pPr>
              <w:spacing w:before="240" w:after="240"/>
              <w:rPr>
                <w:rFonts w:cs="Arial"/>
                <w:b/>
                <w:szCs w:val="20"/>
              </w:rPr>
            </w:pPr>
            <w:r w:rsidRPr="00CD1BDD">
              <w:rPr>
                <w:rFonts w:cs="Arial"/>
                <w:b/>
                <w:szCs w:val="20"/>
              </w:rPr>
              <w:t>TITLE:</w:t>
            </w:r>
          </w:p>
        </w:tc>
        <w:tc>
          <w:tcPr>
            <w:tcW w:w="7103" w:type="dxa"/>
          </w:tcPr>
          <w:p w14:paraId="708F50AC" w14:textId="77777777" w:rsidR="00A46308" w:rsidRPr="00CD1BDD" w:rsidRDefault="00A46308" w:rsidP="005F72BD">
            <w:pPr>
              <w:spacing w:before="240" w:after="240"/>
              <w:rPr>
                <w:rFonts w:cs="Arial"/>
                <w:szCs w:val="20"/>
              </w:rPr>
            </w:pPr>
          </w:p>
        </w:tc>
      </w:tr>
      <w:tr w:rsidR="00A46308" w:rsidRPr="00CD1BDD" w14:paraId="58729AE9" w14:textId="77777777" w:rsidTr="00E642D4">
        <w:tc>
          <w:tcPr>
            <w:tcW w:w="2139" w:type="dxa"/>
            <w:shd w:val="clear" w:color="auto" w:fill="D9D9D9"/>
          </w:tcPr>
          <w:p w14:paraId="14E415F8" w14:textId="77777777" w:rsidR="00A46308" w:rsidRPr="00CD1BDD" w:rsidRDefault="00A46308" w:rsidP="005F72BD">
            <w:pPr>
              <w:spacing w:before="240" w:after="240"/>
              <w:rPr>
                <w:rFonts w:cs="Arial"/>
                <w:b/>
                <w:szCs w:val="20"/>
              </w:rPr>
            </w:pPr>
            <w:r w:rsidRPr="00CD1BDD">
              <w:rPr>
                <w:rFonts w:cs="Arial"/>
                <w:b/>
                <w:szCs w:val="20"/>
              </w:rPr>
              <w:t>TELEPHONE #</w:t>
            </w:r>
          </w:p>
        </w:tc>
        <w:tc>
          <w:tcPr>
            <w:tcW w:w="7103" w:type="dxa"/>
          </w:tcPr>
          <w:p w14:paraId="0D2B7D4D" w14:textId="77777777" w:rsidR="00A46308" w:rsidRPr="00CD1BDD" w:rsidRDefault="00A46308" w:rsidP="005F72BD">
            <w:pPr>
              <w:spacing w:before="240" w:after="240"/>
              <w:rPr>
                <w:rFonts w:cs="Arial"/>
                <w:szCs w:val="20"/>
              </w:rPr>
            </w:pPr>
          </w:p>
        </w:tc>
      </w:tr>
      <w:tr w:rsidR="00A46308" w:rsidRPr="00CD1BDD" w14:paraId="3B55149F" w14:textId="77777777" w:rsidTr="00E642D4">
        <w:tc>
          <w:tcPr>
            <w:tcW w:w="2139" w:type="dxa"/>
            <w:shd w:val="clear" w:color="auto" w:fill="D9D9D9"/>
          </w:tcPr>
          <w:p w14:paraId="3FADAF5E" w14:textId="77777777" w:rsidR="00A46308" w:rsidRPr="00CD1BDD" w:rsidRDefault="00A46308" w:rsidP="005F72BD">
            <w:pPr>
              <w:spacing w:before="240" w:after="240"/>
              <w:rPr>
                <w:rFonts w:cs="Arial"/>
                <w:szCs w:val="20"/>
              </w:rPr>
            </w:pPr>
            <w:r w:rsidRPr="00CD1BDD">
              <w:rPr>
                <w:rFonts w:cs="Arial"/>
                <w:b/>
              </w:rPr>
              <w:t>E-MAIL ADDRESS:</w:t>
            </w:r>
          </w:p>
        </w:tc>
        <w:tc>
          <w:tcPr>
            <w:tcW w:w="7103" w:type="dxa"/>
          </w:tcPr>
          <w:p w14:paraId="052D7102" w14:textId="77777777" w:rsidR="00A46308" w:rsidRPr="00CD1BDD" w:rsidRDefault="00A46308" w:rsidP="005F72BD">
            <w:pPr>
              <w:spacing w:before="240" w:after="240"/>
              <w:rPr>
                <w:rFonts w:cs="Arial"/>
                <w:szCs w:val="20"/>
              </w:rPr>
            </w:pPr>
          </w:p>
        </w:tc>
      </w:tr>
    </w:tbl>
    <w:p w14:paraId="4A04E8C2" w14:textId="77777777" w:rsidR="00A46308" w:rsidRPr="00CD1BDD" w:rsidRDefault="00A46308" w:rsidP="005F72BD">
      <w:pPr>
        <w:rPr>
          <w:rFonts w:cs="Arial"/>
          <w:szCs w:val="20"/>
        </w:rPr>
      </w:pPr>
    </w:p>
    <w:p w14:paraId="27E1549E" w14:textId="77777777" w:rsidR="00530804" w:rsidRPr="000901D0" w:rsidRDefault="00530804" w:rsidP="00DE64D7">
      <w:pPr>
        <w:pStyle w:val="12ssflush"/>
        <w:numPr>
          <w:ilvl w:val="0"/>
          <w:numId w:val="2"/>
        </w:numPr>
        <w:spacing w:after="0"/>
        <w:rPr>
          <w:rFonts w:ascii="Arial" w:hAnsi="Arial" w:cs="Arial"/>
          <w:b/>
          <w:sz w:val="20"/>
        </w:rPr>
      </w:pPr>
      <w:r w:rsidRPr="00A522AE">
        <w:rPr>
          <w:rFonts w:ascii="Arial" w:hAnsi="Arial" w:cs="Arial"/>
          <w:b/>
          <w:sz w:val="20"/>
        </w:rPr>
        <w:t>What goods or services does/did the reference subject provide to your company or organization?</w:t>
      </w:r>
    </w:p>
    <w:p w14:paraId="098621B1" w14:textId="7B22A977" w:rsidR="00A46308" w:rsidRPr="00CD1BDD" w:rsidRDefault="00E642D4" w:rsidP="005F72BD">
      <w:pPr>
        <w:pStyle w:val="12ssflush"/>
        <w:tabs>
          <w:tab w:val="left" w:pos="360"/>
        </w:tabs>
        <w:spacing w:after="0"/>
        <w:ind w:left="360"/>
        <w:rPr>
          <w:rFonts w:ascii="Arial" w:hAnsi="Arial" w:cs="Arial"/>
          <w:sz w:val="20"/>
        </w:rPr>
      </w:pPr>
      <w:r>
        <w:rPr>
          <w:rFonts w:ascii="Arial" w:hAnsi="Arial" w:cs="Arial"/>
          <w:noProof/>
          <w:sz w:val="20"/>
        </w:rPr>
        <mc:AlternateContent>
          <mc:Choice Requires="wps">
            <w:drawing>
              <wp:inline distT="0" distB="0" distL="0" distR="0" wp14:anchorId="7BCC442C" wp14:editId="156C2F1A">
                <wp:extent cx="6032311" cy="1132764"/>
                <wp:effectExtent l="0" t="0" r="6985" b="0"/>
                <wp:docPr id="1517432689" name="Text Box 2" descr="Answer box for (3) What goods or services does/did the reference subject provide to your company or organization?"/>
                <wp:cNvGraphicFramePr/>
                <a:graphic xmlns:a="http://schemas.openxmlformats.org/drawingml/2006/main">
                  <a:graphicData uri="http://schemas.microsoft.com/office/word/2010/wordprocessingShape">
                    <wps:wsp>
                      <wps:cNvSpPr txBox="1"/>
                      <wps:spPr>
                        <a:xfrm>
                          <a:off x="0" y="0"/>
                          <a:ext cx="6032311" cy="1132764"/>
                        </a:xfrm>
                        <a:prstGeom prst="rect">
                          <a:avLst/>
                        </a:prstGeom>
                        <a:solidFill>
                          <a:schemeClr val="lt1"/>
                        </a:solidFill>
                        <a:ln w="6350">
                          <a:noFill/>
                        </a:ln>
                      </wps:spPr>
                      <wps:txbx>
                        <w:txbxContent>
                          <w:p w14:paraId="47581BE4" w14:textId="77777777" w:rsidR="00E642D4" w:rsidRDefault="00E642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BCC442C" id="Text Box 2" o:spid="_x0000_s1027" type="#_x0000_t202" alt="Answer box for (3) What goods or services does/did the reference subject provide to your company or organization?" style="width:475pt;height:8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" fillcolor="white [3201]" stroked="f" strokeweight=".5pt">
                <v:textbox>
                  <w:txbxContent>
                    <w:p w14:paraId="47581BE4" w14:textId="77777777" w:rsidR="00E642D4" w:rsidRDefault="00E642D4"/>
                  </w:txbxContent>
                </v:textbox>
                <w10:anchorlock/>
              </v:shape>
            </w:pict>
          </mc:Fallback>
        </mc:AlternateContent>
      </w:r>
    </w:p>
    <w:p w14:paraId="225E5EA6" w14:textId="77777777" w:rsidR="00A46308" w:rsidRPr="00CD1BDD" w:rsidRDefault="00A46308" w:rsidP="00DE64D7">
      <w:pPr>
        <w:pStyle w:val="12ssflush"/>
        <w:numPr>
          <w:ilvl w:val="0"/>
          <w:numId w:val="2"/>
        </w:numPr>
        <w:spacing w:after="0"/>
        <w:rPr>
          <w:rFonts w:ascii="Arial" w:hAnsi="Arial" w:cs="Arial"/>
          <w:b/>
          <w:sz w:val="20"/>
        </w:rPr>
      </w:pPr>
      <w:r w:rsidRPr="00CD1BDD">
        <w:rPr>
          <w:rFonts w:ascii="Arial" w:hAnsi="Arial" w:cs="Arial"/>
          <w:b/>
          <w:sz w:val="20"/>
        </w:rPr>
        <w:t>If the goods or services that the reference subject provided to your company or organization are completed, were the goods or services provided in compliance with the terms of the contract, on time, and within budget?  If not, please explain.</w:t>
      </w:r>
    </w:p>
    <w:p w14:paraId="1961D2CF" w14:textId="687B3943" w:rsidR="00A46308" w:rsidRPr="00CD1BDD" w:rsidRDefault="00530804" w:rsidP="005F72BD">
      <w:pPr>
        <w:pStyle w:val="12ssflush"/>
        <w:tabs>
          <w:tab w:val="left" w:pos="360"/>
        </w:tabs>
        <w:spacing w:after="0"/>
        <w:ind w:left="360"/>
        <w:rPr>
          <w:rFonts w:ascii="Arial" w:hAnsi="Arial" w:cs="Arial"/>
          <w:sz w:val="20"/>
        </w:rPr>
      </w:pPr>
      <w:r>
        <w:rPr>
          <w:rFonts w:ascii="Arial" w:hAnsi="Arial" w:cs="Arial"/>
          <w:noProof/>
          <w:sz w:val="20"/>
        </w:rPr>
        <w:lastRenderedPageBreak/>
        <mc:AlternateContent>
          <mc:Choice Requires="wps">
            <w:drawing>
              <wp:inline distT="0" distB="0" distL="0" distR="0" wp14:anchorId="5A50BAE5" wp14:editId="1100118A">
                <wp:extent cx="6032311" cy="1132764"/>
                <wp:effectExtent l="0" t="0" r="6985" b="0"/>
                <wp:docPr id="2067970693" name="Text Box 2" descr="Answer box for (4) If the goods or services that the reference subject provided to your company or organization are completed, were the goods or services provided in compliance with the terms of the contract, on time, and within budget?  If not, please explain."/>
                <wp:cNvGraphicFramePr/>
                <a:graphic xmlns:a="http://schemas.openxmlformats.org/drawingml/2006/main">
                  <a:graphicData uri="http://schemas.microsoft.com/office/word/2010/wordprocessingShape">
                    <wps:wsp>
                      <wps:cNvSpPr txBox="1"/>
                      <wps:spPr>
                        <a:xfrm>
                          <a:off x="0" y="0"/>
                          <a:ext cx="6032311" cy="1132764"/>
                        </a:xfrm>
                        <a:prstGeom prst="rect">
                          <a:avLst/>
                        </a:prstGeom>
                        <a:solidFill>
                          <a:schemeClr val="lt1"/>
                        </a:solidFill>
                        <a:ln w="6350">
                          <a:noFill/>
                        </a:ln>
                      </wps:spPr>
                      <wps:txbx>
                        <w:txbxContent>
                          <w:p w14:paraId="12060F39" w14:textId="77777777" w:rsidR="00530804" w:rsidRDefault="00530804" w:rsidP="005308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A50BAE5" id="_x0000_s1028" type="#_x0000_t202" alt="Answer box for (4) If the goods or services that the reference subject provided to your company or organization are completed, were the goods or services provided in compliance with the terms of the contract, on time, and within budget?  If not, please explain." style="width:475pt;height:8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" fillcolor="white [3201]" stroked="f" strokeweight=".5pt">
                <v:textbox>
                  <w:txbxContent>
                    <w:p w14:paraId="12060F39" w14:textId="77777777" w:rsidR="00530804" w:rsidRDefault="00530804" w:rsidP="00530804"/>
                  </w:txbxContent>
                </v:textbox>
                <w10:anchorlock/>
              </v:shape>
            </w:pict>
          </mc:Fallback>
        </mc:AlternateContent>
      </w:r>
    </w:p>
    <w:p w14:paraId="60032905" w14:textId="77777777" w:rsidR="00A46308" w:rsidRPr="00CD1BDD" w:rsidRDefault="00A46308" w:rsidP="00DE64D7">
      <w:pPr>
        <w:pStyle w:val="12ssflush"/>
        <w:numPr>
          <w:ilvl w:val="0"/>
          <w:numId w:val="2"/>
        </w:numPr>
        <w:spacing w:after="0"/>
        <w:rPr>
          <w:rFonts w:ascii="Arial" w:hAnsi="Arial" w:cs="Arial"/>
          <w:b/>
          <w:sz w:val="20"/>
        </w:rPr>
      </w:pPr>
      <w:r w:rsidRPr="00CD1BDD">
        <w:rPr>
          <w:rFonts w:ascii="Arial" w:hAnsi="Arial" w:cs="Arial"/>
          <w:b/>
          <w:sz w:val="20"/>
        </w:rPr>
        <w:t>If the reference subject is still providing goods or services to your company or organization, are these goods or services being provided in compliance with the terms of the contract, on time, and within budget?  If not, please explain.</w:t>
      </w:r>
    </w:p>
    <w:p w14:paraId="74497BE1" w14:textId="7086B356" w:rsidR="00A46308" w:rsidRPr="00CD1BDD" w:rsidRDefault="00530804" w:rsidP="005F72BD">
      <w:pPr>
        <w:pStyle w:val="12ssflush"/>
        <w:tabs>
          <w:tab w:val="left" w:pos="360"/>
        </w:tabs>
        <w:spacing w:after="0"/>
        <w:ind w:left="360"/>
        <w:rPr>
          <w:rFonts w:ascii="Arial" w:hAnsi="Arial" w:cs="Arial"/>
          <w:sz w:val="20"/>
        </w:rPr>
      </w:pPr>
      <w:r>
        <w:rPr>
          <w:rFonts w:ascii="Arial" w:hAnsi="Arial" w:cs="Arial"/>
          <w:noProof/>
          <w:sz w:val="20"/>
        </w:rPr>
        <mc:AlternateContent>
          <mc:Choice Requires="wps">
            <w:drawing>
              <wp:inline distT="0" distB="0" distL="0" distR="0" wp14:anchorId="7A9AED4A" wp14:editId="58ECA6E2">
                <wp:extent cx="6032311" cy="1132764"/>
                <wp:effectExtent l="0" t="0" r="6985" b="0"/>
                <wp:docPr id="2010139702" name="Text Box 2" descr="Answer box for (5) If the reference subject is still providing goods or services to your company or organization, are these goods or services being provided in compliance with the terms of the contract, on time, and within budget?  If not, please explain) What is the name of the individual, company, organization, or entity responding to this reference questionnaire?"/>
                <wp:cNvGraphicFramePr/>
                <a:graphic xmlns:a="http://schemas.openxmlformats.org/drawingml/2006/main">
                  <a:graphicData uri="http://schemas.microsoft.com/office/word/2010/wordprocessingShape">
                    <wps:wsp>
                      <wps:cNvSpPr txBox="1"/>
                      <wps:spPr>
                        <a:xfrm>
                          <a:off x="0" y="0"/>
                          <a:ext cx="6032311" cy="1132764"/>
                        </a:xfrm>
                        <a:prstGeom prst="rect">
                          <a:avLst/>
                        </a:prstGeom>
                        <a:solidFill>
                          <a:schemeClr val="lt1"/>
                        </a:solidFill>
                        <a:ln w="6350">
                          <a:noFill/>
                        </a:ln>
                      </wps:spPr>
                      <wps:txbx>
                        <w:txbxContent>
                          <w:p w14:paraId="25CD8863" w14:textId="77777777" w:rsidR="00530804" w:rsidRDefault="00530804" w:rsidP="005308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A9AED4A" id="_x0000_s1029" type="#_x0000_t202" alt="Answer box for (5) If the reference subject is still providing goods or services to your company or organization, are these goods or services being provided in compliance with the terms of the contract, on time, and within budget?  If not, please explain) What is the name of the individual, company, organization, or entity responding to this reference questionnaire?" style="width:475pt;height:8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" fillcolor="white [3201]" stroked="f" strokeweight=".5pt">
                <v:textbox>
                  <w:txbxContent>
                    <w:p w14:paraId="25CD8863" w14:textId="77777777" w:rsidR="00530804" w:rsidRDefault="00530804" w:rsidP="00530804"/>
                  </w:txbxContent>
                </v:textbox>
                <w10:anchorlock/>
              </v:shape>
            </w:pict>
          </mc:Fallback>
        </mc:AlternateContent>
      </w:r>
    </w:p>
    <w:p w14:paraId="6930B5B7" w14:textId="77777777" w:rsidR="00A46308" w:rsidRPr="00CD1BDD" w:rsidRDefault="00A46308" w:rsidP="00DE64D7">
      <w:pPr>
        <w:pStyle w:val="12ssflush"/>
        <w:numPr>
          <w:ilvl w:val="0"/>
          <w:numId w:val="2"/>
        </w:numPr>
        <w:spacing w:after="0"/>
        <w:rPr>
          <w:rFonts w:ascii="Arial" w:hAnsi="Arial" w:cs="Arial"/>
          <w:b/>
          <w:sz w:val="20"/>
        </w:rPr>
      </w:pPr>
      <w:r w:rsidRPr="00CD1BDD">
        <w:rPr>
          <w:rFonts w:ascii="Arial" w:hAnsi="Arial" w:cs="Arial"/>
          <w:b/>
          <w:sz w:val="20"/>
        </w:rPr>
        <w:t xml:space="preserve">How satisfied are you with the reference subject’s ability to perform based on your expectations and according to the contractual arrangements? </w:t>
      </w:r>
    </w:p>
    <w:p w14:paraId="0CB80C0B" w14:textId="49C534B2" w:rsidR="00A46308" w:rsidRPr="00CD1BDD" w:rsidRDefault="00530804" w:rsidP="005F72BD">
      <w:pPr>
        <w:pStyle w:val="12ssflush"/>
        <w:tabs>
          <w:tab w:val="left" w:pos="360"/>
        </w:tabs>
        <w:spacing w:after="0"/>
        <w:ind w:left="360"/>
        <w:rPr>
          <w:rFonts w:ascii="Arial" w:hAnsi="Arial" w:cs="Arial"/>
          <w:sz w:val="20"/>
        </w:rPr>
      </w:pPr>
      <w:r>
        <w:rPr>
          <w:rFonts w:ascii="Arial" w:hAnsi="Arial" w:cs="Arial"/>
          <w:noProof/>
          <w:sz w:val="20"/>
        </w:rPr>
        <mc:AlternateContent>
          <mc:Choice Requires="wps">
            <w:drawing>
              <wp:inline distT="0" distB="0" distL="0" distR="0" wp14:anchorId="2D836988" wp14:editId="70E68424">
                <wp:extent cx="6032311" cy="1132764"/>
                <wp:effectExtent l="0" t="0" r="6985" b="0"/>
                <wp:docPr id="1926768258" name="Text Box 2" descr="Answer box for (6) How satisfied are you with the reference subject’s ability to perform based on your expectations and according to the contractual arrangements? "/>
                <wp:cNvGraphicFramePr/>
                <a:graphic xmlns:a="http://schemas.openxmlformats.org/drawingml/2006/main">
                  <a:graphicData uri="http://schemas.microsoft.com/office/word/2010/wordprocessingShape">
                    <wps:wsp>
                      <wps:cNvSpPr txBox="1"/>
                      <wps:spPr>
                        <a:xfrm>
                          <a:off x="0" y="0"/>
                          <a:ext cx="6032311" cy="1132764"/>
                        </a:xfrm>
                        <a:prstGeom prst="rect">
                          <a:avLst/>
                        </a:prstGeom>
                        <a:solidFill>
                          <a:schemeClr val="lt1"/>
                        </a:solidFill>
                        <a:ln w="6350">
                          <a:noFill/>
                        </a:ln>
                      </wps:spPr>
                      <wps:txbx>
                        <w:txbxContent>
                          <w:p w14:paraId="780161D7" w14:textId="77777777" w:rsidR="00530804" w:rsidRDefault="00530804" w:rsidP="005308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D836988" id="_x0000_s1030" type="#_x0000_t202" alt="Answer box for (6) How satisfied are you with the reference subject’s ability to perform based on your expectations and according to the contractual arrangements? " style="width:475pt;height:8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" fillcolor="white [3201]" stroked="f" strokeweight=".5pt">
                <v:textbox>
                  <w:txbxContent>
                    <w:p w14:paraId="780161D7" w14:textId="77777777" w:rsidR="00530804" w:rsidRDefault="00530804" w:rsidP="00530804"/>
                  </w:txbxContent>
                </v:textbox>
                <w10:anchorlock/>
              </v:shape>
            </w:pict>
          </mc:Fallback>
        </mc:AlternateContent>
      </w:r>
    </w:p>
    <w:p w14:paraId="0EBC39F2" w14:textId="77777777" w:rsidR="00A46308" w:rsidRPr="00CD1BDD" w:rsidRDefault="00A46308" w:rsidP="005F72BD">
      <w:pPr>
        <w:rPr>
          <w:rFonts w:cs="Arial"/>
          <w:szCs w:val="20"/>
        </w:rPr>
      </w:pPr>
    </w:p>
    <w:tbl>
      <w:tblPr>
        <w:tblpPr w:leftFromText="180" w:rightFromText="180" w:vertAnchor="text" w:horzAnchor="margin" w:tblpY="-47"/>
        <w:tblW w:w="5000" w:type="pct"/>
        <w:tblLook w:val="0080" w:firstRow="0" w:lastRow="0" w:firstColumn="1" w:lastColumn="0" w:noHBand="0" w:noVBand="0"/>
        <w:tblCaption w:val="Reference Signature and Date"/>
        <w:tblDescription w:val="Signature and date signed"/>
      </w:tblPr>
      <w:tblGrid>
        <w:gridCol w:w="3748"/>
        <w:gridCol w:w="6332"/>
      </w:tblGrid>
      <w:tr w:rsidR="00A46308" w:rsidRPr="00CD1BDD" w14:paraId="791384A1" w14:textId="77777777" w:rsidTr="00530804">
        <w:trPr>
          <w:cantSplit/>
        </w:trPr>
        <w:tc>
          <w:tcPr>
            <w:tcW w:w="1859" w:type="pct"/>
            <w:vAlign w:val="center"/>
          </w:tcPr>
          <w:p w14:paraId="6607C018" w14:textId="77777777" w:rsidR="00A46308" w:rsidRPr="00CD1BDD" w:rsidRDefault="00A46308" w:rsidP="005F72BD">
            <w:pPr>
              <w:spacing w:before="360" w:after="120"/>
              <w:jc w:val="right"/>
              <w:rPr>
                <w:rFonts w:cs="Arial"/>
              </w:rPr>
            </w:pPr>
            <w:r w:rsidRPr="00CD1BDD">
              <w:rPr>
                <w:rFonts w:cs="Arial"/>
                <w:b/>
                <w:bCs/>
              </w:rPr>
              <w:t>REFERENCE SIGNATURE:</w:t>
            </w:r>
            <w:r w:rsidRPr="00CD1BDD">
              <w:rPr>
                <w:rFonts w:cs="Arial"/>
                <w:b/>
                <w:bCs/>
              </w:rPr>
              <w:br/>
            </w:r>
            <w:r w:rsidRPr="00CD1BDD">
              <w:rPr>
                <w:rFonts w:cs="Arial"/>
                <w:bCs/>
                <w:sz w:val="18"/>
                <w:szCs w:val="18"/>
              </w:rPr>
              <w:t xml:space="preserve">(by </w:t>
            </w:r>
            <w:r w:rsidRPr="00CD1BDD">
              <w:rPr>
                <w:rFonts w:cs="Arial"/>
                <w:sz w:val="18"/>
                <w:szCs w:val="18"/>
              </w:rPr>
              <w:t xml:space="preserve">the individual completing this </w:t>
            </w:r>
            <w:r w:rsidRPr="00CD1BDD">
              <w:rPr>
                <w:rFonts w:cs="Arial"/>
                <w:sz w:val="18"/>
                <w:szCs w:val="18"/>
              </w:rPr>
              <w:br/>
              <w:t>request for reference information)</w:t>
            </w:r>
          </w:p>
        </w:tc>
        <w:tc>
          <w:tcPr>
            <w:tcW w:w="3141" w:type="pct"/>
            <w:tcBorders>
              <w:bottom w:val="single" w:sz="4" w:space="0" w:color="auto"/>
            </w:tcBorders>
          </w:tcPr>
          <w:p w14:paraId="526147FD" w14:textId="77777777" w:rsidR="00A46308" w:rsidRPr="00CD1BDD" w:rsidRDefault="00A46308" w:rsidP="005F72BD">
            <w:pPr>
              <w:spacing w:before="360" w:after="360"/>
              <w:rPr>
                <w:rFonts w:cs="Arial"/>
                <w:sz w:val="18"/>
                <w:szCs w:val="18"/>
              </w:rPr>
            </w:pPr>
          </w:p>
        </w:tc>
      </w:tr>
      <w:tr w:rsidR="00A46308" w:rsidRPr="00CD1BDD" w14:paraId="661999EC" w14:textId="77777777" w:rsidTr="00530804">
        <w:trPr>
          <w:cantSplit/>
        </w:trPr>
        <w:tc>
          <w:tcPr>
            <w:tcW w:w="1859" w:type="pct"/>
            <w:vAlign w:val="center"/>
          </w:tcPr>
          <w:p w14:paraId="7CD41EE1" w14:textId="77777777" w:rsidR="00A46308" w:rsidRPr="00CD1BDD" w:rsidRDefault="00A46308" w:rsidP="005F72BD">
            <w:pPr>
              <w:spacing w:before="360" w:after="120"/>
              <w:jc w:val="right"/>
              <w:rPr>
                <w:rFonts w:cs="Arial"/>
                <w:b/>
                <w:bCs/>
              </w:rPr>
            </w:pPr>
            <w:r w:rsidRPr="00CD1BDD">
              <w:rPr>
                <w:rFonts w:cs="Arial"/>
                <w:b/>
                <w:bCs/>
              </w:rPr>
              <w:t>DATE:</w:t>
            </w:r>
          </w:p>
        </w:tc>
        <w:tc>
          <w:tcPr>
            <w:tcW w:w="3141" w:type="pct"/>
            <w:tcBorders>
              <w:top w:val="single" w:sz="4" w:space="0" w:color="auto"/>
              <w:left w:val="nil"/>
              <w:bottom w:val="single" w:sz="4" w:space="0" w:color="auto"/>
            </w:tcBorders>
          </w:tcPr>
          <w:p w14:paraId="70B18A75" w14:textId="77777777" w:rsidR="00A46308" w:rsidRPr="00CD1BDD" w:rsidRDefault="00A46308" w:rsidP="005F72BD">
            <w:pPr>
              <w:spacing w:before="60" w:after="720"/>
              <w:jc w:val="center"/>
              <w:rPr>
                <w:rFonts w:cs="Arial"/>
                <w:sz w:val="18"/>
                <w:szCs w:val="18"/>
              </w:rPr>
            </w:pPr>
            <w:r w:rsidRPr="00CD1BDD">
              <w:rPr>
                <w:rFonts w:cs="Arial"/>
                <w:bCs/>
                <w:sz w:val="18"/>
                <w:szCs w:val="18"/>
              </w:rPr>
              <w:t>(must be the same as the signature across the envelope seal)</w:t>
            </w:r>
          </w:p>
        </w:tc>
      </w:tr>
    </w:tbl>
    <w:p w14:paraId="7F32D077" w14:textId="77777777" w:rsidR="00A46308" w:rsidRPr="00CD1BDD" w:rsidRDefault="00A46308" w:rsidP="005F72BD">
      <w:pPr>
        <w:rPr>
          <w:rFonts w:cs="Arial"/>
        </w:rPr>
      </w:pPr>
    </w:p>
    <w:p w14:paraId="4321B900"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rPr>
        <w:sectPr w:rsidR="004A1131" w:rsidRPr="00CD1BDD" w:rsidSect="0046268F">
          <w:headerReference w:type="default" r:id="rId35"/>
          <w:pgSz w:w="12240" w:h="15840" w:code="1"/>
          <w:pgMar w:top="720" w:right="1080" w:bottom="1080" w:left="1080" w:header="360" w:footer="720" w:gutter="0"/>
          <w:cols w:space="432"/>
        </w:sectPr>
      </w:pPr>
    </w:p>
    <w:p w14:paraId="71681EFB" w14:textId="77777777" w:rsidR="00C23249" w:rsidRDefault="00C23249" w:rsidP="00C23249">
      <w:pPr>
        <w:pStyle w:val="Heading2"/>
        <w:pBdr>
          <w:bottom w:val="none" w:sz="0" w:space="0" w:color="auto"/>
        </w:pBdr>
        <w:jc w:val="right"/>
        <w:rPr>
          <w:b/>
          <w:bCs w:val="0"/>
          <w:sz w:val="22"/>
          <w:szCs w:val="32"/>
        </w:rPr>
      </w:pPr>
      <w:r w:rsidRPr="00C23249">
        <w:rPr>
          <w:b/>
          <w:bCs w:val="0"/>
          <w:sz w:val="22"/>
          <w:szCs w:val="32"/>
        </w:rPr>
        <w:lastRenderedPageBreak/>
        <w:t>RFP ATTACHMENT 6.5.</w:t>
      </w:r>
    </w:p>
    <w:p w14:paraId="6F76A453" w14:textId="358B0687" w:rsidR="0040485A" w:rsidRPr="0040485A" w:rsidRDefault="0040485A" w:rsidP="0040485A">
      <w:pPr>
        <w:spacing w:after="240"/>
        <w:jc w:val="center"/>
      </w:pPr>
      <w:r w:rsidRPr="00CD1BDD">
        <w:rPr>
          <w:rFonts w:cs="Arial"/>
          <w:b/>
          <w:bCs/>
          <w:szCs w:val="20"/>
        </w:rPr>
        <w:t>SCORE SUMMARY MATRIX</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0A0" w:firstRow="1" w:lastRow="0" w:firstColumn="1" w:lastColumn="0" w:noHBand="0" w:noVBand="0"/>
        <w:tblCaption w:val="Score Summary Matrix for RFP"/>
        <w:tblDescription w:val="Score summary of General Qualifications, Technical Qualifications, and Cost proposal for all respondents and evaluators."/>
      </w:tblPr>
      <w:tblGrid>
        <w:gridCol w:w="2700"/>
        <w:gridCol w:w="1530"/>
        <w:gridCol w:w="899"/>
        <w:gridCol w:w="1530"/>
        <w:gridCol w:w="941"/>
        <w:gridCol w:w="1488"/>
        <w:gridCol w:w="992"/>
      </w:tblGrid>
      <w:tr w:rsidR="00EF4A2D" w:rsidRPr="00CD1BDD" w14:paraId="34C09D57" w14:textId="77777777" w:rsidTr="00EF4A2D">
        <w:tc>
          <w:tcPr>
            <w:tcW w:w="133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D5B605" w14:textId="77777777" w:rsidR="00E44E2F" w:rsidRPr="0040485A" w:rsidRDefault="00E44E2F" w:rsidP="00E44E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b/>
                <w:sz w:val="18"/>
                <w:szCs w:val="18"/>
              </w:rPr>
            </w:pPr>
          </w:p>
        </w:tc>
        <w:tc>
          <w:tcPr>
            <w:tcW w:w="759"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48B4C9F0" w14:textId="0D12A556" w:rsidR="00E44E2F" w:rsidRPr="0040485A" w:rsidRDefault="00E44E2F" w:rsidP="00E44E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b/>
                <w:sz w:val="18"/>
                <w:szCs w:val="18"/>
              </w:rPr>
            </w:pPr>
            <w:r w:rsidRPr="00FC22B6">
              <w:rPr>
                <w:rFonts w:cs="Arial"/>
                <w:bCs/>
                <w:i/>
                <w:color w:val="BE0000"/>
                <w:sz w:val="18"/>
                <w:szCs w:val="18"/>
              </w:rPr>
              <w:t xml:space="preserve">RESPONDENT </w:t>
            </w:r>
          </w:p>
        </w:tc>
        <w:tc>
          <w:tcPr>
            <w:tcW w:w="446"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AB3DA25" w14:textId="1F5D870C" w:rsidR="00E44E2F" w:rsidRPr="0040485A" w:rsidRDefault="00E44E2F" w:rsidP="00E44E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b/>
                <w:sz w:val="18"/>
                <w:szCs w:val="18"/>
              </w:rPr>
            </w:pPr>
            <w:r w:rsidRPr="00FC22B6">
              <w:rPr>
                <w:rFonts w:cs="Arial"/>
                <w:bCs/>
                <w:i/>
                <w:color w:val="BE0000"/>
                <w:sz w:val="18"/>
                <w:szCs w:val="18"/>
              </w:rPr>
              <w:t>NAME</w:t>
            </w:r>
          </w:p>
        </w:tc>
        <w:tc>
          <w:tcPr>
            <w:tcW w:w="759"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40C4B51A" w14:textId="254124E5" w:rsidR="00E44E2F" w:rsidRPr="00E44E2F" w:rsidRDefault="00E44E2F" w:rsidP="00E44E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bCs/>
                <w:i/>
                <w:color w:val="BE0000"/>
                <w:sz w:val="18"/>
                <w:szCs w:val="18"/>
              </w:rPr>
            </w:pPr>
            <w:r w:rsidRPr="00FC22B6">
              <w:rPr>
                <w:rFonts w:cs="Arial"/>
                <w:bCs/>
                <w:i/>
                <w:color w:val="BE0000"/>
                <w:sz w:val="18"/>
                <w:szCs w:val="18"/>
              </w:rPr>
              <w:t xml:space="preserve">RESPONDENT </w:t>
            </w:r>
          </w:p>
        </w:tc>
        <w:tc>
          <w:tcPr>
            <w:tcW w:w="467"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564835B" w14:textId="4F313417" w:rsidR="00E44E2F" w:rsidRPr="00E44E2F" w:rsidRDefault="00E44E2F" w:rsidP="00E44E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bCs/>
                <w:i/>
                <w:color w:val="BE0000"/>
                <w:sz w:val="18"/>
                <w:szCs w:val="18"/>
              </w:rPr>
            </w:pPr>
            <w:r w:rsidRPr="00FC22B6">
              <w:rPr>
                <w:rFonts w:cs="Arial"/>
                <w:bCs/>
                <w:i/>
                <w:color w:val="BE0000"/>
                <w:sz w:val="18"/>
                <w:szCs w:val="18"/>
              </w:rPr>
              <w:t>NAME</w:t>
            </w:r>
          </w:p>
        </w:tc>
        <w:tc>
          <w:tcPr>
            <w:tcW w:w="738"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0C101CE4" w14:textId="54DAA810" w:rsidR="00E44E2F" w:rsidRPr="00E44E2F" w:rsidRDefault="00E44E2F" w:rsidP="00E44E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bCs/>
                <w:i/>
                <w:color w:val="BE0000"/>
                <w:sz w:val="18"/>
                <w:szCs w:val="18"/>
              </w:rPr>
            </w:pPr>
            <w:r w:rsidRPr="00FC22B6">
              <w:rPr>
                <w:rFonts w:cs="Arial"/>
                <w:bCs/>
                <w:i/>
                <w:color w:val="BE0000"/>
                <w:sz w:val="18"/>
                <w:szCs w:val="18"/>
              </w:rPr>
              <w:t xml:space="preserve">RESPONDENT </w:t>
            </w:r>
          </w:p>
        </w:tc>
        <w:tc>
          <w:tcPr>
            <w:tcW w:w="492"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613120B5" w14:textId="636E4A6C" w:rsidR="00E44E2F" w:rsidRPr="00E44E2F" w:rsidRDefault="00E44E2F" w:rsidP="00E44E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bCs/>
                <w:i/>
                <w:color w:val="BE0000"/>
                <w:sz w:val="18"/>
                <w:szCs w:val="18"/>
              </w:rPr>
            </w:pPr>
            <w:r w:rsidRPr="00FC22B6">
              <w:rPr>
                <w:rFonts w:cs="Arial"/>
                <w:bCs/>
                <w:i/>
                <w:color w:val="BE0000"/>
                <w:sz w:val="18"/>
                <w:szCs w:val="18"/>
              </w:rPr>
              <w:t>NAME</w:t>
            </w:r>
          </w:p>
        </w:tc>
      </w:tr>
      <w:tr w:rsidR="00EF4A2D" w:rsidRPr="00CD1BDD" w14:paraId="08853415" w14:textId="77777777" w:rsidTr="00EF4A2D">
        <w:tc>
          <w:tcPr>
            <w:tcW w:w="133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A89775" w14:textId="7F327042" w:rsidR="0040485A" w:rsidRPr="0040485A" w:rsidRDefault="0040485A" w:rsidP="004048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b/>
                <w:sz w:val="18"/>
                <w:szCs w:val="18"/>
              </w:rPr>
            </w:pPr>
            <w:r w:rsidRPr="000901D0">
              <w:rPr>
                <w:rFonts w:cs="Arial"/>
                <w:b/>
                <w:bCs/>
                <w:sz w:val="18"/>
                <w:szCs w:val="18"/>
              </w:rPr>
              <w:t>GENERAL QUALIFICATIONS &amp; EXPERIENCE</w:t>
            </w:r>
            <w:r>
              <w:rPr>
                <w:rFonts w:cs="Arial"/>
                <w:b/>
                <w:bCs/>
                <w:sz w:val="18"/>
                <w:szCs w:val="18"/>
              </w:rPr>
              <w:t xml:space="preserve"> </w:t>
            </w:r>
            <w:r>
              <w:rPr>
                <w:rFonts w:cs="Arial"/>
                <w:b/>
                <w:bCs/>
                <w:sz w:val="16"/>
                <w:szCs w:val="16"/>
              </w:rPr>
              <w:br/>
              <w:t xml:space="preserve">(maximum:  </w:t>
            </w:r>
            <w:r w:rsidR="00844F76">
              <w:rPr>
                <w:rFonts w:cs="Arial"/>
                <w:b/>
                <w:bCs/>
                <w:sz w:val="16"/>
                <w:szCs w:val="16"/>
              </w:rPr>
              <w:t>5</w:t>
            </w:r>
            <w:r>
              <w:rPr>
                <w:rFonts w:cs="Arial"/>
                <w:b/>
                <w:bCs/>
                <w:sz w:val="16"/>
                <w:szCs w:val="16"/>
              </w:rPr>
              <w:t>)</w:t>
            </w:r>
          </w:p>
        </w:tc>
        <w:tc>
          <w:tcPr>
            <w:tcW w:w="759" w:type="pct"/>
            <w:tcBorders>
              <w:top w:val="single" w:sz="4" w:space="0" w:color="auto"/>
              <w:left w:val="single" w:sz="4" w:space="0" w:color="auto"/>
              <w:bottom w:val="single" w:sz="4" w:space="0" w:color="auto"/>
              <w:right w:val="nil"/>
            </w:tcBorders>
            <w:shd w:val="clear" w:color="auto" w:fill="F2F2F2" w:themeFill="background1" w:themeFillShade="F2"/>
            <w:vAlign w:val="center"/>
          </w:tcPr>
          <w:p w14:paraId="2BC734BA" w14:textId="77777777" w:rsidR="0040485A" w:rsidRPr="00CD1BDD" w:rsidRDefault="0040485A"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46" w:type="pct"/>
            <w:tcBorders>
              <w:top w:val="single" w:sz="4" w:space="0" w:color="auto"/>
              <w:left w:val="nil"/>
              <w:bottom w:val="single" w:sz="4" w:space="0" w:color="auto"/>
              <w:right w:val="single" w:sz="4" w:space="0" w:color="auto"/>
            </w:tcBorders>
            <w:shd w:val="clear" w:color="auto" w:fill="F3F3F3"/>
            <w:vAlign w:val="center"/>
          </w:tcPr>
          <w:p w14:paraId="143E9984" w14:textId="77777777" w:rsidR="0040485A" w:rsidRPr="00CD1BDD" w:rsidRDefault="0040485A"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59" w:type="pct"/>
            <w:tcBorders>
              <w:top w:val="single" w:sz="4" w:space="0" w:color="auto"/>
              <w:left w:val="single" w:sz="4" w:space="0" w:color="auto"/>
              <w:bottom w:val="single" w:sz="4" w:space="0" w:color="auto"/>
              <w:right w:val="nil"/>
            </w:tcBorders>
            <w:shd w:val="clear" w:color="auto" w:fill="F2F2F2" w:themeFill="background1" w:themeFillShade="F2"/>
            <w:vAlign w:val="center"/>
          </w:tcPr>
          <w:p w14:paraId="40941D8B" w14:textId="77777777" w:rsidR="0040485A" w:rsidRPr="00CD1BDD" w:rsidRDefault="0040485A"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67" w:type="pct"/>
            <w:tcBorders>
              <w:top w:val="single" w:sz="4" w:space="0" w:color="auto"/>
              <w:left w:val="nil"/>
              <w:bottom w:val="single" w:sz="4" w:space="0" w:color="auto"/>
              <w:right w:val="single" w:sz="4" w:space="0" w:color="auto"/>
            </w:tcBorders>
            <w:shd w:val="clear" w:color="auto" w:fill="F3F3F3"/>
            <w:vAlign w:val="center"/>
          </w:tcPr>
          <w:p w14:paraId="0D3E2701" w14:textId="77777777" w:rsidR="0040485A" w:rsidRPr="00CD1BDD" w:rsidRDefault="0040485A"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38" w:type="pct"/>
            <w:tcBorders>
              <w:top w:val="single" w:sz="4" w:space="0" w:color="auto"/>
              <w:left w:val="single" w:sz="4" w:space="0" w:color="auto"/>
              <w:bottom w:val="single" w:sz="4" w:space="0" w:color="auto"/>
              <w:right w:val="nil"/>
            </w:tcBorders>
            <w:shd w:val="clear" w:color="auto" w:fill="F2F2F2" w:themeFill="background1" w:themeFillShade="F2"/>
            <w:vAlign w:val="center"/>
          </w:tcPr>
          <w:p w14:paraId="246B0C1C" w14:textId="77777777" w:rsidR="0040485A" w:rsidRPr="00CD1BDD" w:rsidRDefault="0040485A"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92" w:type="pct"/>
            <w:tcBorders>
              <w:top w:val="single" w:sz="4" w:space="0" w:color="auto"/>
              <w:left w:val="nil"/>
              <w:bottom w:val="single" w:sz="4" w:space="0" w:color="auto"/>
              <w:right w:val="single" w:sz="4" w:space="0" w:color="auto"/>
            </w:tcBorders>
            <w:shd w:val="clear" w:color="auto" w:fill="F3F3F3"/>
            <w:vAlign w:val="center"/>
          </w:tcPr>
          <w:p w14:paraId="39BC513C" w14:textId="77777777" w:rsidR="0040485A" w:rsidRPr="00CD1BDD" w:rsidRDefault="0040485A"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EF4A2D" w:rsidRPr="00CD1BDD" w14:paraId="70A9E27F" w14:textId="77777777" w:rsidTr="00EF4A2D">
        <w:tc>
          <w:tcPr>
            <w:tcW w:w="1339" w:type="pct"/>
            <w:tcBorders>
              <w:top w:val="single" w:sz="4" w:space="0" w:color="auto"/>
              <w:left w:val="single" w:sz="4" w:space="0" w:color="auto"/>
              <w:bottom w:val="single" w:sz="4" w:space="0" w:color="auto"/>
              <w:right w:val="single" w:sz="4" w:space="0" w:color="auto"/>
            </w:tcBorders>
            <w:shd w:val="clear" w:color="auto" w:fill="F3F3F3"/>
          </w:tcPr>
          <w:p w14:paraId="5A2C22B2"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CD1BDD">
              <w:rPr>
                <w:rFonts w:cs="Arial"/>
                <w:i/>
                <w:color w:val="E00000"/>
                <w:sz w:val="18"/>
                <w:szCs w:val="18"/>
              </w:rPr>
              <w:t>EVALUATOR NAME</w:t>
            </w:r>
          </w:p>
        </w:tc>
        <w:tc>
          <w:tcPr>
            <w:tcW w:w="759" w:type="pct"/>
            <w:tcBorders>
              <w:top w:val="single" w:sz="4" w:space="0" w:color="auto"/>
              <w:left w:val="single" w:sz="4" w:space="0" w:color="auto"/>
              <w:bottom w:val="single" w:sz="4" w:space="0" w:color="auto"/>
              <w:right w:val="single" w:sz="4" w:space="0" w:color="auto"/>
            </w:tcBorders>
            <w:vAlign w:val="center"/>
          </w:tcPr>
          <w:p w14:paraId="6A3BEEE3"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46" w:type="pct"/>
            <w:tcBorders>
              <w:top w:val="single" w:sz="4" w:space="0" w:color="auto"/>
              <w:left w:val="single" w:sz="4" w:space="0" w:color="auto"/>
              <w:bottom w:val="single" w:sz="4" w:space="0" w:color="auto"/>
              <w:right w:val="single" w:sz="4" w:space="0" w:color="auto"/>
            </w:tcBorders>
            <w:shd w:val="clear" w:color="auto" w:fill="F3F3F3"/>
            <w:vAlign w:val="center"/>
          </w:tcPr>
          <w:p w14:paraId="18486DB5"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59" w:type="pct"/>
            <w:tcBorders>
              <w:top w:val="single" w:sz="4" w:space="0" w:color="auto"/>
              <w:left w:val="single" w:sz="4" w:space="0" w:color="auto"/>
              <w:bottom w:val="single" w:sz="4" w:space="0" w:color="auto"/>
              <w:right w:val="single" w:sz="4" w:space="0" w:color="auto"/>
            </w:tcBorders>
            <w:vAlign w:val="center"/>
          </w:tcPr>
          <w:p w14:paraId="2DA57A2B"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67" w:type="pct"/>
            <w:tcBorders>
              <w:top w:val="single" w:sz="4" w:space="0" w:color="auto"/>
              <w:left w:val="single" w:sz="4" w:space="0" w:color="auto"/>
              <w:bottom w:val="single" w:sz="4" w:space="0" w:color="auto"/>
              <w:right w:val="single" w:sz="4" w:space="0" w:color="auto"/>
            </w:tcBorders>
            <w:shd w:val="clear" w:color="auto" w:fill="F3F3F3"/>
            <w:vAlign w:val="center"/>
          </w:tcPr>
          <w:p w14:paraId="404C8D0D"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38" w:type="pct"/>
            <w:tcBorders>
              <w:top w:val="single" w:sz="4" w:space="0" w:color="auto"/>
              <w:left w:val="single" w:sz="4" w:space="0" w:color="auto"/>
              <w:bottom w:val="single" w:sz="4" w:space="0" w:color="auto"/>
              <w:right w:val="single" w:sz="4" w:space="0" w:color="auto"/>
            </w:tcBorders>
            <w:vAlign w:val="center"/>
          </w:tcPr>
          <w:p w14:paraId="53CC05DC"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92" w:type="pct"/>
            <w:tcBorders>
              <w:top w:val="single" w:sz="4" w:space="0" w:color="auto"/>
              <w:left w:val="single" w:sz="4" w:space="0" w:color="auto"/>
              <w:bottom w:val="single" w:sz="4" w:space="0" w:color="auto"/>
              <w:right w:val="single" w:sz="4" w:space="0" w:color="auto"/>
            </w:tcBorders>
            <w:shd w:val="clear" w:color="auto" w:fill="F3F3F3"/>
            <w:vAlign w:val="center"/>
          </w:tcPr>
          <w:p w14:paraId="5509B677"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EF4A2D" w:rsidRPr="00CD1BDD" w14:paraId="3EE6A6ED" w14:textId="77777777" w:rsidTr="00EF4A2D">
        <w:tc>
          <w:tcPr>
            <w:tcW w:w="1339" w:type="pct"/>
            <w:tcBorders>
              <w:top w:val="single" w:sz="4" w:space="0" w:color="auto"/>
              <w:left w:val="single" w:sz="4" w:space="0" w:color="auto"/>
              <w:bottom w:val="single" w:sz="4" w:space="0" w:color="auto"/>
              <w:right w:val="single" w:sz="4" w:space="0" w:color="auto"/>
            </w:tcBorders>
            <w:shd w:val="clear" w:color="auto" w:fill="F3F3F3"/>
          </w:tcPr>
          <w:p w14:paraId="40631839"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CD1BDD">
              <w:rPr>
                <w:rFonts w:cs="Arial"/>
                <w:i/>
                <w:color w:val="E00000"/>
                <w:sz w:val="18"/>
                <w:szCs w:val="18"/>
              </w:rPr>
              <w:t>EVALUATOR NAME</w:t>
            </w:r>
          </w:p>
        </w:tc>
        <w:tc>
          <w:tcPr>
            <w:tcW w:w="759" w:type="pct"/>
            <w:tcBorders>
              <w:top w:val="single" w:sz="4" w:space="0" w:color="auto"/>
              <w:left w:val="single" w:sz="4" w:space="0" w:color="auto"/>
              <w:bottom w:val="single" w:sz="4" w:space="0" w:color="auto"/>
              <w:right w:val="single" w:sz="4" w:space="0" w:color="auto"/>
            </w:tcBorders>
            <w:vAlign w:val="center"/>
          </w:tcPr>
          <w:p w14:paraId="34A526BD"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46" w:type="pct"/>
            <w:tcBorders>
              <w:top w:val="single" w:sz="4" w:space="0" w:color="auto"/>
              <w:left w:val="single" w:sz="4" w:space="0" w:color="auto"/>
              <w:bottom w:val="single" w:sz="4" w:space="0" w:color="auto"/>
              <w:right w:val="single" w:sz="4" w:space="0" w:color="auto"/>
            </w:tcBorders>
            <w:shd w:val="clear" w:color="auto" w:fill="F3F3F3"/>
            <w:vAlign w:val="center"/>
          </w:tcPr>
          <w:p w14:paraId="3ECBE6F1"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59" w:type="pct"/>
            <w:tcBorders>
              <w:top w:val="single" w:sz="4" w:space="0" w:color="auto"/>
              <w:left w:val="single" w:sz="4" w:space="0" w:color="auto"/>
              <w:bottom w:val="single" w:sz="4" w:space="0" w:color="auto"/>
              <w:right w:val="single" w:sz="4" w:space="0" w:color="auto"/>
            </w:tcBorders>
            <w:vAlign w:val="center"/>
          </w:tcPr>
          <w:p w14:paraId="2F6793ED"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67" w:type="pct"/>
            <w:tcBorders>
              <w:top w:val="single" w:sz="4" w:space="0" w:color="auto"/>
              <w:left w:val="single" w:sz="4" w:space="0" w:color="auto"/>
              <w:bottom w:val="single" w:sz="4" w:space="0" w:color="auto"/>
              <w:right w:val="single" w:sz="4" w:space="0" w:color="auto"/>
            </w:tcBorders>
            <w:shd w:val="clear" w:color="auto" w:fill="F3F3F3"/>
            <w:vAlign w:val="center"/>
          </w:tcPr>
          <w:p w14:paraId="33A2C5E9"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38" w:type="pct"/>
            <w:tcBorders>
              <w:top w:val="single" w:sz="4" w:space="0" w:color="auto"/>
              <w:left w:val="single" w:sz="4" w:space="0" w:color="auto"/>
              <w:bottom w:val="single" w:sz="4" w:space="0" w:color="auto"/>
              <w:right w:val="single" w:sz="4" w:space="0" w:color="auto"/>
            </w:tcBorders>
            <w:vAlign w:val="center"/>
          </w:tcPr>
          <w:p w14:paraId="068F5B2F"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92" w:type="pct"/>
            <w:tcBorders>
              <w:top w:val="single" w:sz="4" w:space="0" w:color="auto"/>
              <w:left w:val="single" w:sz="4" w:space="0" w:color="auto"/>
              <w:bottom w:val="single" w:sz="4" w:space="0" w:color="auto"/>
              <w:right w:val="single" w:sz="4" w:space="0" w:color="auto"/>
            </w:tcBorders>
            <w:shd w:val="clear" w:color="auto" w:fill="F3F3F3"/>
            <w:vAlign w:val="center"/>
          </w:tcPr>
          <w:p w14:paraId="44A9BDE4"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EF4A2D" w:rsidRPr="00CD1BDD" w14:paraId="2470923E" w14:textId="77777777" w:rsidTr="00EF4A2D">
        <w:tc>
          <w:tcPr>
            <w:tcW w:w="1339" w:type="pct"/>
            <w:tcBorders>
              <w:top w:val="single" w:sz="4" w:space="0" w:color="auto"/>
              <w:left w:val="single" w:sz="4" w:space="0" w:color="auto"/>
              <w:bottom w:val="single" w:sz="4" w:space="0" w:color="auto"/>
              <w:right w:val="single" w:sz="4" w:space="0" w:color="auto"/>
            </w:tcBorders>
            <w:shd w:val="clear" w:color="auto" w:fill="F3F3F3"/>
          </w:tcPr>
          <w:p w14:paraId="319E966F" w14:textId="77777777" w:rsidR="004A1131" w:rsidRPr="00CD1BDD" w:rsidRDefault="003C4E89"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CD1BDD">
              <w:rPr>
                <w:rFonts w:cs="Arial"/>
                <w:i/>
                <w:color w:val="E00000"/>
                <w:sz w:val="18"/>
                <w:szCs w:val="18"/>
              </w:rPr>
              <w:t>REPEAT AS NECESSARY</w:t>
            </w:r>
          </w:p>
        </w:tc>
        <w:tc>
          <w:tcPr>
            <w:tcW w:w="759" w:type="pct"/>
            <w:tcBorders>
              <w:top w:val="single" w:sz="4" w:space="0" w:color="auto"/>
              <w:left w:val="single" w:sz="4" w:space="0" w:color="auto"/>
              <w:bottom w:val="single" w:sz="4" w:space="0" w:color="auto"/>
              <w:right w:val="single" w:sz="4" w:space="0" w:color="auto"/>
            </w:tcBorders>
            <w:vAlign w:val="center"/>
          </w:tcPr>
          <w:p w14:paraId="2BFDECFA"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46" w:type="pct"/>
            <w:tcBorders>
              <w:top w:val="single" w:sz="4" w:space="0" w:color="auto"/>
              <w:left w:val="single" w:sz="4" w:space="0" w:color="auto"/>
              <w:bottom w:val="single" w:sz="4" w:space="0" w:color="auto"/>
              <w:right w:val="single" w:sz="4" w:space="0" w:color="auto"/>
            </w:tcBorders>
            <w:shd w:val="clear" w:color="auto" w:fill="F3F3F3"/>
            <w:vAlign w:val="center"/>
          </w:tcPr>
          <w:p w14:paraId="477905B1"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59" w:type="pct"/>
            <w:tcBorders>
              <w:top w:val="single" w:sz="4" w:space="0" w:color="auto"/>
              <w:left w:val="single" w:sz="4" w:space="0" w:color="auto"/>
              <w:bottom w:val="single" w:sz="4" w:space="0" w:color="auto"/>
              <w:right w:val="single" w:sz="4" w:space="0" w:color="auto"/>
            </w:tcBorders>
            <w:vAlign w:val="center"/>
          </w:tcPr>
          <w:p w14:paraId="08DC2D19"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67" w:type="pct"/>
            <w:tcBorders>
              <w:top w:val="single" w:sz="4" w:space="0" w:color="auto"/>
              <w:left w:val="single" w:sz="4" w:space="0" w:color="auto"/>
              <w:bottom w:val="single" w:sz="4" w:space="0" w:color="auto"/>
              <w:right w:val="single" w:sz="4" w:space="0" w:color="auto"/>
            </w:tcBorders>
            <w:shd w:val="clear" w:color="auto" w:fill="F3F3F3"/>
            <w:vAlign w:val="center"/>
          </w:tcPr>
          <w:p w14:paraId="01BACABD"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38" w:type="pct"/>
            <w:tcBorders>
              <w:top w:val="single" w:sz="4" w:space="0" w:color="auto"/>
              <w:left w:val="single" w:sz="4" w:space="0" w:color="auto"/>
              <w:bottom w:val="single" w:sz="4" w:space="0" w:color="auto"/>
              <w:right w:val="single" w:sz="4" w:space="0" w:color="auto"/>
            </w:tcBorders>
            <w:vAlign w:val="center"/>
          </w:tcPr>
          <w:p w14:paraId="7600600A"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92" w:type="pct"/>
            <w:tcBorders>
              <w:top w:val="single" w:sz="4" w:space="0" w:color="auto"/>
              <w:left w:val="single" w:sz="4" w:space="0" w:color="auto"/>
              <w:bottom w:val="single" w:sz="4" w:space="0" w:color="auto"/>
              <w:right w:val="single" w:sz="4" w:space="0" w:color="auto"/>
            </w:tcBorders>
            <w:shd w:val="clear" w:color="auto" w:fill="F3F3F3"/>
            <w:vAlign w:val="center"/>
          </w:tcPr>
          <w:p w14:paraId="0771665C"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EF4A2D" w:rsidRPr="00CD1BDD" w14:paraId="48D67776" w14:textId="77777777" w:rsidTr="00EF4A2D">
        <w:trPr>
          <w:trHeight w:val="70"/>
        </w:trPr>
        <w:tc>
          <w:tcPr>
            <w:tcW w:w="1339" w:type="pct"/>
            <w:tcBorders>
              <w:top w:val="single" w:sz="4" w:space="0" w:color="auto"/>
              <w:left w:val="single" w:sz="4" w:space="0" w:color="auto"/>
              <w:bottom w:val="single" w:sz="4" w:space="0" w:color="auto"/>
              <w:right w:val="single" w:sz="4" w:space="0" w:color="auto"/>
            </w:tcBorders>
            <w:shd w:val="clear" w:color="auto" w:fill="F3F3F3"/>
          </w:tcPr>
          <w:p w14:paraId="0DA71E8E" w14:textId="77777777" w:rsidR="00377F83" w:rsidRPr="00CD1BDD" w:rsidRDefault="00377F83"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auto" w:fill="F3F3F3"/>
          </w:tcPr>
          <w:p w14:paraId="5F4BF2BE" w14:textId="77777777" w:rsidR="00377F83" w:rsidRPr="00CD1BDD" w:rsidRDefault="00A522AE"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446" w:type="pct"/>
            <w:tcBorders>
              <w:top w:val="single" w:sz="4" w:space="0" w:color="auto"/>
              <w:left w:val="single" w:sz="4" w:space="0" w:color="auto"/>
              <w:bottom w:val="single" w:sz="4" w:space="0" w:color="auto"/>
              <w:right w:val="single" w:sz="4" w:space="0" w:color="auto"/>
            </w:tcBorders>
            <w:vAlign w:val="center"/>
          </w:tcPr>
          <w:p w14:paraId="7FAC55F6" w14:textId="77777777" w:rsidR="00377F83" w:rsidRPr="00CD1BDD" w:rsidRDefault="00377F83"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auto" w:fill="F3F3F3"/>
          </w:tcPr>
          <w:p w14:paraId="116AB0A3" w14:textId="77777777" w:rsidR="00377F83" w:rsidRPr="00CD1BDD" w:rsidRDefault="00A522AE"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467" w:type="pct"/>
            <w:tcBorders>
              <w:top w:val="single" w:sz="4" w:space="0" w:color="auto"/>
              <w:left w:val="single" w:sz="4" w:space="0" w:color="auto"/>
              <w:bottom w:val="single" w:sz="4" w:space="0" w:color="auto"/>
              <w:right w:val="single" w:sz="4" w:space="0" w:color="auto"/>
            </w:tcBorders>
            <w:vAlign w:val="center"/>
          </w:tcPr>
          <w:p w14:paraId="450710D7" w14:textId="77777777" w:rsidR="00377F83" w:rsidRPr="00CD1BDD" w:rsidRDefault="00377F83"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F3F3F3"/>
          </w:tcPr>
          <w:p w14:paraId="3B1DE7B7" w14:textId="77777777" w:rsidR="00377F83" w:rsidRPr="00CD1BDD" w:rsidRDefault="00A522AE"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492" w:type="pct"/>
            <w:tcBorders>
              <w:top w:val="single" w:sz="4" w:space="0" w:color="auto"/>
              <w:left w:val="single" w:sz="4" w:space="0" w:color="auto"/>
              <w:bottom w:val="single" w:sz="4" w:space="0" w:color="auto"/>
              <w:right w:val="single" w:sz="4" w:space="0" w:color="auto"/>
            </w:tcBorders>
            <w:vAlign w:val="center"/>
          </w:tcPr>
          <w:p w14:paraId="054F28A2" w14:textId="77777777" w:rsidR="00377F83" w:rsidRPr="00CD1BDD" w:rsidRDefault="00377F83"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r w:rsidR="00EF4A2D" w:rsidRPr="00CD1BDD" w14:paraId="57C5DC75" w14:textId="77777777" w:rsidTr="00EF4A2D">
        <w:tc>
          <w:tcPr>
            <w:tcW w:w="1339" w:type="pct"/>
            <w:tcBorders>
              <w:top w:val="single" w:sz="4" w:space="0" w:color="auto"/>
              <w:left w:val="single" w:sz="4" w:space="0" w:color="auto"/>
              <w:bottom w:val="single" w:sz="4" w:space="0" w:color="auto"/>
              <w:right w:val="single" w:sz="4" w:space="0" w:color="auto"/>
            </w:tcBorders>
            <w:shd w:val="clear" w:color="auto" w:fill="D9D9D9"/>
          </w:tcPr>
          <w:p w14:paraId="66B1D4F0" w14:textId="10DA9B21" w:rsidR="004A1131" w:rsidRPr="00CD1BDD" w:rsidRDefault="00AD340B"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CD1BDD">
              <w:rPr>
                <w:rFonts w:cs="Arial"/>
                <w:b/>
                <w:sz w:val="18"/>
                <w:szCs w:val="18"/>
              </w:rPr>
              <w:t>TECHNICAL QUALIFICATIONS, EXPERIENCE &amp; APPROACH</w:t>
            </w:r>
            <w:r w:rsidR="00A522AE" w:rsidRPr="00CD1BDD">
              <w:rPr>
                <w:rFonts w:cs="Arial"/>
                <w:b/>
                <w:bCs/>
                <w:sz w:val="18"/>
                <w:szCs w:val="18"/>
              </w:rPr>
              <w:t xml:space="preserve"> </w:t>
            </w:r>
            <w:r w:rsidR="00A522AE" w:rsidRPr="00CD1BDD">
              <w:rPr>
                <w:rFonts w:cs="Arial"/>
                <w:b/>
                <w:bCs/>
                <w:sz w:val="18"/>
                <w:szCs w:val="18"/>
              </w:rPr>
              <w:br/>
            </w:r>
            <w:r w:rsidR="00A522AE" w:rsidRPr="00CD1BDD">
              <w:rPr>
                <w:rFonts w:cs="Arial"/>
                <w:b/>
                <w:bCs/>
                <w:sz w:val="16"/>
                <w:szCs w:val="16"/>
              </w:rPr>
              <w:t xml:space="preserve">(maximum:  </w:t>
            </w:r>
            <w:r w:rsidR="00844F76">
              <w:rPr>
                <w:rFonts w:cs="Arial"/>
                <w:b/>
                <w:bCs/>
                <w:sz w:val="16"/>
                <w:szCs w:val="16"/>
              </w:rPr>
              <w:t>30</w:t>
            </w:r>
            <w:r w:rsidR="00A522AE" w:rsidRPr="00CD1BDD">
              <w:rPr>
                <w:rFonts w:cs="Arial"/>
                <w:b/>
                <w:bCs/>
                <w:sz w:val="16"/>
                <w:szCs w:val="16"/>
              </w:rPr>
              <w:t>)</w:t>
            </w:r>
          </w:p>
        </w:tc>
        <w:tc>
          <w:tcPr>
            <w:tcW w:w="759" w:type="pct"/>
            <w:tcBorders>
              <w:top w:val="single" w:sz="4" w:space="0" w:color="auto"/>
              <w:left w:val="single" w:sz="4" w:space="0" w:color="auto"/>
              <w:bottom w:val="single" w:sz="4" w:space="0" w:color="auto"/>
              <w:right w:val="nil"/>
            </w:tcBorders>
            <w:shd w:val="clear" w:color="auto" w:fill="FFFFFF"/>
            <w:vAlign w:val="center"/>
          </w:tcPr>
          <w:p w14:paraId="4F42EAAE"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46" w:type="pct"/>
            <w:tcBorders>
              <w:top w:val="single" w:sz="4" w:space="0" w:color="auto"/>
              <w:left w:val="nil"/>
              <w:bottom w:val="single" w:sz="4" w:space="0" w:color="auto"/>
              <w:right w:val="single" w:sz="4" w:space="0" w:color="auto"/>
            </w:tcBorders>
            <w:shd w:val="clear" w:color="auto" w:fill="FFFFFF"/>
            <w:vAlign w:val="center"/>
          </w:tcPr>
          <w:p w14:paraId="5531F9D7"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59" w:type="pct"/>
            <w:tcBorders>
              <w:top w:val="single" w:sz="4" w:space="0" w:color="auto"/>
              <w:left w:val="single" w:sz="4" w:space="0" w:color="auto"/>
              <w:bottom w:val="single" w:sz="4" w:space="0" w:color="auto"/>
              <w:right w:val="nil"/>
            </w:tcBorders>
            <w:shd w:val="clear" w:color="auto" w:fill="FFFFFF"/>
            <w:vAlign w:val="center"/>
          </w:tcPr>
          <w:p w14:paraId="794A84C5"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67" w:type="pct"/>
            <w:tcBorders>
              <w:top w:val="single" w:sz="4" w:space="0" w:color="auto"/>
              <w:left w:val="nil"/>
              <w:bottom w:val="single" w:sz="4" w:space="0" w:color="auto"/>
              <w:right w:val="single" w:sz="4" w:space="0" w:color="auto"/>
            </w:tcBorders>
            <w:shd w:val="clear" w:color="auto" w:fill="FFFFFF"/>
            <w:vAlign w:val="center"/>
          </w:tcPr>
          <w:p w14:paraId="3AD46756"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38" w:type="pct"/>
            <w:tcBorders>
              <w:top w:val="single" w:sz="4" w:space="0" w:color="auto"/>
              <w:left w:val="single" w:sz="4" w:space="0" w:color="auto"/>
              <w:bottom w:val="single" w:sz="4" w:space="0" w:color="auto"/>
              <w:right w:val="nil"/>
            </w:tcBorders>
            <w:shd w:val="clear" w:color="auto" w:fill="FFFFFF"/>
            <w:vAlign w:val="center"/>
          </w:tcPr>
          <w:p w14:paraId="018D2C22"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92" w:type="pct"/>
            <w:tcBorders>
              <w:top w:val="single" w:sz="4" w:space="0" w:color="auto"/>
              <w:left w:val="nil"/>
              <w:bottom w:val="single" w:sz="4" w:space="0" w:color="auto"/>
              <w:right w:val="single" w:sz="4" w:space="0" w:color="auto"/>
            </w:tcBorders>
            <w:shd w:val="clear" w:color="auto" w:fill="FFFFFF"/>
            <w:vAlign w:val="center"/>
          </w:tcPr>
          <w:p w14:paraId="1FE2B852"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r w:rsidR="00EF4A2D" w:rsidRPr="00CD1BDD" w14:paraId="1BDBA08D" w14:textId="77777777" w:rsidTr="00EF4A2D">
        <w:tc>
          <w:tcPr>
            <w:tcW w:w="1339" w:type="pct"/>
            <w:tcBorders>
              <w:top w:val="single" w:sz="4" w:space="0" w:color="auto"/>
              <w:left w:val="single" w:sz="4" w:space="0" w:color="auto"/>
              <w:bottom w:val="single" w:sz="4" w:space="0" w:color="auto"/>
              <w:right w:val="single" w:sz="4" w:space="0" w:color="auto"/>
            </w:tcBorders>
            <w:shd w:val="clear" w:color="auto" w:fill="F3F3F3"/>
          </w:tcPr>
          <w:p w14:paraId="5CA76276"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CD1BDD">
              <w:rPr>
                <w:rFonts w:cs="Arial"/>
                <w:i/>
                <w:color w:val="E00000"/>
                <w:sz w:val="18"/>
                <w:szCs w:val="18"/>
              </w:rPr>
              <w:t>EVALUATOR NAME</w:t>
            </w:r>
          </w:p>
        </w:tc>
        <w:tc>
          <w:tcPr>
            <w:tcW w:w="759" w:type="pct"/>
            <w:tcBorders>
              <w:top w:val="single" w:sz="4" w:space="0" w:color="auto"/>
              <w:left w:val="single" w:sz="4" w:space="0" w:color="auto"/>
              <w:bottom w:val="single" w:sz="4" w:space="0" w:color="auto"/>
              <w:right w:val="single" w:sz="4" w:space="0" w:color="auto"/>
            </w:tcBorders>
            <w:vAlign w:val="center"/>
          </w:tcPr>
          <w:p w14:paraId="1C7924E2"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46" w:type="pct"/>
            <w:tcBorders>
              <w:top w:val="single" w:sz="4" w:space="0" w:color="auto"/>
              <w:left w:val="single" w:sz="4" w:space="0" w:color="auto"/>
              <w:bottom w:val="single" w:sz="4" w:space="0" w:color="auto"/>
              <w:right w:val="single" w:sz="4" w:space="0" w:color="auto"/>
            </w:tcBorders>
            <w:shd w:val="clear" w:color="auto" w:fill="F3F3F3"/>
            <w:vAlign w:val="center"/>
          </w:tcPr>
          <w:p w14:paraId="6E88A7AC"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59" w:type="pct"/>
            <w:tcBorders>
              <w:top w:val="single" w:sz="4" w:space="0" w:color="auto"/>
              <w:left w:val="single" w:sz="4" w:space="0" w:color="auto"/>
              <w:bottom w:val="single" w:sz="4" w:space="0" w:color="auto"/>
              <w:right w:val="single" w:sz="4" w:space="0" w:color="auto"/>
            </w:tcBorders>
            <w:vAlign w:val="center"/>
          </w:tcPr>
          <w:p w14:paraId="0B956CD2"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67" w:type="pct"/>
            <w:tcBorders>
              <w:top w:val="single" w:sz="4" w:space="0" w:color="auto"/>
              <w:left w:val="single" w:sz="4" w:space="0" w:color="auto"/>
              <w:bottom w:val="single" w:sz="4" w:space="0" w:color="auto"/>
              <w:right w:val="single" w:sz="4" w:space="0" w:color="auto"/>
            </w:tcBorders>
            <w:shd w:val="clear" w:color="auto" w:fill="F3F3F3"/>
            <w:vAlign w:val="center"/>
          </w:tcPr>
          <w:p w14:paraId="7E7C6729"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38" w:type="pct"/>
            <w:tcBorders>
              <w:top w:val="single" w:sz="4" w:space="0" w:color="auto"/>
              <w:left w:val="single" w:sz="4" w:space="0" w:color="auto"/>
              <w:bottom w:val="single" w:sz="4" w:space="0" w:color="auto"/>
              <w:right w:val="single" w:sz="4" w:space="0" w:color="auto"/>
            </w:tcBorders>
            <w:vAlign w:val="center"/>
          </w:tcPr>
          <w:p w14:paraId="058E9CEA"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92" w:type="pct"/>
            <w:tcBorders>
              <w:top w:val="single" w:sz="4" w:space="0" w:color="auto"/>
              <w:left w:val="single" w:sz="4" w:space="0" w:color="auto"/>
              <w:bottom w:val="single" w:sz="4" w:space="0" w:color="auto"/>
              <w:right w:val="single" w:sz="4" w:space="0" w:color="auto"/>
            </w:tcBorders>
            <w:shd w:val="clear" w:color="auto" w:fill="F3F3F3"/>
            <w:vAlign w:val="center"/>
          </w:tcPr>
          <w:p w14:paraId="4B266ACA"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EF4A2D" w:rsidRPr="00CD1BDD" w14:paraId="5BC02D17" w14:textId="77777777" w:rsidTr="00EF4A2D">
        <w:tc>
          <w:tcPr>
            <w:tcW w:w="1339" w:type="pct"/>
            <w:tcBorders>
              <w:top w:val="single" w:sz="4" w:space="0" w:color="auto"/>
              <w:left w:val="single" w:sz="4" w:space="0" w:color="auto"/>
              <w:bottom w:val="single" w:sz="4" w:space="0" w:color="auto"/>
              <w:right w:val="single" w:sz="4" w:space="0" w:color="auto"/>
            </w:tcBorders>
            <w:shd w:val="clear" w:color="auto" w:fill="F3F3F3"/>
          </w:tcPr>
          <w:p w14:paraId="53AAFA8B"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CD1BDD">
              <w:rPr>
                <w:rFonts w:cs="Arial"/>
                <w:i/>
                <w:color w:val="E00000"/>
                <w:sz w:val="18"/>
                <w:szCs w:val="18"/>
              </w:rPr>
              <w:t>EVALUATOR NAME</w:t>
            </w:r>
          </w:p>
        </w:tc>
        <w:tc>
          <w:tcPr>
            <w:tcW w:w="759" w:type="pct"/>
            <w:tcBorders>
              <w:top w:val="single" w:sz="4" w:space="0" w:color="auto"/>
              <w:left w:val="single" w:sz="4" w:space="0" w:color="auto"/>
              <w:bottom w:val="single" w:sz="4" w:space="0" w:color="auto"/>
              <w:right w:val="single" w:sz="4" w:space="0" w:color="auto"/>
            </w:tcBorders>
            <w:vAlign w:val="center"/>
          </w:tcPr>
          <w:p w14:paraId="615A7E9C"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46" w:type="pct"/>
            <w:tcBorders>
              <w:top w:val="single" w:sz="4" w:space="0" w:color="auto"/>
              <w:left w:val="single" w:sz="4" w:space="0" w:color="auto"/>
              <w:bottom w:val="single" w:sz="4" w:space="0" w:color="auto"/>
              <w:right w:val="single" w:sz="4" w:space="0" w:color="auto"/>
            </w:tcBorders>
            <w:shd w:val="clear" w:color="auto" w:fill="F3F3F3"/>
            <w:vAlign w:val="center"/>
          </w:tcPr>
          <w:p w14:paraId="67B817E3"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59" w:type="pct"/>
            <w:tcBorders>
              <w:top w:val="single" w:sz="4" w:space="0" w:color="auto"/>
              <w:left w:val="single" w:sz="4" w:space="0" w:color="auto"/>
              <w:bottom w:val="single" w:sz="4" w:space="0" w:color="auto"/>
              <w:right w:val="single" w:sz="4" w:space="0" w:color="auto"/>
            </w:tcBorders>
            <w:vAlign w:val="center"/>
          </w:tcPr>
          <w:p w14:paraId="1C794AEA"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67" w:type="pct"/>
            <w:tcBorders>
              <w:top w:val="single" w:sz="4" w:space="0" w:color="auto"/>
              <w:left w:val="single" w:sz="4" w:space="0" w:color="auto"/>
              <w:bottom w:val="single" w:sz="4" w:space="0" w:color="auto"/>
              <w:right w:val="single" w:sz="4" w:space="0" w:color="auto"/>
            </w:tcBorders>
            <w:shd w:val="clear" w:color="auto" w:fill="F3F3F3"/>
            <w:vAlign w:val="center"/>
          </w:tcPr>
          <w:p w14:paraId="743BB89D"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38" w:type="pct"/>
            <w:tcBorders>
              <w:top w:val="single" w:sz="4" w:space="0" w:color="auto"/>
              <w:left w:val="single" w:sz="4" w:space="0" w:color="auto"/>
              <w:bottom w:val="single" w:sz="4" w:space="0" w:color="auto"/>
              <w:right w:val="single" w:sz="4" w:space="0" w:color="auto"/>
            </w:tcBorders>
            <w:vAlign w:val="center"/>
          </w:tcPr>
          <w:p w14:paraId="3226556C"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92" w:type="pct"/>
            <w:tcBorders>
              <w:top w:val="single" w:sz="4" w:space="0" w:color="auto"/>
              <w:left w:val="single" w:sz="4" w:space="0" w:color="auto"/>
              <w:bottom w:val="single" w:sz="4" w:space="0" w:color="auto"/>
              <w:right w:val="single" w:sz="4" w:space="0" w:color="auto"/>
            </w:tcBorders>
            <w:shd w:val="clear" w:color="auto" w:fill="F3F3F3"/>
            <w:vAlign w:val="center"/>
          </w:tcPr>
          <w:p w14:paraId="03A7E9C7"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EF4A2D" w:rsidRPr="00CD1BDD" w14:paraId="72B8B60C" w14:textId="77777777" w:rsidTr="00EF4A2D">
        <w:tc>
          <w:tcPr>
            <w:tcW w:w="1339" w:type="pct"/>
            <w:tcBorders>
              <w:top w:val="single" w:sz="4" w:space="0" w:color="auto"/>
              <w:left w:val="single" w:sz="4" w:space="0" w:color="auto"/>
              <w:bottom w:val="single" w:sz="4" w:space="0" w:color="auto"/>
              <w:right w:val="single" w:sz="4" w:space="0" w:color="auto"/>
            </w:tcBorders>
            <w:shd w:val="clear" w:color="auto" w:fill="F3F3F3"/>
          </w:tcPr>
          <w:p w14:paraId="768EB53A"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CD1BDD">
              <w:rPr>
                <w:rFonts w:cs="Arial"/>
                <w:i/>
                <w:color w:val="E00000"/>
                <w:sz w:val="18"/>
                <w:szCs w:val="18"/>
              </w:rPr>
              <w:t>REPEAT AS NECESSARY</w:t>
            </w:r>
          </w:p>
        </w:tc>
        <w:tc>
          <w:tcPr>
            <w:tcW w:w="759" w:type="pct"/>
            <w:tcBorders>
              <w:top w:val="single" w:sz="4" w:space="0" w:color="auto"/>
              <w:left w:val="single" w:sz="4" w:space="0" w:color="auto"/>
              <w:bottom w:val="single" w:sz="4" w:space="0" w:color="auto"/>
              <w:right w:val="single" w:sz="4" w:space="0" w:color="auto"/>
            </w:tcBorders>
            <w:vAlign w:val="center"/>
          </w:tcPr>
          <w:p w14:paraId="5BCB6529"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46" w:type="pct"/>
            <w:tcBorders>
              <w:top w:val="single" w:sz="4" w:space="0" w:color="auto"/>
              <w:left w:val="single" w:sz="4" w:space="0" w:color="auto"/>
              <w:bottom w:val="single" w:sz="4" w:space="0" w:color="auto"/>
              <w:right w:val="single" w:sz="4" w:space="0" w:color="auto"/>
            </w:tcBorders>
            <w:shd w:val="clear" w:color="auto" w:fill="F3F3F3"/>
            <w:vAlign w:val="center"/>
          </w:tcPr>
          <w:p w14:paraId="24F4AFBC"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59" w:type="pct"/>
            <w:tcBorders>
              <w:top w:val="single" w:sz="4" w:space="0" w:color="auto"/>
              <w:left w:val="single" w:sz="4" w:space="0" w:color="auto"/>
              <w:bottom w:val="single" w:sz="4" w:space="0" w:color="auto"/>
              <w:right w:val="single" w:sz="4" w:space="0" w:color="auto"/>
            </w:tcBorders>
            <w:vAlign w:val="center"/>
          </w:tcPr>
          <w:p w14:paraId="5A0690F8"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67" w:type="pct"/>
            <w:tcBorders>
              <w:top w:val="single" w:sz="4" w:space="0" w:color="auto"/>
              <w:left w:val="single" w:sz="4" w:space="0" w:color="auto"/>
              <w:bottom w:val="single" w:sz="4" w:space="0" w:color="auto"/>
              <w:right w:val="single" w:sz="4" w:space="0" w:color="auto"/>
            </w:tcBorders>
            <w:shd w:val="clear" w:color="auto" w:fill="F3F3F3"/>
            <w:vAlign w:val="center"/>
          </w:tcPr>
          <w:p w14:paraId="48F4537C"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38" w:type="pct"/>
            <w:tcBorders>
              <w:top w:val="single" w:sz="4" w:space="0" w:color="auto"/>
              <w:left w:val="single" w:sz="4" w:space="0" w:color="auto"/>
              <w:bottom w:val="single" w:sz="4" w:space="0" w:color="auto"/>
              <w:right w:val="single" w:sz="4" w:space="0" w:color="auto"/>
            </w:tcBorders>
            <w:vAlign w:val="center"/>
          </w:tcPr>
          <w:p w14:paraId="60338A45"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492" w:type="pct"/>
            <w:tcBorders>
              <w:top w:val="single" w:sz="4" w:space="0" w:color="auto"/>
              <w:left w:val="single" w:sz="4" w:space="0" w:color="auto"/>
              <w:bottom w:val="single" w:sz="4" w:space="0" w:color="auto"/>
              <w:right w:val="single" w:sz="4" w:space="0" w:color="auto"/>
            </w:tcBorders>
            <w:shd w:val="clear" w:color="auto" w:fill="F3F3F3"/>
            <w:vAlign w:val="center"/>
          </w:tcPr>
          <w:p w14:paraId="344C6B2F"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EF4A2D" w:rsidRPr="00CD1BDD" w14:paraId="4F246A59" w14:textId="77777777" w:rsidTr="00EF4A2D">
        <w:tc>
          <w:tcPr>
            <w:tcW w:w="1339" w:type="pct"/>
            <w:tcBorders>
              <w:top w:val="single" w:sz="4" w:space="0" w:color="auto"/>
              <w:left w:val="single" w:sz="4" w:space="0" w:color="auto"/>
              <w:bottom w:val="single" w:sz="4" w:space="0" w:color="auto"/>
              <w:right w:val="single" w:sz="4" w:space="0" w:color="auto"/>
            </w:tcBorders>
            <w:shd w:val="clear" w:color="auto" w:fill="F3F3F3"/>
          </w:tcPr>
          <w:p w14:paraId="332CF19B" w14:textId="77777777" w:rsidR="00377F83" w:rsidRPr="00CD1BDD" w:rsidRDefault="00377F83"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auto" w:fill="F3F3F3"/>
          </w:tcPr>
          <w:p w14:paraId="5E3D9BE7" w14:textId="77777777" w:rsidR="00377F83" w:rsidRPr="00CD1BDD" w:rsidRDefault="00A522AE"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446" w:type="pct"/>
            <w:tcBorders>
              <w:top w:val="single" w:sz="4" w:space="0" w:color="auto"/>
              <w:left w:val="single" w:sz="4" w:space="0" w:color="auto"/>
              <w:bottom w:val="single" w:sz="4" w:space="0" w:color="auto"/>
              <w:right w:val="single" w:sz="4" w:space="0" w:color="auto"/>
            </w:tcBorders>
            <w:vAlign w:val="center"/>
          </w:tcPr>
          <w:p w14:paraId="7C92C987" w14:textId="77777777" w:rsidR="00377F83" w:rsidRPr="00CD1BDD" w:rsidRDefault="00377F83"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auto" w:fill="F3F3F3"/>
          </w:tcPr>
          <w:p w14:paraId="264A2D5E" w14:textId="77777777" w:rsidR="00377F83" w:rsidRPr="00CD1BDD" w:rsidRDefault="00A522AE"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467" w:type="pct"/>
            <w:tcBorders>
              <w:top w:val="single" w:sz="4" w:space="0" w:color="auto"/>
              <w:left w:val="single" w:sz="4" w:space="0" w:color="auto"/>
              <w:bottom w:val="single" w:sz="4" w:space="0" w:color="auto"/>
              <w:right w:val="single" w:sz="4" w:space="0" w:color="auto"/>
            </w:tcBorders>
            <w:vAlign w:val="center"/>
          </w:tcPr>
          <w:p w14:paraId="06BB233A" w14:textId="77777777" w:rsidR="00377F83" w:rsidRPr="00CD1BDD" w:rsidRDefault="00377F83"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F3F3F3"/>
          </w:tcPr>
          <w:p w14:paraId="544324C3" w14:textId="77777777" w:rsidR="00377F83" w:rsidRPr="00CD1BDD" w:rsidRDefault="00A522AE"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492" w:type="pct"/>
            <w:tcBorders>
              <w:top w:val="single" w:sz="4" w:space="0" w:color="auto"/>
              <w:left w:val="single" w:sz="4" w:space="0" w:color="auto"/>
              <w:bottom w:val="single" w:sz="4" w:space="0" w:color="auto"/>
              <w:right w:val="single" w:sz="4" w:space="0" w:color="auto"/>
            </w:tcBorders>
            <w:vAlign w:val="center"/>
          </w:tcPr>
          <w:p w14:paraId="2EE62BA0" w14:textId="77777777" w:rsidR="00377F83" w:rsidRPr="00CD1BDD" w:rsidRDefault="00377F83"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r w:rsidR="00C04516" w:rsidRPr="00CD1BDD" w14:paraId="6BE656A0" w14:textId="77777777" w:rsidTr="00C04516">
        <w:trPr>
          <w:trHeight w:val="836"/>
        </w:trPr>
        <w:tc>
          <w:tcPr>
            <w:tcW w:w="1339" w:type="pct"/>
            <w:tcBorders>
              <w:top w:val="single" w:sz="4" w:space="0" w:color="auto"/>
              <w:left w:val="single" w:sz="4" w:space="0" w:color="auto"/>
              <w:bottom w:val="single" w:sz="4" w:space="0" w:color="auto"/>
              <w:right w:val="single" w:sz="4" w:space="0" w:color="auto"/>
            </w:tcBorders>
            <w:shd w:val="clear" w:color="auto" w:fill="D9D9D9"/>
          </w:tcPr>
          <w:p w14:paraId="0520091C" w14:textId="176B1598" w:rsidR="00C04516" w:rsidRPr="00C04516"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b/>
                <w:sz w:val="18"/>
                <w:szCs w:val="18"/>
              </w:rPr>
            </w:pPr>
            <w:r w:rsidRPr="000901D0">
              <w:rPr>
                <w:rFonts w:cs="Arial"/>
                <w:b/>
                <w:sz w:val="18"/>
                <w:szCs w:val="18"/>
              </w:rPr>
              <w:t xml:space="preserve">TECHNICAL QUALIFICATIONS, </w:t>
            </w:r>
            <w:r>
              <w:rPr>
                <w:rFonts w:cs="Arial"/>
                <w:b/>
                <w:sz w:val="18"/>
                <w:szCs w:val="18"/>
              </w:rPr>
              <w:t>NETWORK ANALYSIS</w:t>
            </w:r>
            <w:r>
              <w:rPr>
                <w:rFonts w:cs="Arial"/>
                <w:b/>
                <w:bCs/>
                <w:sz w:val="18"/>
                <w:szCs w:val="18"/>
              </w:rPr>
              <w:t xml:space="preserve"> </w:t>
            </w:r>
            <w:r>
              <w:rPr>
                <w:rFonts w:cs="Arial"/>
                <w:b/>
                <w:bCs/>
                <w:sz w:val="18"/>
                <w:szCs w:val="18"/>
              </w:rPr>
              <w:br/>
            </w:r>
            <w:r>
              <w:rPr>
                <w:rFonts w:cs="Arial"/>
                <w:b/>
                <w:bCs/>
                <w:sz w:val="16"/>
                <w:szCs w:val="16"/>
              </w:rPr>
              <w:t xml:space="preserve">(maximum: </w:t>
            </w:r>
            <w:r w:rsidRPr="00987237">
              <w:rPr>
                <w:rFonts w:cs="Arial"/>
                <w:b/>
                <w:bCs/>
                <w:sz w:val="16"/>
                <w:szCs w:val="16"/>
              </w:rPr>
              <w:t xml:space="preserve"> </w:t>
            </w:r>
            <w:r w:rsidR="00844F76">
              <w:rPr>
                <w:rFonts w:cs="Arial"/>
                <w:b/>
                <w:bCs/>
                <w:sz w:val="16"/>
                <w:szCs w:val="16"/>
              </w:rPr>
              <w:t>30</w:t>
            </w:r>
            <w:r w:rsidRPr="00987237">
              <w:rPr>
                <w:rFonts w:cs="Arial"/>
                <w:b/>
                <w:bCs/>
                <w:sz w:val="16"/>
                <w:szCs w:val="16"/>
              </w:rPr>
              <w:t>)</w:t>
            </w:r>
          </w:p>
        </w:tc>
        <w:tc>
          <w:tcPr>
            <w:tcW w:w="759" w:type="pct"/>
            <w:tcBorders>
              <w:top w:val="single" w:sz="4" w:space="0" w:color="auto"/>
              <w:left w:val="single" w:sz="4" w:space="0" w:color="auto"/>
              <w:bottom w:val="single" w:sz="4" w:space="0" w:color="auto"/>
              <w:right w:val="single" w:sz="4" w:space="0" w:color="auto"/>
            </w:tcBorders>
            <w:shd w:val="clear" w:color="auto" w:fill="F3F3F3"/>
            <w:vAlign w:val="center"/>
          </w:tcPr>
          <w:p w14:paraId="390A2CAC" w14:textId="77777777" w:rsidR="00C04516" w:rsidRPr="00C04516"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right"/>
              <w:rPr>
                <w:rFonts w:cs="Arial"/>
                <w:b/>
                <w:sz w:val="18"/>
                <w:szCs w:val="18"/>
              </w:rPr>
            </w:pPr>
          </w:p>
        </w:tc>
        <w:tc>
          <w:tcPr>
            <w:tcW w:w="446" w:type="pct"/>
            <w:tcBorders>
              <w:top w:val="single" w:sz="4" w:space="0" w:color="auto"/>
              <w:left w:val="single" w:sz="4" w:space="0" w:color="auto"/>
              <w:bottom w:val="double" w:sz="4" w:space="0" w:color="auto"/>
              <w:right w:val="single" w:sz="4" w:space="0" w:color="auto"/>
            </w:tcBorders>
            <w:vAlign w:val="center"/>
          </w:tcPr>
          <w:p w14:paraId="5660907C" w14:textId="77777777" w:rsidR="00C04516" w:rsidRPr="00C04516"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right"/>
              <w:rPr>
                <w:rFonts w:cs="Arial"/>
                <w:b/>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auto" w:fill="F3F3F3"/>
            <w:vAlign w:val="center"/>
          </w:tcPr>
          <w:p w14:paraId="5193C242" w14:textId="77777777" w:rsidR="00C04516" w:rsidRPr="00C04516"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right"/>
              <w:rPr>
                <w:rFonts w:cs="Arial"/>
                <w:b/>
                <w:sz w:val="18"/>
                <w:szCs w:val="18"/>
              </w:rPr>
            </w:pPr>
          </w:p>
        </w:tc>
        <w:tc>
          <w:tcPr>
            <w:tcW w:w="467" w:type="pct"/>
            <w:tcBorders>
              <w:top w:val="single" w:sz="4" w:space="0" w:color="auto"/>
              <w:left w:val="single" w:sz="4" w:space="0" w:color="auto"/>
              <w:bottom w:val="double" w:sz="4" w:space="0" w:color="auto"/>
              <w:right w:val="single" w:sz="4" w:space="0" w:color="auto"/>
            </w:tcBorders>
            <w:vAlign w:val="center"/>
          </w:tcPr>
          <w:p w14:paraId="2C903652" w14:textId="77777777" w:rsidR="00C04516" w:rsidRPr="00C04516"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right"/>
              <w:rPr>
                <w:rFonts w:cs="Arial"/>
                <w:b/>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F3F3F3"/>
            <w:vAlign w:val="center"/>
          </w:tcPr>
          <w:p w14:paraId="3380A12F" w14:textId="77777777" w:rsidR="00C04516" w:rsidRPr="00C04516"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right"/>
              <w:rPr>
                <w:rFonts w:cs="Arial"/>
                <w:b/>
                <w:sz w:val="18"/>
                <w:szCs w:val="18"/>
              </w:rPr>
            </w:pPr>
          </w:p>
        </w:tc>
        <w:tc>
          <w:tcPr>
            <w:tcW w:w="492" w:type="pct"/>
            <w:tcBorders>
              <w:top w:val="single" w:sz="4" w:space="0" w:color="auto"/>
              <w:left w:val="single" w:sz="4" w:space="0" w:color="auto"/>
              <w:bottom w:val="double" w:sz="4" w:space="0" w:color="auto"/>
              <w:right w:val="single" w:sz="4" w:space="0" w:color="auto"/>
            </w:tcBorders>
            <w:vAlign w:val="center"/>
          </w:tcPr>
          <w:p w14:paraId="68B46728" w14:textId="77777777" w:rsidR="00C04516" w:rsidRPr="00C04516"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right"/>
              <w:rPr>
                <w:rFonts w:cs="Arial"/>
                <w:b/>
                <w:sz w:val="18"/>
                <w:szCs w:val="18"/>
              </w:rPr>
            </w:pPr>
          </w:p>
        </w:tc>
      </w:tr>
      <w:tr w:rsidR="00C04516" w:rsidRPr="00CD1BDD" w14:paraId="45F3F276" w14:textId="77777777" w:rsidTr="00C04516">
        <w:tc>
          <w:tcPr>
            <w:tcW w:w="1339" w:type="pct"/>
            <w:tcBorders>
              <w:top w:val="single" w:sz="4" w:space="0" w:color="auto"/>
              <w:left w:val="single" w:sz="4" w:space="0" w:color="auto"/>
              <w:bottom w:val="single" w:sz="4" w:space="0" w:color="auto"/>
              <w:right w:val="single" w:sz="4" w:space="0" w:color="auto"/>
            </w:tcBorders>
          </w:tcPr>
          <w:p w14:paraId="27FC870A" w14:textId="168A01DA" w:rsidR="00C04516" w:rsidRPr="00C04516"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CD1BDD">
              <w:rPr>
                <w:rFonts w:cs="Arial"/>
                <w:i/>
                <w:color w:val="E00000"/>
                <w:sz w:val="18"/>
                <w:szCs w:val="18"/>
              </w:rPr>
              <w:t>EVALUATOR NAME</w:t>
            </w:r>
          </w:p>
        </w:tc>
        <w:tc>
          <w:tcPr>
            <w:tcW w:w="759" w:type="pct"/>
            <w:tcBorders>
              <w:top w:val="single" w:sz="4" w:space="0" w:color="auto"/>
              <w:left w:val="single" w:sz="4" w:space="0" w:color="auto"/>
              <w:bottom w:val="single" w:sz="4" w:space="0" w:color="auto"/>
              <w:right w:val="single" w:sz="4" w:space="0" w:color="auto"/>
            </w:tcBorders>
            <w:shd w:val="clear" w:color="auto" w:fill="F3F3F3"/>
            <w:vAlign w:val="center"/>
          </w:tcPr>
          <w:p w14:paraId="1DD54A66"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46" w:type="pct"/>
            <w:tcBorders>
              <w:top w:val="single" w:sz="4" w:space="0" w:color="auto"/>
              <w:left w:val="single" w:sz="4" w:space="0" w:color="auto"/>
              <w:bottom w:val="double" w:sz="4" w:space="0" w:color="auto"/>
              <w:right w:val="single" w:sz="4" w:space="0" w:color="auto"/>
            </w:tcBorders>
            <w:vAlign w:val="center"/>
          </w:tcPr>
          <w:p w14:paraId="1A93F4A3"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auto" w:fill="F3F3F3"/>
            <w:vAlign w:val="center"/>
          </w:tcPr>
          <w:p w14:paraId="391CD2ED"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67" w:type="pct"/>
            <w:tcBorders>
              <w:top w:val="single" w:sz="4" w:space="0" w:color="auto"/>
              <w:left w:val="single" w:sz="4" w:space="0" w:color="auto"/>
              <w:bottom w:val="double" w:sz="4" w:space="0" w:color="auto"/>
              <w:right w:val="single" w:sz="4" w:space="0" w:color="auto"/>
            </w:tcBorders>
            <w:vAlign w:val="center"/>
          </w:tcPr>
          <w:p w14:paraId="21D4B367"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F3F3F3"/>
            <w:vAlign w:val="center"/>
          </w:tcPr>
          <w:p w14:paraId="77F34012"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92" w:type="pct"/>
            <w:tcBorders>
              <w:top w:val="single" w:sz="4" w:space="0" w:color="auto"/>
              <w:left w:val="single" w:sz="4" w:space="0" w:color="auto"/>
              <w:bottom w:val="double" w:sz="4" w:space="0" w:color="auto"/>
              <w:right w:val="single" w:sz="4" w:space="0" w:color="auto"/>
            </w:tcBorders>
            <w:vAlign w:val="center"/>
          </w:tcPr>
          <w:p w14:paraId="49EDE195"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r w:rsidR="00C04516" w:rsidRPr="00CD1BDD" w14:paraId="6F3890B3" w14:textId="77777777" w:rsidTr="00C04516">
        <w:tc>
          <w:tcPr>
            <w:tcW w:w="1339" w:type="pct"/>
            <w:tcBorders>
              <w:top w:val="single" w:sz="4" w:space="0" w:color="auto"/>
              <w:left w:val="single" w:sz="4" w:space="0" w:color="auto"/>
              <w:bottom w:val="single" w:sz="4" w:space="0" w:color="auto"/>
              <w:right w:val="single" w:sz="4" w:space="0" w:color="auto"/>
            </w:tcBorders>
          </w:tcPr>
          <w:p w14:paraId="0A93A8CB" w14:textId="4775CD5B" w:rsidR="00C04516" w:rsidRPr="00C04516"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CD1BDD">
              <w:rPr>
                <w:rFonts w:cs="Arial"/>
                <w:i/>
                <w:color w:val="E00000"/>
                <w:sz w:val="18"/>
                <w:szCs w:val="18"/>
              </w:rPr>
              <w:t>EVALUATOR NAME</w:t>
            </w:r>
          </w:p>
        </w:tc>
        <w:tc>
          <w:tcPr>
            <w:tcW w:w="759" w:type="pct"/>
            <w:tcBorders>
              <w:top w:val="single" w:sz="4" w:space="0" w:color="auto"/>
              <w:left w:val="single" w:sz="4" w:space="0" w:color="auto"/>
              <w:bottom w:val="single" w:sz="4" w:space="0" w:color="auto"/>
              <w:right w:val="single" w:sz="4" w:space="0" w:color="auto"/>
            </w:tcBorders>
            <w:shd w:val="clear" w:color="auto" w:fill="F3F3F3"/>
            <w:vAlign w:val="center"/>
          </w:tcPr>
          <w:p w14:paraId="5DBF1995"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46" w:type="pct"/>
            <w:tcBorders>
              <w:top w:val="single" w:sz="4" w:space="0" w:color="auto"/>
              <w:left w:val="single" w:sz="4" w:space="0" w:color="auto"/>
              <w:bottom w:val="double" w:sz="4" w:space="0" w:color="auto"/>
              <w:right w:val="single" w:sz="4" w:space="0" w:color="auto"/>
            </w:tcBorders>
            <w:vAlign w:val="center"/>
          </w:tcPr>
          <w:p w14:paraId="07455EEC"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auto" w:fill="F3F3F3"/>
            <w:vAlign w:val="center"/>
          </w:tcPr>
          <w:p w14:paraId="0B572588"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67" w:type="pct"/>
            <w:tcBorders>
              <w:top w:val="single" w:sz="4" w:space="0" w:color="auto"/>
              <w:left w:val="single" w:sz="4" w:space="0" w:color="auto"/>
              <w:bottom w:val="double" w:sz="4" w:space="0" w:color="auto"/>
              <w:right w:val="single" w:sz="4" w:space="0" w:color="auto"/>
            </w:tcBorders>
            <w:vAlign w:val="center"/>
          </w:tcPr>
          <w:p w14:paraId="294782D0"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F3F3F3"/>
            <w:vAlign w:val="center"/>
          </w:tcPr>
          <w:p w14:paraId="37722614"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92" w:type="pct"/>
            <w:tcBorders>
              <w:top w:val="single" w:sz="4" w:space="0" w:color="auto"/>
              <w:left w:val="single" w:sz="4" w:space="0" w:color="auto"/>
              <w:bottom w:val="double" w:sz="4" w:space="0" w:color="auto"/>
              <w:right w:val="single" w:sz="4" w:space="0" w:color="auto"/>
            </w:tcBorders>
            <w:vAlign w:val="center"/>
          </w:tcPr>
          <w:p w14:paraId="312B8FCE"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r w:rsidR="00C04516" w:rsidRPr="00CD1BDD" w14:paraId="52F9A537" w14:textId="77777777" w:rsidTr="00C04516">
        <w:tc>
          <w:tcPr>
            <w:tcW w:w="1339" w:type="pct"/>
            <w:tcBorders>
              <w:top w:val="single" w:sz="4" w:space="0" w:color="auto"/>
              <w:left w:val="single" w:sz="4" w:space="0" w:color="auto"/>
              <w:bottom w:val="single" w:sz="4" w:space="0" w:color="auto"/>
              <w:right w:val="single" w:sz="4" w:space="0" w:color="auto"/>
            </w:tcBorders>
          </w:tcPr>
          <w:p w14:paraId="2A93B4FB" w14:textId="0D53E8A4" w:rsidR="00C04516" w:rsidRPr="00C04516"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CD1BDD">
              <w:rPr>
                <w:rFonts w:cs="Arial"/>
                <w:i/>
                <w:color w:val="E00000"/>
                <w:sz w:val="18"/>
                <w:szCs w:val="18"/>
              </w:rPr>
              <w:t>REPEAT AS NECESSARY</w:t>
            </w:r>
          </w:p>
        </w:tc>
        <w:tc>
          <w:tcPr>
            <w:tcW w:w="759" w:type="pct"/>
            <w:tcBorders>
              <w:top w:val="single" w:sz="4" w:space="0" w:color="auto"/>
              <w:left w:val="single" w:sz="4" w:space="0" w:color="auto"/>
              <w:bottom w:val="single" w:sz="4" w:space="0" w:color="auto"/>
              <w:right w:val="single" w:sz="4" w:space="0" w:color="auto"/>
            </w:tcBorders>
            <w:shd w:val="clear" w:color="auto" w:fill="F3F3F3"/>
            <w:vAlign w:val="center"/>
          </w:tcPr>
          <w:p w14:paraId="7F92C849"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46" w:type="pct"/>
            <w:tcBorders>
              <w:top w:val="single" w:sz="4" w:space="0" w:color="auto"/>
              <w:left w:val="single" w:sz="4" w:space="0" w:color="auto"/>
              <w:bottom w:val="double" w:sz="4" w:space="0" w:color="auto"/>
              <w:right w:val="single" w:sz="4" w:space="0" w:color="auto"/>
            </w:tcBorders>
            <w:vAlign w:val="center"/>
          </w:tcPr>
          <w:p w14:paraId="3D1AA72F"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auto" w:fill="F3F3F3"/>
            <w:vAlign w:val="center"/>
          </w:tcPr>
          <w:p w14:paraId="428C89EB"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67" w:type="pct"/>
            <w:tcBorders>
              <w:top w:val="single" w:sz="4" w:space="0" w:color="auto"/>
              <w:left w:val="single" w:sz="4" w:space="0" w:color="auto"/>
              <w:bottom w:val="double" w:sz="4" w:space="0" w:color="auto"/>
              <w:right w:val="single" w:sz="4" w:space="0" w:color="auto"/>
            </w:tcBorders>
            <w:vAlign w:val="center"/>
          </w:tcPr>
          <w:p w14:paraId="2493E007"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F3F3F3"/>
            <w:vAlign w:val="center"/>
          </w:tcPr>
          <w:p w14:paraId="58063659"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92" w:type="pct"/>
            <w:tcBorders>
              <w:top w:val="single" w:sz="4" w:space="0" w:color="auto"/>
              <w:left w:val="single" w:sz="4" w:space="0" w:color="auto"/>
              <w:bottom w:val="double" w:sz="4" w:space="0" w:color="auto"/>
              <w:right w:val="single" w:sz="4" w:space="0" w:color="auto"/>
            </w:tcBorders>
            <w:vAlign w:val="center"/>
          </w:tcPr>
          <w:p w14:paraId="015FCAF4"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r w:rsidR="00C04516" w:rsidRPr="00CD1BDD" w14:paraId="0A0C68DF" w14:textId="77777777">
        <w:tc>
          <w:tcPr>
            <w:tcW w:w="1339" w:type="pct"/>
            <w:tcBorders>
              <w:top w:val="single" w:sz="4" w:space="0" w:color="auto"/>
              <w:left w:val="single" w:sz="4" w:space="0" w:color="auto"/>
              <w:bottom w:val="single" w:sz="4" w:space="0" w:color="auto"/>
              <w:right w:val="single" w:sz="4" w:space="0" w:color="auto"/>
            </w:tcBorders>
          </w:tcPr>
          <w:p w14:paraId="71F1CFA2" w14:textId="77777777" w:rsidR="00C04516" w:rsidRPr="00C04516"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auto" w:fill="F3F3F3"/>
          </w:tcPr>
          <w:p w14:paraId="64B774BB" w14:textId="7786BA6E"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r w:rsidRPr="00CD1BDD">
              <w:rPr>
                <w:rFonts w:cs="Arial"/>
                <w:b/>
                <w:bCs/>
                <w:sz w:val="18"/>
                <w:szCs w:val="18"/>
              </w:rPr>
              <w:t>AVERAGE:</w:t>
            </w:r>
          </w:p>
        </w:tc>
        <w:tc>
          <w:tcPr>
            <w:tcW w:w="446" w:type="pct"/>
            <w:tcBorders>
              <w:top w:val="single" w:sz="4" w:space="0" w:color="auto"/>
              <w:left w:val="single" w:sz="4" w:space="0" w:color="auto"/>
              <w:bottom w:val="double" w:sz="4" w:space="0" w:color="auto"/>
              <w:right w:val="single" w:sz="4" w:space="0" w:color="auto"/>
            </w:tcBorders>
            <w:vAlign w:val="center"/>
          </w:tcPr>
          <w:p w14:paraId="6D0625F0"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auto" w:fill="F3F3F3"/>
          </w:tcPr>
          <w:p w14:paraId="1FEA59A2" w14:textId="06AB17FC"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r w:rsidRPr="00CD1BDD">
              <w:rPr>
                <w:rFonts w:cs="Arial"/>
                <w:b/>
                <w:bCs/>
                <w:sz w:val="18"/>
                <w:szCs w:val="18"/>
              </w:rPr>
              <w:t>AVERAGE:</w:t>
            </w:r>
          </w:p>
        </w:tc>
        <w:tc>
          <w:tcPr>
            <w:tcW w:w="467" w:type="pct"/>
            <w:tcBorders>
              <w:top w:val="single" w:sz="4" w:space="0" w:color="auto"/>
              <w:left w:val="single" w:sz="4" w:space="0" w:color="auto"/>
              <w:bottom w:val="double" w:sz="4" w:space="0" w:color="auto"/>
              <w:right w:val="single" w:sz="4" w:space="0" w:color="auto"/>
            </w:tcBorders>
            <w:vAlign w:val="center"/>
          </w:tcPr>
          <w:p w14:paraId="7C7D4FA0"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F3F3F3"/>
          </w:tcPr>
          <w:p w14:paraId="6E649AAB" w14:textId="6CC3C223"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r w:rsidRPr="00CD1BDD">
              <w:rPr>
                <w:rFonts w:cs="Arial"/>
                <w:b/>
                <w:bCs/>
                <w:sz w:val="18"/>
                <w:szCs w:val="18"/>
              </w:rPr>
              <w:t>AVERAGE:</w:t>
            </w:r>
          </w:p>
        </w:tc>
        <w:tc>
          <w:tcPr>
            <w:tcW w:w="492" w:type="pct"/>
            <w:tcBorders>
              <w:top w:val="single" w:sz="4" w:space="0" w:color="auto"/>
              <w:left w:val="single" w:sz="4" w:space="0" w:color="auto"/>
              <w:bottom w:val="double" w:sz="4" w:space="0" w:color="auto"/>
              <w:right w:val="single" w:sz="4" w:space="0" w:color="auto"/>
            </w:tcBorders>
            <w:vAlign w:val="center"/>
          </w:tcPr>
          <w:p w14:paraId="248E818B"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r w:rsidR="00C04516" w:rsidRPr="00CD1BDD" w14:paraId="6ABC1661" w14:textId="77777777" w:rsidTr="00EF4A2D">
        <w:tc>
          <w:tcPr>
            <w:tcW w:w="1339" w:type="pct"/>
            <w:tcBorders>
              <w:top w:val="single" w:sz="4" w:space="0" w:color="auto"/>
              <w:left w:val="single" w:sz="4" w:space="0" w:color="auto"/>
              <w:bottom w:val="single" w:sz="4" w:space="0" w:color="auto"/>
              <w:right w:val="single" w:sz="4" w:space="0" w:color="auto"/>
            </w:tcBorders>
            <w:shd w:val="clear" w:color="auto" w:fill="D9D9D9"/>
          </w:tcPr>
          <w:p w14:paraId="4310AE46" w14:textId="0101C4E6"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80" w:after="80"/>
              <w:rPr>
                <w:rFonts w:cs="Arial"/>
                <w:sz w:val="18"/>
                <w:szCs w:val="18"/>
              </w:rPr>
            </w:pPr>
            <w:r w:rsidRPr="00CD1BDD">
              <w:rPr>
                <w:rFonts w:cs="Arial"/>
                <w:b/>
                <w:bCs/>
                <w:sz w:val="18"/>
                <w:szCs w:val="18"/>
              </w:rPr>
              <w:t xml:space="preserve">COST PROPOSAL </w:t>
            </w:r>
            <w:r w:rsidRPr="00CD1BDD">
              <w:rPr>
                <w:rFonts w:cs="Arial"/>
                <w:b/>
                <w:bCs/>
                <w:sz w:val="16"/>
                <w:szCs w:val="16"/>
              </w:rPr>
              <w:br/>
              <w:t xml:space="preserve">(maximum:  </w:t>
            </w:r>
            <w:r w:rsidR="00844F76">
              <w:rPr>
                <w:rFonts w:cs="Arial"/>
                <w:b/>
                <w:bCs/>
                <w:sz w:val="16"/>
                <w:szCs w:val="16"/>
              </w:rPr>
              <w:t>35</w:t>
            </w:r>
            <w:r w:rsidRPr="00CD1BDD">
              <w:rPr>
                <w:rFonts w:cs="Arial"/>
                <w:b/>
                <w:bCs/>
                <w:sz w:val="16"/>
                <w:szCs w:val="16"/>
              </w:rPr>
              <w:t>)</w:t>
            </w:r>
          </w:p>
        </w:tc>
        <w:tc>
          <w:tcPr>
            <w:tcW w:w="759" w:type="pct"/>
            <w:tcBorders>
              <w:top w:val="single" w:sz="4" w:space="0" w:color="auto"/>
              <w:left w:val="single" w:sz="4" w:space="0" w:color="auto"/>
              <w:bottom w:val="single" w:sz="4" w:space="0" w:color="auto"/>
              <w:right w:val="single" w:sz="4" w:space="0" w:color="auto"/>
            </w:tcBorders>
            <w:shd w:val="clear" w:color="auto" w:fill="F3F3F3"/>
            <w:vAlign w:val="center"/>
          </w:tcPr>
          <w:p w14:paraId="71FA9A61"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r w:rsidRPr="00CD1BDD">
              <w:rPr>
                <w:rFonts w:cs="Arial"/>
                <w:b/>
                <w:bCs/>
                <w:sz w:val="18"/>
                <w:szCs w:val="18"/>
              </w:rPr>
              <w:t>SCORE:</w:t>
            </w:r>
          </w:p>
        </w:tc>
        <w:tc>
          <w:tcPr>
            <w:tcW w:w="446" w:type="pct"/>
            <w:tcBorders>
              <w:top w:val="single" w:sz="4" w:space="0" w:color="auto"/>
              <w:left w:val="single" w:sz="4" w:space="0" w:color="auto"/>
              <w:bottom w:val="double" w:sz="4" w:space="0" w:color="auto"/>
              <w:right w:val="single" w:sz="4" w:space="0" w:color="auto"/>
            </w:tcBorders>
            <w:vAlign w:val="center"/>
          </w:tcPr>
          <w:p w14:paraId="36016B1B"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auto" w:fill="F3F3F3"/>
            <w:vAlign w:val="center"/>
          </w:tcPr>
          <w:p w14:paraId="6F76CBFD"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r w:rsidRPr="00CD1BDD">
              <w:rPr>
                <w:rFonts w:cs="Arial"/>
                <w:b/>
                <w:bCs/>
                <w:sz w:val="18"/>
                <w:szCs w:val="18"/>
              </w:rPr>
              <w:t>SCORE:</w:t>
            </w:r>
          </w:p>
        </w:tc>
        <w:tc>
          <w:tcPr>
            <w:tcW w:w="467" w:type="pct"/>
            <w:tcBorders>
              <w:top w:val="single" w:sz="4" w:space="0" w:color="auto"/>
              <w:left w:val="single" w:sz="4" w:space="0" w:color="auto"/>
              <w:bottom w:val="double" w:sz="4" w:space="0" w:color="auto"/>
              <w:right w:val="single" w:sz="4" w:space="0" w:color="auto"/>
            </w:tcBorders>
            <w:vAlign w:val="center"/>
          </w:tcPr>
          <w:p w14:paraId="3B7C994E"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F3F3F3"/>
            <w:vAlign w:val="center"/>
          </w:tcPr>
          <w:p w14:paraId="36120A7F"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r w:rsidRPr="00CD1BDD">
              <w:rPr>
                <w:rFonts w:cs="Arial"/>
                <w:b/>
                <w:bCs/>
                <w:sz w:val="18"/>
                <w:szCs w:val="18"/>
              </w:rPr>
              <w:t>SCORE:</w:t>
            </w:r>
          </w:p>
        </w:tc>
        <w:tc>
          <w:tcPr>
            <w:tcW w:w="492" w:type="pct"/>
            <w:tcBorders>
              <w:top w:val="single" w:sz="4" w:space="0" w:color="auto"/>
              <w:left w:val="single" w:sz="4" w:space="0" w:color="auto"/>
              <w:bottom w:val="double" w:sz="4" w:space="0" w:color="auto"/>
              <w:right w:val="single" w:sz="4" w:space="0" w:color="auto"/>
            </w:tcBorders>
            <w:vAlign w:val="center"/>
          </w:tcPr>
          <w:p w14:paraId="6D2976B6"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r w:rsidR="00C04516" w:rsidRPr="00CD1BDD" w14:paraId="73158285" w14:textId="77777777" w:rsidTr="00EF4A2D">
        <w:tc>
          <w:tcPr>
            <w:tcW w:w="1339" w:type="pct"/>
            <w:tcBorders>
              <w:top w:val="single" w:sz="4" w:space="0" w:color="auto"/>
              <w:left w:val="single" w:sz="4" w:space="0" w:color="auto"/>
              <w:bottom w:val="single" w:sz="4" w:space="0" w:color="auto"/>
              <w:right w:val="single" w:sz="4" w:space="0" w:color="auto"/>
            </w:tcBorders>
            <w:shd w:val="clear" w:color="auto" w:fill="D9D9D9"/>
          </w:tcPr>
          <w:p w14:paraId="4CB38797" w14:textId="3B965ECF"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right"/>
              <w:rPr>
                <w:rFonts w:cs="Arial"/>
                <w:sz w:val="18"/>
                <w:szCs w:val="18"/>
              </w:rPr>
            </w:pPr>
            <w:r w:rsidRPr="00CD1BDD">
              <w:rPr>
                <w:rFonts w:cs="Arial"/>
                <w:b/>
                <w:bCs/>
                <w:sz w:val="18"/>
                <w:szCs w:val="18"/>
              </w:rPr>
              <w:t>TOTAL RESPONSE EVALUATION SCORE:</w:t>
            </w:r>
            <w:r w:rsidRPr="00CD1BDD">
              <w:rPr>
                <w:rFonts w:cs="Arial"/>
                <w:b/>
                <w:bCs/>
                <w:sz w:val="16"/>
                <w:szCs w:val="16"/>
              </w:rPr>
              <w:br/>
              <w:t>(</w:t>
            </w:r>
            <w:r w:rsidRPr="00560010">
              <w:rPr>
                <w:rFonts w:cs="Arial"/>
                <w:b/>
                <w:color w:val="000000" w:themeColor="text1"/>
                <w:sz w:val="16"/>
                <w:szCs w:val="16"/>
              </w:rPr>
              <w:t xml:space="preserve">maximum: </w:t>
            </w:r>
            <w:r w:rsidR="00560010" w:rsidRPr="00560010">
              <w:rPr>
                <w:rFonts w:cs="Arial"/>
                <w:b/>
                <w:bCs/>
                <w:color w:val="000000" w:themeColor="text1"/>
                <w:sz w:val="16"/>
                <w:szCs w:val="16"/>
              </w:rPr>
              <w:t>100</w:t>
            </w:r>
            <w:r w:rsidRPr="00CD1BDD">
              <w:rPr>
                <w:rFonts w:cs="Arial"/>
                <w:b/>
                <w:bCs/>
                <w:sz w:val="16"/>
                <w:szCs w:val="16"/>
              </w:rPr>
              <w:t>)</w:t>
            </w:r>
          </w:p>
        </w:tc>
        <w:tc>
          <w:tcPr>
            <w:tcW w:w="759" w:type="pct"/>
            <w:tcBorders>
              <w:top w:val="single" w:sz="4" w:space="0" w:color="auto"/>
              <w:left w:val="single" w:sz="4" w:space="0" w:color="auto"/>
              <w:bottom w:val="single" w:sz="4" w:space="0" w:color="auto"/>
              <w:right w:val="double" w:sz="4" w:space="0" w:color="auto"/>
            </w:tcBorders>
            <w:shd w:val="clear" w:color="auto" w:fill="F3F3F3"/>
            <w:vAlign w:val="center"/>
          </w:tcPr>
          <w:p w14:paraId="1E658B77"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46" w:type="pct"/>
            <w:tcBorders>
              <w:top w:val="double" w:sz="4" w:space="0" w:color="auto"/>
              <w:left w:val="double" w:sz="4" w:space="0" w:color="auto"/>
              <w:bottom w:val="double" w:sz="4" w:space="0" w:color="auto"/>
              <w:right w:val="double" w:sz="4" w:space="0" w:color="auto"/>
            </w:tcBorders>
            <w:vAlign w:val="center"/>
          </w:tcPr>
          <w:p w14:paraId="38A42561"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59" w:type="pct"/>
            <w:tcBorders>
              <w:top w:val="single" w:sz="4" w:space="0" w:color="auto"/>
              <w:left w:val="double" w:sz="4" w:space="0" w:color="auto"/>
              <w:bottom w:val="single" w:sz="4" w:space="0" w:color="auto"/>
              <w:right w:val="double" w:sz="4" w:space="0" w:color="auto"/>
            </w:tcBorders>
            <w:shd w:val="clear" w:color="auto" w:fill="F3F3F3"/>
            <w:vAlign w:val="center"/>
          </w:tcPr>
          <w:p w14:paraId="0C3AC937"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67" w:type="pct"/>
            <w:tcBorders>
              <w:top w:val="double" w:sz="4" w:space="0" w:color="auto"/>
              <w:left w:val="double" w:sz="4" w:space="0" w:color="auto"/>
              <w:bottom w:val="double" w:sz="4" w:space="0" w:color="auto"/>
              <w:right w:val="double" w:sz="4" w:space="0" w:color="auto"/>
            </w:tcBorders>
            <w:vAlign w:val="center"/>
          </w:tcPr>
          <w:p w14:paraId="464607B1"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38" w:type="pct"/>
            <w:tcBorders>
              <w:top w:val="single" w:sz="4" w:space="0" w:color="auto"/>
              <w:left w:val="double" w:sz="4" w:space="0" w:color="auto"/>
              <w:bottom w:val="single" w:sz="4" w:space="0" w:color="auto"/>
              <w:right w:val="double" w:sz="4" w:space="0" w:color="auto"/>
            </w:tcBorders>
            <w:shd w:val="clear" w:color="auto" w:fill="F3F3F3"/>
            <w:vAlign w:val="center"/>
          </w:tcPr>
          <w:p w14:paraId="07A1DA6F"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492" w:type="pct"/>
            <w:tcBorders>
              <w:top w:val="double" w:sz="4" w:space="0" w:color="auto"/>
              <w:left w:val="double" w:sz="4" w:space="0" w:color="auto"/>
              <w:bottom w:val="double" w:sz="4" w:space="0" w:color="auto"/>
              <w:right w:val="double" w:sz="4" w:space="0" w:color="auto"/>
            </w:tcBorders>
            <w:vAlign w:val="center"/>
          </w:tcPr>
          <w:p w14:paraId="67459296" w14:textId="77777777" w:rsidR="00C04516" w:rsidRPr="00CD1BDD" w:rsidRDefault="00C04516" w:rsidP="00C045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bl>
    <w:tbl>
      <w:tblPr>
        <w:tblStyle w:val="TableGrid"/>
        <w:tblW w:w="10088" w:type="dxa"/>
        <w:tblCellMar>
          <w:left w:w="0" w:type="dxa"/>
          <w:right w:w="0" w:type="dxa"/>
        </w:tblCellMar>
        <w:tblLook w:val="04A0" w:firstRow="1" w:lastRow="0" w:firstColumn="1" w:lastColumn="0" w:noHBand="0" w:noVBand="1"/>
        <w:tblCaption w:val="Score Summary Matrix for RFP"/>
        <w:tblDescription w:val="Score summary of General Qualifications, Technical Qualifications, and Cost proposal for all respondents and evaluators."/>
      </w:tblPr>
      <w:tblGrid>
        <w:gridCol w:w="10088"/>
      </w:tblGrid>
      <w:tr w:rsidR="00EF4A2D" w:rsidRPr="00CD1BDD" w14:paraId="3C6785B3" w14:textId="77777777" w:rsidTr="00EF4A2D">
        <w:trPr>
          <w:trHeight w:val="1187"/>
        </w:trPr>
        <w:tc>
          <w:tcPr>
            <w:tcW w:w="10088" w:type="dxa"/>
            <w:shd w:val="clear" w:color="auto" w:fill="F2F2F2" w:themeFill="background1" w:themeFillShade="F2"/>
          </w:tcPr>
          <w:p w14:paraId="671C1BE8" w14:textId="77777777" w:rsidR="00EF4A2D" w:rsidRPr="00CD1BDD" w:rsidRDefault="00EF4A2D">
            <w:pPr>
              <w:spacing w:before="60" w:after="60"/>
              <w:rPr>
                <w:rFonts w:cs="Arial"/>
                <w:bCs/>
                <w:i/>
                <w:sz w:val="18"/>
                <w:szCs w:val="18"/>
              </w:rPr>
            </w:pPr>
            <w:r w:rsidRPr="00EF4A2D">
              <w:rPr>
                <w:rFonts w:cs="Arial"/>
                <w:bCs/>
                <w:i/>
                <w:sz w:val="18"/>
                <w:szCs w:val="18"/>
              </w:rPr>
              <w:t>Solicitation Coordinator Signature, Printed Name &amp; Date:</w:t>
            </w:r>
          </w:p>
        </w:tc>
      </w:tr>
    </w:tbl>
    <w:tbl>
      <w:tblPr>
        <w:tblW w:w="5005" w:type="pct"/>
        <w:tblInd w:w="-5" w:type="dxa"/>
        <w:shd w:val="clear" w:color="auto" w:fill="E6E6E6"/>
        <w:tblLayout w:type="fixed"/>
        <w:tblLook w:val="00A0" w:firstRow="1" w:lastRow="0" w:firstColumn="1" w:lastColumn="0" w:noHBand="0" w:noVBand="0"/>
        <w:tblCaption w:val="Score Summary Matrix for RFP"/>
        <w:tblDescription w:val="Score summary of General Qualifications, Technical Qualifications, and Cost proposal for all respondents and evaluators."/>
      </w:tblPr>
      <w:tblGrid>
        <w:gridCol w:w="10090"/>
      </w:tblGrid>
      <w:tr w:rsidR="003D5757" w:rsidRPr="00CD1BDD" w14:paraId="0A974636" w14:textId="77777777" w:rsidTr="00EF4A2D">
        <w:tc>
          <w:tcPr>
            <w:tcW w:w="5000" w:type="pct"/>
            <w:tcBorders>
              <w:top w:val="single" w:sz="4" w:space="0" w:color="auto"/>
            </w:tcBorders>
          </w:tcPr>
          <w:p w14:paraId="3C57AD11" w14:textId="35ED94FC" w:rsidR="003D5757" w:rsidRPr="00CD1BDD" w:rsidRDefault="003D5757"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bCs/>
                <w:i/>
                <w:sz w:val="18"/>
                <w:szCs w:val="18"/>
              </w:rPr>
            </w:pPr>
          </w:p>
        </w:tc>
      </w:tr>
    </w:tbl>
    <w:p w14:paraId="686D41B5" w14:textId="77777777" w:rsidR="00894466" w:rsidRPr="00CD1BDD" w:rsidRDefault="00894466"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rPr>
          <w:rFonts w:cs="Arial"/>
        </w:rPr>
        <w:sectPr w:rsidR="00894466" w:rsidRPr="00CD1BDD" w:rsidSect="0046268F">
          <w:headerReference w:type="default" r:id="rId36"/>
          <w:pgSz w:w="12240" w:h="15840" w:code="1"/>
          <w:pgMar w:top="720" w:right="1080" w:bottom="1080" w:left="1080" w:header="360" w:footer="720" w:gutter="0"/>
          <w:cols w:space="432"/>
        </w:sectPr>
      </w:pPr>
    </w:p>
    <w:p w14:paraId="427EB085" w14:textId="77777777" w:rsidR="00894466" w:rsidRPr="002D5D21" w:rsidRDefault="00894466" w:rsidP="00C23249">
      <w:pPr>
        <w:pStyle w:val="Heading2"/>
        <w:rPr>
          <w:b/>
          <w:bCs w:val="0"/>
        </w:rPr>
      </w:pPr>
      <w:r w:rsidRPr="002D5D21">
        <w:rPr>
          <w:b/>
          <w:bCs w:val="0"/>
        </w:rPr>
        <w:lastRenderedPageBreak/>
        <w:t>RFP ATTACHMENT 6.6.</w:t>
      </w:r>
    </w:p>
    <w:p w14:paraId="1146AA26" w14:textId="4763BA08" w:rsidR="00894466" w:rsidRPr="00CD1BDD" w:rsidRDefault="00A522AE" w:rsidP="005F72BD">
      <w:pPr>
        <w:spacing w:before="240" w:after="120"/>
        <w:jc w:val="center"/>
        <w:rPr>
          <w:rFonts w:cs="Arial"/>
          <w:b/>
          <w:bCs/>
          <w:szCs w:val="20"/>
        </w:rPr>
      </w:pPr>
      <w:r w:rsidRPr="0066080B">
        <w:rPr>
          <w:rFonts w:cs="Arial"/>
          <w:b/>
          <w:bCs/>
          <w:color w:val="000000" w:themeColor="text1"/>
          <w:szCs w:val="20"/>
        </w:rPr>
        <w:t xml:space="preserve">RFP # </w:t>
      </w:r>
      <w:r w:rsidR="0066080B" w:rsidRPr="0066080B">
        <w:rPr>
          <w:rFonts w:cs="Arial"/>
          <w:b/>
          <w:bCs/>
          <w:color w:val="000000" w:themeColor="text1"/>
          <w:szCs w:val="20"/>
        </w:rPr>
        <w:t>31786-00190</w:t>
      </w:r>
      <w:r w:rsidRPr="0066080B">
        <w:rPr>
          <w:rFonts w:cs="Arial"/>
          <w:b/>
          <w:bCs/>
          <w:color w:val="000000" w:themeColor="text1"/>
          <w:szCs w:val="20"/>
        </w:rPr>
        <w:t xml:space="preserve"> </w:t>
      </w:r>
      <w:r w:rsidRPr="0066080B">
        <w:rPr>
          <w:rFonts w:cs="Arial"/>
          <w:b/>
          <w:bCs/>
          <w:i/>
          <w:color w:val="000000" w:themeColor="text1"/>
          <w:szCs w:val="20"/>
        </w:rPr>
        <w:t xml:space="preserve">PRO </w:t>
      </w:r>
      <w:r w:rsidRPr="00CD1BDD">
        <w:rPr>
          <w:rFonts w:cs="Arial"/>
          <w:b/>
          <w:bCs/>
          <w:i/>
          <w:szCs w:val="20"/>
        </w:rPr>
        <w:t>FORMA</w:t>
      </w:r>
      <w:r w:rsidRPr="00CD1BDD">
        <w:rPr>
          <w:rFonts w:cs="Arial"/>
          <w:b/>
          <w:bCs/>
          <w:szCs w:val="20"/>
        </w:rPr>
        <w:t xml:space="preserve"> CONTRACT</w:t>
      </w:r>
    </w:p>
    <w:p w14:paraId="7EB8E087" w14:textId="0B7A2753" w:rsidR="002173A8" w:rsidRDefault="00A522AE" w:rsidP="005F72BD">
      <w:pPr>
        <w:spacing w:after="60"/>
        <w:rPr>
          <w:rFonts w:cs="Arial"/>
          <w:b/>
          <w:bCs/>
          <w:szCs w:val="20"/>
        </w:rPr>
      </w:pPr>
      <w:r w:rsidRPr="00CD1BDD">
        <w:rPr>
          <w:rFonts w:cs="Arial"/>
          <w:b/>
          <w:bCs/>
          <w:szCs w:val="20"/>
        </w:rPr>
        <w:t xml:space="preserve">The </w:t>
      </w:r>
      <w:r w:rsidR="00BA380F" w:rsidRPr="00CD1BDD">
        <w:rPr>
          <w:rFonts w:cs="Arial"/>
          <w:b/>
          <w:bCs/>
          <w:i/>
          <w:iCs/>
          <w:szCs w:val="20"/>
        </w:rPr>
        <w:t>P</w:t>
      </w:r>
      <w:r w:rsidRPr="00CD1BDD">
        <w:rPr>
          <w:rFonts w:cs="Arial"/>
          <w:b/>
          <w:bCs/>
          <w:i/>
          <w:iCs/>
          <w:szCs w:val="20"/>
        </w:rPr>
        <w:t xml:space="preserve">ro </w:t>
      </w:r>
      <w:r w:rsidR="00BA380F" w:rsidRPr="00CD1BDD">
        <w:rPr>
          <w:rFonts w:cs="Arial"/>
          <w:b/>
          <w:bCs/>
          <w:i/>
          <w:iCs/>
          <w:szCs w:val="20"/>
        </w:rPr>
        <w:t>F</w:t>
      </w:r>
      <w:r w:rsidRPr="00CD1BDD">
        <w:rPr>
          <w:rFonts w:cs="Arial"/>
          <w:b/>
          <w:bCs/>
          <w:i/>
          <w:iCs/>
          <w:szCs w:val="20"/>
        </w:rPr>
        <w:t>orma</w:t>
      </w:r>
      <w:r w:rsidRPr="00CD1BDD">
        <w:rPr>
          <w:rFonts w:cs="Arial"/>
          <w:b/>
          <w:bCs/>
          <w:szCs w:val="20"/>
        </w:rPr>
        <w:t xml:space="preserve"> </w:t>
      </w:r>
      <w:r w:rsidR="00BA380F" w:rsidRPr="00CD1BDD">
        <w:rPr>
          <w:rFonts w:cs="Arial"/>
          <w:b/>
          <w:bCs/>
          <w:szCs w:val="20"/>
        </w:rPr>
        <w:t>C</w:t>
      </w:r>
      <w:r w:rsidRPr="00CD1BDD">
        <w:rPr>
          <w:rFonts w:cs="Arial"/>
          <w:b/>
          <w:bCs/>
          <w:szCs w:val="20"/>
        </w:rPr>
        <w:t xml:space="preserve">ontract detailed in following pages of this exhibit contains some “blanks” (signified </w:t>
      </w:r>
      <w:proofErr w:type="gramStart"/>
      <w:r w:rsidRPr="00CD1BDD">
        <w:rPr>
          <w:rFonts w:cs="Arial"/>
          <w:b/>
          <w:bCs/>
          <w:szCs w:val="20"/>
        </w:rPr>
        <w:t xml:space="preserve">by </w:t>
      </w:r>
      <w:r w:rsidR="00C35370">
        <w:rPr>
          <w:rFonts w:cs="Arial"/>
          <w:b/>
          <w:bCs/>
          <w:szCs w:val="20"/>
        </w:rPr>
        <w:t xml:space="preserve"> </w:t>
      </w:r>
      <w:r w:rsidR="00C35370" w:rsidRPr="00C35370">
        <w:rPr>
          <w:rFonts w:cs="Arial"/>
          <w:b/>
          <w:bCs/>
          <w:szCs w:val="20"/>
        </w:rPr>
        <w:t>descriptions</w:t>
      </w:r>
      <w:proofErr w:type="gramEnd"/>
      <w:r w:rsidR="00C35370" w:rsidRPr="00C35370">
        <w:rPr>
          <w:rFonts w:cs="Arial"/>
          <w:b/>
          <w:bCs/>
          <w:szCs w:val="20"/>
        </w:rPr>
        <w:t xml:space="preserve"> in capital letters) that will be completed with appropriate information in the final contract</w:t>
      </w:r>
    </w:p>
    <w:p w14:paraId="68435EE3" w14:textId="77777777" w:rsidR="002173A8" w:rsidRDefault="002173A8">
      <w:pPr>
        <w:rPr>
          <w:rFonts w:cs="Arial"/>
          <w:b/>
          <w:bCs/>
          <w:szCs w:val="20"/>
        </w:rPr>
      </w:pPr>
      <w:r>
        <w:rPr>
          <w:rFonts w:cs="Arial"/>
          <w:b/>
          <w:bCs/>
          <w:szCs w:val="20"/>
        </w:rPr>
        <w:br w:type="page"/>
      </w:r>
    </w:p>
    <w:p w14:paraId="66063E1A" w14:textId="77777777" w:rsidR="002173A8" w:rsidRPr="002173A8" w:rsidRDefault="002173A8" w:rsidP="002173A8">
      <w:pPr>
        <w:overflowPunct w:val="0"/>
        <w:autoSpaceDE w:val="0"/>
        <w:autoSpaceDN w:val="0"/>
        <w:adjustRightInd w:val="0"/>
        <w:jc w:val="center"/>
        <w:textAlignment w:val="baseline"/>
        <w:rPr>
          <w:b/>
          <w:szCs w:val="20"/>
        </w:rPr>
      </w:pPr>
      <w:r w:rsidRPr="002173A8">
        <w:rPr>
          <w:b/>
          <w:szCs w:val="20"/>
        </w:rPr>
        <w:lastRenderedPageBreak/>
        <w:t>CONTRACT</w:t>
      </w:r>
      <w:r w:rsidRPr="002173A8">
        <w:rPr>
          <w:b/>
          <w:szCs w:val="20"/>
        </w:rPr>
        <w:br/>
        <w:t xml:space="preserve">BETWEEN THE STATE OF TENNESSEE, </w:t>
      </w:r>
    </w:p>
    <w:p w14:paraId="18896B80" w14:textId="77777777" w:rsidR="002173A8" w:rsidRPr="002173A8" w:rsidRDefault="002173A8" w:rsidP="002173A8">
      <w:pPr>
        <w:overflowPunct w:val="0"/>
        <w:autoSpaceDE w:val="0"/>
        <w:autoSpaceDN w:val="0"/>
        <w:adjustRightInd w:val="0"/>
        <w:jc w:val="center"/>
        <w:textAlignment w:val="baseline"/>
        <w:rPr>
          <w:b/>
          <w:szCs w:val="20"/>
        </w:rPr>
      </w:pPr>
      <w:r w:rsidRPr="002173A8">
        <w:rPr>
          <w:b/>
          <w:bCs/>
          <w:szCs w:val="20"/>
        </w:rPr>
        <w:t>Finance &amp; Administration, Division of Benefits Administration</w:t>
      </w:r>
      <w:r w:rsidRPr="002173A8">
        <w:rPr>
          <w:b/>
          <w:bCs/>
          <w:szCs w:val="20"/>
          <w:lang w:bidi="en-US"/>
        </w:rPr>
        <w:t>, State Insurance Committee, Local Education Insurance Committee, Local Government Insurance Committee</w:t>
      </w:r>
      <w:r w:rsidRPr="002173A8">
        <w:rPr>
          <w:rFonts w:ascii="Century Schoolbook" w:hAnsi="Century Schoolbook"/>
          <w:sz w:val="22"/>
          <w:szCs w:val="20"/>
        </w:rPr>
        <w:br/>
      </w:r>
      <w:r w:rsidRPr="002173A8">
        <w:rPr>
          <w:b/>
          <w:szCs w:val="20"/>
        </w:rPr>
        <w:t>AND</w:t>
      </w:r>
      <w:r w:rsidRPr="002173A8">
        <w:rPr>
          <w:b/>
          <w:szCs w:val="20"/>
        </w:rPr>
        <w:br/>
      </w:r>
      <w:r w:rsidRPr="002173A8">
        <w:rPr>
          <w:b/>
          <w:color w:val="ED0000"/>
          <w:szCs w:val="20"/>
        </w:rPr>
        <w:t>CONTRACTOR NAME</w:t>
      </w:r>
    </w:p>
    <w:p w14:paraId="6AEDD13C" w14:textId="77777777" w:rsidR="002173A8" w:rsidRPr="002173A8" w:rsidRDefault="002173A8" w:rsidP="002173A8">
      <w:pPr>
        <w:overflowPunct w:val="0"/>
        <w:autoSpaceDE w:val="0"/>
        <w:autoSpaceDN w:val="0"/>
        <w:adjustRightInd w:val="0"/>
        <w:textAlignment w:val="baseline"/>
        <w:rPr>
          <w:szCs w:val="20"/>
        </w:rPr>
      </w:pPr>
    </w:p>
    <w:p w14:paraId="4080CC6E" w14:textId="77777777" w:rsidR="002173A8" w:rsidRPr="002173A8" w:rsidRDefault="002173A8" w:rsidP="002173A8">
      <w:pPr>
        <w:overflowPunct w:val="0"/>
        <w:autoSpaceDE w:val="0"/>
        <w:autoSpaceDN w:val="0"/>
        <w:adjustRightInd w:val="0"/>
        <w:textAlignment w:val="baseline"/>
        <w:rPr>
          <w:rFonts w:cs="Arial"/>
          <w:szCs w:val="20"/>
        </w:rPr>
      </w:pPr>
      <w:r w:rsidRPr="002173A8">
        <w:rPr>
          <w:rFonts w:cs="Arial"/>
          <w:szCs w:val="20"/>
        </w:rPr>
        <w:t xml:space="preserve">This Contract, by and between the State of Tennessee, Finance &amp; Administration, Division of Benefits Administration (“State”) and </w:t>
      </w:r>
      <w:r w:rsidRPr="002173A8">
        <w:rPr>
          <w:rFonts w:cs="Arial"/>
          <w:color w:val="ED0000"/>
          <w:szCs w:val="20"/>
        </w:rPr>
        <w:t>Contractor Legal Entity Name</w:t>
      </w:r>
      <w:r w:rsidRPr="002173A8">
        <w:rPr>
          <w:rFonts w:cs="Arial"/>
          <w:szCs w:val="20"/>
        </w:rPr>
        <w:t xml:space="preserve"> (“Contractor”), is for the provision of </w:t>
      </w:r>
      <w:r w:rsidRPr="002173A8">
        <w:rPr>
          <w:rFonts w:cs="Arial"/>
          <w:color w:val="ED0000"/>
          <w:szCs w:val="20"/>
        </w:rPr>
        <w:t>Scope of Goods or Services Caption</w:t>
      </w:r>
      <w:r w:rsidRPr="002173A8">
        <w:rPr>
          <w:rFonts w:cs="Arial"/>
          <w:szCs w:val="20"/>
        </w:rPr>
        <w:t>, as further defined in the "SCOPE."  State and Contractor may be referred to individually as a “Party” or collectively as the “Parties” to this Contract.</w:t>
      </w:r>
    </w:p>
    <w:p w14:paraId="282F6583" w14:textId="77777777" w:rsidR="002173A8" w:rsidRPr="002173A8" w:rsidRDefault="002173A8" w:rsidP="002173A8">
      <w:pPr>
        <w:overflowPunct w:val="0"/>
        <w:autoSpaceDE w:val="0"/>
        <w:autoSpaceDN w:val="0"/>
        <w:adjustRightInd w:val="0"/>
        <w:textAlignment w:val="baseline"/>
        <w:rPr>
          <w:rFonts w:cs="Arial"/>
          <w:color w:val="FFFF00"/>
          <w:szCs w:val="20"/>
        </w:rPr>
      </w:pPr>
    </w:p>
    <w:p w14:paraId="3D562C5B" w14:textId="77777777" w:rsidR="002173A8" w:rsidRPr="002173A8" w:rsidRDefault="002173A8" w:rsidP="002173A8">
      <w:pPr>
        <w:overflowPunct w:val="0"/>
        <w:autoSpaceDE w:val="0"/>
        <w:autoSpaceDN w:val="0"/>
        <w:adjustRightInd w:val="0"/>
        <w:textAlignment w:val="baseline"/>
        <w:rPr>
          <w:rFonts w:cs="Arial"/>
          <w:szCs w:val="20"/>
        </w:rPr>
      </w:pPr>
      <w:r w:rsidRPr="002173A8">
        <w:rPr>
          <w:rFonts w:cs="Arial"/>
          <w:szCs w:val="20"/>
        </w:rPr>
        <w:t xml:space="preserve">The Contractor is </w:t>
      </w:r>
      <w:r w:rsidRPr="002173A8">
        <w:rPr>
          <w:rFonts w:cs="Arial"/>
          <w:color w:val="ED0000"/>
          <w:szCs w:val="20"/>
        </w:rPr>
        <w:t xml:space="preserve">a/an Individual, For-Profit Corporation, Non-Profit Corporation, Special Purpose Corporation </w:t>
      </w:r>
      <w:proofErr w:type="gramStart"/>
      <w:r w:rsidRPr="002173A8">
        <w:rPr>
          <w:rFonts w:cs="Arial"/>
          <w:color w:val="ED0000"/>
          <w:szCs w:val="20"/>
        </w:rPr>
        <w:t>Or</w:t>
      </w:r>
      <w:proofErr w:type="gramEnd"/>
      <w:r w:rsidRPr="002173A8">
        <w:rPr>
          <w:rFonts w:cs="Arial"/>
          <w:color w:val="ED0000"/>
          <w:szCs w:val="20"/>
        </w:rPr>
        <w:t xml:space="preserve"> Association, Partnership, Joint Venture, Or Limited Liability Company</w:t>
      </w:r>
      <w:r w:rsidRPr="002173A8">
        <w:rPr>
          <w:rFonts w:cs="Arial"/>
          <w:szCs w:val="20"/>
        </w:rPr>
        <w:t>.</w:t>
      </w:r>
    </w:p>
    <w:p w14:paraId="2DF069C3" w14:textId="77777777" w:rsidR="002173A8" w:rsidRPr="002173A8" w:rsidRDefault="002173A8" w:rsidP="002173A8">
      <w:pPr>
        <w:overflowPunct w:val="0"/>
        <w:autoSpaceDE w:val="0"/>
        <w:autoSpaceDN w:val="0"/>
        <w:adjustRightInd w:val="0"/>
        <w:textAlignment w:val="baseline"/>
        <w:rPr>
          <w:rFonts w:cs="Arial"/>
          <w:szCs w:val="20"/>
        </w:rPr>
      </w:pPr>
      <w:r w:rsidRPr="002173A8">
        <w:rPr>
          <w:rFonts w:cs="Arial"/>
          <w:szCs w:val="20"/>
        </w:rPr>
        <w:t xml:space="preserve">Contractor Place of Incorporation or Organization: </w:t>
      </w:r>
      <w:r w:rsidRPr="002173A8">
        <w:rPr>
          <w:rFonts w:cs="Arial"/>
          <w:color w:val="ED0000"/>
          <w:szCs w:val="20"/>
        </w:rPr>
        <w:t>Location</w:t>
      </w:r>
    </w:p>
    <w:p w14:paraId="7B163B59" w14:textId="77777777" w:rsidR="002173A8" w:rsidRPr="002173A8" w:rsidRDefault="002173A8" w:rsidP="002173A8">
      <w:pPr>
        <w:overflowPunct w:val="0"/>
        <w:autoSpaceDE w:val="0"/>
        <w:autoSpaceDN w:val="0"/>
        <w:adjustRightInd w:val="0"/>
        <w:textAlignment w:val="baseline"/>
        <w:rPr>
          <w:rFonts w:cs="Arial"/>
          <w:szCs w:val="20"/>
        </w:rPr>
      </w:pPr>
      <w:r w:rsidRPr="002173A8">
        <w:rPr>
          <w:rFonts w:cs="Arial"/>
          <w:szCs w:val="20"/>
        </w:rPr>
        <w:t xml:space="preserve">Contractor Edison Registration ID # </w:t>
      </w:r>
      <w:r w:rsidRPr="002173A8">
        <w:rPr>
          <w:rFonts w:cs="Arial"/>
          <w:color w:val="ED0000"/>
          <w:szCs w:val="20"/>
        </w:rPr>
        <w:t>Number</w:t>
      </w:r>
    </w:p>
    <w:p w14:paraId="1EEFB98C" w14:textId="77777777" w:rsidR="002173A8" w:rsidRPr="002173A8" w:rsidRDefault="002173A8" w:rsidP="002173A8">
      <w:pPr>
        <w:overflowPunct w:val="0"/>
        <w:autoSpaceDE w:val="0"/>
        <w:autoSpaceDN w:val="0"/>
        <w:adjustRightInd w:val="0"/>
        <w:textAlignment w:val="baseline"/>
        <w:rPr>
          <w:rFonts w:cs="Arial"/>
          <w:szCs w:val="20"/>
        </w:rPr>
      </w:pPr>
    </w:p>
    <w:p w14:paraId="6DADFF35" w14:textId="77777777" w:rsidR="002173A8" w:rsidRPr="002173A8" w:rsidRDefault="002173A8" w:rsidP="002173A8">
      <w:pPr>
        <w:tabs>
          <w:tab w:val="left" w:pos="0"/>
          <w:tab w:val="left" w:pos="720"/>
          <w:tab w:val="left" w:pos="864"/>
        </w:tabs>
        <w:overflowPunct w:val="0"/>
        <w:autoSpaceDE w:val="0"/>
        <w:autoSpaceDN w:val="0"/>
        <w:adjustRightInd w:val="0"/>
        <w:ind w:left="720" w:hanging="720"/>
        <w:textAlignment w:val="baseline"/>
        <w:rPr>
          <w:rFonts w:cs="Arial"/>
          <w:b/>
          <w:szCs w:val="20"/>
        </w:rPr>
      </w:pPr>
      <w:r w:rsidRPr="002173A8">
        <w:rPr>
          <w:rFonts w:cs="Arial"/>
          <w:b/>
          <w:szCs w:val="20"/>
        </w:rPr>
        <w:t>A.</w:t>
      </w:r>
      <w:r w:rsidRPr="002173A8">
        <w:rPr>
          <w:rFonts w:cs="Arial"/>
          <w:b/>
          <w:szCs w:val="20"/>
        </w:rPr>
        <w:tab/>
        <w:t>SCOPE:</w:t>
      </w:r>
    </w:p>
    <w:p w14:paraId="47247BCE" w14:textId="77777777" w:rsidR="002173A8" w:rsidRPr="002173A8" w:rsidRDefault="002173A8" w:rsidP="002173A8">
      <w:pPr>
        <w:tabs>
          <w:tab w:val="left" w:pos="0"/>
          <w:tab w:val="left" w:pos="720"/>
          <w:tab w:val="left" w:pos="864"/>
        </w:tabs>
        <w:overflowPunct w:val="0"/>
        <w:autoSpaceDE w:val="0"/>
        <w:autoSpaceDN w:val="0"/>
        <w:adjustRightInd w:val="0"/>
        <w:ind w:left="720" w:hanging="720"/>
        <w:textAlignment w:val="baseline"/>
        <w:rPr>
          <w:rFonts w:cs="Arial"/>
          <w:szCs w:val="20"/>
        </w:rPr>
      </w:pPr>
    </w:p>
    <w:p w14:paraId="5DAE68DF" w14:textId="77777777" w:rsidR="002173A8" w:rsidRPr="002173A8" w:rsidRDefault="002173A8" w:rsidP="00DE64D7">
      <w:pPr>
        <w:keepNext/>
        <w:numPr>
          <w:ilvl w:val="0"/>
          <w:numId w:val="46"/>
        </w:numPr>
        <w:overflowPunct w:val="0"/>
        <w:autoSpaceDE w:val="0"/>
        <w:autoSpaceDN w:val="0"/>
        <w:adjustRightInd w:val="0"/>
        <w:ind w:left="720" w:hanging="720"/>
        <w:textAlignment w:val="baseline"/>
        <w:outlineLvl w:val="0"/>
        <w:rPr>
          <w:rFonts w:cs="Arial"/>
          <w:bCs/>
          <w:szCs w:val="20"/>
          <w:u w:val="single"/>
        </w:rPr>
      </w:pPr>
      <w:bookmarkStart w:id="20" w:name="_Toc252801967"/>
      <w:r w:rsidRPr="002173A8">
        <w:rPr>
          <w:rFonts w:cs="Arial"/>
          <w:bCs/>
          <w:szCs w:val="20"/>
          <w:u w:val="single"/>
        </w:rPr>
        <w:t>General</w:t>
      </w:r>
      <w:bookmarkEnd w:id="20"/>
    </w:p>
    <w:p w14:paraId="06FA2774"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45C84AF5" w14:textId="77777777" w:rsidR="002173A8" w:rsidRPr="002173A8" w:rsidRDefault="002173A8" w:rsidP="00DE64D7">
      <w:pPr>
        <w:numPr>
          <w:ilvl w:val="0"/>
          <w:numId w:val="47"/>
        </w:numPr>
        <w:tabs>
          <w:tab w:val="left" w:pos="720"/>
          <w:tab w:val="left" w:pos="864"/>
        </w:tabs>
        <w:overflowPunct w:val="0"/>
        <w:autoSpaceDE w:val="0"/>
        <w:autoSpaceDN w:val="0"/>
        <w:adjustRightInd w:val="0"/>
        <w:ind w:hanging="720"/>
        <w:textAlignment w:val="baseline"/>
        <w:rPr>
          <w:rFonts w:cs="Arial"/>
          <w:szCs w:val="20"/>
        </w:rPr>
      </w:pPr>
      <w:r w:rsidRPr="002173A8">
        <w:rPr>
          <w:rFonts w:cs="Arial"/>
          <w:szCs w:val="20"/>
        </w:rPr>
        <w:t xml:space="preserve">The Contractor shall provide all </w:t>
      </w:r>
      <w:bookmarkStart w:id="21" w:name="_Toc228328090"/>
      <w:r w:rsidRPr="002173A8">
        <w:rPr>
          <w:rFonts w:cs="Arial"/>
          <w:szCs w:val="20"/>
        </w:rPr>
        <w:t>goods or services and deliverables as required, described, and detailed in this Section A. and shall meet all service and delivery timelines as specified by this Contract.</w:t>
      </w:r>
      <w:bookmarkEnd w:id="21"/>
    </w:p>
    <w:p w14:paraId="2FF06D3A"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359B03D7" w14:textId="77777777" w:rsidR="002173A8" w:rsidRPr="002173A8" w:rsidRDefault="002173A8" w:rsidP="00DE64D7">
      <w:pPr>
        <w:numPr>
          <w:ilvl w:val="0"/>
          <w:numId w:val="47"/>
        </w:numPr>
        <w:tabs>
          <w:tab w:val="left" w:pos="720"/>
          <w:tab w:val="left" w:pos="864"/>
        </w:tabs>
        <w:overflowPunct w:val="0"/>
        <w:autoSpaceDE w:val="0"/>
        <w:autoSpaceDN w:val="0"/>
        <w:adjustRightInd w:val="0"/>
        <w:ind w:hanging="720"/>
        <w:textAlignment w:val="baseline"/>
        <w:rPr>
          <w:rFonts w:cs="Arial"/>
          <w:szCs w:val="20"/>
        </w:rPr>
      </w:pPr>
      <w:r w:rsidRPr="002173A8">
        <w:rPr>
          <w:rFonts w:cs="Arial"/>
          <w:szCs w:val="20"/>
        </w:rPr>
        <w:t xml:space="preserve">The Contractor shall serve all Members, both statewide and nationally, through their proposed Efficient Network and, at the State’s request, shall also offer their Broad Network to Members.  </w:t>
      </w:r>
    </w:p>
    <w:p w14:paraId="16EF2AAC"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7044BA9C" w14:textId="77777777" w:rsidR="002173A8" w:rsidRPr="002173A8" w:rsidRDefault="002173A8" w:rsidP="00DE64D7">
      <w:pPr>
        <w:numPr>
          <w:ilvl w:val="0"/>
          <w:numId w:val="47"/>
        </w:numPr>
        <w:tabs>
          <w:tab w:val="left" w:pos="720"/>
          <w:tab w:val="left" w:pos="864"/>
        </w:tabs>
        <w:overflowPunct w:val="0"/>
        <w:autoSpaceDE w:val="0"/>
        <w:autoSpaceDN w:val="0"/>
        <w:adjustRightInd w:val="0"/>
        <w:ind w:hanging="720"/>
        <w:textAlignment w:val="baseline"/>
        <w:rPr>
          <w:rFonts w:cs="Arial"/>
          <w:szCs w:val="20"/>
        </w:rPr>
      </w:pPr>
      <w:r w:rsidRPr="002173A8">
        <w:rPr>
          <w:rFonts w:cs="Arial"/>
          <w:szCs w:val="20"/>
        </w:rPr>
        <w:t>The Contractor shall provide administrative services for Members of the Plans, who elect to enroll in one of the options offered by the State.</w:t>
      </w:r>
    </w:p>
    <w:p w14:paraId="17B7E05F"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p>
    <w:p w14:paraId="04274CFF" w14:textId="77777777" w:rsidR="002173A8" w:rsidRPr="002173A8" w:rsidRDefault="002173A8" w:rsidP="00DE64D7">
      <w:pPr>
        <w:numPr>
          <w:ilvl w:val="0"/>
          <w:numId w:val="47"/>
        </w:numPr>
        <w:tabs>
          <w:tab w:val="left" w:pos="720"/>
          <w:tab w:val="left" w:pos="864"/>
        </w:tabs>
        <w:overflowPunct w:val="0"/>
        <w:autoSpaceDE w:val="0"/>
        <w:autoSpaceDN w:val="0"/>
        <w:adjustRightInd w:val="0"/>
        <w:ind w:hanging="720"/>
        <w:textAlignment w:val="baseline"/>
        <w:rPr>
          <w:rFonts w:cs="Arial"/>
          <w:szCs w:val="20"/>
        </w:rPr>
      </w:pPr>
      <w:r w:rsidRPr="002173A8">
        <w:rPr>
          <w:rFonts w:cs="Arial"/>
          <w:szCs w:val="20"/>
        </w:rPr>
        <w:t>The Contractor shall administer all benefit options currently offered by the State and / or any other benefit options that the State subsequently develops. The Contractor shall ensure that all benefit options and plan designs are implemented and administered in strict adherence with the State’s intent.</w:t>
      </w:r>
    </w:p>
    <w:p w14:paraId="72C173C1"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p>
    <w:p w14:paraId="028297E5" w14:textId="77777777" w:rsidR="002173A8" w:rsidRPr="002173A8" w:rsidRDefault="002173A8" w:rsidP="00DE64D7">
      <w:pPr>
        <w:numPr>
          <w:ilvl w:val="0"/>
          <w:numId w:val="47"/>
        </w:numPr>
        <w:tabs>
          <w:tab w:val="left" w:pos="720"/>
          <w:tab w:val="left" w:pos="864"/>
        </w:tabs>
        <w:overflowPunct w:val="0"/>
        <w:autoSpaceDE w:val="0"/>
        <w:autoSpaceDN w:val="0"/>
        <w:adjustRightInd w:val="0"/>
        <w:ind w:hanging="720"/>
        <w:textAlignment w:val="baseline"/>
        <w:rPr>
          <w:rFonts w:cs="Arial"/>
          <w:szCs w:val="20"/>
        </w:rPr>
      </w:pPr>
      <w:r w:rsidRPr="002173A8">
        <w:rPr>
          <w:rFonts w:cs="Arial"/>
          <w:szCs w:val="20"/>
        </w:rPr>
        <w:t xml:space="preserve">The State may adjust the premium that it charges Members to enroll with the Contractor </w:t>
      </w:r>
      <w:proofErr w:type="gramStart"/>
      <w:r w:rsidRPr="002173A8">
        <w:rPr>
          <w:rFonts w:cs="Arial"/>
          <w:szCs w:val="20"/>
        </w:rPr>
        <w:t>in order to</w:t>
      </w:r>
      <w:proofErr w:type="gramEnd"/>
      <w:r w:rsidRPr="002173A8">
        <w:rPr>
          <w:rFonts w:cs="Arial"/>
          <w:szCs w:val="20"/>
        </w:rPr>
        <w:t xml:space="preserve"> account for changes in the Contractor’s provider payment terms and other factors as the State deems appropriate. Such adjustments may vary by TPA, if applicable. Similarly, the State may elect to adjust the State contribution for State and higher education employees based on these and other factors. The State's decisions on these issues are final and not subject to appeal. </w:t>
      </w:r>
    </w:p>
    <w:p w14:paraId="6709EB81"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029CA05E" w14:textId="77777777" w:rsidR="002173A8" w:rsidRPr="002173A8" w:rsidRDefault="002173A8" w:rsidP="002173A8">
      <w:pPr>
        <w:keepNext/>
        <w:ind w:left="720"/>
        <w:outlineLvl w:val="0"/>
        <w:rPr>
          <w:rFonts w:cs="Arial"/>
          <w:bCs/>
          <w:szCs w:val="20"/>
          <w:u w:val="single"/>
        </w:rPr>
      </w:pPr>
    </w:p>
    <w:p w14:paraId="4DC0DADD" w14:textId="77777777" w:rsidR="002173A8" w:rsidRPr="002173A8" w:rsidRDefault="002173A8" w:rsidP="00DE64D7">
      <w:pPr>
        <w:keepNext/>
        <w:numPr>
          <w:ilvl w:val="0"/>
          <w:numId w:val="46"/>
        </w:numPr>
        <w:overflowPunct w:val="0"/>
        <w:autoSpaceDE w:val="0"/>
        <w:autoSpaceDN w:val="0"/>
        <w:adjustRightInd w:val="0"/>
        <w:ind w:left="720" w:hanging="720"/>
        <w:textAlignment w:val="baseline"/>
        <w:outlineLvl w:val="0"/>
        <w:rPr>
          <w:rFonts w:cs="Arial"/>
          <w:bCs/>
          <w:szCs w:val="20"/>
          <w:u w:val="single"/>
        </w:rPr>
      </w:pPr>
      <w:r w:rsidRPr="002173A8">
        <w:rPr>
          <w:rFonts w:cs="Arial"/>
          <w:bCs/>
          <w:szCs w:val="20"/>
          <w:u w:val="single"/>
        </w:rPr>
        <w:t>Definitions.</w:t>
      </w:r>
      <w:r w:rsidRPr="002173A8">
        <w:rPr>
          <w:rFonts w:cs="Arial"/>
          <w:bCs/>
          <w:szCs w:val="20"/>
        </w:rPr>
        <w:t xml:space="preserve">  For purposes of this Contract, definitions shall be as follows and as set forth in the Contract:</w:t>
      </w:r>
    </w:p>
    <w:p w14:paraId="7A992A46" w14:textId="77777777" w:rsidR="002173A8" w:rsidRPr="002173A8" w:rsidRDefault="002173A8" w:rsidP="002173A8">
      <w:pPr>
        <w:tabs>
          <w:tab w:val="left" w:pos="720"/>
          <w:tab w:val="num" w:pos="2520"/>
        </w:tabs>
        <w:overflowPunct w:val="0"/>
        <w:autoSpaceDE w:val="0"/>
        <w:autoSpaceDN w:val="0"/>
        <w:adjustRightInd w:val="0"/>
        <w:ind w:left="1440" w:hanging="720"/>
        <w:textAlignment w:val="baseline"/>
        <w:rPr>
          <w:rFonts w:cs="Arial"/>
          <w:szCs w:val="20"/>
        </w:rPr>
      </w:pPr>
    </w:p>
    <w:p w14:paraId="60F7B60A" w14:textId="77777777" w:rsidR="002173A8" w:rsidRPr="002173A8" w:rsidRDefault="002173A8" w:rsidP="00DE64D7">
      <w:pPr>
        <w:numPr>
          <w:ilvl w:val="1"/>
          <w:numId w:val="48"/>
        </w:numPr>
        <w:tabs>
          <w:tab w:val="left" w:pos="720"/>
          <w:tab w:val="num" w:pos="1620"/>
        </w:tabs>
        <w:overflowPunct w:val="0"/>
        <w:autoSpaceDE w:val="0"/>
        <w:autoSpaceDN w:val="0"/>
        <w:adjustRightInd w:val="0"/>
        <w:ind w:hanging="720"/>
        <w:textAlignment w:val="baseline"/>
        <w:rPr>
          <w:rFonts w:cs="Arial"/>
          <w:szCs w:val="20"/>
        </w:rPr>
      </w:pPr>
      <w:r w:rsidRPr="002173A8">
        <w:rPr>
          <w:rFonts w:cs="Arial"/>
          <w:b/>
          <w:bCs/>
          <w:szCs w:val="20"/>
        </w:rPr>
        <w:t xml:space="preserve">Abandoned Call </w:t>
      </w:r>
      <w:r w:rsidRPr="002173A8">
        <w:rPr>
          <w:rFonts w:cs="Arial"/>
          <w:szCs w:val="20"/>
        </w:rPr>
        <w:t>means a call in which the caller elects an option and is either not permitted access to that option or disconnects from the system.</w:t>
      </w:r>
    </w:p>
    <w:p w14:paraId="1A0F8C28" w14:textId="77777777" w:rsidR="002173A8" w:rsidRPr="002173A8" w:rsidRDefault="002173A8" w:rsidP="002173A8">
      <w:pPr>
        <w:tabs>
          <w:tab w:val="left" w:pos="720"/>
          <w:tab w:val="num" w:pos="2160"/>
        </w:tabs>
        <w:overflowPunct w:val="0"/>
        <w:autoSpaceDE w:val="0"/>
        <w:autoSpaceDN w:val="0"/>
        <w:adjustRightInd w:val="0"/>
        <w:ind w:left="1440"/>
        <w:textAlignment w:val="baseline"/>
        <w:rPr>
          <w:rFonts w:cs="Arial"/>
          <w:szCs w:val="20"/>
        </w:rPr>
      </w:pPr>
    </w:p>
    <w:p w14:paraId="61808AEF" w14:textId="77777777" w:rsidR="002173A8" w:rsidRPr="002173A8" w:rsidRDefault="002173A8" w:rsidP="00DE64D7">
      <w:pPr>
        <w:numPr>
          <w:ilvl w:val="1"/>
          <w:numId w:val="48"/>
        </w:numPr>
        <w:tabs>
          <w:tab w:val="left" w:pos="720"/>
          <w:tab w:val="num" w:pos="1620"/>
        </w:tabs>
        <w:overflowPunct w:val="0"/>
        <w:autoSpaceDE w:val="0"/>
        <w:autoSpaceDN w:val="0"/>
        <w:adjustRightInd w:val="0"/>
        <w:ind w:hanging="720"/>
        <w:textAlignment w:val="baseline"/>
        <w:rPr>
          <w:rFonts w:cs="Arial"/>
          <w:szCs w:val="20"/>
        </w:rPr>
      </w:pPr>
      <w:r w:rsidRPr="002173A8">
        <w:rPr>
          <w:rFonts w:cs="Arial"/>
          <w:b/>
          <w:bCs/>
          <w:szCs w:val="20"/>
        </w:rPr>
        <w:t>Account Executive</w:t>
      </w:r>
      <w:r w:rsidRPr="002173A8">
        <w:rPr>
          <w:rFonts w:cs="Arial"/>
          <w:szCs w:val="20"/>
        </w:rPr>
        <w:t xml:space="preserve"> means a designated full-time employee of the Contractor who has primary oversight and management of the Contract and all services, deliverables, and requirements within. </w:t>
      </w:r>
    </w:p>
    <w:p w14:paraId="1B5ED9B4"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20D290EE"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Account Manager</w:t>
      </w:r>
      <w:r w:rsidRPr="002173A8">
        <w:rPr>
          <w:rFonts w:cs="Arial"/>
          <w:szCs w:val="20"/>
        </w:rPr>
        <w:t xml:space="preserve"> means a dedicated full-time employee of the Contractor who supports the Contract, primarily handling member services and issues, including Claims, benefits, and provider concerns. </w:t>
      </w:r>
    </w:p>
    <w:p w14:paraId="490EB953"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54E88E33"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Administrative Fees</w:t>
      </w:r>
      <w:r w:rsidRPr="002173A8">
        <w:rPr>
          <w:rFonts w:cs="Arial"/>
          <w:szCs w:val="20"/>
        </w:rPr>
        <w:t xml:space="preserve"> means the fee for all administrative services performed by the Contractor under this Contract, not otherwise outlined in Contract Section C.3., and paid by the State to the Contractor.  The Contractor’s monthly compensation is a function of the Contractor’s </w:t>
      </w:r>
      <w:r w:rsidRPr="002173A8">
        <w:rPr>
          <w:rFonts w:cs="Arial"/>
          <w:szCs w:val="20"/>
        </w:rPr>
        <w:lastRenderedPageBreak/>
        <w:t>Administrative Fee multiplied by the number of participating employees per month (“PEPM”). The Administrative Fee shall include, but not be limited to, all costs incurred by the Contractor to comply with all state and federal laws.</w:t>
      </w:r>
    </w:p>
    <w:p w14:paraId="78A42DB0" w14:textId="77777777" w:rsidR="002173A8" w:rsidRPr="002173A8" w:rsidRDefault="002173A8" w:rsidP="002173A8">
      <w:pPr>
        <w:overflowPunct w:val="0"/>
        <w:autoSpaceDE w:val="0"/>
        <w:autoSpaceDN w:val="0"/>
        <w:adjustRightInd w:val="0"/>
        <w:ind w:left="720"/>
        <w:textAlignment w:val="baseline"/>
        <w:rPr>
          <w:rFonts w:cs="Arial"/>
          <w:szCs w:val="20"/>
        </w:rPr>
      </w:pPr>
    </w:p>
    <w:p w14:paraId="4D79C01C" w14:textId="77777777" w:rsidR="002173A8" w:rsidRPr="002173A8" w:rsidRDefault="002173A8" w:rsidP="00DE64D7">
      <w:pPr>
        <w:numPr>
          <w:ilvl w:val="1"/>
          <w:numId w:val="99"/>
        </w:numPr>
        <w:overflowPunct w:val="0"/>
        <w:autoSpaceDE w:val="0"/>
        <w:autoSpaceDN w:val="0"/>
        <w:adjustRightInd w:val="0"/>
        <w:ind w:hanging="720"/>
        <w:textAlignment w:val="baseline"/>
        <w:rPr>
          <w:rFonts w:cs="Arial"/>
          <w:szCs w:val="20"/>
        </w:rPr>
      </w:pPr>
      <w:r w:rsidRPr="002173A8">
        <w:rPr>
          <w:rFonts w:cs="Arial"/>
          <w:b/>
          <w:bCs/>
          <w:szCs w:val="20"/>
        </w:rPr>
        <w:t>Affiliate</w:t>
      </w:r>
      <w:r w:rsidRPr="002173A8">
        <w:rPr>
          <w:rFonts w:cs="Arial"/>
          <w:szCs w:val="20"/>
        </w:rPr>
        <w:t xml:space="preserve"> means an entity: (1) which is directly or indirectly, through one or more intermediaries, controlling such party; (2) which is under the same direct or indirect ownership or control as such party; or (3) which is directly or indirectly, through one or more intermediaries, owned or controlled by such party. For purposes of this definition and the agreement, “control” (including the terms controlling, controlled by or under common control with) means (a) the possession, direct or indirect, (b) the power to direct or cause the direction of the management or policies of an entity, or (c) the ability to direct an entity’s affairs or to control the composition of its board of directors or equivalent body, whether through (i) 50% of more of voting securities, (ii) partnership or Membership interests, (iii) by contract or (iii) any other means; or (4) owned by the Contractor or its parent company(</w:t>
      </w:r>
      <w:proofErr w:type="spellStart"/>
      <w:r w:rsidRPr="002173A8">
        <w:rPr>
          <w:rFonts w:cs="Arial"/>
          <w:szCs w:val="20"/>
        </w:rPr>
        <w:t>ies</w:t>
      </w:r>
      <w:proofErr w:type="spellEnd"/>
      <w:r w:rsidRPr="002173A8">
        <w:rPr>
          <w:rFonts w:cs="Arial"/>
          <w:szCs w:val="20"/>
        </w:rPr>
        <w:t>) and any entities that are directly or indirectly owned by any entity in the upstream ownership chain of the Contractor, including but not limited to the parent or any other owners of the parent. Further, a Group Purchasing Organization shall also be considered an Affiliate to the extent the GPO meets the above definition.</w:t>
      </w:r>
    </w:p>
    <w:p w14:paraId="52CBBFB9"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6D86F5F8"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 xml:space="preserve">Agency Benefits Coordinator (“ABC”) </w:t>
      </w:r>
      <w:r w:rsidRPr="002173A8">
        <w:rPr>
          <w:rFonts w:cs="Arial"/>
          <w:szCs w:val="20"/>
        </w:rPr>
        <w:t>means</w:t>
      </w:r>
      <w:r w:rsidRPr="002173A8">
        <w:rPr>
          <w:rFonts w:cs="Arial"/>
          <w:b/>
          <w:bCs/>
          <w:szCs w:val="20"/>
        </w:rPr>
        <w:t xml:space="preserve"> </w:t>
      </w:r>
      <w:r w:rsidRPr="002173A8">
        <w:rPr>
          <w:rFonts w:cs="Arial"/>
          <w:szCs w:val="20"/>
        </w:rPr>
        <w:t>the liaison between the Plan and Members. There is at least one ABC in every employer agency/entity.</w:t>
      </w:r>
    </w:p>
    <w:p w14:paraId="6D971C28"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
          <w:szCs w:val="20"/>
        </w:rPr>
      </w:pPr>
    </w:p>
    <w:p w14:paraId="59202E7B"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At-Risk Performance Payment</w:t>
      </w:r>
      <w:r w:rsidRPr="002173A8">
        <w:rPr>
          <w:rFonts w:cs="Arial"/>
          <w:szCs w:val="20"/>
        </w:rPr>
        <w:t xml:space="preserve"> means the Contractor’s payment based on KPI performance listed on the SLA Scorecard set forth in Contract Attachment D. The payment is calculated based on the SLA Scorecard quarterly score and percentage of the Administrative Fees at risk.</w:t>
      </w:r>
    </w:p>
    <w:p w14:paraId="42A3F994"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27AA74E4"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Average Sales Price (“ASP”)</w:t>
      </w:r>
      <w:r w:rsidRPr="002173A8">
        <w:rPr>
          <w:rFonts w:cs="Arial"/>
          <w:szCs w:val="20"/>
        </w:rPr>
        <w:t xml:space="preserve"> means the volume-weighted, per-unit average of manufacturer sales prices for each product that falls within a single HCPCS code. ASP is computed using actual sales revenues to a manufacturer, i.e., list price minus all price concessions (volume discounts, prompt pay discounts, cash discounts, free goods, chargebacks, rebates, etc.). Thus, ASP is not a list price like Wholesale Acquisition Cost (WAC). The ASP methodology uses quarterly drug pricing data submitted to Centers for Medicare &amp; Medicaid Services (CMS) by drug manufacturers. </w:t>
      </w:r>
    </w:p>
    <w:p w14:paraId="5153054D"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78FF36D5"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Average Speed of Answer (“ASA”)</w:t>
      </w:r>
      <w:r w:rsidRPr="002173A8">
        <w:rPr>
          <w:rFonts w:cs="Arial"/>
          <w:szCs w:val="20"/>
        </w:rPr>
        <w:t xml:space="preserve"> means the average waiting time between (a) the moment at which a caller to the Contractor’s call center first hears an introductory greeting and enters the queue and (b) the time at which a member services representative at the call center answers the call. For this definition, the term “answer” shall mean the beginning of an uninterrupted dialogue with the caller. If a member services representative asks the caller to hold during the first sixty (60) seconds of the dialogue, the Contractor shall not consider the call to be answered for purposes of this definition until the member services representative returns to the caller and begins an uninterrupted dialogue. </w:t>
      </w:r>
    </w:p>
    <w:p w14:paraId="71E77DBD"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58CFBF4F"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Balance Bill or Billing</w:t>
      </w:r>
      <w:r w:rsidRPr="002173A8">
        <w:rPr>
          <w:rFonts w:cs="Arial"/>
          <w:szCs w:val="20"/>
        </w:rPr>
        <w:t xml:space="preserve"> means seeking payment from a </w:t>
      </w:r>
      <w:proofErr w:type="gramStart"/>
      <w:r w:rsidRPr="002173A8">
        <w:rPr>
          <w:rFonts w:cs="Arial"/>
          <w:szCs w:val="20"/>
        </w:rPr>
        <w:t>Member</w:t>
      </w:r>
      <w:proofErr w:type="gramEnd"/>
      <w:r w:rsidRPr="002173A8">
        <w:rPr>
          <w:rFonts w:cs="Arial"/>
          <w:szCs w:val="20"/>
        </w:rPr>
        <w:t xml:space="preserve"> for any charged amount(s) over and above the MAC or contract rates.</w:t>
      </w:r>
    </w:p>
    <w:p w14:paraId="34EB1915"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
          <w:bCs/>
          <w:szCs w:val="20"/>
        </w:rPr>
      </w:pPr>
    </w:p>
    <w:p w14:paraId="3A2E1D3C"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Benefits Administration (“BA”)</w:t>
      </w:r>
      <w:r w:rsidRPr="002173A8">
        <w:rPr>
          <w:rFonts w:cs="Arial"/>
          <w:szCs w:val="20"/>
        </w:rPr>
        <w:t xml:space="preserve"> means the division of the Tennessee Department of Finance &amp; Administration that administers the Plans.</w:t>
      </w:r>
    </w:p>
    <w:p w14:paraId="16246223"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0CD59C4E"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Broad Network</w:t>
      </w:r>
      <w:r w:rsidRPr="002173A8">
        <w:rPr>
          <w:rFonts w:cs="Arial"/>
          <w:szCs w:val="20"/>
        </w:rPr>
        <w:t xml:space="preserve"> means the Contractor’s most inclusive provider network containing the largest number of contracted providers and hospital facilities.</w:t>
      </w:r>
    </w:p>
    <w:p w14:paraId="79DA09AA"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3CB1BAD7"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Business Days</w:t>
      </w:r>
      <w:r w:rsidRPr="002173A8">
        <w:rPr>
          <w:rFonts w:cs="Arial"/>
          <w:szCs w:val="20"/>
        </w:rPr>
        <w:t xml:space="preserve"> means traditional workdays, including Monday, Tuesday, Wednesday, Thursday, and Friday. State Holidays are excluded.</w:t>
      </w:r>
    </w:p>
    <w:p w14:paraId="09599C28" w14:textId="77777777" w:rsidR="002173A8" w:rsidRPr="002173A8" w:rsidRDefault="002173A8" w:rsidP="002173A8">
      <w:pPr>
        <w:tabs>
          <w:tab w:val="left" w:pos="720"/>
        </w:tabs>
        <w:overflowPunct w:val="0"/>
        <w:autoSpaceDE w:val="0"/>
        <w:autoSpaceDN w:val="0"/>
        <w:adjustRightInd w:val="0"/>
        <w:ind w:left="1440"/>
        <w:textAlignment w:val="baseline"/>
        <w:rPr>
          <w:rFonts w:cs="Arial"/>
          <w:szCs w:val="20"/>
        </w:rPr>
      </w:pPr>
    </w:p>
    <w:p w14:paraId="4DC85A09"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Centers of Excellence (“COE”)</w:t>
      </w:r>
      <w:r w:rsidRPr="002173A8">
        <w:rPr>
          <w:rFonts w:cs="Arial"/>
          <w:szCs w:val="20"/>
        </w:rPr>
        <w:t xml:space="preserve"> means providers who are selected to perform certain specialized procedures because of their expertise, outcomes and favorable financial arrangements.</w:t>
      </w:r>
    </w:p>
    <w:p w14:paraId="1A32EB41"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2E77EA3E"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bCs/>
          <w:szCs w:val="20"/>
        </w:rPr>
      </w:pPr>
      <w:r w:rsidRPr="002173A8">
        <w:rPr>
          <w:rFonts w:cs="Arial"/>
          <w:b/>
          <w:bCs/>
          <w:szCs w:val="20"/>
        </w:rPr>
        <w:t xml:space="preserve">CFR </w:t>
      </w:r>
      <w:r w:rsidRPr="002173A8">
        <w:rPr>
          <w:rFonts w:cs="Arial"/>
          <w:szCs w:val="20"/>
        </w:rPr>
        <w:t>means</w:t>
      </w:r>
      <w:r w:rsidRPr="002173A8">
        <w:rPr>
          <w:rFonts w:cs="Arial"/>
          <w:bCs/>
          <w:szCs w:val="20"/>
        </w:rPr>
        <w:t xml:space="preserve"> Code of Federal Regulations.</w:t>
      </w:r>
    </w:p>
    <w:p w14:paraId="496206E4"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50AF45C6" w14:textId="77777777" w:rsidR="002173A8" w:rsidRPr="002173A8" w:rsidRDefault="002173A8" w:rsidP="00DE64D7">
      <w:pPr>
        <w:numPr>
          <w:ilvl w:val="1"/>
          <w:numId w:val="48"/>
        </w:numPr>
        <w:overflowPunct w:val="0"/>
        <w:autoSpaceDE w:val="0"/>
        <w:autoSpaceDN w:val="0"/>
        <w:adjustRightInd w:val="0"/>
        <w:ind w:hanging="720"/>
        <w:textAlignment w:val="baseline"/>
        <w:rPr>
          <w:rFonts w:eastAsia="Arial" w:cs="Arial"/>
          <w:szCs w:val="20"/>
        </w:rPr>
      </w:pPr>
      <w:r w:rsidRPr="002173A8">
        <w:rPr>
          <w:rFonts w:cs="Arial"/>
          <w:b/>
          <w:bCs/>
          <w:szCs w:val="20"/>
        </w:rPr>
        <w:t>Claim</w:t>
      </w:r>
      <w:r w:rsidRPr="002173A8">
        <w:rPr>
          <w:rFonts w:cs="Arial"/>
          <w:szCs w:val="20"/>
        </w:rPr>
        <w:t xml:space="preserve"> means n</w:t>
      </w:r>
      <w:r w:rsidRPr="002173A8">
        <w:rPr>
          <w:rFonts w:eastAsia="Arial" w:cs="Arial"/>
          <w:szCs w:val="20"/>
        </w:rPr>
        <w:t>otification to an insurance company or TPA requesting payment of an amount due under the terms of the policy.</w:t>
      </w:r>
    </w:p>
    <w:p w14:paraId="6F149AD0" w14:textId="77777777" w:rsidR="002173A8" w:rsidRPr="002173A8" w:rsidRDefault="002173A8" w:rsidP="002173A8">
      <w:pPr>
        <w:overflowPunct w:val="0"/>
        <w:autoSpaceDE w:val="0"/>
        <w:autoSpaceDN w:val="0"/>
        <w:adjustRightInd w:val="0"/>
        <w:ind w:left="1440" w:hanging="720"/>
        <w:textAlignment w:val="baseline"/>
        <w:rPr>
          <w:rFonts w:eastAsia="Arial" w:cs="Arial"/>
          <w:szCs w:val="20"/>
        </w:rPr>
      </w:pPr>
    </w:p>
    <w:p w14:paraId="04840E42" w14:textId="77777777" w:rsidR="002173A8" w:rsidRPr="002173A8" w:rsidRDefault="002173A8" w:rsidP="00DE64D7">
      <w:pPr>
        <w:numPr>
          <w:ilvl w:val="1"/>
          <w:numId w:val="48"/>
        </w:numPr>
        <w:overflowPunct w:val="0"/>
        <w:autoSpaceDE w:val="0"/>
        <w:autoSpaceDN w:val="0"/>
        <w:adjustRightInd w:val="0"/>
        <w:ind w:hanging="720"/>
        <w:textAlignment w:val="baseline"/>
        <w:rPr>
          <w:rFonts w:cs="Arial"/>
          <w:bCs/>
          <w:szCs w:val="20"/>
        </w:rPr>
      </w:pPr>
      <w:r w:rsidRPr="002173A8">
        <w:rPr>
          <w:rFonts w:cs="Arial"/>
          <w:b/>
          <w:bCs/>
          <w:szCs w:val="20"/>
        </w:rPr>
        <w:t>Clean Claim</w:t>
      </w:r>
      <w:r w:rsidRPr="002173A8">
        <w:rPr>
          <w:rFonts w:cs="Arial"/>
          <w:bCs/>
          <w:szCs w:val="20"/>
        </w:rPr>
        <w:t xml:space="preserve"> means a</w:t>
      </w:r>
      <w:r w:rsidRPr="002173A8">
        <w:rPr>
          <w:rFonts w:cs="Arial"/>
          <w:szCs w:val="20"/>
        </w:rPr>
        <w:t xml:space="preserve"> Claim received by the Contractor for adjudication which requires no further information, adjustment, or alteration by the provider to be processed and paid by the Contractor. In addition to the provider, this includes information, adjustment, or alteration by the Member, the subscriber, third-party payers (i.e., Medicare), and/or Plan sponsor.</w:t>
      </w:r>
    </w:p>
    <w:p w14:paraId="5923B4A5"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49D60066"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Coinsurance</w:t>
      </w:r>
      <w:r w:rsidRPr="002173A8">
        <w:rPr>
          <w:rFonts w:cs="Arial"/>
          <w:szCs w:val="20"/>
        </w:rPr>
        <w:t xml:space="preserve"> means the percentage of the MAC for each medical or pharmaceutical service provided to a </w:t>
      </w:r>
      <w:proofErr w:type="gramStart"/>
      <w:r w:rsidRPr="002173A8">
        <w:rPr>
          <w:rFonts w:cs="Arial"/>
          <w:szCs w:val="20"/>
        </w:rPr>
        <w:t>Member</w:t>
      </w:r>
      <w:proofErr w:type="gramEnd"/>
      <w:r w:rsidRPr="002173A8">
        <w:rPr>
          <w:rFonts w:cs="Arial"/>
          <w:szCs w:val="20"/>
        </w:rPr>
        <w:t xml:space="preserve"> that is the responsibility of the member.</w:t>
      </w:r>
    </w:p>
    <w:p w14:paraId="31DA1675"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169C5256"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bCs/>
          <w:szCs w:val="20"/>
        </w:rPr>
      </w:pPr>
      <w:r w:rsidRPr="002173A8">
        <w:rPr>
          <w:rFonts w:cs="Arial"/>
          <w:b/>
          <w:szCs w:val="20"/>
        </w:rPr>
        <w:t>Collaborative Physical/Behavioral Health Care</w:t>
      </w:r>
      <w:r w:rsidRPr="002173A8">
        <w:rPr>
          <w:rFonts w:cs="Arial"/>
          <w:bCs/>
          <w:szCs w:val="20"/>
        </w:rPr>
        <w:t xml:space="preserve"> means an approach to integration in which primary care providers, care managers, and behavioral health consultants work together to provide evidence-based collaborative care and monitor patients’ progress.</w:t>
      </w:r>
    </w:p>
    <w:p w14:paraId="060F59D4"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15F5D06B"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Consumer Assessment of Healthcare Providers and Systems (“CAHPS”)</w:t>
      </w:r>
      <w:r w:rsidRPr="002173A8">
        <w:rPr>
          <w:rFonts w:cs="Arial"/>
          <w:szCs w:val="20"/>
        </w:rPr>
        <w:t xml:space="preserve"> means CMS patient experience surveys. All surveys officially designated as CAHPS surveys have been approved by the CAHPS Consortium, which is overseen by the Agency for Healthcare Research and Quality (AHRQ). CAHPS surveys follow scientific principles in survey design and development. The surveys are designed to reliably assess the experiences of a large sample of patients.</w:t>
      </w:r>
    </w:p>
    <w:p w14:paraId="12494768" w14:textId="77777777" w:rsidR="002173A8" w:rsidRPr="002173A8" w:rsidRDefault="002173A8" w:rsidP="002173A8">
      <w:pPr>
        <w:tabs>
          <w:tab w:val="left" w:pos="720"/>
        </w:tabs>
        <w:overflowPunct w:val="0"/>
        <w:autoSpaceDE w:val="0"/>
        <w:autoSpaceDN w:val="0"/>
        <w:adjustRightInd w:val="0"/>
        <w:ind w:left="1440" w:hanging="720"/>
        <w:textAlignment w:val="baseline"/>
        <w:rPr>
          <w:rFonts w:cs="Arial"/>
          <w:szCs w:val="20"/>
        </w:rPr>
      </w:pPr>
    </w:p>
    <w:p w14:paraId="20450C8B"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bCs/>
          <w:szCs w:val="20"/>
        </w:rPr>
      </w:pPr>
      <w:r w:rsidRPr="002173A8">
        <w:rPr>
          <w:rFonts w:cs="Arial"/>
          <w:b/>
          <w:szCs w:val="20"/>
        </w:rPr>
        <w:t>Copayment (“Copay”)</w:t>
      </w:r>
      <w:r w:rsidRPr="002173A8">
        <w:rPr>
          <w:rFonts w:cs="Arial"/>
          <w:bCs/>
          <w:szCs w:val="20"/>
        </w:rPr>
        <w:t xml:space="preserve"> means the portion of the MAC (flat dollar amount) for each medical or pharmaceutical service provided to a </w:t>
      </w:r>
      <w:proofErr w:type="gramStart"/>
      <w:r w:rsidRPr="002173A8">
        <w:rPr>
          <w:rFonts w:cs="Arial"/>
          <w:bCs/>
          <w:szCs w:val="20"/>
        </w:rPr>
        <w:t>Member</w:t>
      </w:r>
      <w:proofErr w:type="gramEnd"/>
      <w:r w:rsidRPr="002173A8">
        <w:rPr>
          <w:rFonts w:cs="Arial"/>
          <w:bCs/>
          <w:szCs w:val="20"/>
        </w:rPr>
        <w:t xml:space="preserve"> that is the responsibility of the Member.</w:t>
      </w:r>
    </w:p>
    <w:p w14:paraId="13FEE6F9"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34EF93F5" w14:textId="77777777" w:rsidR="002173A8" w:rsidRPr="002173A8" w:rsidRDefault="002173A8" w:rsidP="00DE64D7">
      <w:pPr>
        <w:numPr>
          <w:ilvl w:val="1"/>
          <w:numId w:val="48"/>
        </w:numPr>
        <w:tabs>
          <w:tab w:val="left" w:pos="720"/>
          <w:tab w:val="num" w:pos="1620"/>
        </w:tabs>
        <w:overflowPunct w:val="0"/>
        <w:autoSpaceDE w:val="0"/>
        <w:autoSpaceDN w:val="0"/>
        <w:adjustRightInd w:val="0"/>
        <w:ind w:hanging="720"/>
        <w:textAlignment w:val="baseline"/>
        <w:rPr>
          <w:rFonts w:cs="Arial"/>
          <w:bCs/>
          <w:szCs w:val="20"/>
        </w:rPr>
      </w:pPr>
      <w:bookmarkStart w:id="22" w:name="_Hlk60209609"/>
      <w:r w:rsidRPr="002173A8">
        <w:rPr>
          <w:rFonts w:cs="Arial"/>
          <w:b/>
          <w:szCs w:val="20"/>
        </w:rPr>
        <w:t>Dedicated</w:t>
      </w:r>
      <w:r w:rsidRPr="002173A8">
        <w:rPr>
          <w:rFonts w:cs="Arial"/>
          <w:bCs/>
          <w:szCs w:val="20"/>
        </w:rPr>
        <w:t xml:space="preserve"> means wholly assigned to the State and this Contract without supporting additional clients or other non-State contracts.</w:t>
      </w:r>
    </w:p>
    <w:bookmarkEnd w:id="22"/>
    <w:p w14:paraId="660BEC01"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7269BF92" w14:textId="77777777" w:rsidR="002173A8" w:rsidRPr="002173A8" w:rsidRDefault="002173A8" w:rsidP="00DE64D7">
      <w:pPr>
        <w:numPr>
          <w:ilvl w:val="1"/>
          <w:numId w:val="48"/>
        </w:numPr>
        <w:tabs>
          <w:tab w:val="left" w:pos="720"/>
          <w:tab w:val="num" w:pos="1620"/>
        </w:tabs>
        <w:overflowPunct w:val="0"/>
        <w:autoSpaceDE w:val="0"/>
        <w:autoSpaceDN w:val="0"/>
        <w:adjustRightInd w:val="0"/>
        <w:ind w:hanging="720"/>
        <w:textAlignment w:val="baseline"/>
        <w:rPr>
          <w:rFonts w:cs="Arial"/>
          <w:bCs/>
          <w:szCs w:val="20"/>
        </w:rPr>
      </w:pPr>
      <w:r w:rsidRPr="002173A8">
        <w:rPr>
          <w:rFonts w:cs="Arial"/>
          <w:b/>
          <w:szCs w:val="20"/>
        </w:rPr>
        <w:t>Deductible</w:t>
      </w:r>
      <w:r w:rsidRPr="002173A8">
        <w:rPr>
          <w:rFonts w:cs="Arial"/>
          <w:bCs/>
          <w:szCs w:val="20"/>
        </w:rPr>
        <w:t xml:space="preserve"> means the amount that must be paid by each Member prior to payment of covered benefits by the Contractor. </w:t>
      </w:r>
      <w:r w:rsidRPr="002173A8">
        <w:rPr>
          <w:rFonts w:cs="Arial"/>
          <w:szCs w:val="20"/>
        </w:rPr>
        <w:t>Does not apply to the Copayment plan.</w:t>
      </w:r>
    </w:p>
    <w:p w14:paraId="5DE742BE"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0BF852DC" w14:textId="77777777" w:rsidR="002173A8" w:rsidRPr="002173A8" w:rsidRDefault="002173A8" w:rsidP="00DE64D7">
      <w:pPr>
        <w:numPr>
          <w:ilvl w:val="1"/>
          <w:numId w:val="48"/>
        </w:numPr>
        <w:tabs>
          <w:tab w:val="left" w:pos="720"/>
          <w:tab w:val="num" w:pos="1620"/>
        </w:tabs>
        <w:overflowPunct w:val="0"/>
        <w:autoSpaceDE w:val="0"/>
        <w:autoSpaceDN w:val="0"/>
        <w:adjustRightInd w:val="0"/>
        <w:ind w:hanging="720"/>
        <w:textAlignment w:val="baseline"/>
        <w:rPr>
          <w:rFonts w:cs="Arial"/>
          <w:bCs/>
          <w:szCs w:val="20"/>
        </w:rPr>
      </w:pPr>
      <w:r w:rsidRPr="002173A8">
        <w:rPr>
          <w:rFonts w:cs="Arial"/>
          <w:b/>
          <w:szCs w:val="20"/>
        </w:rPr>
        <w:t>Denied Claim</w:t>
      </w:r>
      <w:r w:rsidRPr="002173A8">
        <w:rPr>
          <w:rFonts w:cs="Arial"/>
          <w:bCs/>
          <w:szCs w:val="20"/>
        </w:rPr>
        <w:t xml:space="preserve"> means a Claim that is not paid for reasons such as eligibility and coverage rules.</w:t>
      </w:r>
    </w:p>
    <w:p w14:paraId="508F819C"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2C6C26A6" w14:textId="77777777" w:rsidR="002173A8" w:rsidRPr="002173A8" w:rsidRDefault="002173A8" w:rsidP="00DE64D7">
      <w:pPr>
        <w:numPr>
          <w:ilvl w:val="1"/>
          <w:numId w:val="48"/>
        </w:numPr>
        <w:tabs>
          <w:tab w:val="left" w:pos="720"/>
          <w:tab w:val="num" w:pos="1620"/>
        </w:tabs>
        <w:overflowPunct w:val="0"/>
        <w:autoSpaceDE w:val="0"/>
        <w:autoSpaceDN w:val="0"/>
        <w:adjustRightInd w:val="0"/>
        <w:ind w:hanging="720"/>
        <w:textAlignment w:val="baseline"/>
        <w:rPr>
          <w:rFonts w:cs="Arial"/>
          <w:bCs/>
          <w:szCs w:val="20"/>
        </w:rPr>
      </w:pPr>
      <w:r w:rsidRPr="002173A8">
        <w:rPr>
          <w:rFonts w:cs="Arial"/>
          <w:b/>
          <w:szCs w:val="20"/>
        </w:rPr>
        <w:t>Dependent</w:t>
      </w:r>
      <w:r w:rsidRPr="002173A8">
        <w:rPr>
          <w:rFonts w:cs="Arial"/>
          <w:bCs/>
          <w:szCs w:val="20"/>
        </w:rPr>
        <w:t xml:space="preserve"> means the child or spouse of an employee, retiree or individual qualified under The Federal Consolidated Omnibus Budget Reconciliation Act (“COBRA”).</w:t>
      </w:r>
    </w:p>
    <w:p w14:paraId="4C137423" w14:textId="77777777" w:rsidR="002173A8" w:rsidRPr="002173A8" w:rsidRDefault="002173A8" w:rsidP="002173A8">
      <w:pPr>
        <w:tabs>
          <w:tab w:val="left" w:pos="720"/>
          <w:tab w:val="num" w:pos="2160"/>
        </w:tabs>
        <w:overflowPunct w:val="0"/>
        <w:autoSpaceDE w:val="0"/>
        <w:autoSpaceDN w:val="0"/>
        <w:adjustRightInd w:val="0"/>
        <w:ind w:left="1440"/>
        <w:textAlignment w:val="baseline"/>
        <w:rPr>
          <w:rFonts w:cs="Arial"/>
          <w:bCs/>
          <w:szCs w:val="20"/>
        </w:rPr>
      </w:pPr>
    </w:p>
    <w:p w14:paraId="215B47A5" w14:textId="77777777" w:rsidR="002173A8" w:rsidRPr="002173A8" w:rsidRDefault="002173A8" w:rsidP="00DE64D7">
      <w:pPr>
        <w:numPr>
          <w:ilvl w:val="1"/>
          <w:numId w:val="48"/>
        </w:numPr>
        <w:tabs>
          <w:tab w:val="left" w:pos="720"/>
          <w:tab w:val="num" w:pos="1620"/>
        </w:tabs>
        <w:overflowPunct w:val="0"/>
        <w:autoSpaceDE w:val="0"/>
        <w:autoSpaceDN w:val="0"/>
        <w:adjustRightInd w:val="0"/>
        <w:ind w:hanging="720"/>
        <w:textAlignment w:val="baseline"/>
        <w:rPr>
          <w:rFonts w:cs="Arial"/>
          <w:bCs/>
          <w:szCs w:val="20"/>
        </w:rPr>
      </w:pPr>
      <w:r w:rsidRPr="002173A8">
        <w:rPr>
          <w:rFonts w:cs="Arial"/>
          <w:b/>
          <w:szCs w:val="20"/>
        </w:rPr>
        <w:t>Designated</w:t>
      </w:r>
      <w:r w:rsidRPr="002173A8">
        <w:rPr>
          <w:rFonts w:cs="Arial"/>
          <w:bCs/>
          <w:szCs w:val="20"/>
        </w:rPr>
        <w:t xml:space="preserve"> means assigned to support this Contract but may support additional clients or contracts.</w:t>
      </w:r>
    </w:p>
    <w:p w14:paraId="45D8521E"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16D32630" w14:textId="77777777" w:rsidR="002173A8" w:rsidRPr="002173A8" w:rsidRDefault="002173A8" w:rsidP="00DE64D7">
      <w:pPr>
        <w:numPr>
          <w:ilvl w:val="1"/>
          <w:numId w:val="48"/>
        </w:numPr>
        <w:tabs>
          <w:tab w:val="left" w:pos="720"/>
          <w:tab w:val="num" w:pos="1620"/>
        </w:tabs>
        <w:overflowPunct w:val="0"/>
        <w:autoSpaceDE w:val="0"/>
        <w:autoSpaceDN w:val="0"/>
        <w:adjustRightInd w:val="0"/>
        <w:ind w:hanging="720"/>
        <w:textAlignment w:val="baseline"/>
        <w:rPr>
          <w:rFonts w:cs="Arial"/>
          <w:szCs w:val="20"/>
        </w:rPr>
      </w:pPr>
      <w:r w:rsidRPr="002173A8">
        <w:rPr>
          <w:rFonts w:cs="Arial"/>
          <w:b/>
          <w:bCs/>
          <w:szCs w:val="20"/>
        </w:rPr>
        <w:t xml:space="preserve">Decision Support System (“DSS”) </w:t>
      </w:r>
      <w:r w:rsidRPr="002173A8">
        <w:rPr>
          <w:rFonts w:cs="Arial"/>
          <w:szCs w:val="20"/>
        </w:rPr>
        <w:t>means</w:t>
      </w:r>
      <w:r w:rsidRPr="002173A8">
        <w:rPr>
          <w:rFonts w:cs="Arial"/>
          <w:b/>
          <w:bCs/>
          <w:szCs w:val="20"/>
        </w:rPr>
        <w:t xml:space="preserve"> </w:t>
      </w:r>
      <w:r w:rsidRPr="002173A8">
        <w:rPr>
          <w:rFonts w:cs="Arial"/>
          <w:bCs/>
          <w:szCs w:val="20"/>
        </w:rPr>
        <w:t xml:space="preserve">a database and query tool containing health care information and Claims data which allows for analytics and executive decision making. </w:t>
      </w:r>
    </w:p>
    <w:p w14:paraId="3D6CB862"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0EEA633E" w14:textId="77777777" w:rsidR="002173A8" w:rsidRPr="002173A8" w:rsidRDefault="002173A8" w:rsidP="00DE64D7">
      <w:pPr>
        <w:numPr>
          <w:ilvl w:val="1"/>
          <w:numId w:val="48"/>
        </w:numPr>
        <w:tabs>
          <w:tab w:val="left" w:pos="720"/>
          <w:tab w:val="num" w:pos="1620"/>
        </w:tabs>
        <w:overflowPunct w:val="0"/>
        <w:autoSpaceDE w:val="0"/>
        <w:autoSpaceDN w:val="0"/>
        <w:adjustRightInd w:val="0"/>
        <w:ind w:hanging="720"/>
        <w:textAlignment w:val="baseline"/>
        <w:rPr>
          <w:rFonts w:cs="Arial"/>
          <w:szCs w:val="20"/>
        </w:rPr>
      </w:pPr>
      <w:r w:rsidRPr="002173A8">
        <w:rPr>
          <w:rFonts w:cs="Arial"/>
          <w:b/>
          <w:bCs/>
          <w:szCs w:val="20"/>
        </w:rPr>
        <w:t>EAP/BHO</w:t>
      </w:r>
      <w:r w:rsidRPr="002173A8">
        <w:rPr>
          <w:rFonts w:cs="Arial"/>
          <w:szCs w:val="20"/>
        </w:rPr>
        <w:t xml:space="preserve"> means Employee Assistance Program/ Behavioral Health Organization</w:t>
      </w:r>
    </w:p>
    <w:p w14:paraId="50EDFA9E"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54B468F9"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Edison</w:t>
      </w:r>
      <w:r w:rsidRPr="002173A8">
        <w:rPr>
          <w:rFonts w:cs="Arial"/>
          <w:szCs w:val="20"/>
        </w:rPr>
        <w:t xml:space="preserve"> means the State’s enterprise resource planning system, which supports human resources, payroll, insurance, contracting, procurement and other agency functions.</w:t>
      </w:r>
    </w:p>
    <w:p w14:paraId="282BEFAD"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389683CF"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Edison ID</w:t>
      </w:r>
      <w:r w:rsidRPr="002173A8">
        <w:rPr>
          <w:rFonts w:cs="Arial"/>
          <w:szCs w:val="20"/>
        </w:rPr>
        <w:t xml:space="preserve"> means (Edison Employee ID) eight digits including two leading 00s. It is used as the unique identifier for a Member and their Dependents. It can be found </w:t>
      </w:r>
      <w:proofErr w:type="gramStart"/>
      <w:r w:rsidRPr="002173A8">
        <w:rPr>
          <w:rFonts w:cs="Arial"/>
          <w:szCs w:val="20"/>
        </w:rPr>
        <w:t>on</w:t>
      </w:r>
      <w:proofErr w:type="gramEnd"/>
      <w:r w:rsidRPr="002173A8">
        <w:rPr>
          <w:rFonts w:cs="Arial"/>
          <w:szCs w:val="20"/>
        </w:rPr>
        <w:t xml:space="preserve"> the weekly enrollment file.</w:t>
      </w:r>
    </w:p>
    <w:p w14:paraId="014B6C60" w14:textId="77777777" w:rsidR="002173A8" w:rsidRPr="002173A8" w:rsidRDefault="002173A8" w:rsidP="002173A8">
      <w:pPr>
        <w:overflowPunct w:val="0"/>
        <w:autoSpaceDE w:val="0"/>
        <w:autoSpaceDN w:val="0"/>
        <w:adjustRightInd w:val="0"/>
        <w:ind w:left="720"/>
        <w:textAlignment w:val="baseline"/>
        <w:rPr>
          <w:rFonts w:cs="Arial"/>
          <w:szCs w:val="20"/>
        </w:rPr>
      </w:pPr>
    </w:p>
    <w:p w14:paraId="45895FFD" w14:textId="77777777" w:rsidR="002173A8" w:rsidRPr="002173A8" w:rsidRDefault="002173A8" w:rsidP="00DE64D7">
      <w:pPr>
        <w:numPr>
          <w:ilvl w:val="1"/>
          <w:numId w:val="48"/>
        </w:numPr>
        <w:tabs>
          <w:tab w:val="left" w:pos="720"/>
          <w:tab w:val="num" w:pos="1620"/>
        </w:tabs>
        <w:overflowPunct w:val="0"/>
        <w:autoSpaceDE w:val="0"/>
        <w:autoSpaceDN w:val="0"/>
        <w:adjustRightInd w:val="0"/>
        <w:ind w:hanging="720"/>
        <w:textAlignment w:val="baseline"/>
        <w:rPr>
          <w:rFonts w:cs="Arial"/>
          <w:szCs w:val="20"/>
        </w:rPr>
      </w:pPr>
      <w:r w:rsidRPr="002173A8">
        <w:rPr>
          <w:rFonts w:cs="Arial"/>
          <w:b/>
          <w:bCs/>
          <w:szCs w:val="20"/>
        </w:rPr>
        <w:t>Efficient Network</w:t>
      </w:r>
      <w:r w:rsidRPr="002173A8">
        <w:rPr>
          <w:rFonts w:cs="Arial"/>
          <w:szCs w:val="20"/>
        </w:rPr>
        <w:t xml:space="preserve"> means a provider network that limits the number of contracted providers and hospitals </w:t>
      </w:r>
      <w:proofErr w:type="gramStart"/>
      <w:r w:rsidRPr="002173A8">
        <w:rPr>
          <w:rFonts w:cs="Arial"/>
          <w:szCs w:val="20"/>
        </w:rPr>
        <w:t>in order to</w:t>
      </w:r>
      <w:proofErr w:type="gramEnd"/>
      <w:r w:rsidRPr="002173A8">
        <w:rPr>
          <w:rFonts w:cs="Arial"/>
          <w:szCs w:val="20"/>
        </w:rPr>
        <w:t xml:space="preserve"> offer best pricing and, in some cases, highest quality.</w:t>
      </w:r>
    </w:p>
    <w:p w14:paraId="423440D5"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69A7FB1A" w14:textId="77777777" w:rsidR="002173A8" w:rsidRPr="002173A8" w:rsidRDefault="002173A8" w:rsidP="00DE64D7">
      <w:pPr>
        <w:numPr>
          <w:ilvl w:val="1"/>
          <w:numId w:val="48"/>
        </w:numPr>
        <w:tabs>
          <w:tab w:val="left" w:pos="720"/>
          <w:tab w:val="num" w:pos="1620"/>
        </w:tabs>
        <w:overflowPunct w:val="0"/>
        <w:autoSpaceDE w:val="0"/>
        <w:autoSpaceDN w:val="0"/>
        <w:adjustRightInd w:val="0"/>
        <w:ind w:hanging="720"/>
        <w:textAlignment w:val="baseline"/>
        <w:rPr>
          <w:rFonts w:cs="Arial"/>
          <w:szCs w:val="20"/>
        </w:rPr>
      </w:pPr>
      <w:r w:rsidRPr="002173A8">
        <w:rPr>
          <w:rFonts w:cs="Arial"/>
          <w:b/>
          <w:bCs/>
          <w:szCs w:val="20"/>
        </w:rPr>
        <w:t>eValue8</w:t>
      </w:r>
      <w:r w:rsidRPr="002173A8">
        <w:rPr>
          <w:rFonts w:cs="Arial"/>
          <w:szCs w:val="20"/>
        </w:rPr>
        <w:t xml:space="preserve"> means a quality assessment of TPAs and other health care administrative service organizations performed by the National Business Coalition on Health and its local designees that measures and evaluates health plan performance.</w:t>
      </w:r>
    </w:p>
    <w:p w14:paraId="6C58F879"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2C41269B"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bookmarkStart w:id="23" w:name="_Hlk44924304"/>
      <w:r w:rsidRPr="002173A8">
        <w:rPr>
          <w:rFonts w:cs="Arial"/>
          <w:b/>
          <w:bCs/>
          <w:szCs w:val="20"/>
        </w:rPr>
        <w:lastRenderedPageBreak/>
        <w:t>Flexible Spending Arrangement (“FSA”)</w:t>
      </w:r>
      <w:r w:rsidRPr="002173A8">
        <w:rPr>
          <w:rFonts w:cs="Arial"/>
          <w:szCs w:val="20"/>
        </w:rPr>
        <w:t xml:space="preserve"> means a health Flexible Spending Arrangement allows employees to be reimbursed for medical expenses. FSAs are usually funded through voluntary salary reduction agreements with employers. No employment or federal income taxes are deducted from employee contributions. The employer may also contribute.</w:t>
      </w:r>
    </w:p>
    <w:bookmarkEnd w:id="23"/>
    <w:p w14:paraId="5A72CA78"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00CE4659" w14:textId="77777777" w:rsidR="002173A8" w:rsidRPr="002173A8" w:rsidRDefault="002173A8" w:rsidP="00DE64D7">
      <w:pPr>
        <w:numPr>
          <w:ilvl w:val="1"/>
          <w:numId w:val="48"/>
        </w:numPr>
        <w:tabs>
          <w:tab w:val="left" w:pos="720"/>
          <w:tab w:val="num" w:pos="1620"/>
        </w:tabs>
        <w:overflowPunct w:val="0"/>
        <w:autoSpaceDE w:val="0"/>
        <w:autoSpaceDN w:val="0"/>
        <w:adjustRightInd w:val="0"/>
        <w:ind w:hanging="720"/>
        <w:textAlignment w:val="baseline"/>
        <w:rPr>
          <w:rFonts w:cs="Arial"/>
          <w:szCs w:val="20"/>
        </w:rPr>
      </w:pPr>
      <w:r w:rsidRPr="002173A8">
        <w:rPr>
          <w:rFonts w:cs="Arial"/>
          <w:b/>
          <w:bCs/>
          <w:szCs w:val="20"/>
        </w:rPr>
        <w:t>Go-Live or Go-Live Date</w:t>
      </w:r>
      <w:r w:rsidRPr="002173A8">
        <w:rPr>
          <w:rFonts w:cs="Arial"/>
          <w:szCs w:val="20"/>
        </w:rPr>
        <w:t xml:space="preserve"> means January 1, 2028</w:t>
      </w:r>
    </w:p>
    <w:p w14:paraId="046D7544"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76385644"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 xml:space="preserve">Group Purchasing Organization (“GPO”) </w:t>
      </w:r>
      <w:r w:rsidRPr="002173A8">
        <w:rPr>
          <w:rFonts w:cs="Arial"/>
          <w:szCs w:val="20"/>
        </w:rPr>
        <w:t>means any entity that aggregates the purchasing power of a group of businesses to obtain discounts or rebates from pharmaceutical manufacturers. These services may include contracting with manufacturers for formulary rebates or any similar service conducted on behalf of a PBM. Any entity who provides the same or similar services as a PBM on behalf of the Contractor under this Agreement shall also be considered a GPO. For purposes of this Agreement, rebate aggregators or any similar/competing entity shall also be a GPO.</w:t>
      </w:r>
      <w:r w:rsidRPr="002173A8">
        <w:rPr>
          <w:rFonts w:eastAsia="Arial" w:cs="Arial"/>
          <w:szCs w:val="20"/>
        </w:rPr>
        <w:t xml:space="preserve"> </w:t>
      </w:r>
    </w:p>
    <w:p w14:paraId="6A526C9D" w14:textId="77777777" w:rsidR="002173A8" w:rsidRPr="002173A8" w:rsidRDefault="002173A8" w:rsidP="002173A8">
      <w:pPr>
        <w:tabs>
          <w:tab w:val="left" w:pos="720"/>
        </w:tabs>
        <w:overflowPunct w:val="0"/>
        <w:autoSpaceDE w:val="0"/>
        <w:autoSpaceDN w:val="0"/>
        <w:adjustRightInd w:val="0"/>
        <w:ind w:left="1440" w:hanging="720"/>
        <w:textAlignment w:val="baseline"/>
        <w:rPr>
          <w:rFonts w:cs="Arial"/>
          <w:szCs w:val="20"/>
        </w:rPr>
      </w:pPr>
    </w:p>
    <w:p w14:paraId="771DB200"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Healthcare Common Procedure Coding System (“HCPCS”)</w:t>
      </w:r>
      <w:r w:rsidRPr="002173A8">
        <w:rPr>
          <w:rFonts w:cs="Arial"/>
          <w:szCs w:val="20"/>
        </w:rPr>
        <w:t xml:space="preserve"> means the Healthcare Common Procedure Coding System is a set of health care procedure codes based on the American Medical Association's Current Procedural Terminology.</w:t>
      </w:r>
    </w:p>
    <w:p w14:paraId="4942AA94"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1D96BDEB"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Head of Contract</w:t>
      </w:r>
      <w:r w:rsidRPr="002173A8">
        <w:rPr>
          <w:rFonts w:cs="Arial"/>
          <w:szCs w:val="20"/>
        </w:rPr>
        <w:t xml:space="preserve"> means eligible employee, retiree, surviving dependent, or individual qualified under the Federal Consolidated Omnibus Budget Reconciliation Act (COBRA) who is enrolled in one of the medical benefit options of the Plans and considered to be the primary policyholder.</w:t>
      </w:r>
    </w:p>
    <w:p w14:paraId="3B00A528"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22CCBFA2"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bookmarkStart w:id="24" w:name="_Hlk44924410"/>
      <w:r w:rsidRPr="002173A8">
        <w:rPr>
          <w:rFonts w:cs="Arial"/>
          <w:b/>
          <w:bCs/>
          <w:szCs w:val="20"/>
        </w:rPr>
        <w:t>Health Savings Account (“HSA”)</w:t>
      </w:r>
      <w:r w:rsidRPr="002173A8">
        <w:rPr>
          <w:rFonts w:cs="Arial"/>
          <w:szCs w:val="20"/>
        </w:rPr>
        <w:t xml:space="preserve"> means a tax-exempt trust or custodial account set up with a qualified trustee for individuals covered under a qualifying high-deductible health plan to save or pay for certain medical expenses not covered by the health plan.</w:t>
      </w:r>
      <w:bookmarkEnd w:id="24"/>
    </w:p>
    <w:p w14:paraId="23E063FF"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726905AD"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szCs w:val="20"/>
        </w:rPr>
        <w:t>HIPAA</w:t>
      </w:r>
      <w:r w:rsidRPr="002173A8">
        <w:rPr>
          <w:rFonts w:cs="Arial"/>
          <w:bCs/>
          <w:szCs w:val="20"/>
        </w:rPr>
        <w:t xml:space="preserve"> means </w:t>
      </w:r>
      <w:r w:rsidRPr="002173A8">
        <w:rPr>
          <w:rFonts w:cs="Arial"/>
          <w:szCs w:val="20"/>
        </w:rPr>
        <w:t>Health Insurance Portability and Accountability Act of 1996, Public Law 104-191 and implementing regulations.</w:t>
      </w:r>
    </w:p>
    <w:p w14:paraId="420BA819"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543C9070" w14:textId="77777777" w:rsidR="002173A8" w:rsidRPr="002173A8" w:rsidRDefault="002173A8" w:rsidP="00DE64D7">
      <w:pPr>
        <w:numPr>
          <w:ilvl w:val="1"/>
          <w:numId w:val="48"/>
        </w:numPr>
        <w:tabs>
          <w:tab w:val="left" w:pos="720"/>
          <w:tab w:val="num" w:pos="1620"/>
        </w:tabs>
        <w:overflowPunct w:val="0"/>
        <w:autoSpaceDE w:val="0"/>
        <w:autoSpaceDN w:val="0"/>
        <w:adjustRightInd w:val="0"/>
        <w:ind w:hanging="720"/>
        <w:textAlignment w:val="baseline"/>
        <w:rPr>
          <w:rFonts w:cs="Arial"/>
          <w:b/>
          <w:bCs/>
          <w:szCs w:val="20"/>
        </w:rPr>
      </w:pPr>
      <w:r w:rsidRPr="002173A8">
        <w:rPr>
          <w:rFonts w:cs="Arial"/>
          <w:b/>
          <w:bCs/>
          <w:szCs w:val="20"/>
        </w:rPr>
        <w:t>HITECH</w:t>
      </w:r>
      <w:r w:rsidRPr="002173A8">
        <w:rPr>
          <w:rFonts w:cs="Arial"/>
          <w:szCs w:val="20"/>
        </w:rPr>
        <w:t xml:space="preserve"> means Health Information Technology for Economic and Clinical Health Act Title XIII of Division A and Title IV of Division B of the American Recovery and Reinvestment Act of 2009 (ARRA), Public Law 111-5 (Feb.17, 2009) and implementing regulations.</w:t>
      </w:r>
    </w:p>
    <w:p w14:paraId="327DEBDC"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23CE223A"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 xml:space="preserve">Information System(s) </w:t>
      </w:r>
      <w:r w:rsidRPr="002173A8">
        <w:rPr>
          <w:rFonts w:cs="Arial"/>
          <w:szCs w:val="20"/>
        </w:rPr>
        <w:t>means</w:t>
      </w:r>
      <w:r w:rsidRPr="002173A8">
        <w:rPr>
          <w:rFonts w:cs="Arial"/>
          <w:b/>
          <w:bCs/>
          <w:szCs w:val="20"/>
        </w:rPr>
        <w:t xml:space="preserve"> </w:t>
      </w:r>
      <w:r w:rsidRPr="002173A8">
        <w:rPr>
          <w:rFonts w:cs="Arial"/>
          <w:szCs w:val="20"/>
        </w:rPr>
        <w:t xml:space="preserve">a combination of computing and telecommunications hardware and software that is used in: (a) the capture, storage, manipulation, movement, control, display, interchange and/or transmission of information, </w:t>
      </w:r>
      <w:r w:rsidRPr="002173A8">
        <w:rPr>
          <w:rFonts w:cs="Arial"/>
          <w:i/>
          <w:szCs w:val="20"/>
        </w:rPr>
        <w:t>i.e.</w:t>
      </w:r>
      <w:r w:rsidRPr="002173A8">
        <w:rPr>
          <w:rFonts w:cs="Arial"/>
          <w:szCs w:val="20"/>
        </w:rPr>
        <w:t>, structured data (which may include digitized audio and video) and documents as well as non-digitized audio and video; and/or (b) the processing of information and non-digitized audio and video for the purposes of enabling and/or facilitating a business process or related transaction.</w:t>
      </w:r>
    </w:p>
    <w:p w14:paraId="3603D39A"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4BD98E31"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In Writing</w:t>
      </w:r>
      <w:r w:rsidRPr="002173A8">
        <w:rPr>
          <w:rFonts w:cs="Arial"/>
          <w:szCs w:val="20"/>
        </w:rPr>
        <w:t xml:space="preserve"> means written communication between the Parties, which may be in the form of an official memo, or documents sent via post mail, fax, or email communications.</w:t>
      </w:r>
    </w:p>
    <w:p w14:paraId="7430C012"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0D455D51"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Key Performance Indicators (“KPI”)</w:t>
      </w:r>
      <w:r w:rsidRPr="002173A8">
        <w:rPr>
          <w:rFonts w:cs="Arial"/>
          <w:szCs w:val="20"/>
        </w:rPr>
        <w:t xml:space="preserve"> means performance indicators that are the metrics used to measure and evaluate Contractor’s performance against the desired outcomes. These indicators are used to determine Contractor’s At-Risk Performance Payment as set forth in Contract Section C and Contract Attachment D. </w:t>
      </w:r>
    </w:p>
    <w:p w14:paraId="391999C2"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262C7D32"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Leapfrog Surveys</w:t>
      </w:r>
      <w:r w:rsidRPr="002173A8">
        <w:rPr>
          <w:rFonts w:cs="Arial"/>
          <w:szCs w:val="20"/>
        </w:rPr>
        <w:t xml:space="preserve"> means surveys conducted by the nonprofit Leapfrog Group that assess the safety and quality of healthcare facilities. </w:t>
      </w:r>
    </w:p>
    <w:p w14:paraId="13CBB937"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098D227D"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Local Education Agency (“LEA”)</w:t>
      </w:r>
      <w:r w:rsidRPr="002173A8">
        <w:rPr>
          <w:rFonts w:cs="Arial"/>
          <w:szCs w:val="20"/>
        </w:rPr>
        <w:t xml:space="preserve"> means a local education agency pursuant to Tenn. Code Ann. § 49-3-104.</w:t>
      </w:r>
    </w:p>
    <w:p w14:paraId="0670CF09"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30C33389"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Local Government Agency (“LGA”)</w:t>
      </w:r>
      <w:r w:rsidRPr="002173A8">
        <w:rPr>
          <w:rFonts w:cs="Arial"/>
          <w:szCs w:val="20"/>
        </w:rPr>
        <w:t xml:space="preserve"> means a local government agency pursuant to Tenn. Code Ann. § 8-27-702.</w:t>
      </w:r>
    </w:p>
    <w:p w14:paraId="4B9CC923"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58DD30A9" w14:textId="77777777" w:rsidR="002173A8" w:rsidRPr="002173A8" w:rsidRDefault="002173A8" w:rsidP="00DE64D7">
      <w:pPr>
        <w:numPr>
          <w:ilvl w:val="1"/>
          <w:numId w:val="48"/>
        </w:numPr>
        <w:overflowPunct w:val="0"/>
        <w:autoSpaceDE w:val="0"/>
        <w:autoSpaceDN w:val="0"/>
        <w:adjustRightInd w:val="0"/>
        <w:ind w:hanging="720"/>
        <w:textAlignment w:val="baseline"/>
        <w:rPr>
          <w:rFonts w:cs="Arial"/>
          <w:szCs w:val="20"/>
        </w:rPr>
      </w:pPr>
      <w:bookmarkStart w:id="25" w:name="_Hlk44923240"/>
      <w:r w:rsidRPr="002173A8">
        <w:rPr>
          <w:rFonts w:cs="Arial"/>
          <w:b/>
          <w:bCs/>
          <w:szCs w:val="20"/>
        </w:rPr>
        <w:lastRenderedPageBreak/>
        <w:t>Manufacturer Administrative Fee(s) (“MAF”)</w:t>
      </w:r>
      <w:r w:rsidRPr="002173A8">
        <w:rPr>
          <w:rFonts w:cs="Arial"/>
          <w:szCs w:val="20"/>
        </w:rPr>
        <w:t xml:space="preserve"> means fees for services rendered to pharmaceutical manufacturers in relation to administrative duties in connection with aggregation, allocating, collecting, and invoicing for rebates. These include any fee paid by a pharmaceutical manufacturer to the Contractor, their PBM, any PBM Affiliates, or any GPO in relation to administrative duties in connection with the collection of formulary Rebates.</w:t>
      </w:r>
    </w:p>
    <w:p w14:paraId="38A0A148" w14:textId="77777777" w:rsidR="002173A8" w:rsidRPr="002173A8" w:rsidRDefault="002173A8" w:rsidP="002173A8">
      <w:pPr>
        <w:overflowPunct w:val="0"/>
        <w:autoSpaceDE w:val="0"/>
        <w:autoSpaceDN w:val="0"/>
        <w:adjustRightInd w:val="0"/>
        <w:ind w:left="1440" w:hanging="720"/>
        <w:textAlignment w:val="baseline"/>
        <w:rPr>
          <w:rFonts w:cs="Arial"/>
          <w:szCs w:val="20"/>
        </w:rPr>
      </w:pPr>
    </w:p>
    <w:p w14:paraId="0558117D" w14:textId="77777777" w:rsidR="002173A8" w:rsidRPr="002173A8" w:rsidRDefault="002173A8" w:rsidP="00DE64D7">
      <w:pPr>
        <w:numPr>
          <w:ilvl w:val="1"/>
          <w:numId w:val="48"/>
        </w:numPr>
        <w:overflowPunct w:val="0"/>
        <w:autoSpaceDE w:val="0"/>
        <w:autoSpaceDN w:val="0"/>
        <w:adjustRightInd w:val="0"/>
        <w:ind w:hanging="720"/>
        <w:textAlignment w:val="baseline"/>
        <w:rPr>
          <w:rFonts w:cs="Arial"/>
          <w:szCs w:val="20"/>
        </w:rPr>
      </w:pPr>
      <w:r w:rsidRPr="002173A8">
        <w:rPr>
          <w:rFonts w:cs="Arial"/>
          <w:b/>
          <w:bCs/>
          <w:szCs w:val="20"/>
        </w:rPr>
        <w:t>Manufacturer Payments</w:t>
      </w:r>
      <w:r w:rsidRPr="002173A8">
        <w:rPr>
          <w:rFonts w:cs="Arial"/>
          <w:szCs w:val="20"/>
        </w:rPr>
        <w:t xml:space="preserve"> means </w:t>
      </w:r>
      <w:proofErr w:type="gramStart"/>
      <w:r w:rsidRPr="002173A8">
        <w:rPr>
          <w:rFonts w:cs="Arial"/>
          <w:szCs w:val="20"/>
        </w:rPr>
        <w:t>any and all</w:t>
      </w:r>
      <w:proofErr w:type="gramEnd"/>
      <w:r w:rsidRPr="002173A8">
        <w:rPr>
          <w:rFonts w:cs="Arial"/>
          <w:szCs w:val="20"/>
        </w:rPr>
        <w:t xml:space="preserve"> compensation, financial benefits, or remuneration received by the Contractor, their PBM, any PBM Affiliate, or any GPO from a pharmaceutical manufacturer that is in any way attributable to the State’s Claims or utilization. Manufacturer Payments include, without limitation, discounts; credits; Rebates (regardless of categorization), market share incentives, chargebacks, commissions, inflation protection payments or adjustments, access fees, MAF, and any administrative and management fees. Manufacturer Payments also include any fees received for the sale or provision of utilization data to a pharmaceutical manufacturer. For avoidance of doubt, Manufacturer Payments do not include other pharmaceutical manufacturer revenue that is not attributable in any way to the State’s Claims utilization.</w:t>
      </w:r>
    </w:p>
    <w:p w14:paraId="1EA3A315" w14:textId="77777777" w:rsidR="002173A8" w:rsidRPr="002173A8" w:rsidRDefault="002173A8" w:rsidP="002173A8">
      <w:pPr>
        <w:overflowPunct w:val="0"/>
        <w:autoSpaceDE w:val="0"/>
        <w:autoSpaceDN w:val="0"/>
        <w:adjustRightInd w:val="0"/>
        <w:ind w:left="720"/>
        <w:textAlignment w:val="baseline"/>
        <w:rPr>
          <w:rFonts w:cs="Arial"/>
          <w:b/>
          <w:szCs w:val="20"/>
        </w:rPr>
      </w:pPr>
    </w:p>
    <w:p w14:paraId="06B418BA"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bCs/>
          <w:szCs w:val="20"/>
        </w:rPr>
      </w:pPr>
      <w:r w:rsidRPr="002173A8">
        <w:rPr>
          <w:rFonts w:cs="Arial"/>
          <w:b/>
          <w:szCs w:val="20"/>
        </w:rPr>
        <w:t>Maximum Allowable Charge (“MAC”)</w:t>
      </w:r>
      <w:r w:rsidRPr="002173A8">
        <w:rPr>
          <w:rFonts w:cs="Arial"/>
          <w:bCs/>
          <w:szCs w:val="20"/>
        </w:rPr>
        <w:t xml:space="preserve"> means the maximum reimbursement amount the health plan will allow as payment for the cost of services such as procedures, professional fees, technical fees, or prescribed medicines. This amount is established by the Contractor based upon a Network Provider agreement, a percentage of usual, customary and reasonable, a percentage of Medicare, or a similar model. </w:t>
      </w:r>
      <w:r w:rsidRPr="002173A8">
        <w:rPr>
          <w:rFonts w:cs="Arial"/>
          <w:szCs w:val="20"/>
        </w:rPr>
        <w:t>The out-of-network MAC methodology shall be agreed upon In Writing</w:t>
      </w:r>
      <w:r w:rsidRPr="002173A8">
        <w:rPr>
          <w:rFonts w:cs="Arial"/>
          <w:bCs/>
          <w:szCs w:val="20"/>
        </w:rPr>
        <w:t xml:space="preserve"> by the State.</w:t>
      </w:r>
    </w:p>
    <w:bookmarkEnd w:id="25"/>
    <w:p w14:paraId="46253E9C"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1DDFB280"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szCs w:val="20"/>
        </w:rPr>
        <w:t>Member</w:t>
      </w:r>
      <w:r w:rsidRPr="002173A8">
        <w:rPr>
          <w:rFonts w:cs="Arial"/>
          <w:bCs/>
          <w:szCs w:val="20"/>
        </w:rPr>
        <w:t xml:space="preserve"> means the e</w:t>
      </w:r>
      <w:r w:rsidRPr="002173A8">
        <w:rPr>
          <w:rFonts w:cs="Arial"/>
          <w:szCs w:val="20"/>
        </w:rPr>
        <w:t>mployees and their Dependents, retirees and their Dependents and/or survivors, and individuals qualified under The Federal Consolidated Omnibus Budget Reconciliation Act (“COBRA”) and their Dependents who are enrolled in the health plan options sponsored by the State, Local Education, and Local Government Insurance Committees.</w:t>
      </w:r>
    </w:p>
    <w:p w14:paraId="29CFAB73" w14:textId="77777777" w:rsidR="002173A8" w:rsidRPr="002173A8" w:rsidRDefault="002173A8" w:rsidP="002173A8">
      <w:pPr>
        <w:ind w:left="1440"/>
        <w:rPr>
          <w:rFonts w:cs="Arial"/>
          <w:b/>
          <w:bCs/>
          <w:szCs w:val="20"/>
        </w:rPr>
      </w:pPr>
    </w:p>
    <w:p w14:paraId="1EF1112D"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b/>
          <w:szCs w:val="20"/>
        </w:rPr>
      </w:pPr>
      <w:r w:rsidRPr="002173A8">
        <w:rPr>
          <w:rFonts w:cs="Arial"/>
          <w:b/>
          <w:szCs w:val="20"/>
        </w:rPr>
        <w:t>Member Website</w:t>
      </w:r>
      <w:r w:rsidRPr="002173A8">
        <w:rPr>
          <w:rFonts w:cs="Arial"/>
          <w:bCs/>
          <w:szCs w:val="20"/>
        </w:rPr>
        <w:t xml:space="preserve"> means the Contractor’s website, which requires the Member to log in, containing information specific to the Member and the Plan.</w:t>
      </w:r>
    </w:p>
    <w:p w14:paraId="212CC03E"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4CD7DCA5"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b/>
          <w:bCs/>
          <w:szCs w:val="20"/>
        </w:rPr>
      </w:pPr>
      <w:r w:rsidRPr="002173A8">
        <w:rPr>
          <w:rFonts w:cs="Arial"/>
          <w:b/>
          <w:bCs/>
          <w:szCs w:val="20"/>
        </w:rPr>
        <w:t>National Drug Code (“NDC” or “NDC-11”)</w:t>
      </w:r>
      <w:r w:rsidRPr="002173A8">
        <w:rPr>
          <w:rFonts w:cs="Arial"/>
          <w:szCs w:val="20"/>
        </w:rPr>
        <w:t xml:space="preserve"> means a universal product identifier. The National Drug Code (NDC) Number is a unique, eleven-digit, three-segment number that identifies the labeler/vendor, product, and trade package size.</w:t>
      </w:r>
    </w:p>
    <w:p w14:paraId="103882C8" w14:textId="77777777" w:rsidR="002173A8" w:rsidRPr="002173A8" w:rsidRDefault="002173A8" w:rsidP="002173A8">
      <w:pPr>
        <w:overflowPunct w:val="0"/>
        <w:autoSpaceDE w:val="0"/>
        <w:autoSpaceDN w:val="0"/>
        <w:adjustRightInd w:val="0"/>
        <w:ind w:left="720"/>
        <w:textAlignment w:val="baseline"/>
        <w:rPr>
          <w:rFonts w:cs="Arial"/>
          <w:szCs w:val="20"/>
        </w:rPr>
      </w:pPr>
    </w:p>
    <w:p w14:paraId="62FDE827"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National Provider Identification Number (“NPI”)</w:t>
      </w:r>
      <w:r w:rsidRPr="002173A8">
        <w:rPr>
          <w:rFonts w:cs="Arial"/>
          <w:bCs/>
          <w:szCs w:val="20"/>
        </w:rPr>
        <w:t xml:space="preserve"> means a</w:t>
      </w:r>
      <w:r w:rsidRPr="002173A8">
        <w:rPr>
          <w:rFonts w:cs="Arial"/>
          <w:szCs w:val="20"/>
        </w:rPr>
        <w:t xml:space="preserve"> 10-position, intelligence-free numeric identifier (10-digit number). The numbers do not carry other information about health care providers, such as the state in which they live or their medical specialty.</w:t>
      </w:r>
    </w:p>
    <w:p w14:paraId="41C01488"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00E0829F"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lang w:val="en"/>
        </w:rPr>
        <w:t>NCQA</w:t>
      </w:r>
      <w:r w:rsidRPr="002173A8">
        <w:rPr>
          <w:rFonts w:cs="Arial"/>
          <w:szCs w:val="20"/>
          <w:lang w:val="en"/>
        </w:rPr>
        <w:t xml:space="preserve"> means </w:t>
      </w:r>
      <w:r w:rsidRPr="002173A8">
        <w:rPr>
          <w:rFonts w:cs="Arial"/>
          <w:szCs w:val="20"/>
        </w:rPr>
        <w:t xml:space="preserve">National Committee for Quality Assurance </w:t>
      </w:r>
      <w:r w:rsidRPr="002173A8">
        <w:rPr>
          <w:rFonts w:cs="Arial"/>
          <w:szCs w:val="20"/>
          <w:lang w:val="en"/>
        </w:rPr>
        <w:t>is a non-profit organization dedicated to improving health care quality. NCQA accredits and certifies a wide range of health care organizations.</w:t>
      </w:r>
    </w:p>
    <w:p w14:paraId="3FFFBFBD"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516B956B"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bookmarkStart w:id="26" w:name="_Hlk38445018"/>
      <w:r w:rsidRPr="002173A8">
        <w:rPr>
          <w:rFonts w:cs="Arial"/>
          <w:b/>
          <w:bCs/>
          <w:szCs w:val="20"/>
        </w:rPr>
        <w:t>Network Provider</w:t>
      </w:r>
      <w:bookmarkStart w:id="27" w:name="_Hlk44924724"/>
      <w:r w:rsidRPr="002173A8">
        <w:rPr>
          <w:rFonts w:cs="Arial"/>
          <w:szCs w:val="20"/>
        </w:rPr>
        <w:t xml:space="preserve"> means an entity or individual (e.g., hospital, skilled nursing facility, home health agency, outpatient physical therapy, comprehensive outpatient rehabilitation facility, end-stage renal disease facility, hospice, physician, laboratory, durable medical equipment supplier, pharmacy etc.) that has </w:t>
      </w:r>
      <w:r w:rsidRPr="002173A8">
        <w:rPr>
          <w:rFonts w:cs="Arial"/>
          <w:bCs/>
          <w:szCs w:val="20"/>
        </w:rPr>
        <w:t>an agreement with the Contractor to provide covered medical, pharmaceutical, or other health care services to Plan Members and submits Claims for reimbursement according to specific terms and rates within a specific network</w:t>
      </w:r>
      <w:bookmarkEnd w:id="27"/>
      <w:r w:rsidRPr="002173A8">
        <w:rPr>
          <w:rFonts w:cs="Arial"/>
          <w:bCs/>
          <w:szCs w:val="20"/>
        </w:rPr>
        <w:t>.</w:t>
      </w:r>
    </w:p>
    <w:bookmarkEnd w:id="26"/>
    <w:p w14:paraId="2750146C"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462C31F3"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bCs/>
          <w:szCs w:val="20"/>
        </w:rPr>
      </w:pPr>
      <w:bookmarkStart w:id="28" w:name="_Hlk44925038"/>
      <w:r w:rsidRPr="002173A8">
        <w:rPr>
          <w:rFonts w:cs="Arial"/>
          <w:b/>
          <w:szCs w:val="20"/>
        </w:rPr>
        <w:t xml:space="preserve">Out-of-Network </w:t>
      </w:r>
      <w:r w:rsidRPr="002173A8">
        <w:rPr>
          <w:rFonts w:cs="Arial"/>
          <w:bCs/>
          <w:szCs w:val="20"/>
        </w:rPr>
        <w:t xml:space="preserve">means the services received and the benefit level available, when delivered by providers that do not have a contractual agreement with the Contractor to provide covered medical or pharmaceutical services according to specific terms and rates within a specific network. </w:t>
      </w:r>
    </w:p>
    <w:bookmarkEnd w:id="28"/>
    <w:p w14:paraId="28851264"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141F5B60"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bCs/>
          <w:szCs w:val="20"/>
        </w:rPr>
      </w:pPr>
      <w:bookmarkStart w:id="29" w:name="_Hlk44924994"/>
      <w:r w:rsidRPr="002173A8">
        <w:rPr>
          <w:rFonts w:cs="Arial"/>
          <w:b/>
          <w:szCs w:val="20"/>
        </w:rPr>
        <w:t>Out-of-Network Provider</w:t>
      </w:r>
      <w:r w:rsidRPr="002173A8">
        <w:rPr>
          <w:rFonts w:cs="Arial"/>
          <w:bCs/>
          <w:szCs w:val="20"/>
        </w:rPr>
        <w:t xml:space="preserve"> means a</w:t>
      </w:r>
      <w:r w:rsidRPr="002173A8">
        <w:rPr>
          <w:rFonts w:cs="Arial"/>
          <w:szCs w:val="20"/>
        </w:rPr>
        <w:t xml:space="preserve">n entity or individual (e.g., hospital, skilled nursing facility, home health agency, outpatient physical therapy, comprehensive outpatient rehabilitation facility, end-stage renal disease facility, hospice, physician, laboratory, durable medical equipment </w:t>
      </w:r>
      <w:r w:rsidRPr="002173A8">
        <w:rPr>
          <w:rFonts w:cs="Arial"/>
          <w:szCs w:val="20"/>
        </w:rPr>
        <w:lastRenderedPageBreak/>
        <w:t xml:space="preserve">supplier, pharmacy etc.) that does not have </w:t>
      </w:r>
      <w:r w:rsidRPr="002173A8">
        <w:rPr>
          <w:rFonts w:cs="Arial"/>
          <w:bCs/>
          <w:szCs w:val="20"/>
        </w:rPr>
        <w:t xml:space="preserve">an agreement with the Contractor to provide covered medical, pharmaceutical, or other health care services to Members and submits Claims for reimbursement. </w:t>
      </w:r>
    </w:p>
    <w:p w14:paraId="12012B93" w14:textId="77777777" w:rsidR="002173A8" w:rsidRPr="002173A8" w:rsidRDefault="002173A8" w:rsidP="002173A8">
      <w:pPr>
        <w:overflowPunct w:val="0"/>
        <w:autoSpaceDE w:val="0"/>
        <w:autoSpaceDN w:val="0"/>
        <w:adjustRightInd w:val="0"/>
        <w:ind w:left="720"/>
        <w:textAlignment w:val="baseline"/>
        <w:rPr>
          <w:rFonts w:cs="Arial"/>
          <w:bCs/>
          <w:szCs w:val="20"/>
        </w:rPr>
      </w:pPr>
    </w:p>
    <w:p w14:paraId="51F154A2"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bCs/>
          <w:szCs w:val="20"/>
        </w:rPr>
      </w:pPr>
      <w:r w:rsidRPr="002173A8">
        <w:rPr>
          <w:rFonts w:cs="Arial"/>
          <w:b/>
          <w:szCs w:val="20"/>
        </w:rPr>
        <w:t>Out-of-Pocket Maximum</w:t>
      </w:r>
      <w:r w:rsidRPr="002173A8">
        <w:rPr>
          <w:rFonts w:cs="Arial"/>
          <w:bCs/>
          <w:szCs w:val="20"/>
        </w:rPr>
        <w:t xml:space="preserve"> means the sum of any Deductibles, Copayments or Coinsurance required or incurred for any covered benefit up to a limit as defined by the Plan.</w:t>
      </w:r>
      <w:bookmarkEnd w:id="29"/>
    </w:p>
    <w:p w14:paraId="3248A777"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284D4730"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bCs/>
          <w:szCs w:val="20"/>
        </w:rPr>
      </w:pPr>
      <w:r w:rsidRPr="002173A8">
        <w:rPr>
          <w:rFonts w:cs="Arial"/>
          <w:b/>
          <w:szCs w:val="20"/>
        </w:rPr>
        <w:t>Paid Claim</w:t>
      </w:r>
      <w:r w:rsidRPr="002173A8">
        <w:rPr>
          <w:rFonts w:cs="Arial"/>
          <w:bCs/>
          <w:szCs w:val="20"/>
        </w:rPr>
        <w:t xml:space="preserve"> means a Claim that meets all coverage criteria of the Plans and is paid by the Contractor and submitted to the State for reimbursement. </w:t>
      </w:r>
      <w:r w:rsidRPr="002173A8">
        <w:rPr>
          <w:rFonts w:cs="Arial"/>
          <w:szCs w:val="20"/>
        </w:rPr>
        <w:t>At the State’s request, this may include any product or service utilized by a member via a point solution offered by the Contractor for which the State elects to participate.</w:t>
      </w:r>
    </w:p>
    <w:p w14:paraId="37B0D6CD"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162D5290"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bCs/>
          <w:szCs w:val="20"/>
        </w:rPr>
      </w:pPr>
      <w:r w:rsidRPr="002173A8">
        <w:rPr>
          <w:rFonts w:cs="Arial"/>
          <w:b/>
          <w:szCs w:val="20"/>
        </w:rPr>
        <w:t>Patient Centered Medical Home (“PCMH”)</w:t>
      </w:r>
      <w:r w:rsidRPr="002173A8">
        <w:rPr>
          <w:rFonts w:cs="Arial"/>
          <w:bCs/>
          <w:szCs w:val="20"/>
        </w:rPr>
        <w:t xml:space="preserve"> means a model of care, typically primary care but can include specialty care, that puts patients at the forefront of care. PCMHs build better relationships between patients and their clinical care teams.</w:t>
      </w:r>
    </w:p>
    <w:p w14:paraId="63C51ADA"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1BA41469"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bCs/>
          <w:szCs w:val="20"/>
        </w:rPr>
      </w:pPr>
      <w:bookmarkStart w:id="30" w:name="_Hlk45544106"/>
      <w:r w:rsidRPr="002173A8">
        <w:rPr>
          <w:rFonts w:cs="Arial"/>
          <w:b/>
          <w:szCs w:val="20"/>
        </w:rPr>
        <w:t>Pended Claim</w:t>
      </w:r>
      <w:r w:rsidRPr="002173A8">
        <w:rPr>
          <w:rFonts w:cs="Arial"/>
          <w:bCs/>
          <w:szCs w:val="20"/>
        </w:rPr>
        <w:t xml:space="preserve"> means a Claim that is suspended or held in the Claims adjudication system until the missing or inconsistent information that is required to complete Claims processing can be updated on the Claim.</w:t>
      </w:r>
    </w:p>
    <w:bookmarkEnd w:id="30"/>
    <w:p w14:paraId="00AFB340"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6F7C4D14"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bCs/>
          <w:szCs w:val="20"/>
        </w:rPr>
      </w:pPr>
      <w:r w:rsidRPr="002173A8">
        <w:rPr>
          <w:rFonts w:cs="Arial"/>
          <w:b/>
          <w:szCs w:val="20"/>
        </w:rPr>
        <w:t>PEPM</w:t>
      </w:r>
      <w:r w:rsidRPr="002173A8">
        <w:rPr>
          <w:rFonts w:cs="Arial"/>
          <w:bCs/>
          <w:szCs w:val="20"/>
        </w:rPr>
        <w:t xml:space="preserve"> means Per Employee per month. For purposes of this definition, “employee” shall include any enrollee in the Plans who is also a Head of Contract </w:t>
      </w:r>
    </w:p>
    <w:p w14:paraId="0EA5E644"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0D7F703C" w14:textId="77777777" w:rsidR="002173A8" w:rsidRPr="002173A8" w:rsidRDefault="002173A8" w:rsidP="00DE64D7">
      <w:pPr>
        <w:numPr>
          <w:ilvl w:val="1"/>
          <w:numId w:val="48"/>
        </w:numPr>
        <w:overflowPunct w:val="0"/>
        <w:autoSpaceDE w:val="0"/>
        <w:autoSpaceDN w:val="0"/>
        <w:adjustRightInd w:val="0"/>
        <w:ind w:hanging="720"/>
        <w:textAlignment w:val="baseline"/>
        <w:rPr>
          <w:rFonts w:cs="Arial"/>
          <w:szCs w:val="20"/>
        </w:rPr>
      </w:pPr>
      <w:r w:rsidRPr="002173A8">
        <w:rPr>
          <w:rFonts w:cs="Arial"/>
          <w:b/>
          <w:bCs/>
          <w:szCs w:val="20"/>
        </w:rPr>
        <w:t>Personal Representative</w:t>
      </w:r>
      <w:r w:rsidRPr="002173A8">
        <w:rPr>
          <w:rFonts w:cs="Arial"/>
          <w:szCs w:val="20"/>
        </w:rPr>
        <w:t xml:space="preserve"> means an individual or entity, such as a parent, guardian, conservator, representative of an estate, or an attorney, legally acting as the Member. A Personal Representative must have a legal relationship </w:t>
      </w:r>
      <w:proofErr w:type="gramStart"/>
      <w:r w:rsidRPr="002173A8">
        <w:rPr>
          <w:rFonts w:cs="Arial"/>
          <w:szCs w:val="20"/>
        </w:rPr>
        <w:t>to</w:t>
      </w:r>
      <w:proofErr w:type="gramEnd"/>
      <w:r w:rsidRPr="002173A8">
        <w:rPr>
          <w:rFonts w:cs="Arial"/>
          <w:szCs w:val="20"/>
        </w:rPr>
        <w:t xml:space="preserve"> the Member and does not include a provider or an assignee of the Member.</w:t>
      </w:r>
    </w:p>
    <w:p w14:paraId="6D0163BE" w14:textId="77777777" w:rsidR="002173A8" w:rsidRPr="002173A8" w:rsidRDefault="002173A8" w:rsidP="002173A8">
      <w:pPr>
        <w:overflowPunct w:val="0"/>
        <w:autoSpaceDE w:val="0"/>
        <w:autoSpaceDN w:val="0"/>
        <w:adjustRightInd w:val="0"/>
        <w:ind w:left="720"/>
        <w:textAlignment w:val="baseline"/>
        <w:rPr>
          <w:rFonts w:cs="Arial"/>
          <w:szCs w:val="20"/>
        </w:rPr>
      </w:pPr>
    </w:p>
    <w:p w14:paraId="695C67D5" w14:textId="77777777" w:rsidR="002173A8" w:rsidRPr="002173A8" w:rsidRDefault="002173A8" w:rsidP="00DE64D7">
      <w:pPr>
        <w:numPr>
          <w:ilvl w:val="1"/>
          <w:numId w:val="48"/>
        </w:numPr>
        <w:overflowPunct w:val="0"/>
        <w:autoSpaceDE w:val="0"/>
        <w:autoSpaceDN w:val="0"/>
        <w:adjustRightInd w:val="0"/>
        <w:ind w:hanging="720"/>
        <w:textAlignment w:val="baseline"/>
        <w:rPr>
          <w:rFonts w:cs="Arial"/>
          <w:bCs/>
          <w:szCs w:val="20"/>
        </w:rPr>
      </w:pPr>
      <w:r w:rsidRPr="002173A8">
        <w:rPr>
          <w:rFonts w:cs="Arial"/>
          <w:b/>
          <w:szCs w:val="20"/>
        </w:rPr>
        <w:t>Pharmacy Benefits Manager (“PBM”)</w:t>
      </w:r>
      <w:r w:rsidRPr="002173A8">
        <w:rPr>
          <w:rFonts w:cs="Arial"/>
          <w:bCs/>
          <w:szCs w:val="20"/>
        </w:rPr>
        <w:t xml:space="preserve"> means t</w:t>
      </w:r>
      <w:r w:rsidRPr="002173A8">
        <w:rPr>
          <w:rFonts w:eastAsia="Arial" w:cs="Arial"/>
          <w:szCs w:val="20"/>
        </w:rPr>
        <w:t>he entity that, pursuant to a contract with the State, either directly or through one or more intermediaries, administers or manages the State’s prescription drug benefit. Such responsibilities may include, but are not limited to, processing and paying Claims for prescription drugs, performing drug utilization review, processing Prior Authorization requests, adjudicating appeals or grievances related to prescription drug coverage, contracting with network Pharmacies, and implementing programs to manage the cost and utilization of Covered Drugs.</w:t>
      </w:r>
    </w:p>
    <w:p w14:paraId="1908414E" w14:textId="77777777" w:rsidR="002173A8" w:rsidRPr="002173A8" w:rsidRDefault="002173A8" w:rsidP="002173A8">
      <w:pPr>
        <w:tabs>
          <w:tab w:val="left" w:pos="720"/>
          <w:tab w:val="num" w:pos="2160"/>
        </w:tabs>
        <w:overflowPunct w:val="0"/>
        <w:autoSpaceDE w:val="0"/>
        <w:autoSpaceDN w:val="0"/>
        <w:adjustRightInd w:val="0"/>
        <w:ind w:left="1440"/>
        <w:textAlignment w:val="baseline"/>
        <w:rPr>
          <w:rFonts w:cs="Arial"/>
          <w:bCs/>
          <w:szCs w:val="20"/>
        </w:rPr>
      </w:pPr>
    </w:p>
    <w:p w14:paraId="6CBE0887"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bCs/>
          <w:szCs w:val="20"/>
        </w:rPr>
      </w:pPr>
      <w:r w:rsidRPr="002173A8">
        <w:rPr>
          <w:rFonts w:cs="Arial"/>
          <w:b/>
          <w:szCs w:val="20"/>
        </w:rPr>
        <w:t>Plan Group</w:t>
      </w:r>
      <w:r w:rsidRPr="002173A8">
        <w:rPr>
          <w:rFonts w:cs="Arial"/>
          <w:bCs/>
          <w:szCs w:val="20"/>
        </w:rPr>
        <w:t xml:space="preserve"> means one of three or more groups:  the State Plan (comprised of the Central State as one employer as well as the University of Tennessee as another employer and the Tennessee Board of Regents which is comprised of many different campuses and employer groups), the Local Education Plan (many different school systems), or the Local Government Plan (many different city or county governments or quasi-governmental entities).</w:t>
      </w:r>
    </w:p>
    <w:p w14:paraId="515A0FEA"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07215B01"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bCs/>
          <w:szCs w:val="20"/>
        </w:rPr>
      </w:pPr>
      <w:r w:rsidRPr="002173A8">
        <w:rPr>
          <w:rFonts w:cs="Arial"/>
          <w:b/>
          <w:szCs w:val="20"/>
        </w:rPr>
        <w:t>Plan Documents</w:t>
      </w:r>
      <w:r w:rsidRPr="002173A8">
        <w:rPr>
          <w:rFonts w:cs="Arial"/>
          <w:bCs/>
          <w:szCs w:val="20"/>
        </w:rPr>
        <w:t xml:space="preserve"> means the legal publications that define eligibility, enrollment, benefits and administrative rules of the Plans.</w:t>
      </w:r>
    </w:p>
    <w:p w14:paraId="25ACE46C" w14:textId="77777777" w:rsidR="002173A8" w:rsidRPr="002173A8" w:rsidRDefault="002173A8" w:rsidP="002173A8">
      <w:pPr>
        <w:tabs>
          <w:tab w:val="left" w:pos="720"/>
          <w:tab w:val="num" w:pos="1440"/>
        </w:tabs>
        <w:overflowPunct w:val="0"/>
        <w:autoSpaceDE w:val="0"/>
        <w:autoSpaceDN w:val="0"/>
        <w:adjustRightInd w:val="0"/>
        <w:ind w:left="1440" w:hanging="720"/>
        <w:textAlignment w:val="baseline"/>
        <w:rPr>
          <w:rFonts w:cs="Arial"/>
          <w:bCs/>
          <w:szCs w:val="20"/>
        </w:rPr>
      </w:pPr>
    </w:p>
    <w:p w14:paraId="74C3B968" w14:textId="77777777" w:rsidR="002173A8" w:rsidRPr="002173A8" w:rsidRDefault="002173A8" w:rsidP="00DE64D7">
      <w:pPr>
        <w:numPr>
          <w:ilvl w:val="1"/>
          <w:numId w:val="48"/>
        </w:numPr>
        <w:overflowPunct w:val="0"/>
        <w:autoSpaceDE w:val="0"/>
        <w:autoSpaceDN w:val="0"/>
        <w:adjustRightInd w:val="0"/>
        <w:ind w:hanging="720"/>
        <w:textAlignment w:val="baseline"/>
        <w:rPr>
          <w:rFonts w:cs="Arial"/>
          <w:b/>
          <w:bCs/>
          <w:szCs w:val="20"/>
        </w:rPr>
      </w:pPr>
      <w:r w:rsidRPr="002173A8">
        <w:rPr>
          <w:rFonts w:cs="Arial"/>
          <w:b/>
          <w:bCs/>
          <w:szCs w:val="20"/>
        </w:rPr>
        <w:t xml:space="preserve">Plan Microsite </w:t>
      </w:r>
      <w:r w:rsidRPr="002173A8">
        <w:rPr>
          <w:rFonts w:cs="Arial"/>
          <w:szCs w:val="20"/>
        </w:rPr>
        <w:t xml:space="preserve">means webpage(s) dedicated and customized to the State’s specifications, which are developed and displayed by the Contractor for this Contract, which does not require individuals to log in, and contains information specific to the Plan when accessed via a dedicated URL. </w:t>
      </w:r>
    </w:p>
    <w:p w14:paraId="13ACB123" w14:textId="77777777" w:rsidR="002173A8" w:rsidRPr="002173A8" w:rsidRDefault="002173A8" w:rsidP="002173A8">
      <w:pPr>
        <w:tabs>
          <w:tab w:val="num" w:pos="900"/>
        </w:tabs>
        <w:overflowPunct w:val="0"/>
        <w:autoSpaceDE w:val="0"/>
        <w:autoSpaceDN w:val="0"/>
        <w:adjustRightInd w:val="0"/>
        <w:ind w:left="1440" w:hanging="720"/>
        <w:textAlignment w:val="baseline"/>
        <w:rPr>
          <w:rFonts w:cs="Arial"/>
          <w:b/>
          <w:bCs/>
          <w:szCs w:val="20"/>
        </w:rPr>
      </w:pPr>
    </w:p>
    <w:p w14:paraId="631443FC" w14:textId="77777777" w:rsidR="002173A8" w:rsidRPr="002173A8" w:rsidRDefault="002173A8" w:rsidP="00DE64D7">
      <w:pPr>
        <w:numPr>
          <w:ilvl w:val="1"/>
          <w:numId w:val="48"/>
        </w:numPr>
        <w:overflowPunct w:val="0"/>
        <w:autoSpaceDE w:val="0"/>
        <w:autoSpaceDN w:val="0"/>
        <w:adjustRightInd w:val="0"/>
        <w:ind w:hanging="720"/>
        <w:textAlignment w:val="baseline"/>
        <w:rPr>
          <w:rFonts w:cs="Arial"/>
          <w:b/>
          <w:bCs/>
          <w:szCs w:val="20"/>
        </w:rPr>
      </w:pPr>
      <w:r w:rsidRPr="002173A8">
        <w:rPr>
          <w:rFonts w:cs="Arial"/>
          <w:b/>
          <w:bCs/>
          <w:szCs w:val="20"/>
        </w:rPr>
        <w:t xml:space="preserve">Plan Year </w:t>
      </w:r>
      <w:r w:rsidRPr="002173A8">
        <w:rPr>
          <w:rFonts w:cs="Arial"/>
          <w:szCs w:val="20"/>
        </w:rPr>
        <w:t xml:space="preserve">means the twelve-month period that commences at the time at which a </w:t>
      </w:r>
      <w:proofErr w:type="gramStart"/>
      <w:r w:rsidRPr="002173A8">
        <w:rPr>
          <w:rFonts w:cs="Arial"/>
          <w:szCs w:val="20"/>
        </w:rPr>
        <w:t>Member’s</w:t>
      </w:r>
      <w:proofErr w:type="gramEnd"/>
      <w:r w:rsidRPr="002173A8">
        <w:rPr>
          <w:rFonts w:cs="Arial"/>
          <w:szCs w:val="20"/>
        </w:rPr>
        <w:t xml:space="preserve"> annual benefits take effect. Currently, the State’s Plan Year is coterminous with the calendar year.</w:t>
      </w:r>
    </w:p>
    <w:p w14:paraId="1B810433" w14:textId="77777777" w:rsidR="002173A8" w:rsidRPr="002173A8" w:rsidRDefault="002173A8" w:rsidP="002173A8">
      <w:pPr>
        <w:overflowPunct w:val="0"/>
        <w:autoSpaceDE w:val="0"/>
        <w:autoSpaceDN w:val="0"/>
        <w:adjustRightInd w:val="0"/>
        <w:ind w:left="720"/>
        <w:textAlignment w:val="baseline"/>
        <w:rPr>
          <w:rFonts w:cs="Arial"/>
          <w:b/>
          <w:bCs/>
          <w:szCs w:val="20"/>
        </w:rPr>
      </w:pPr>
    </w:p>
    <w:p w14:paraId="3F8AD059"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bCs/>
          <w:szCs w:val="20"/>
        </w:rPr>
      </w:pPr>
      <w:r w:rsidRPr="002173A8">
        <w:rPr>
          <w:rFonts w:cs="Arial"/>
          <w:b/>
          <w:szCs w:val="20"/>
        </w:rPr>
        <w:t>Point Solution</w:t>
      </w:r>
      <w:r w:rsidRPr="002173A8">
        <w:rPr>
          <w:rFonts w:cs="Arial"/>
          <w:bCs/>
          <w:szCs w:val="20"/>
        </w:rPr>
        <w:t xml:space="preserve"> means a service or program offered within the benefits program that fills a gap in the healthcare system. Such solutions may be delivered via an alternative delivery model such as interactive video conferencing or an interactive mobile application. Such solutions are often focused on a specific condition or developed to solve specific challenges. </w:t>
      </w:r>
    </w:p>
    <w:p w14:paraId="4B67CC89"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681E7451"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bCs/>
          <w:szCs w:val="20"/>
        </w:rPr>
      </w:pPr>
      <w:r w:rsidRPr="002173A8">
        <w:rPr>
          <w:rFonts w:cs="Arial"/>
          <w:b/>
          <w:szCs w:val="20"/>
        </w:rPr>
        <w:lastRenderedPageBreak/>
        <w:t>Population Health and Wellness Contractor(s) (“PH/W”)</w:t>
      </w:r>
      <w:r w:rsidRPr="002173A8">
        <w:rPr>
          <w:rFonts w:cs="Arial"/>
          <w:bCs/>
          <w:szCs w:val="20"/>
        </w:rPr>
        <w:t xml:space="preserve"> means the State’s Contractor responsible for </w:t>
      </w:r>
      <w:proofErr w:type="gramStart"/>
      <w:r w:rsidRPr="002173A8">
        <w:rPr>
          <w:rFonts w:cs="Arial"/>
          <w:bCs/>
          <w:szCs w:val="20"/>
        </w:rPr>
        <w:t>the majority of</w:t>
      </w:r>
      <w:proofErr w:type="gramEnd"/>
      <w:r w:rsidRPr="002173A8">
        <w:rPr>
          <w:rFonts w:cs="Arial"/>
          <w:bCs/>
          <w:szCs w:val="20"/>
        </w:rPr>
        <w:t xml:space="preserve"> population health and wellness programs (web portal, disease management, lifestyle counseling, weight management, biometric screenings, challenges, incentive tracking, reporting, etc.).</w:t>
      </w:r>
    </w:p>
    <w:p w14:paraId="73612B61"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71CA0DEA"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bCs/>
          <w:szCs w:val="20"/>
        </w:rPr>
      </w:pPr>
      <w:r w:rsidRPr="002173A8">
        <w:rPr>
          <w:rFonts w:cs="Arial"/>
          <w:b/>
          <w:bCs/>
          <w:szCs w:val="20"/>
          <w:lang w:val="en"/>
        </w:rPr>
        <w:t>Preferred Provider Organization (“PPO</w:t>
      </w:r>
      <w:r w:rsidRPr="002173A8">
        <w:rPr>
          <w:rFonts w:cs="Arial"/>
          <w:b/>
          <w:bCs/>
          <w:szCs w:val="20"/>
        </w:rPr>
        <w:t>”</w:t>
      </w:r>
      <w:bookmarkStart w:id="31" w:name="_Hlk44925515"/>
      <w:r w:rsidRPr="002173A8">
        <w:rPr>
          <w:rFonts w:cs="Arial"/>
          <w:b/>
          <w:bCs/>
          <w:szCs w:val="20"/>
        </w:rPr>
        <w:t xml:space="preserve">) </w:t>
      </w:r>
      <w:r w:rsidRPr="002173A8">
        <w:rPr>
          <w:rFonts w:cs="Arial"/>
          <w:szCs w:val="20"/>
        </w:rPr>
        <w:t>means a typ</w:t>
      </w:r>
      <w:r w:rsidRPr="002173A8">
        <w:rPr>
          <w:rFonts w:cs="Arial"/>
          <w:bCs/>
          <w:szCs w:val="20"/>
        </w:rPr>
        <w:t>e of health plan that contracts with medical providers, such as hospitals and doctors, to create a network of participating providers, while also offering access to Out-of-Network Providers at an additional cost.</w:t>
      </w:r>
      <w:bookmarkEnd w:id="31"/>
    </w:p>
    <w:p w14:paraId="6F84B694"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515D2D3F"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szCs w:val="20"/>
        </w:rPr>
      </w:pPr>
      <w:r w:rsidRPr="002173A8">
        <w:rPr>
          <w:rFonts w:cs="Arial"/>
          <w:b/>
          <w:bCs/>
          <w:szCs w:val="20"/>
        </w:rPr>
        <w:t>Prior Authorization (“PA”)</w:t>
      </w:r>
      <w:r w:rsidRPr="002173A8">
        <w:rPr>
          <w:rFonts w:cs="Arial"/>
          <w:szCs w:val="20"/>
        </w:rPr>
        <w:t xml:space="preserve"> means a program requirement where certain health care services, treatments, or procedures must gain approval before services are rendered and payment can be authorized.</w:t>
      </w:r>
    </w:p>
    <w:p w14:paraId="7E9DAFDC"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0270934C" w14:textId="77777777" w:rsidR="002173A8" w:rsidRPr="002173A8" w:rsidRDefault="002173A8" w:rsidP="00DE64D7">
      <w:pPr>
        <w:numPr>
          <w:ilvl w:val="1"/>
          <w:numId w:val="48"/>
        </w:numPr>
        <w:overflowPunct w:val="0"/>
        <w:autoSpaceDE w:val="0"/>
        <w:autoSpaceDN w:val="0"/>
        <w:adjustRightInd w:val="0"/>
        <w:ind w:hanging="720"/>
        <w:textAlignment w:val="baseline"/>
        <w:rPr>
          <w:rFonts w:cs="Arial"/>
          <w:b/>
          <w:bCs/>
          <w:szCs w:val="20"/>
        </w:rPr>
      </w:pPr>
      <w:r w:rsidRPr="002173A8">
        <w:rPr>
          <w:rFonts w:cs="Arial"/>
          <w:b/>
          <w:bCs/>
          <w:szCs w:val="20"/>
        </w:rPr>
        <w:t xml:space="preserve">Processed Claim </w:t>
      </w:r>
      <w:r w:rsidRPr="002173A8">
        <w:rPr>
          <w:rFonts w:cs="Arial"/>
          <w:szCs w:val="20"/>
        </w:rPr>
        <w:t xml:space="preserve">means the action by the Contractor of adjudicating a Claim which results in assigning a status to the Claim of denied, paid, or externally </w:t>
      </w:r>
      <w:proofErr w:type="gramStart"/>
      <w:r w:rsidRPr="002173A8">
        <w:rPr>
          <w:rFonts w:cs="Arial"/>
          <w:szCs w:val="20"/>
        </w:rPr>
        <w:t>pended for missing</w:t>
      </w:r>
      <w:proofErr w:type="gramEnd"/>
      <w:r w:rsidRPr="002173A8">
        <w:rPr>
          <w:rFonts w:cs="Arial"/>
          <w:szCs w:val="20"/>
        </w:rPr>
        <w:t xml:space="preserve"> information needed to process a Claim.</w:t>
      </w:r>
      <w:r w:rsidRPr="002173A8">
        <w:rPr>
          <w:rFonts w:cs="Arial"/>
          <w:b/>
          <w:bCs/>
          <w:szCs w:val="20"/>
        </w:rPr>
        <w:t xml:space="preserve"> </w:t>
      </w:r>
    </w:p>
    <w:p w14:paraId="33CF6E34" w14:textId="77777777" w:rsidR="002173A8" w:rsidRPr="002173A8" w:rsidRDefault="002173A8" w:rsidP="002173A8">
      <w:pPr>
        <w:tabs>
          <w:tab w:val="left" w:pos="720"/>
        </w:tabs>
        <w:overflowPunct w:val="0"/>
        <w:autoSpaceDE w:val="0"/>
        <w:autoSpaceDN w:val="0"/>
        <w:adjustRightInd w:val="0"/>
        <w:ind w:left="1440"/>
        <w:textAlignment w:val="baseline"/>
        <w:rPr>
          <w:rFonts w:cs="Arial"/>
          <w:szCs w:val="20"/>
        </w:rPr>
      </w:pPr>
    </w:p>
    <w:p w14:paraId="37C37F16"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Protected Health Information (“PHI”)</w:t>
      </w:r>
      <w:r w:rsidRPr="002173A8">
        <w:rPr>
          <w:rFonts w:cs="Arial"/>
          <w:szCs w:val="20"/>
        </w:rPr>
        <w:t xml:space="preserve"> means as defined in the HIPAA Privacy Rule, 45 CFR § 160.103.</w:t>
      </w:r>
    </w:p>
    <w:p w14:paraId="61EF3054"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301DEF57"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 xml:space="preserve">Public Key Infrastructure (“PKI”) </w:t>
      </w:r>
      <w:r w:rsidRPr="002173A8">
        <w:rPr>
          <w:rFonts w:cs="Arial"/>
          <w:szCs w:val="20"/>
        </w:rPr>
        <w:t>means the framework and services that provide for the generation, production, distribution, control, accounting, and destruction of public key certificates. Components include the personnel, policies, processes, server platforms, software, and workstations used for the purpose of administering certificates and public-private key pairs, including the ability to issue, maintain, recover, and revoke public key certificates.</w:t>
      </w:r>
    </w:p>
    <w:p w14:paraId="0773BADE"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7DD49D74"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szCs w:val="20"/>
        </w:rPr>
      </w:pPr>
      <w:r w:rsidRPr="002173A8">
        <w:rPr>
          <w:rFonts w:cs="Arial"/>
          <w:b/>
          <w:bCs/>
          <w:szCs w:val="20"/>
        </w:rPr>
        <w:t>Public Sector Plans (“Plan(s)”)</w:t>
      </w:r>
      <w:r w:rsidRPr="002173A8">
        <w:rPr>
          <w:rFonts w:cs="Arial"/>
          <w:szCs w:val="20"/>
        </w:rPr>
        <w:t xml:space="preserve"> means all benefit options sponsored by the State, Local Government, and Local Education Insurance Committees (e.g., health plan options, life insurance, other voluntary benefits). The Plan is available to eligible employees and Dependents of participating State (Central State and Higher Education), Local Government, and Local Education agencies.</w:t>
      </w:r>
    </w:p>
    <w:p w14:paraId="60A95DEE"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5C8557CA"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szCs w:val="20"/>
        </w:rPr>
      </w:pPr>
      <w:r w:rsidRPr="002173A8">
        <w:rPr>
          <w:rFonts w:cs="Arial"/>
          <w:b/>
          <w:bCs/>
          <w:szCs w:val="20"/>
        </w:rPr>
        <w:t>Rebate</w:t>
      </w:r>
      <w:r w:rsidRPr="002173A8">
        <w:rPr>
          <w:rFonts w:cs="Arial"/>
          <w:szCs w:val="20"/>
        </w:rPr>
        <w:t xml:space="preserve"> means all revenue received by the Contractor (including rebate aggregators or any similar contracted entities) from outside sources related to Plan Member utilization of medications (including specialty medications), durable medical equipment, medical services, and devices that are paid for through the medical benefit. Also, the amounts paid to the Contractor (i) pursuant to the terms of an agreement with a manufacturer or a contracted Network Provider or facility, (ii) in consideration for the inclusion of such manufacturer's product(s) on the Contractor's formulary, the Contractor’s contracted Pharmacy Benefits Manager’s formulary, Contractor’s covered medical services, or the Contractor’s durable medical equipment and device lists and (iii) which are directly related and attributable to, and calculated based upon, the specific and identifiable utilization of certain drugs, durable medical equipment, medical services or devices by Members. These would </w:t>
      </w:r>
      <w:proofErr w:type="gramStart"/>
      <w:r w:rsidRPr="002173A8">
        <w:rPr>
          <w:rFonts w:cs="Arial"/>
          <w:szCs w:val="20"/>
        </w:rPr>
        <w:t>include:</w:t>
      </w:r>
      <w:proofErr w:type="gramEnd"/>
      <w:r w:rsidRPr="002173A8">
        <w:rPr>
          <w:rFonts w:cs="Arial"/>
          <w:szCs w:val="20"/>
        </w:rPr>
        <w:t xml:space="preserve"> access fees, market share fees, Rebates, Specialty Drug Rebates, specialty pharmacy Claims, biosimilar drugs, service fees, rebate administrative fees and marketing grants from pharmaceutical manufacturers, wholesalers and data warehouse contractors, discounts, credits, inflation protection, charge backs, commissions, and any fees received for sales of utilization data to a manufacturer.</w:t>
      </w:r>
    </w:p>
    <w:p w14:paraId="0285C28B"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60850006"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szCs w:val="20"/>
        </w:rPr>
      </w:pPr>
      <w:r w:rsidRPr="002173A8">
        <w:rPr>
          <w:rFonts w:cs="Arial"/>
          <w:b/>
          <w:bCs/>
          <w:szCs w:val="20"/>
        </w:rPr>
        <w:t>RFP</w:t>
      </w:r>
      <w:r w:rsidRPr="002173A8">
        <w:rPr>
          <w:rFonts w:cs="Arial"/>
          <w:szCs w:val="20"/>
        </w:rPr>
        <w:t xml:space="preserve"> means Request for Proposals. </w:t>
      </w:r>
    </w:p>
    <w:p w14:paraId="695EC27E" w14:textId="77777777" w:rsidR="002173A8" w:rsidRPr="002173A8" w:rsidRDefault="002173A8" w:rsidP="002173A8">
      <w:pPr>
        <w:overflowPunct w:val="0"/>
        <w:autoSpaceDE w:val="0"/>
        <w:autoSpaceDN w:val="0"/>
        <w:adjustRightInd w:val="0"/>
        <w:ind w:left="720" w:hanging="720"/>
        <w:textAlignment w:val="baseline"/>
        <w:rPr>
          <w:rFonts w:cs="Arial"/>
          <w:szCs w:val="20"/>
        </w:rPr>
      </w:pPr>
    </w:p>
    <w:p w14:paraId="73584438" w14:textId="77777777" w:rsidR="002173A8" w:rsidRPr="002173A8" w:rsidRDefault="002173A8" w:rsidP="00DE64D7">
      <w:pPr>
        <w:numPr>
          <w:ilvl w:val="1"/>
          <w:numId w:val="48"/>
        </w:numPr>
        <w:tabs>
          <w:tab w:val="left" w:pos="1440"/>
        </w:tabs>
        <w:overflowPunct w:val="0"/>
        <w:autoSpaceDE w:val="0"/>
        <w:autoSpaceDN w:val="0"/>
        <w:adjustRightInd w:val="0"/>
        <w:ind w:hanging="720"/>
        <w:textAlignment w:val="baseline"/>
        <w:rPr>
          <w:rFonts w:cs="Arial"/>
          <w:szCs w:val="20"/>
        </w:rPr>
      </w:pPr>
      <w:r w:rsidRPr="002173A8">
        <w:rPr>
          <w:rFonts w:cs="Arial"/>
          <w:b/>
          <w:bCs/>
          <w:szCs w:val="20"/>
        </w:rPr>
        <w:t xml:space="preserve">Service Delivery Period </w:t>
      </w:r>
      <w:r w:rsidRPr="002173A8">
        <w:rPr>
          <w:rFonts w:cs="Arial"/>
          <w:szCs w:val="20"/>
        </w:rPr>
        <w:t>means</w:t>
      </w:r>
      <w:r w:rsidRPr="002173A8">
        <w:rPr>
          <w:rFonts w:cs="Arial"/>
          <w:b/>
          <w:bCs/>
          <w:szCs w:val="20"/>
        </w:rPr>
        <w:t xml:space="preserve"> </w:t>
      </w:r>
      <w:r w:rsidRPr="002173A8">
        <w:rPr>
          <w:rFonts w:cs="Arial"/>
          <w:szCs w:val="20"/>
        </w:rPr>
        <w:t xml:space="preserve">1/1/2028-12/31/2032 </w:t>
      </w:r>
    </w:p>
    <w:p w14:paraId="1C3E207E" w14:textId="77777777" w:rsidR="002173A8" w:rsidRPr="002173A8" w:rsidRDefault="002173A8" w:rsidP="002173A8">
      <w:pPr>
        <w:tabs>
          <w:tab w:val="left" w:pos="720"/>
        </w:tabs>
        <w:overflowPunct w:val="0"/>
        <w:autoSpaceDE w:val="0"/>
        <w:autoSpaceDN w:val="0"/>
        <w:adjustRightInd w:val="0"/>
        <w:ind w:left="1440"/>
        <w:textAlignment w:val="baseline"/>
        <w:rPr>
          <w:rFonts w:cs="Arial"/>
          <w:bCs/>
          <w:szCs w:val="20"/>
        </w:rPr>
      </w:pPr>
    </w:p>
    <w:p w14:paraId="167136E7"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bCs/>
          <w:szCs w:val="20"/>
        </w:rPr>
      </w:pPr>
      <w:r w:rsidRPr="002173A8">
        <w:rPr>
          <w:rFonts w:cs="Arial"/>
          <w:b/>
          <w:szCs w:val="20"/>
        </w:rPr>
        <w:t>Service Level Agreement (“SLA”) Scorecard</w:t>
      </w:r>
      <w:r w:rsidRPr="002173A8">
        <w:rPr>
          <w:rFonts w:cs="Arial"/>
          <w:bCs/>
          <w:szCs w:val="20"/>
        </w:rPr>
        <w:t xml:space="preserve"> means Performance management scorecard that contains Contractor’s KPIs and desired outcomes in Contract Attachment D.  The At-Risk Performance Payments will be based on the Contractor’s ability to meet the listed KPIs.  </w:t>
      </w:r>
    </w:p>
    <w:p w14:paraId="1053E714"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7DD4B5B7" w14:textId="77777777" w:rsidR="002173A8" w:rsidRPr="002173A8" w:rsidRDefault="002173A8" w:rsidP="00DE64D7">
      <w:pPr>
        <w:numPr>
          <w:ilvl w:val="1"/>
          <w:numId w:val="48"/>
        </w:numPr>
        <w:tabs>
          <w:tab w:val="left" w:pos="720"/>
        </w:tabs>
        <w:overflowPunct w:val="0"/>
        <w:autoSpaceDE w:val="0"/>
        <w:autoSpaceDN w:val="0"/>
        <w:adjustRightInd w:val="0"/>
        <w:ind w:hanging="720"/>
        <w:textAlignment w:val="baseline"/>
        <w:rPr>
          <w:rFonts w:cs="Arial"/>
          <w:bCs/>
          <w:szCs w:val="20"/>
        </w:rPr>
      </w:pPr>
      <w:r w:rsidRPr="002173A8">
        <w:rPr>
          <w:rFonts w:cs="Arial"/>
          <w:b/>
          <w:szCs w:val="20"/>
        </w:rPr>
        <w:t>Span of Control</w:t>
      </w:r>
      <w:r w:rsidRPr="002173A8">
        <w:rPr>
          <w:rFonts w:cs="Arial"/>
          <w:bCs/>
          <w:szCs w:val="20"/>
        </w:rPr>
        <w:t xml:space="preserve"> means information technology and telecommunications capabilities that the Contractor itself operates or for which it is otherwise legally responsible according to the terms </w:t>
      </w:r>
      <w:r w:rsidRPr="002173A8">
        <w:rPr>
          <w:rFonts w:cs="Arial"/>
          <w:bCs/>
          <w:szCs w:val="20"/>
        </w:rPr>
        <w:lastRenderedPageBreak/>
        <w:t>and conditions of this Contract. The Span of Control also includes systems and telecommunications capabilities outsourced by the Contractor.</w:t>
      </w:r>
    </w:p>
    <w:p w14:paraId="644C2A4F"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bCs/>
          <w:szCs w:val="20"/>
        </w:rPr>
      </w:pPr>
    </w:p>
    <w:p w14:paraId="59000A37" w14:textId="77777777" w:rsidR="002173A8" w:rsidRPr="002173A8" w:rsidRDefault="002173A8" w:rsidP="00DE64D7">
      <w:pPr>
        <w:numPr>
          <w:ilvl w:val="1"/>
          <w:numId w:val="48"/>
        </w:numPr>
        <w:tabs>
          <w:tab w:val="left" w:pos="720"/>
          <w:tab w:val="num" w:pos="900"/>
        </w:tabs>
        <w:overflowPunct w:val="0"/>
        <w:autoSpaceDE w:val="0"/>
        <w:autoSpaceDN w:val="0"/>
        <w:adjustRightInd w:val="0"/>
        <w:ind w:hanging="720"/>
        <w:textAlignment w:val="baseline"/>
        <w:rPr>
          <w:rFonts w:cs="Arial"/>
          <w:bCs/>
          <w:szCs w:val="20"/>
          <w:lang w:bidi="en-US"/>
        </w:rPr>
      </w:pPr>
      <w:r w:rsidRPr="002173A8">
        <w:rPr>
          <w:rFonts w:cs="Arial"/>
          <w:b/>
          <w:szCs w:val="20"/>
        </w:rPr>
        <w:t>Specialty Drugs</w:t>
      </w:r>
      <w:r w:rsidRPr="002173A8">
        <w:rPr>
          <w:rFonts w:cs="Arial"/>
          <w:bCs/>
          <w:szCs w:val="20"/>
        </w:rPr>
        <w:t xml:space="preserve"> means Pharmaceuticals, biologics, or biotechnology-derived products that meet at least one of criteria (1) or (2) and all of criteria (3) through (5) to be designated as a Specialty Drug:</w:t>
      </w:r>
    </w:p>
    <w:p w14:paraId="7194C0EF" w14:textId="77777777" w:rsidR="002173A8" w:rsidRPr="002173A8" w:rsidRDefault="002173A8" w:rsidP="002173A8">
      <w:pPr>
        <w:tabs>
          <w:tab w:val="left" w:pos="720"/>
          <w:tab w:val="num" w:pos="2160"/>
        </w:tabs>
        <w:overflowPunct w:val="0"/>
        <w:autoSpaceDE w:val="0"/>
        <w:autoSpaceDN w:val="0"/>
        <w:adjustRightInd w:val="0"/>
        <w:ind w:left="1440"/>
        <w:textAlignment w:val="baseline"/>
        <w:rPr>
          <w:rFonts w:cs="Arial"/>
          <w:bCs/>
          <w:szCs w:val="20"/>
        </w:rPr>
      </w:pPr>
    </w:p>
    <w:p w14:paraId="72BA92AC" w14:textId="77777777" w:rsidR="002173A8" w:rsidRPr="002173A8" w:rsidRDefault="002173A8" w:rsidP="00DE64D7">
      <w:pPr>
        <w:numPr>
          <w:ilvl w:val="0"/>
          <w:numId w:val="111"/>
        </w:numPr>
        <w:tabs>
          <w:tab w:val="left" w:pos="720"/>
        </w:tabs>
        <w:overflowPunct w:val="0"/>
        <w:autoSpaceDE w:val="0"/>
        <w:autoSpaceDN w:val="0"/>
        <w:adjustRightInd w:val="0"/>
        <w:textAlignment w:val="baseline"/>
        <w:rPr>
          <w:rFonts w:cs="Arial"/>
          <w:bCs/>
          <w:szCs w:val="20"/>
        </w:rPr>
      </w:pPr>
      <w:r w:rsidRPr="002173A8">
        <w:rPr>
          <w:rFonts w:cs="Arial"/>
          <w:bCs/>
          <w:szCs w:val="20"/>
        </w:rPr>
        <w:t>Produced through biotechnology, genetic engineering, or other complex biological processes.</w:t>
      </w:r>
    </w:p>
    <w:p w14:paraId="7A99C871" w14:textId="77777777" w:rsidR="002173A8" w:rsidRPr="002173A8" w:rsidRDefault="002173A8" w:rsidP="00DE64D7">
      <w:pPr>
        <w:numPr>
          <w:ilvl w:val="0"/>
          <w:numId w:val="111"/>
        </w:numPr>
        <w:tabs>
          <w:tab w:val="left" w:pos="720"/>
        </w:tabs>
        <w:overflowPunct w:val="0"/>
        <w:autoSpaceDE w:val="0"/>
        <w:autoSpaceDN w:val="0"/>
        <w:adjustRightInd w:val="0"/>
        <w:textAlignment w:val="baseline"/>
        <w:rPr>
          <w:rFonts w:cs="Arial"/>
          <w:bCs/>
          <w:szCs w:val="20"/>
        </w:rPr>
      </w:pPr>
      <w:r w:rsidRPr="002173A8">
        <w:rPr>
          <w:rFonts w:cs="Arial"/>
          <w:bCs/>
          <w:szCs w:val="20"/>
        </w:rPr>
        <w:t xml:space="preserve">Use in the treatment or management of complex, chronic or rare conditions requiring specialized clinical oversight. </w:t>
      </w:r>
    </w:p>
    <w:p w14:paraId="78AB8FE8" w14:textId="77777777" w:rsidR="002173A8" w:rsidRPr="002173A8" w:rsidRDefault="002173A8" w:rsidP="00DE64D7">
      <w:pPr>
        <w:numPr>
          <w:ilvl w:val="0"/>
          <w:numId w:val="111"/>
        </w:numPr>
        <w:tabs>
          <w:tab w:val="left" w:pos="720"/>
        </w:tabs>
        <w:overflowPunct w:val="0"/>
        <w:autoSpaceDE w:val="0"/>
        <w:autoSpaceDN w:val="0"/>
        <w:adjustRightInd w:val="0"/>
        <w:textAlignment w:val="baseline"/>
        <w:rPr>
          <w:rFonts w:cs="Arial"/>
          <w:bCs/>
          <w:szCs w:val="20"/>
        </w:rPr>
      </w:pPr>
      <w:r w:rsidRPr="002173A8">
        <w:rPr>
          <w:rFonts w:cs="Arial"/>
          <w:bCs/>
          <w:szCs w:val="20"/>
        </w:rPr>
        <w:t>Require unique handling, storage, distribution, or administration such that they cannot be safely or appropriately dispensed through a standard Mail Order Pharmacy.</w:t>
      </w:r>
    </w:p>
    <w:p w14:paraId="68BCB708" w14:textId="77777777" w:rsidR="002173A8" w:rsidRPr="002173A8" w:rsidRDefault="002173A8" w:rsidP="00DE64D7">
      <w:pPr>
        <w:numPr>
          <w:ilvl w:val="0"/>
          <w:numId w:val="111"/>
        </w:numPr>
        <w:tabs>
          <w:tab w:val="left" w:pos="720"/>
        </w:tabs>
        <w:overflowPunct w:val="0"/>
        <w:autoSpaceDE w:val="0"/>
        <w:autoSpaceDN w:val="0"/>
        <w:adjustRightInd w:val="0"/>
        <w:textAlignment w:val="baseline"/>
        <w:rPr>
          <w:rFonts w:cs="Arial"/>
          <w:bCs/>
          <w:szCs w:val="20"/>
        </w:rPr>
      </w:pPr>
      <w:r w:rsidRPr="002173A8">
        <w:rPr>
          <w:rFonts w:cs="Arial"/>
          <w:bCs/>
          <w:szCs w:val="20"/>
        </w:rPr>
        <w:t>Require coordinated clinical support, including medication management, adherence monitoring, patient training and/or ongoing clinical assessments.</w:t>
      </w:r>
    </w:p>
    <w:p w14:paraId="2AC6A292" w14:textId="77777777" w:rsidR="002173A8" w:rsidRPr="002173A8" w:rsidRDefault="002173A8" w:rsidP="00DE64D7">
      <w:pPr>
        <w:numPr>
          <w:ilvl w:val="0"/>
          <w:numId w:val="111"/>
        </w:numPr>
        <w:tabs>
          <w:tab w:val="left" w:pos="720"/>
        </w:tabs>
        <w:overflowPunct w:val="0"/>
        <w:autoSpaceDE w:val="0"/>
        <w:autoSpaceDN w:val="0"/>
        <w:adjustRightInd w:val="0"/>
        <w:textAlignment w:val="baseline"/>
        <w:rPr>
          <w:rFonts w:cs="Arial"/>
          <w:bCs/>
          <w:szCs w:val="20"/>
        </w:rPr>
      </w:pPr>
      <w:r w:rsidRPr="002173A8">
        <w:rPr>
          <w:rFonts w:cs="Arial"/>
          <w:bCs/>
          <w:szCs w:val="20"/>
        </w:rPr>
        <w:t>Are not devices, supplies, medical foods, or durable medical equipment.</w:t>
      </w:r>
    </w:p>
    <w:p w14:paraId="21578DC3"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36E639B2" w14:textId="77777777" w:rsidR="002173A8" w:rsidRPr="002173A8" w:rsidRDefault="002173A8" w:rsidP="00DE64D7">
      <w:pPr>
        <w:numPr>
          <w:ilvl w:val="1"/>
          <w:numId w:val="48"/>
        </w:numPr>
        <w:tabs>
          <w:tab w:val="num" w:pos="180"/>
          <w:tab w:val="left" w:pos="720"/>
        </w:tabs>
        <w:overflowPunct w:val="0"/>
        <w:autoSpaceDE w:val="0"/>
        <w:autoSpaceDN w:val="0"/>
        <w:adjustRightInd w:val="0"/>
        <w:ind w:hanging="720"/>
        <w:textAlignment w:val="baseline"/>
        <w:rPr>
          <w:rFonts w:cs="Arial"/>
          <w:szCs w:val="20"/>
        </w:rPr>
      </w:pPr>
      <w:r w:rsidRPr="002173A8">
        <w:rPr>
          <w:rFonts w:cs="Arial"/>
          <w:b/>
          <w:bCs/>
          <w:szCs w:val="20"/>
        </w:rPr>
        <w:t>State, Local Government, and Local Education Insurance Committees</w:t>
      </w:r>
      <w:r w:rsidRPr="002173A8">
        <w:rPr>
          <w:rFonts w:cs="Arial"/>
          <w:szCs w:val="20"/>
        </w:rPr>
        <w:t xml:space="preserve"> means Policy-making bodies for the State, Local Government, and Local Education Plans established under Tenn. Code Ann. §8-27-201, 8-27-701, and 8-27-301 respectively.</w:t>
      </w:r>
    </w:p>
    <w:p w14:paraId="394042EC"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715428BB" w14:textId="77777777" w:rsidR="002173A8" w:rsidRPr="002173A8" w:rsidRDefault="002173A8" w:rsidP="00DE64D7">
      <w:pPr>
        <w:numPr>
          <w:ilvl w:val="1"/>
          <w:numId w:val="48"/>
        </w:numPr>
        <w:tabs>
          <w:tab w:val="num" w:pos="180"/>
          <w:tab w:val="left" w:pos="720"/>
        </w:tabs>
        <w:overflowPunct w:val="0"/>
        <w:autoSpaceDE w:val="0"/>
        <w:autoSpaceDN w:val="0"/>
        <w:adjustRightInd w:val="0"/>
        <w:ind w:hanging="720"/>
        <w:textAlignment w:val="baseline"/>
        <w:rPr>
          <w:rFonts w:cs="Arial"/>
          <w:szCs w:val="20"/>
        </w:rPr>
      </w:pPr>
      <w:r w:rsidRPr="002173A8">
        <w:rPr>
          <w:rFonts w:cs="Arial"/>
          <w:b/>
          <w:bCs/>
          <w:szCs w:val="20"/>
        </w:rPr>
        <w:t>State Holidays</w:t>
      </w:r>
      <w:r w:rsidRPr="002173A8">
        <w:rPr>
          <w:rFonts w:cs="Arial"/>
          <w:szCs w:val="20"/>
        </w:rPr>
        <w:t xml:space="preserve"> means days on which official holidays and commemorations as defined in Tenn. Code Ann. §15-1-101</w:t>
      </w:r>
      <w:r w:rsidRPr="002173A8">
        <w:rPr>
          <w:rFonts w:cs="Arial"/>
          <w:szCs w:val="20"/>
          <w:u w:val="single"/>
        </w:rPr>
        <w:t xml:space="preserve"> </w:t>
      </w:r>
      <w:r w:rsidRPr="002173A8">
        <w:rPr>
          <w:rFonts w:cs="Arial"/>
          <w:i/>
          <w:szCs w:val="20"/>
        </w:rPr>
        <w:t>et seq</w:t>
      </w:r>
      <w:r w:rsidRPr="002173A8">
        <w:rPr>
          <w:rFonts w:cs="Arial"/>
          <w:szCs w:val="20"/>
        </w:rPr>
        <w:t xml:space="preserve">. </w:t>
      </w:r>
      <w:proofErr w:type="gramStart"/>
      <w:r w:rsidRPr="002173A8">
        <w:rPr>
          <w:rFonts w:cs="Arial"/>
          <w:szCs w:val="20"/>
        </w:rPr>
        <w:t>are</w:t>
      </w:r>
      <w:proofErr w:type="gramEnd"/>
      <w:r w:rsidRPr="002173A8">
        <w:rPr>
          <w:rFonts w:cs="Arial"/>
          <w:szCs w:val="20"/>
        </w:rPr>
        <w:t xml:space="preserve"> observed.</w:t>
      </w:r>
    </w:p>
    <w:p w14:paraId="44AB7556" w14:textId="77777777" w:rsidR="002173A8" w:rsidRPr="002173A8" w:rsidRDefault="002173A8" w:rsidP="002173A8">
      <w:pPr>
        <w:tabs>
          <w:tab w:val="left" w:pos="720"/>
          <w:tab w:val="num" w:pos="1440"/>
        </w:tabs>
        <w:overflowPunct w:val="0"/>
        <w:autoSpaceDE w:val="0"/>
        <w:autoSpaceDN w:val="0"/>
        <w:adjustRightInd w:val="0"/>
        <w:ind w:hanging="720"/>
        <w:textAlignment w:val="baseline"/>
        <w:rPr>
          <w:rFonts w:cs="Arial"/>
          <w:szCs w:val="20"/>
        </w:rPr>
      </w:pPr>
    </w:p>
    <w:p w14:paraId="00C13133" w14:textId="77777777" w:rsidR="002173A8" w:rsidRPr="002173A8" w:rsidRDefault="002173A8" w:rsidP="00DE64D7">
      <w:pPr>
        <w:numPr>
          <w:ilvl w:val="1"/>
          <w:numId w:val="48"/>
        </w:numPr>
        <w:overflowPunct w:val="0"/>
        <w:autoSpaceDE w:val="0"/>
        <w:autoSpaceDN w:val="0"/>
        <w:adjustRightInd w:val="0"/>
        <w:ind w:hanging="720"/>
        <w:textAlignment w:val="baseline"/>
        <w:rPr>
          <w:rFonts w:cs="Arial"/>
          <w:szCs w:val="20"/>
        </w:rPr>
      </w:pPr>
      <w:r w:rsidRPr="002173A8">
        <w:rPr>
          <w:rFonts w:cs="Arial"/>
          <w:b/>
          <w:bCs/>
          <w:szCs w:val="20"/>
        </w:rPr>
        <w:t>Subrogation</w:t>
      </w:r>
      <w:r w:rsidRPr="002173A8">
        <w:rPr>
          <w:rFonts w:cs="Arial"/>
          <w:szCs w:val="20"/>
        </w:rPr>
        <w:t xml:space="preserve"> means unless the context indicates otherwise, Subrogation shall mean the process used to seek reimbursement from the responsible party for a Claim paid by the Plan. </w:t>
      </w:r>
    </w:p>
    <w:p w14:paraId="0E89138C" w14:textId="77777777" w:rsidR="002173A8" w:rsidRPr="002173A8" w:rsidRDefault="002173A8" w:rsidP="002173A8">
      <w:pPr>
        <w:tabs>
          <w:tab w:val="left" w:pos="720"/>
          <w:tab w:val="num" w:pos="2160"/>
        </w:tabs>
        <w:overflowPunct w:val="0"/>
        <w:autoSpaceDE w:val="0"/>
        <w:autoSpaceDN w:val="0"/>
        <w:adjustRightInd w:val="0"/>
        <w:ind w:left="1440"/>
        <w:textAlignment w:val="baseline"/>
        <w:rPr>
          <w:rFonts w:cs="Arial"/>
          <w:szCs w:val="20"/>
        </w:rPr>
      </w:pPr>
    </w:p>
    <w:p w14:paraId="3BBFA72B" w14:textId="77777777" w:rsidR="002173A8" w:rsidRPr="002173A8" w:rsidRDefault="002173A8" w:rsidP="00DE64D7">
      <w:pPr>
        <w:numPr>
          <w:ilvl w:val="1"/>
          <w:numId w:val="48"/>
        </w:numPr>
        <w:tabs>
          <w:tab w:val="num" w:pos="180"/>
          <w:tab w:val="left" w:pos="720"/>
        </w:tabs>
        <w:overflowPunct w:val="0"/>
        <w:autoSpaceDE w:val="0"/>
        <w:autoSpaceDN w:val="0"/>
        <w:adjustRightInd w:val="0"/>
        <w:ind w:hanging="720"/>
        <w:textAlignment w:val="baseline"/>
        <w:rPr>
          <w:rFonts w:cs="Arial"/>
          <w:szCs w:val="20"/>
        </w:rPr>
      </w:pPr>
      <w:r w:rsidRPr="002173A8">
        <w:rPr>
          <w:rFonts w:cs="Arial"/>
          <w:b/>
          <w:bCs/>
          <w:szCs w:val="20"/>
        </w:rPr>
        <w:t xml:space="preserve">Third Party Administrator (“TPA”) </w:t>
      </w:r>
      <w:r w:rsidRPr="002173A8">
        <w:rPr>
          <w:rFonts w:cs="Arial"/>
          <w:szCs w:val="20"/>
        </w:rPr>
        <w:t xml:space="preserve">means the State’s contracted medical contractor(s) responsible for processing medical Claims and providing other administrative support for the contract. </w:t>
      </w:r>
    </w:p>
    <w:p w14:paraId="427D02A3" w14:textId="77777777" w:rsidR="002173A8" w:rsidRPr="002173A8" w:rsidRDefault="002173A8" w:rsidP="002173A8">
      <w:pPr>
        <w:overflowPunct w:val="0"/>
        <w:autoSpaceDE w:val="0"/>
        <w:autoSpaceDN w:val="0"/>
        <w:adjustRightInd w:val="0"/>
        <w:ind w:left="720"/>
        <w:textAlignment w:val="baseline"/>
        <w:rPr>
          <w:rFonts w:cs="Arial"/>
          <w:szCs w:val="20"/>
        </w:rPr>
      </w:pPr>
    </w:p>
    <w:p w14:paraId="50DAF97C" w14:textId="77777777" w:rsidR="002173A8" w:rsidRPr="002173A8" w:rsidRDefault="002173A8" w:rsidP="00DE64D7">
      <w:pPr>
        <w:numPr>
          <w:ilvl w:val="1"/>
          <w:numId w:val="48"/>
        </w:numPr>
        <w:overflowPunct w:val="0"/>
        <w:autoSpaceDE w:val="0"/>
        <w:autoSpaceDN w:val="0"/>
        <w:adjustRightInd w:val="0"/>
        <w:ind w:hanging="720"/>
        <w:textAlignment w:val="baseline"/>
        <w:rPr>
          <w:rFonts w:eastAsia="Arial" w:cs="Arial"/>
          <w:szCs w:val="20"/>
        </w:rPr>
      </w:pPr>
      <w:r w:rsidRPr="002173A8">
        <w:rPr>
          <w:rFonts w:eastAsia="Arial" w:cs="Arial"/>
          <w:b/>
          <w:bCs/>
          <w:szCs w:val="20"/>
        </w:rPr>
        <w:t xml:space="preserve">Utilization Management (“UM”) </w:t>
      </w:r>
      <w:r w:rsidRPr="002173A8">
        <w:rPr>
          <w:rFonts w:eastAsia="Arial" w:cs="Arial"/>
          <w:szCs w:val="20"/>
        </w:rPr>
        <w:t>means at a minimum, prospective review, concurrent review, retrospective review and medical necessity determinations. UM also includes any cost and quality containment programs, performed by the Contractor and/or its subcontractor(s), to assess the appropriateness and medical necessity of healthcare services before they are provided, aiming to manage costs and ensure quality care, utilizing medical policies and/or other clinical criteria and treatment guidelines that combine evidenced based care, appropriate treatment, best matched provider, and optimal site of care.</w:t>
      </w:r>
    </w:p>
    <w:p w14:paraId="7BA1F4D1" w14:textId="77777777" w:rsidR="002173A8" w:rsidRPr="002173A8" w:rsidRDefault="002173A8" w:rsidP="002173A8">
      <w:pPr>
        <w:overflowPunct w:val="0"/>
        <w:autoSpaceDE w:val="0"/>
        <w:autoSpaceDN w:val="0"/>
        <w:adjustRightInd w:val="0"/>
        <w:ind w:left="720" w:hanging="720"/>
        <w:textAlignment w:val="baseline"/>
        <w:rPr>
          <w:rFonts w:eastAsia="Arial" w:cs="Arial"/>
          <w:szCs w:val="20"/>
        </w:rPr>
      </w:pPr>
    </w:p>
    <w:p w14:paraId="0F39EFEA" w14:textId="77777777" w:rsidR="002173A8" w:rsidRPr="002173A8" w:rsidRDefault="002173A8" w:rsidP="00DE64D7">
      <w:pPr>
        <w:numPr>
          <w:ilvl w:val="1"/>
          <w:numId w:val="48"/>
        </w:numPr>
        <w:overflowPunct w:val="0"/>
        <w:autoSpaceDE w:val="0"/>
        <w:autoSpaceDN w:val="0"/>
        <w:adjustRightInd w:val="0"/>
        <w:ind w:hanging="720"/>
        <w:textAlignment w:val="baseline"/>
        <w:rPr>
          <w:rFonts w:eastAsia="Arial" w:cs="Arial"/>
          <w:szCs w:val="20"/>
        </w:rPr>
      </w:pPr>
      <w:r w:rsidRPr="002173A8">
        <w:rPr>
          <w:rFonts w:eastAsia="Arial" w:cs="Arial"/>
          <w:b/>
          <w:bCs/>
          <w:szCs w:val="20"/>
        </w:rPr>
        <w:t xml:space="preserve">Value-Based Care </w:t>
      </w:r>
      <w:r w:rsidRPr="002173A8">
        <w:rPr>
          <w:rFonts w:eastAsia="Arial" w:cs="Arial"/>
          <w:szCs w:val="20"/>
        </w:rPr>
        <w:t xml:space="preserve">means a healthcare approach that emphasizes compensating providers based on patient health outcomes rather than the number of services provided, focusing on quality, prevention, and coordinated care as compared to a standard fee for service </w:t>
      </w:r>
      <w:proofErr w:type="gramStart"/>
      <w:r w:rsidRPr="002173A8">
        <w:rPr>
          <w:rFonts w:eastAsia="Arial" w:cs="Arial"/>
          <w:szCs w:val="20"/>
        </w:rPr>
        <w:t>model</w:t>
      </w:r>
      <w:proofErr w:type="gramEnd"/>
      <w:r w:rsidRPr="002173A8">
        <w:rPr>
          <w:rFonts w:eastAsia="Arial" w:cs="Arial"/>
          <w:szCs w:val="20"/>
        </w:rPr>
        <w:t>. It aims to improve patient results while reducing costs by rewarding providers for better health outcomes and efficient care delivery.</w:t>
      </w:r>
    </w:p>
    <w:p w14:paraId="3CB58C65" w14:textId="77777777" w:rsidR="002173A8" w:rsidRPr="002173A8" w:rsidRDefault="002173A8" w:rsidP="002173A8">
      <w:pPr>
        <w:overflowPunct w:val="0"/>
        <w:autoSpaceDE w:val="0"/>
        <w:autoSpaceDN w:val="0"/>
        <w:adjustRightInd w:val="0"/>
        <w:ind w:left="720"/>
        <w:textAlignment w:val="baseline"/>
        <w:rPr>
          <w:rFonts w:eastAsia="Arial" w:cs="Arial"/>
          <w:b/>
          <w:bCs/>
          <w:szCs w:val="20"/>
        </w:rPr>
      </w:pPr>
    </w:p>
    <w:p w14:paraId="1BD7D4DD" w14:textId="77777777" w:rsidR="002173A8" w:rsidRPr="002173A8" w:rsidRDefault="002173A8" w:rsidP="002173A8">
      <w:pPr>
        <w:tabs>
          <w:tab w:val="left" w:pos="720"/>
        </w:tabs>
        <w:overflowPunct w:val="0"/>
        <w:autoSpaceDE w:val="0"/>
        <w:autoSpaceDN w:val="0"/>
        <w:adjustRightInd w:val="0"/>
        <w:textAlignment w:val="baseline"/>
        <w:rPr>
          <w:rFonts w:cs="Arial"/>
          <w:szCs w:val="20"/>
        </w:rPr>
      </w:pPr>
    </w:p>
    <w:p w14:paraId="420DD16A" w14:textId="77777777" w:rsidR="002173A8" w:rsidRPr="002173A8" w:rsidRDefault="002173A8" w:rsidP="00DE64D7">
      <w:pPr>
        <w:keepNext/>
        <w:numPr>
          <w:ilvl w:val="0"/>
          <w:numId w:val="46"/>
        </w:numPr>
        <w:overflowPunct w:val="0"/>
        <w:autoSpaceDE w:val="0"/>
        <w:autoSpaceDN w:val="0"/>
        <w:adjustRightInd w:val="0"/>
        <w:ind w:left="720" w:hanging="720"/>
        <w:textAlignment w:val="baseline"/>
        <w:outlineLvl w:val="0"/>
        <w:rPr>
          <w:rFonts w:cs="Arial"/>
          <w:bCs/>
          <w:szCs w:val="20"/>
          <w:u w:val="single"/>
        </w:rPr>
      </w:pPr>
      <w:bookmarkStart w:id="32" w:name="_Toc252801968"/>
      <w:r w:rsidRPr="002173A8">
        <w:rPr>
          <w:rFonts w:cs="Arial"/>
          <w:bCs/>
          <w:szCs w:val="20"/>
          <w:u w:val="single"/>
        </w:rPr>
        <w:t>Implementation</w:t>
      </w:r>
      <w:bookmarkEnd w:id="32"/>
    </w:p>
    <w:p w14:paraId="2727B304"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u w:val="single"/>
        </w:rPr>
      </w:pPr>
    </w:p>
    <w:p w14:paraId="390B5C52" w14:textId="77777777" w:rsidR="002173A8" w:rsidRPr="002173A8" w:rsidRDefault="002173A8" w:rsidP="00DE64D7">
      <w:pPr>
        <w:numPr>
          <w:ilvl w:val="2"/>
          <w:numId w:val="49"/>
        </w:numPr>
        <w:tabs>
          <w:tab w:val="left" w:pos="720"/>
          <w:tab w:val="num" w:pos="1440"/>
        </w:tabs>
        <w:overflowPunct w:val="0"/>
        <w:autoSpaceDE w:val="0"/>
        <w:autoSpaceDN w:val="0"/>
        <w:adjustRightInd w:val="0"/>
        <w:ind w:left="1440"/>
        <w:textAlignment w:val="baseline"/>
        <w:rPr>
          <w:rFonts w:cs="Arial"/>
          <w:szCs w:val="20"/>
        </w:rPr>
      </w:pPr>
      <w:r w:rsidRPr="002173A8">
        <w:rPr>
          <w:rFonts w:cs="Arial"/>
          <w:szCs w:val="20"/>
        </w:rPr>
        <w:t>The Contractor’s call center and other Information Systems, including but not limited to its Claims management system, shall be fully operational on or before Go-Live.</w:t>
      </w:r>
    </w:p>
    <w:p w14:paraId="03E194A7" w14:textId="77777777" w:rsidR="002173A8" w:rsidRPr="002173A8" w:rsidRDefault="002173A8" w:rsidP="002173A8">
      <w:pPr>
        <w:tabs>
          <w:tab w:val="left" w:pos="720"/>
          <w:tab w:val="num" w:pos="1440"/>
        </w:tabs>
        <w:overflowPunct w:val="0"/>
        <w:autoSpaceDE w:val="0"/>
        <w:autoSpaceDN w:val="0"/>
        <w:adjustRightInd w:val="0"/>
        <w:ind w:left="1440" w:hanging="720"/>
        <w:textAlignment w:val="baseline"/>
        <w:rPr>
          <w:rFonts w:cs="Arial"/>
          <w:b/>
          <w:szCs w:val="20"/>
        </w:rPr>
      </w:pPr>
    </w:p>
    <w:p w14:paraId="00107C80" w14:textId="77777777" w:rsidR="002173A8" w:rsidRPr="002173A8" w:rsidRDefault="002173A8" w:rsidP="00DE64D7">
      <w:pPr>
        <w:numPr>
          <w:ilvl w:val="2"/>
          <w:numId w:val="49"/>
        </w:numPr>
        <w:tabs>
          <w:tab w:val="left" w:pos="720"/>
          <w:tab w:val="num" w:pos="1440"/>
        </w:tabs>
        <w:overflowPunct w:val="0"/>
        <w:autoSpaceDE w:val="0"/>
        <w:autoSpaceDN w:val="0"/>
        <w:adjustRightInd w:val="0"/>
        <w:ind w:left="1440"/>
        <w:textAlignment w:val="baseline"/>
        <w:rPr>
          <w:rFonts w:cs="Arial"/>
          <w:szCs w:val="20"/>
        </w:rPr>
      </w:pPr>
      <w:r w:rsidRPr="002173A8">
        <w:rPr>
          <w:rFonts w:cs="Arial"/>
          <w:szCs w:val="20"/>
        </w:rPr>
        <w:t xml:space="preserve">The Contractor shall implement the Information Systems and other processes required to process all medical Claims and perform all other services described herein. The Contractor shall work with the State to ensure that the Contractor satisfies applicable requirements of this Contract, including requirements in the Plan Documents (which are located on the State’s website) and all applicable state and federal law. </w:t>
      </w:r>
    </w:p>
    <w:p w14:paraId="1384E5F6" w14:textId="77777777" w:rsidR="002173A8" w:rsidRPr="002173A8" w:rsidRDefault="002173A8" w:rsidP="002173A8">
      <w:pPr>
        <w:tabs>
          <w:tab w:val="left" w:pos="720"/>
          <w:tab w:val="num" w:pos="1440"/>
        </w:tabs>
        <w:overflowPunct w:val="0"/>
        <w:autoSpaceDE w:val="0"/>
        <w:autoSpaceDN w:val="0"/>
        <w:adjustRightInd w:val="0"/>
        <w:ind w:left="1440" w:hanging="720"/>
        <w:textAlignment w:val="baseline"/>
        <w:rPr>
          <w:rFonts w:cs="Arial"/>
          <w:b/>
          <w:szCs w:val="20"/>
        </w:rPr>
      </w:pPr>
    </w:p>
    <w:p w14:paraId="6C76CF54" w14:textId="77777777" w:rsidR="002173A8" w:rsidRPr="002173A8" w:rsidRDefault="002173A8" w:rsidP="00DE64D7">
      <w:pPr>
        <w:numPr>
          <w:ilvl w:val="2"/>
          <w:numId w:val="49"/>
        </w:numPr>
        <w:tabs>
          <w:tab w:val="left" w:pos="720"/>
          <w:tab w:val="num" w:pos="1440"/>
        </w:tabs>
        <w:overflowPunct w:val="0"/>
        <w:autoSpaceDE w:val="0"/>
        <w:autoSpaceDN w:val="0"/>
        <w:adjustRightInd w:val="0"/>
        <w:ind w:left="1440"/>
        <w:textAlignment w:val="baseline"/>
        <w:rPr>
          <w:rFonts w:cs="Arial"/>
          <w:b/>
          <w:szCs w:val="20"/>
        </w:rPr>
      </w:pPr>
      <w:r w:rsidRPr="002173A8">
        <w:rPr>
          <w:rFonts w:cs="Arial"/>
          <w:szCs w:val="20"/>
        </w:rPr>
        <w:t xml:space="preserve">The Contractor shall have a Designated full-time implementation manager who is responsible for leading and coordinating all contract implementation activities, as well as a Designated </w:t>
      </w:r>
      <w:r w:rsidRPr="002173A8">
        <w:rPr>
          <w:rFonts w:cs="Arial"/>
          <w:szCs w:val="20"/>
        </w:rPr>
        <w:lastRenderedPageBreak/>
        <w:t xml:space="preserve">implementation team. Unless otherwise directed by the State, the implementation manager should be Designated full-time </w:t>
      </w:r>
      <w:proofErr w:type="gramStart"/>
      <w:r w:rsidRPr="002173A8">
        <w:rPr>
          <w:rFonts w:cs="Arial"/>
          <w:szCs w:val="20"/>
        </w:rPr>
        <w:t>to</w:t>
      </w:r>
      <w:proofErr w:type="gramEnd"/>
      <w:r w:rsidRPr="002173A8">
        <w:rPr>
          <w:rFonts w:cs="Arial"/>
          <w:szCs w:val="20"/>
        </w:rPr>
        <w:t xml:space="preserve"> this implementation project through sixty (60) days after Go-Live. All other implementation team members that the Contractor referenced in its proposal to the State shall be approved by the State and shall be available as needed during the implementation, but should be Designated to this project at least two (2) months prior to Go-Live and at least thirty (30) days after Go-Live. </w:t>
      </w:r>
      <w:r w:rsidRPr="002173A8">
        <w:rPr>
          <w:rFonts w:cs="Arial"/>
          <w:b/>
          <w:bCs/>
          <w:szCs w:val="20"/>
        </w:rPr>
        <w:t xml:space="preserve">  </w:t>
      </w:r>
      <w:r w:rsidRPr="002173A8">
        <w:rPr>
          <w:rFonts w:cs="Arial"/>
          <w:szCs w:val="20"/>
        </w:rPr>
        <w:t xml:space="preserve">The Contractor’s implementation team shall include a full-time Account Executive Designated </w:t>
      </w:r>
      <w:proofErr w:type="gramStart"/>
      <w:r w:rsidRPr="002173A8">
        <w:rPr>
          <w:rFonts w:cs="Arial"/>
          <w:szCs w:val="20"/>
        </w:rPr>
        <w:t>to</w:t>
      </w:r>
      <w:proofErr w:type="gramEnd"/>
      <w:r w:rsidRPr="002173A8">
        <w:rPr>
          <w:rFonts w:cs="Arial"/>
          <w:szCs w:val="20"/>
        </w:rPr>
        <w:t xml:space="preserve"> this Contract, who will be the main contact with the State for </w:t>
      </w:r>
      <w:proofErr w:type="gramStart"/>
      <w:r w:rsidRPr="002173A8">
        <w:rPr>
          <w:rFonts w:cs="Arial"/>
          <w:szCs w:val="20"/>
        </w:rPr>
        <w:t>all of</w:t>
      </w:r>
      <w:proofErr w:type="gramEnd"/>
      <w:r w:rsidRPr="002173A8">
        <w:rPr>
          <w:rFonts w:cs="Arial"/>
          <w:szCs w:val="20"/>
        </w:rPr>
        <w:t xml:space="preserve"> the day-to-day matters relating to the implementation and ongoing operations of this Contract. Also, the Contractor shall assign an Information Systems project coordinator to coordinate information technology activities among the Contractor and the State’s existing contractors and all internal and external participating and affected entities. </w:t>
      </w:r>
      <w:proofErr w:type="gramStart"/>
      <w:r w:rsidRPr="002173A8">
        <w:rPr>
          <w:rFonts w:cs="Arial"/>
          <w:szCs w:val="20"/>
        </w:rPr>
        <w:t>All of</w:t>
      </w:r>
      <w:proofErr w:type="gramEnd"/>
      <w:r w:rsidRPr="002173A8">
        <w:rPr>
          <w:rFonts w:cs="Arial"/>
          <w:szCs w:val="20"/>
        </w:rPr>
        <w:t xml:space="preserve"> the Contractor’s implementation team members shall have participated, as team members, in the implementation of Claims administration services for at least one other large employer (</w:t>
      </w:r>
      <w:r w:rsidRPr="002173A8">
        <w:rPr>
          <w:rFonts w:cs="Arial"/>
          <w:i/>
          <w:szCs w:val="20"/>
        </w:rPr>
        <w:t>i.e.</w:t>
      </w:r>
      <w:r w:rsidRPr="002173A8">
        <w:rPr>
          <w:rFonts w:cs="Arial"/>
          <w:szCs w:val="20"/>
        </w:rPr>
        <w:t xml:space="preserve">, employer with medical plans covering at least 30,000 lives). </w:t>
      </w:r>
    </w:p>
    <w:p w14:paraId="24FCC385" w14:textId="77777777" w:rsidR="002173A8" w:rsidRPr="002173A8" w:rsidRDefault="002173A8" w:rsidP="002173A8">
      <w:pPr>
        <w:tabs>
          <w:tab w:val="left" w:pos="720"/>
          <w:tab w:val="num" w:pos="1440"/>
        </w:tabs>
        <w:overflowPunct w:val="0"/>
        <w:autoSpaceDE w:val="0"/>
        <w:autoSpaceDN w:val="0"/>
        <w:adjustRightInd w:val="0"/>
        <w:ind w:left="1440" w:hanging="720"/>
        <w:textAlignment w:val="baseline"/>
        <w:rPr>
          <w:rFonts w:cs="Arial"/>
          <w:b/>
          <w:szCs w:val="20"/>
        </w:rPr>
      </w:pPr>
    </w:p>
    <w:p w14:paraId="0FE58C47" w14:textId="77777777" w:rsidR="002173A8" w:rsidRPr="002173A8" w:rsidRDefault="002173A8" w:rsidP="00DE64D7">
      <w:pPr>
        <w:numPr>
          <w:ilvl w:val="2"/>
          <w:numId w:val="49"/>
        </w:numPr>
        <w:tabs>
          <w:tab w:val="num" w:pos="-900"/>
          <w:tab w:val="left" w:pos="720"/>
          <w:tab w:val="num" w:pos="1440"/>
        </w:tabs>
        <w:overflowPunct w:val="0"/>
        <w:autoSpaceDE w:val="0"/>
        <w:autoSpaceDN w:val="0"/>
        <w:adjustRightInd w:val="0"/>
        <w:ind w:left="1440"/>
        <w:textAlignment w:val="baseline"/>
        <w:rPr>
          <w:rFonts w:cs="Arial"/>
          <w:b/>
          <w:szCs w:val="20"/>
        </w:rPr>
      </w:pPr>
      <w:r w:rsidRPr="002173A8">
        <w:rPr>
          <w:rFonts w:cs="Arial"/>
          <w:szCs w:val="20"/>
        </w:rPr>
        <w:t xml:space="preserve">All key Contractor project staff shall attend a project kick-off meeting at the State offices in Nashville, TN, unless otherwise agreed upon with the State, within the first thirty (30) days after the Effective Date. </w:t>
      </w:r>
      <w:bookmarkStart w:id="33" w:name="_Hlk45009399"/>
      <w:r w:rsidRPr="002173A8">
        <w:rPr>
          <w:rFonts w:cs="Arial"/>
          <w:szCs w:val="20"/>
        </w:rPr>
        <w:t>State staff shall provide access and orientation to the Plans and system documentation, as requested by the Contractor.</w:t>
      </w:r>
      <w:bookmarkEnd w:id="33"/>
    </w:p>
    <w:p w14:paraId="744333CA" w14:textId="77777777" w:rsidR="002173A8" w:rsidRPr="002173A8" w:rsidRDefault="002173A8" w:rsidP="002173A8">
      <w:pPr>
        <w:tabs>
          <w:tab w:val="left" w:pos="720"/>
          <w:tab w:val="num" w:pos="1440"/>
        </w:tabs>
        <w:overflowPunct w:val="0"/>
        <w:autoSpaceDE w:val="0"/>
        <w:autoSpaceDN w:val="0"/>
        <w:adjustRightInd w:val="0"/>
        <w:ind w:left="1440" w:hanging="720"/>
        <w:textAlignment w:val="baseline"/>
        <w:rPr>
          <w:rFonts w:cs="Arial"/>
          <w:b/>
          <w:szCs w:val="20"/>
        </w:rPr>
      </w:pPr>
    </w:p>
    <w:p w14:paraId="5126CED5" w14:textId="77777777" w:rsidR="002173A8" w:rsidRPr="002173A8" w:rsidRDefault="002173A8" w:rsidP="00DE64D7">
      <w:pPr>
        <w:numPr>
          <w:ilvl w:val="2"/>
          <w:numId w:val="49"/>
        </w:numPr>
        <w:tabs>
          <w:tab w:val="left" w:pos="720"/>
          <w:tab w:val="num" w:pos="1440"/>
        </w:tabs>
        <w:overflowPunct w:val="0"/>
        <w:autoSpaceDE w:val="0"/>
        <w:autoSpaceDN w:val="0"/>
        <w:adjustRightInd w:val="0"/>
        <w:ind w:left="1440"/>
        <w:textAlignment w:val="baseline"/>
        <w:rPr>
          <w:rFonts w:cs="Arial"/>
          <w:szCs w:val="20"/>
        </w:rPr>
      </w:pPr>
      <w:r w:rsidRPr="002173A8">
        <w:rPr>
          <w:rFonts w:cs="Arial"/>
          <w:szCs w:val="20"/>
        </w:rPr>
        <w:t xml:space="preserve">The Contractor shall provide a project implementation plan to the State no later than thirty (30) days after the Effective Date. The Contractor shall review Contract Attachment B, Performance Guarantees and Liquidated Damages and Contract Attachment C Reporting Requirements as they contain additional information regarding the project implementation plan deliverable. The Contractor shall update, maintain, and provide the project implementation plan at least weekly, in a format accessible to the State.  </w:t>
      </w:r>
    </w:p>
    <w:p w14:paraId="58D9A45C" w14:textId="77777777" w:rsidR="002173A8" w:rsidRPr="002173A8" w:rsidRDefault="002173A8" w:rsidP="002173A8">
      <w:pPr>
        <w:overflowPunct w:val="0"/>
        <w:autoSpaceDE w:val="0"/>
        <w:autoSpaceDN w:val="0"/>
        <w:adjustRightInd w:val="0"/>
        <w:ind w:left="720"/>
        <w:textAlignment w:val="baseline"/>
        <w:rPr>
          <w:rFonts w:cs="Arial"/>
          <w:szCs w:val="20"/>
        </w:rPr>
      </w:pPr>
    </w:p>
    <w:p w14:paraId="3083353D" w14:textId="77777777" w:rsidR="002173A8" w:rsidRPr="002173A8" w:rsidRDefault="002173A8" w:rsidP="00DE64D7">
      <w:pPr>
        <w:numPr>
          <w:ilvl w:val="2"/>
          <w:numId w:val="49"/>
        </w:numPr>
        <w:tabs>
          <w:tab w:val="left" w:pos="720"/>
          <w:tab w:val="num" w:pos="1440"/>
        </w:tabs>
        <w:overflowPunct w:val="0"/>
        <w:autoSpaceDE w:val="0"/>
        <w:autoSpaceDN w:val="0"/>
        <w:adjustRightInd w:val="0"/>
        <w:ind w:left="1440"/>
        <w:textAlignment w:val="baseline"/>
        <w:rPr>
          <w:rFonts w:cs="Arial"/>
          <w:szCs w:val="20"/>
        </w:rPr>
      </w:pPr>
      <w:r w:rsidRPr="002173A8">
        <w:rPr>
          <w:rFonts w:cs="Arial"/>
          <w:szCs w:val="20"/>
        </w:rPr>
        <w:t xml:space="preserve">The Contractor shall ensure that the project implementation plan comprehensively details all aspects of implementation, which includes all tasks with deliverable dates necessary to satisfactorily implement all medical Claims administrative services no later than Go-Live. The Contractor shall ensure that project implementation plan includes a description of the members on the implementation team and their roles with respect to each item/task/function. The project implementation plan shall include a detailed timeline description of all work to be performed both by the Contractor and the State. The Contractor shall not implement the project implementation plan until receiving written approval by the State after delivery. At a minimum, the implementation plan shall provide specific details on the following: </w:t>
      </w:r>
    </w:p>
    <w:p w14:paraId="349E3A81" w14:textId="77777777" w:rsidR="002173A8" w:rsidRPr="002173A8" w:rsidRDefault="002173A8" w:rsidP="002173A8">
      <w:pPr>
        <w:tabs>
          <w:tab w:val="left" w:pos="720"/>
          <w:tab w:val="num" w:pos="1440"/>
        </w:tabs>
        <w:overflowPunct w:val="0"/>
        <w:autoSpaceDE w:val="0"/>
        <w:autoSpaceDN w:val="0"/>
        <w:adjustRightInd w:val="0"/>
        <w:ind w:left="1440" w:hanging="720"/>
        <w:textAlignment w:val="baseline"/>
        <w:rPr>
          <w:rFonts w:cs="Arial"/>
          <w:b/>
          <w:szCs w:val="20"/>
        </w:rPr>
      </w:pPr>
    </w:p>
    <w:p w14:paraId="35373C6F" w14:textId="77777777" w:rsidR="002173A8" w:rsidRPr="002173A8" w:rsidRDefault="002173A8" w:rsidP="00DE64D7">
      <w:pPr>
        <w:numPr>
          <w:ilvl w:val="0"/>
          <w:numId w:val="50"/>
        </w:numPr>
        <w:tabs>
          <w:tab w:val="left" w:pos="2160"/>
        </w:tabs>
        <w:overflowPunct w:val="0"/>
        <w:autoSpaceDE w:val="0"/>
        <w:autoSpaceDN w:val="0"/>
        <w:adjustRightInd w:val="0"/>
        <w:ind w:left="2160"/>
        <w:textAlignment w:val="baseline"/>
        <w:rPr>
          <w:rFonts w:cs="Arial"/>
          <w:szCs w:val="20"/>
        </w:rPr>
      </w:pPr>
      <w:r w:rsidRPr="002173A8">
        <w:rPr>
          <w:rFonts w:cs="Arial"/>
          <w:szCs w:val="20"/>
        </w:rPr>
        <w:t>identification and timing of significant responsibilities and tasks;</w:t>
      </w:r>
    </w:p>
    <w:p w14:paraId="23163270" w14:textId="77777777" w:rsidR="002173A8" w:rsidRPr="002173A8" w:rsidRDefault="002173A8" w:rsidP="00DE64D7">
      <w:pPr>
        <w:numPr>
          <w:ilvl w:val="0"/>
          <w:numId w:val="50"/>
        </w:numPr>
        <w:tabs>
          <w:tab w:val="left" w:pos="2160"/>
        </w:tabs>
        <w:overflowPunct w:val="0"/>
        <w:autoSpaceDE w:val="0"/>
        <w:autoSpaceDN w:val="0"/>
        <w:adjustRightInd w:val="0"/>
        <w:ind w:left="2160"/>
        <w:textAlignment w:val="baseline"/>
        <w:rPr>
          <w:rFonts w:cs="Arial"/>
          <w:szCs w:val="20"/>
        </w:rPr>
      </w:pPr>
      <w:r w:rsidRPr="002173A8">
        <w:rPr>
          <w:rFonts w:cs="Arial"/>
          <w:szCs w:val="20"/>
        </w:rPr>
        <w:t>identification and timing of deliverables and milestones;</w:t>
      </w:r>
    </w:p>
    <w:p w14:paraId="2599AA70" w14:textId="77777777" w:rsidR="002173A8" w:rsidRPr="002173A8" w:rsidRDefault="002173A8" w:rsidP="00DE64D7">
      <w:pPr>
        <w:numPr>
          <w:ilvl w:val="0"/>
          <w:numId w:val="50"/>
        </w:numPr>
        <w:tabs>
          <w:tab w:val="left" w:pos="2160"/>
        </w:tabs>
        <w:overflowPunct w:val="0"/>
        <w:autoSpaceDE w:val="0"/>
        <w:autoSpaceDN w:val="0"/>
        <w:adjustRightInd w:val="0"/>
        <w:ind w:left="2160"/>
        <w:textAlignment w:val="baseline"/>
        <w:rPr>
          <w:rFonts w:cs="Arial"/>
          <w:szCs w:val="20"/>
        </w:rPr>
      </w:pPr>
      <w:r w:rsidRPr="002173A8">
        <w:rPr>
          <w:rFonts w:cs="Arial"/>
          <w:szCs w:val="20"/>
        </w:rPr>
        <w:t>names and titles of key implementation staff;</w:t>
      </w:r>
    </w:p>
    <w:p w14:paraId="132C4390" w14:textId="77777777" w:rsidR="002173A8" w:rsidRPr="002173A8" w:rsidRDefault="002173A8" w:rsidP="00DE64D7">
      <w:pPr>
        <w:numPr>
          <w:ilvl w:val="0"/>
          <w:numId w:val="50"/>
        </w:numPr>
        <w:tabs>
          <w:tab w:val="left" w:pos="2160"/>
        </w:tabs>
        <w:overflowPunct w:val="0"/>
        <w:autoSpaceDE w:val="0"/>
        <w:autoSpaceDN w:val="0"/>
        <w:adjustRightInd w:val="0"/>
        <w:ind w:left="2160"/>
        <w:textAlignment w:val="baseline"/>
        <w:rPr>
          <w:rFonts w:cs="Arial"/>
          <w:szCs w:val="20"/>
        </w:rPr>
      </w:pPr>
      <w:r w:rsidRPr="002173A8">
        <w:rPr>
          <w:rFonts w:cs="Arial"/>
          <w:szCs w:val="20"/>
        </w:rPr>
        <w:t>identification and timing of the state’s responsibilities;</w:t>
      </w:r>
    </w:p>
    <w:p w14:paraId="2428999F" w14:textId="77777777" w:rsidR="002173A8" w:rsidRPr="002173A8" w:rsidRDefault="002173A8" w:rsidP="00DE64D7">
      <w:pPr>
        <w:numPr>
          <w:ilvl w:val="0"/>
          <w:numId w:val="50"/>
        </w:numPr>
        <w:tabs>
          <w:tab w:val="left" w:pos="2160"/>
        </w:tabs>
        <w:overflowPunct w:val="0"/>
        <w:autoSpaceDE w:val="0"/>
        <w:autoSpaceDN w:val="0"/>
        <w:adjustRightInd w:val="0"/>
        <w:ind w:left="2160"/>
        <w:textAlignment w:val="baseline"/>
        <w:rPr>
          <w:rFonts w:cs="Arial"/>
          <w:szCs w:val="20"/>
        </w:rPr>
      </w:pPr>
      <w:r w:rsidRPr="002173A8">
        <w:rPr>
          <w:rFonts w:cs="Arial"/>
          <w:szCs w:val="20"/>
        </w:rPr>
        <w:t>data requirements (indicate type and format of data required);</w:t>
      </w:r>
    </w:p>
    <w:p w14:paraId="449A25FA" w14:textId="77777777" w:rsidR="002173A8" w:rsidRPr="002173A8" w:rsidRDefault="002173A8" w:rsidP="00DE64D7">
      <w:pPr>
        <w:numPr>
          <w:ilvl w:val="0"/>
          <w:numId w:val="50"/>
        </w:numPr>
        <w:tabs>
          <w:tab w:val="left" w:pos="2160"/>
        </w:tabs>
        <w:overflowPunct w:val="0"/>
        <w:autoSpaceDE w:val="0"/>
        <w:autoSpaceDN w:val="0"/>
        <w:adjustRightInd w:val="0"/>
        <w:ind w:left="2160"/>
        <w:textAlignment w:val="baseline"/>
        <w:rPr>
          <w:rFonts w:cs="Arial"/>
          <w:szCs w:val="20"/>
        </w:rPr>
      </w:pPr>
      <w:r w:rsidRPr="002173A8">
        <w:rPr>
          <w:rFonts w:cs="Arial"/>
          <w:szCs w:val="20"/>
        </w:rPr>
        <w:t>identification and timing for the testing, acceptance and certification of receipt of the State’s enrollment information;</w:t>
      </w:r>
    </w:p>
    <w:p w14:paraId="68AFD104" w14:textId="77777777" w:rsidR="002173A8" w:rsidRPr="002173A8" w:rsidRDefault="002173A8" w:rsidP="00DE64D7">
      <w:pPr>
        <w:numPr>
          <w:ilvl w:val="0"/>
          <w:numId w:val="50"/>
        </w:numPr>
        <w:tabs>
          <w:tab w:val="left" w:pos="2160"/>
        </w:tabs>
        <w:overflowPunct w:val="0"/>
        <w:autoSpaceDE w:val="0"/>
        <w:autoSpaceDN w:val="0"/>
        <w:adjustRightInd w:val="0"/>
        <w:ind w:left="2160"/>
        <w:textAlignment w:val="baseline"/>
        <w:rPr>
          <w:rFonts w:cs="Arial"/>
          <w:szCs w:val="20"/>
        </w:rPr>
      </w:pPr>
      <w:r w:rsidRPr="002173A8">
        <w:rPr>
          <w:rFonts w:cs="Arial"/>
          <w:szCs w:val="20"/>
        </w:rPr>
        <w:t>identification and timing for testing and certification of Claims processing and payment and the reconciliation process;</w:t>
      </w:r>
    </w:p>
    <w:p w14:paraId="3BF2878E" w14:textId="77777777" w:rsidR="002173A8" w:rsidRPr="002173A8" w:rsidRDefault="002173A8" w:rsidP="00DE64D7">
      <w:pPr>
        <w:numPr>
          <w:ilvl w:val="0"/>
          <w:numId w:val="50"/>
        </w:numPr>
        <w:tabs>
          <w:tab w:val="left" w:pos="2160"/>
        </w:tabs>
        <w:overflowPunct w:val="0"/>
        <w:autoSpaceDE w:val="0"/>
        <w:autoSpaceDN w:val="0"/>
        <w:adjustRightInd w:val="0"/>
        <w:ind w:left="2160"/>
        <w:textAlignment w:val="baseline"/>
        <w:rPr>
          <w:rFonts w:cs="Arial"/>
          <w:szCs w:val="20"/>
        </w:rPr>
      </w:pPr>
      <w:r w:rsidRPr="002173A8">
        <w:rPr>
          <w:rFonts w:cs="Arial"/>
          <w:szCs w:val="20"/>
        </w:rPr>
        <w:t>Member communications;</w:t>
      </w:r>
    </w:p>
    <w:p w14:paraId="62472B26" w14:textId="77777777" w:rsidR="002173A8" w:rsidRPr="002173A8" w:rsidRDefault="002173A8" w:rsidP="00DE64D7">
      <w:pPr>
        <w:numPr>
          <w:ilvl w:val="0"/>
          <w:numId w:val="50"/>
        </w:numPr>
        <w:tabs>
          <w:tab w:val="left" w:pos="2160"/>
        </w:tabs>
        <w:overflowPunct w:val="0"/>
        <w:autoSpaceDE w:val="0"/>
        <w:autoSpaceDN w:val="0"/>
        <w:adjustRightInd w:val="0"/>
        <w:ind w:left="2160"/>
        <w:textAlignment w:val="baseline"/>
        <w:rPr>
          <w:rFonts w:cs="Arial"/>
          <w:szCs w:val="20"/>
        </w:rPr>
      </w:pPr>
      <w:r w:rsidRPr="002173A8">
        <w:rPr>
          <w:rFonts w:cs="Arial"/>
          <w:szCs w:val="20"/>
        </w:rPr>
        <w:t>schedule of in-person meetings and conference calls;</w:t>
      </w:r>
    </w:p>
    <w:p w14:paraId="5F4F4577" w14:textId="77777777" w:rsidR="002173A8" w:rsidRPr="002173A8" w:rsidRDefault="002173A8" w:rsidP="00DE64D7">
      <w:pPr>
        <w:numPr>
          <w:ilvl w:val="0"/>
          <w:numId w:val="50"/>
        </w:numPr>
        <w:tabs>
          <w:tab w:val="left" w:pos="2160"/>
        </w:tabs>
        <w:overflowPunct w:val="0"/>
        <w:autoSpaceDE w:val="0"/>
        <w:autoSpaceDN w:val="0"/>
        <w:adjustRightInd w:val="0"/>
        <w:ind w:left="2160"/>
        <w:textAlignment w:val="baseline"/>
        <w:rPr>
          <w:rFonts w:cs="Arial"/>
          <w:szCs w:val="20"/>
        </w:rPr>
      </w:pPr>
      <w:r w:rsidRPr="002173A8">
        <w:rPr>
          <w:rFonts w:cs="Arial"/>
          <w:szCs w:val="20"/>
        </w:rPr>
        <w:t>transition requirements with the incumbent Claims administrator(s); and</w:t>
      </w:r>
    </w:p>
    <w:p w14:paraId="7F28DF50" w14:textId="77777777" w:rsidR="002173A8" w:rsidRPr="002173A8" w:rsidRDefault="002173A8" w:rsidP="00DE64D7">
      <w:pPr>
        <w:numPr>
          <w:ilvl w:val="0"/>
          <w:numId w:val="50"/>
        </w:numPr>
        <w:tabs>
          <w:tab w:val="left" w:pos="2160"/>
        </w:tabs>
        <w:overflowPunct w:val="0"/>
        <w:autoSpaceDE w:val="0"/>
        <w:autoSpaceDN w:val="0"/>
        <w:adjustRightInd w:val="0"/>
        <w:ind w:left="2160"/>
        <w:textAlignment w:val="baseline"/>
        <w:rPr>
          <w:rFonts w:cs="Arial"/>
          <w:szCs w:val="20"/>
        </w:rPr>
      </w:pPr>
      <w:r w:rsidRPr="002173A8">
        <w:rPr>
          <w:rFonts w:cs="Arial"/>
          <w:szCs w:val="20"/>
        </w:rPr>
        <w:t>staff assigned to attend and present (if required) at annual transfer/ educational sessions.</w:t>
      </w:r>
    </w:p>
    <w:p w14:paraId="5E0BEE48" w14:textId="77777777" w:rsidR="002173A8" w:rsidRPr="002173A8" w:rsidRDefault="002173A8" w:rsidP="002173A8">
      <w:pPr>
        <w:tabs>
          <w:tab w:val="left" w:pos="720"/>
          <w:tab w:val="num" w:pos="1440"/>
        </w:tabs>
        <w:overflowPunct w:val="0"/>
        <w:autoSpaceDE w:val="0"/>
        <w:autoSpaceDN w:val="0"/>
        <w:adjustRightInd w:val="0"/>
        <w:ind w:left="1440" w:hanging="720"/>
        <w:textAlignment w:val="baseline"/>
        <w:rPr>
          <w:rFonts w:cs="Arial"/>
          <w:szCs w:val="20"/>
        </w:rPr>
      </w:pPr>
    </w:p>
    <w:p w14:paraId="0AC1217E" w14:textId="77777777" w:rsidR="002173A8" w:rsidRPr="002173A8" w:rsidRDefault="002173A8" w:rsidP="00DE64D7">
      <w:pPr>
        <w:numPr>
          <w:ilvl w:val="2"/>
          <w:numId w:val="49"/>
        </w:numPr>
        <w:tabs>
          <w:tab w:val="num" w:pos="-1620"/>
          <w:tab w:val="left" w:pos="720"/>
          <w:tab w:val="num" w:pos="1440"/>
        </w:tabs>
        <w:overflowPunct w:val="0"/>
        <w:autoSpaceDE w:val="0"/>
        <w:autoSpaceDN w:val="0"/>
        <w:adjustRightInd w:val="0"/>
        <w:ind w:left="1440"/>
        <w:textAlignment w:val="baseline"/>
        <w:rPr>
          <w:rFonts w:cs="Arial"/>
          <w:szCs w:val="20"/>
        </w:rPr>
      </w:pPr>
      <w:r w:rsidRPr="002173A8">
        <w:rPr>
          <w:rFonts w:cs="Arial"/>
          <w:szCs w:val="20"/>
        </w:rPr>
        <w:t>At the State’s request, the Contractor shall provide for a comprehensive operational readiness review by the State, and/or its authorized representative, within sixty (60) days prior to Go-Live (refer also to Contract Attachment B, Liquidated Damages). Such review by the State, and/or its authorized representative, may include, but not be limited to, an onsite review of the Contractor’s operational readiness for all services required in this Contract (</w:t>
      </w:r>
      <w:r w:rsidRPr="002173A8">
        <w:rPr>
          <w:rFonts w:cs="Arial"/>
          <w:i/>
          <w:szCs w:val="20"/>
        </w:rPr>
        <w:t>e.g.</w:t>
      </w:r>
      <w:r w:rsidRPr="002173A8">
        <w:rPr>
          <w:rFonts w:cs="Arial"/>
          <w:szCs w:val="20"/>
        </w:rPr>
        <w:t>, member services, call center cultural readiness, training, and website development). The review may also include reviews of documentation that includes, but is not limited to:</w:t>
      </w:r>
    </w:p>
    <w:p w14:paraId="2E2E9061" w14:textId="77777777" w:rsidR="002173A8" w:rsidRPr="002173A8" w:rsidRDefault="002173A8" w:rsidP="002173A8">
      <w:pPr>
        <w:tabs>
          <w:tab w:val="left" w:pos="720"/>
          <w:tab w:val="num" w:pos="1440"/>
        </w:tabs>
        <w:overflowPunct w:val="0"/>
        <w:autoSpaceDE w:val="0"/>
        <w:autoSpaceDN w:val="0"/>
        <w:adjustRightInd w:val="0"/>
        <w:ind w:left="1440" w:hanging="720"/>
        <w:textAlignment w:val="baseline"/>
        <w:rPr>
          <w:rFonts w:cs="Arial"/>
          <w:szCs w:val="20"/>
        </w:rPr>
      </w:pPr>
    </w:p>
    <w:p w14:paraId="4B659628" w14:textId="77777777" w:rsidR="002173A8" w:rsidRPr="002173A8" w:rsidRDefault="002173A8" w:rsidP="00DE64D7">
      <w:pPr>
        <w:numPr>
          <w:ilvl w:val="0"/>
          <w:numId w:val="51"/>
        </w:numPr>
        <w:tabs>
          <w:tab w:val="left" w:pos="2160"/>
        </w:tabs>
        <w:overflowPunct w:val="0"/>
        <w:autoSpaceDE w:val="0"/>
        <w:autoSpaceDN w:val="0"/>
        <w:adjustRightInd w:val="0"/>
        <w:ind w:left="2160"/>
        <w:textAlignment w:val="baseline"/>
        <w:rPr>
          <w:rFonts w:cs="Arial"/>
          <w:szCs w:val="20"/>
        </w:rPr>
      </w:pPr>
      <w:r w:rsidRPr="002173A8">
        <w:rPr>
          <w:rFonts w:cs="Arial"/>
          <w:szCs w:val="20"/>
        </w:rPr>
        <w:lastRenderedPageBreak/>
        <w:t>policy and procedures manual;</w:t>
      </w:r>
    </w:p>
    <w:p w14:paraId="133E49DC" w14:textId="77777777" w:rsidR="002173A8" w:rsidRPr="002173A8" w:rsidRDefault="002173A8" w:rsidP="00DE64D7">
      <w:pPr>
        <w:numPr>
          <w:ilvl w:val="0"/>
          <w:numId w:val="51"/>
        </w:numPr>
        <w:tabs>
          <w:tab w:val="num" w:pos="180"/>
          <w:tab w:val="num" w:pos="1440"/>
          <w:tab w:val="left" w:pos="2160"/>
        </w:tabs>
        <w:overflowPunct w:val="0"/>
        <w:autoSpaceDE w:val="0"/>
        <w:autoSpaceDN w:val="0"/>
        <w:adjustRightInd w:val="0"/>
        <w:ind w:left="2160"/>
        <w:textAlignment w:val="baseline"/>
        <w:rPr>
          <w:rFonts w:cs="Arial"/>
          <w:szCs w:val="20"/>
        </w:rPr>
      </w:pPr>
      <w:r w:rsidRPr="002173A8">
        <w:rPr>
          <w:rFonts w:cs="Arial"/>
          <w:szCs w:val="20"/>
        </w:rPr>
        <w:t>call center scripts;</w:t>
      </w:r>
    </w:p>
    <w:p w14:paraId="57A441C8" w14:textId="77777777" w:rsidR="002173A8" w:rsidRPr="002173A8" w:rsidRDefault="002173A8" w:rsidP="00DE64D7">
      <w:pPr>
        <w:numPr>
          <w:ilvl w:val="0"/>
          <w:numId w:val="51"/>
        </w:numPr>
        <w:tabs>
          <w:tab w:val="num" w:pos="180"/>
          <w:tab w:val="num" w:pos="1440"/>
          <w:tab w:val="left" w:pos="2160"/>
        </w:tabs>
        <w:overflowPunct w:val="0"/>
        <w:autoSpaceDE w:val="0"/>
        <w:autoSpaceDN w:val="0"/>
        <w:adjustRightInd w:val="0"/>
        <w:ind w:left="2160"/>
        <w:textAlignment w:val="baseline"/>
        <w:rPr>
          <w:rFonts w:cs="Arial"/>
          <w:szCs w:val="20"/>
        </w:rPr>
      </w:pPr>
      <w:r w:rsidRPr="002173A8">
        <w:rPr>
          <w:rFonts w:cs="Arial"/>
          <w:szCs w:val="20"/>
        </w:rPr>
        <w:t xml:space="preserve">Information Systems documentation; and </w:t>
      </w:r>
    </w:p>
    <w:p w14:paraId="537C6CB9" w14:textId="77777777" w:rsidR="002173A8" w:rsidRPr="002173A8" w:rsidRDefault="002173A8" w:rsidP="00DE64D7">
      <w:pPr>
        <w:numPr>
          <w:ilvl w:val="0"/>
          <w:numId w:val="51"/>
        </w:numPr>
        <w:tabs>
          <w:tab w:val="num" w:pos="180"/>
          <w:tab w:val="num" w:pos="1440"/>
          <w:tab w:val="left" w:pos="2160"/>
        </w:tabs>
        <w:overflowPunct w:val="0"/>
        <w:autoSpaceDE w:val="0"/>
        <w:autoSpaceDN w:val="0"/>
        <w:adjustRightInd w:val="0"/>
        <w:ind w:left="2160"/>
        <w:textAlignment w:val="baseline"/>
        <w:rPr>
          <w:rFonts w:cs="Arial"/>
          <w:szCs w:val="20"/>
        </w:rPr>
      </w:pPr>
      <w:r w:rsidRPr="002173A8">
        <w:rPr>
          <w:rFonts w:cs="Arial"/>
          <w:szCs w:val="20"/>
        </w:rPr>
        <w:t xml:space="preserve">the ability to provide, and the process governing the preparation of, </w:t>
      </w:r>
      <w:proofErr w:type="gramStart"/>
      <w:r w:rsidRPr="002173A8">
        <w:rPr>
          <w:rFonts w:cs="Arial"/>
          <w:szCs w:val="20"/>
        </w:rPr>
        <w:t>any and all</w:t>
      </w:r>
      <w:proofErr w:type="gramEnd"/>
      <w:r w:rsidRPr="002173A8">
        <w:rPr>
          <w:rFonts w:cs="Arial"/>
          <w:szCs w:val="20"/>
        </w:rPr>
        <w:t xml:space="preserve"> deliverables required under this Contract.</w:t>
      </w:r>
    </w:p>
    <w:p w14:paraId="6763D197" w14:textId="77777777" w:rsidR="002173A8" w:rsidRPr="002173A8" w:rsidRDefault="002173A8" w:rsidP="002173A8">
      <w:pPr>
        <w:tabs>
          <w:tab w:val="left" w:pos="720"/>
          <w:tab w:val="num" w:pos="1440"/>
        </w:tabs>
        <w:overflowPunct w:val="0"/>
        <w:autoSpaceDE w:val="0"/>
        <w:autoSpaceDN w:val="0"/>
        <w:adjustRightInd w:val="0"/>
        <w:ind w:left="1440" w:hanging="720"/>
        <w:textAlignment w:val="baseline"/>
        <w:rPr>
          <w:rFonts w:cs="Arial"/>
          <w:szCs w:val="20"/>
        </w:rPr>
      </w:pPr>
    </w:p>
    <w:p w14:paraId="7B6C8CA1" w14:textId="77777777" w:rsidR="002173A8" w:rsidRPr="002173A8" w:rsidRDefault="002173A8" w:rsidP="00DE64D7">
      <w:pPr>
        <w:numPr>
          <w:ilvl w:val="2"/>
          <w:numId w:val="49"/>
        </w:numPr>
        <w:tabs>
          <w:tab w:val="num" w:pos="-1620"/>
          <w:tab w:val="left" w:pos="720"/>
          <w:tab w:val="num" w:pos="1440"/>
        </w:tabs>
        <w:overflowPunct w:val="0"/>
        <w:autoSpaceDE w:val="0"/>
        <w:autoSpaceDN w:val="0"/>
        <w:adjustRightInd w:val="0"/>
        <w:ind w:left="1440"/>
        <w:textAlignment w:val="baseline"/>
        <w:rPr>
          <w:rFonts w:cs="Arial"/>
          <w:szCs w:val="20"/>
        </w:rPr>
      </w:pPr>
      <w:r w:rsidRPr="002173A8">
        <w:rPr>
          <w:rFonts w:cs="Arial"/>
          <w:szCs w:val="20"/>
        </w:rPr>
        <w:t xml:space="preserve">The State and/or its authorized representative shall also conduct an additional, pre-implementation review of the Contractor’s progress towards fulfilling the Information Systems and Claims processing and payment requirements of this Contract. Such </w:t>
      </w:r>
      <w:proofErr w:type="gramStart"/>
      <w:r w:rsidRPr="002173A8">
        <w:rPr>
          <w:rFonts w:cs="Arial"/>
          <w:szCs w:val="20"/>
        </w:rPr>
        <w:t>review</w:t>
      </w:r>
      <w:proofErr w:type="gramEnd"/>
      <w:r w:rsidRPr="002173A8">
        <w:rPr>
          <w:rFonts w:cs="Arial"/>
          <w:szCs w:val="20"/>
        </w:rPr>
        <w:t xml:space="preserve"> by the State, and/or its authorized representative, may include onsite or remote reviews, including but not limited to staff interviews, system demonstrations, systems testing, and document review. </w:t>
      </w:r>
    </w:p>
    <w:p w14:paraId="0E5C0995" w14:textId="77777777" w:rsidR="002173A8" w:rsidRPr="002173A8" w:rsidRDefault="002173A8" w:rsidP="002173A8">
      <w:pPr>
        <w:tabs>
          <w:tab w:val="left" w:pos="720"/>
          <w:tab w:val="num" w:pos="1440"/>
        </w:tabs>
        <w:overflowPunct w:val="0"/>
        <w:autoSpaceDE w:val="0"/>
        <w:autoSpaceDN w:val="0"/>
        <w:adjustRightInd w:val="0"/>
        <w:ind w:left="1440" w:hanging="720"/>
        <w:textAlignment w:val="baseline"/>
        <w:rPr>
          <w:rFonts w:cs="Arial"/>
          <w:szCs w:val="20"/>
        </w:rPr>
      </w:pPr>
    </w:p>
    <w:p w14:paraId="7BE84DCD" w14:textId="77777777" w:rsidR="002173A8" w:rsidRPr="002173A8" w:rsidRDefault="002173A8" w:rsidP="00DE64D7">
      <w:pPr>
        <w:numPr>
          <w:ilvl w:val="2"/>
          <w:numId w:val="49"/>
        </w:numPr>
        <w:tabs>
          <w:tab w:val="num" w:pos="-1620"/>
          <w:tab w:val="left" w:pos="720"/>
          <w:tab w:val="num" w:pos="1440"/>
        </w:tabs>
        <w:overflowPunct w:val="0"/>
        <w:autoSpaceDE w:val="0"/>
        <w:autoSpaceDN w:val="0"/>
        <w:adjustRightInd w:val="0"/>
        <w:ind w:left="1440"/>
        <w:textAlignment w:val="baseline"/>
        <w:rPr>
          <w:rFonts w:cs="Arial"/>
          <w:szCs w:val="20"/>
        </w:rPr>
      </w:pPr>
      <w:r w:rsidRPr="002173A8">
        <w:rPr>
          <w:rFonts w:cs="Arial"/>
          <w:szCs w:val="20"/>
        </w:rPr>
        <w:t>During onsite visits as part of a readiness review or a pre-implementation review, the Contractor shall provide onsite workspace and access to a telephone, scanner, printer, copy machine, and internet connection. The Contractor’s staff members shall be freely available to the State officials to answer questions during this visit.</w:t>
      </w:r>
    </w:p>
    <w:p w14:paraId="19FDA5EA" w14:textId="77777777" w:rsidR="002173A8" w:rsidRPr="002173A8" w:rsidRDefault="002173A8" w:rsidP="002173A8">
      <w:pPr>
        <w:tabs>
          <w:tab w:val="left" w:pos="720"/>
          <w:tab w:val="num" w:pos="1440"/>
        </w:tabs>
        <w:overflowPunct w:val="0"/>
        <w:autoSpaceDE w:val="0"/>
        <w:autoSpaceDN w:val="0"/>
        <w:adjustRightInd w:val="0"/>
        <w:ind w:left="1440" w:hanging="720"/>
        <w:textAlignment w:val="baseline"/>
        <w:rPr>
          <w:rFonts w:cs="Arial"/>
          <w:szCs w:val="20"/>
        </w:rPr>
      </w:pPr>
    </w:p>
    <w:p w14:paraId="32D2BFFA" w14:textId="77777777" w:rsidR="002173A8" w:rsidRPr="002173A8" w:rsidRDefault="002173A8" w:rsidP="00DE64D7">
      <w:pPr>
        <w:numPr>
          <w:ilvl w:val="2"/>
          <w:numId w:val="49"/>
        </w:numPr>
        <w:tabs>
          <w:tab w:val="left" w:pos="720"/>
          <w:tab w:val="num" w:pos="1440"/>
        </w:tabs>
        <w:overflowPunct w:val="0"/>
        <w:autoSpaceDE w:val="0"/>
        <w:autoSpaceDN w:val="0"/>
        <w:adjustRightInd w:val="0"/>
        <w:ind w:left="1440"/>
        <w:textAlignment w:val="baseline"/>
        <w:rPr>
          <w:rFonts w:cs="Arial"/>
          <w:szCs w:val="20"/>
        </w:rPr>
      </w:pPr>
      <w:r w:rsidRPr="002173A8">
        <w:rPr>
          <w:rFonts w:cs="Arial"/>
          <w:szCs w:val="20"/>
        </w:rPr>
        <w:t xml:space="preserve">The Contractor shall conduct status meetings with the State concerning project development, project implementation and Contractor performance at least weekly during implementation and the first month following Go-Live, unless otherwise approved by the State. Thereafter, all ongoing operational meetings shall be conducted on a State-specified </w:t>
      </w:r>
      <w:proofErr w:type="gramStart"/>
      <w:r w:rsidRPr="002173A8">
        <w:rPr>
          <w:rFonts w:cs="Arial"/>
          <w:szCs w:val="20"/>
        </w:rPr>
        <w:t>schedule, but</w:t>
      </w:r>
      <w:proofErr w:type="gramEnd"/>
      <w:r w:rsidRPr="002173A8">
        <w:rPr>
          <w:rFonts w:cs="Arial"/>
          <w:szCs w:val="20"/>
        </w:rPr>
        <w:t xml:space="preserve"> shall occur no less than weekly unless otherwise directed by the State. Such meetings shall be either virtual or onsite at the offices of the State, as determined by the State, and shall include the Account Executive, Account Manager, and other appropriate Contractor staff. Any costs incurred by the Contractor </w:t>
      </w:r>
      <w:proofErr w:type="gramStart"/>
      <w:r w:rsidRPr="002173A8">
        <w:rPr>
          <w:rFonts w:cs="Arial"/>
          <w:szCs w:val="20"/>
        </w:rPr>
        <w:t>as a result of</w:t>
      </w:r>
      <w:proofErr w:type="gramEnd"/>
      <w:r w:rsidRPr="002173A8">
        <w:rPr>
          <w:rFonts w:cs="Arial"/>
          <w:szCs w:val="20"/>
        </w:rPr>
        <w:t xml:space="preserve"> a meeting with the State shall be the responsibility of the Contractor.</w:t>
      </w:r>
    </w:p>
    <w:p w14:paraId="5A1B959D" w14:textId="77777777" w:rsidR="002173A8" w:rsidRPr="002173A8" w:rsidRDefault="002173A8" w:rsidP="002173A8">
      <w:pPr>
        <w:tabs>
          <w:tab w:val="left" w:pos="720"/>
          <w:tab w:val="num" w:pos="1440"/>
        </w:tabs>
        <w:overflowPunct w:val="0"/>
        <w:autoSpaceDE w:val="0"/>
        <w:autoSpaceDN w:val="0"/>
        <w:adjustRightInd w:val="0"/>
        <w:ind w:left="1440" w:hanging="720"/>
        <w:textAlignment w:val="baseline"/>
        <w:rPr>
          <w:rFonts w:cs="Arial"/>
          <w:szCs w:val="20"/>
        </w:rPr>
      </w:pPr>
    </w:p>
    <w:p w14:paraId="6F477FEC" w14:textId="77777777" w:rsidR="002173A8" w:rsidRPr="002173A8" w:rsidRDefault="002173A8" w:rsidP="00DE64D7">
      <w:pPr>
        <w:numPr>
          <w:ilvl w:val="2"/>
          <w:numId w:val="49"/>
        </w:numPr>
        <w:tabs>
          <w:tab w:val="num" w:pos="-1620"/>
          <w:tab w:val="left" w:pos="720"/>
          <w:tab w:val="num" w:pos="1440"/>
        </w:tabs>
        <w:overflowPunct w:val="0"/>
        <w:autoSpaceDE w:val="0"/>
        <w:autoSpaceDN w:val="0"/>
        <w:adjustRightInd w:val="0"/>
        <w:ind w:left="1440"/>
        <w:textAlignment w:val="baseline"/>
        <w:rPr>
          <w:rFonts w:cs="Arial"/>
          <w:szCs w:val="20"/>
        </w:rPr>
      </w:pPr>
      <w:r w:rsidRPr="002173A8">
        <w:rPr>
          <w:rFonts w:cs="Arial"/>
          <w:szCs w:val="20"/>
        </w:rPr>
        <w:t xml:space="preserve">No later than forty-five (45) days post Go-Live, the State shall complete an Implementation Performance Assessment survey of the Contractor’s performance to determine the State’s satisfaction with the implementation process and Contractor. </w:t>
      </w:r>
      <w:bookmarkStart w:id="34" w:name="_Hlk45010812"/>
      <w:r w:rsidRPr="002173A8">
        <w:rPr>
          <w:rFonts w:cs="Arial"/>
          <w:szCs w:val="20"/>
        </w:rPr>
        <w:t>Results shall be shared with the Contractor including the identification of any deficiencies. The Contractor shall respond within fifteen (15) days of receiving the results with a corrective action plan as necessary to remedy any identified deficiencies. In response to the corrective action plan, the Contractor shall comply with all recommendations and requirements agreed upon by the State within the timeframes agreed upon by the State.</w:t>
      </w:r>
      <w:bookmarkEnd w:id="34"/>
    </w:p>
    <w:p w14:paraId="25038369" w14:textId="77777777" w:rsidR="002173A8" w:rsidRPr="002173A8" w:rsidRDefault="002173A8" w:rsidP="002173A8">
      <w:pPr>
        <w:tabs>
          <w:tab w:val="left" w:pos="720"/>
          <w:tab w:val="num" w:pos="1440"/>
        </w:tabs>
        <w:overflowPunct w:val="0"/>
        <w:autoSpaceDE w:val="0"/>
        <w:autoSpaceDN w:val="0"/>
        <w:adjustRightInd w:val="0"/>
        <w:ind w:left="1440" w:hanging="720"/>
        <w:textAlignment w:val="baseline"/>
        <w:rPr>
          <w:rFonts w:cs="Arial"/>
          <w:szCs w:val="20"/>
        </w:rPr>
      </w:pPr>
    </w:p>
    <w:p w14:paraId="12D52498" w14:textId="77777777" w:rsidR="002173A8" w:rsidRPr="002173A8" w:rsidRDefault="002173A8" w:rsidP="00DE64D7">
      <w:pPr>
        <w:numPr>
          <w:ilvl w:val="2"/>
          <w:numId w:val="49"/>
        </w:numPr>
        <w:tabs>
          <w:tab w:val="num" w:pos="-1620"/>
          <w:tab w:val="left" w:pos="720"/>
          <w:tab w:val="num" w:pos="1440"/>
        </w:tabs>
        <w:overflowPunct w:val="0"/>
        <w:autoSpaceDE w:val="0"/>
        <w:autoSpaceDN w:val="0"/>
        <w:adjustRightInd w:val="0"/>
        <w:ind w:left="1440"/>
        <w:textAlignment w:val="baseline"/>
        <w:rPr>
          <w:rFonts w:cs="Arial"/>
          <w:szCs w:val="20"/>
        </w:rPr>
      </w:pPr>
      <w:r w:rsidRPr="002173A8">
        <w:rPr>
          <w:rFonts w:cs="Arial"/>
          <w:szCs w:val="20"/>
        </w:rPr>
        <w:t>“Lessons Learned” Debriefing. The Contractor shall conduct a self-assessment regarding implementation of this Contract, prepare a report summarizing its findings, including success, challenges, and lessons learned, and provide an in-person or remote debriefing presentation to the State. The report and presentation shall be provided to the State no later than ninety (90) days post Go-Live.</w:t>
      </w:r>
    </w:p>
    <w:p w14:paraId="15E99FB5"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p>
    <w:p w14:paraId="3EA096FB"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bookmarkStart w:id="35" w:name="_Toc252801981"/>
      <w:r w:rsidRPr="002173A8">
        <w:rPr>
          <w:rFonts w:cs="Arial"/>
          <w:bCs/>
          <w:szCs w:val="20"/>
          <w:u w:val="single"/>
        </w:rPr>
        <w:t>Administrative Services</w:t>
      </w:r>
      <w:bookmarkEnd w:id="35"/>
    </w:p>
    <w:p w14:paraId="31CCE5D0" w14:textId="77777777" w:rsidR="002173A8" w:rsidRPr="002173A8" w:rsidRDefault="002173A8" w:rsidP="002173A8">
      <w:pPr>
        <w:overflowPunct w:val="0"/>
        <w:autoSpaceDE w:val="0"/>
        <w:autoSpaceDN w:val="0"/>
        <w:adjustRightInd w:val="0"/>
        <w:textAlignment w:val="baseline"/>
        <w:rPr>
          <w:rFonts w:cs="Arial"/>
          <w:b/>
        </w:rPr>
      </w:pPr>
    </w:p>
    <w:p w14:paraId="1C99331B" w14:textId="77777777" w:rsidR="002173A8" w:rsidRPr="002173A8" w:rsidRDefault="002173A8" w:rsidP="00DE64D7">
      <w:pPr>
        <w:numPr>
          <w:ilvl w:val="0"/>
          <w:numId w:val="53"/>
        </w:numPr>
        <w:tabs>
          <w:tab w:val="num" w:pos="-540"/>
        </w:tabs>
        <w:overflowPunct w:val="0"/>
        <w:autoSpaceDE w:val="0"/>
        <w:autoSpaceDN w:val="0"/>
        <w:adjustRightInd w:val="0"/>
        <w:ind w:left="1440"/>
        <w:textAlignment w:val="baseline"/>
        <w:rPr>
          <w:rFonts w:cs="Arial"/>
        </w:rPr>
      </w:pPr>
      <w:r w:rsidRPr="002173A8">
        <w:rPr>
          <w:rFonts w:cs="Arial"/>
        </w:rPr>
        <w:t xml:space="preserve">The Contractor, upon request by the State, shall review and comment on proposed revisions to the benefits in the Plans. </w:t>
      </w:r>
      <w:proofErr w:type="gramStart"/>
      <w:r w:rsidRPr="002173A8">
        <w:rPr>
          <w:rFonts w:cs="Arial"/>
        </w:rPr>
        <w:t>When so</w:t>
      </w:r>
      <w:proofErr w:type="gramEnd"/>
      <w:r w:rsidRPr="002173A8">
        <w:rPr>
          <w:rFonts w:cs="Arial"/>
        </w:rPr>
        <w:t xml:space="preserve"> requested, the Contractor shall comment </w:t>
      </w:r>
      <w:proofErr w:type="gramStart"/>
      <w:r w:rsidRPr="002173A8">
        <w:rPr>
          <w:rFonts w:cs="Arial"/>
        </w:rPr>
        <w:t>in regard to</w:t>
      </w:r>
      <w:proofErr w:type="gramEnd"/>
      <w:r w:rsidRPr="002173A8">
        <w:rPr>
          <w:rFonts w:cs="Arial"/>
        </w:rPr>
        <w:t>:</w:t>
      </w:r>
    </w:p>
    <w:p w14:paraId="3C4A64C8" w14:textId="77777777" w:rsidR="002173A8" w:rsidRPr="002173A8" w:rsidRDefault="002173A8" w:rsidP="002173A8">
      <w:pPr>
        <w:overflowPunct w:val="0"/>
        <w:autoSpaceDE w:val="0"/>
        <w:autoSpaceDN w:val="0"/>
        <w:adjustRightInd w:val="0"/>
        <w:ind w:left="720"/>
        <w:textAlignment w:val="baseline"/>
        <w:rPr>
          <w:rFonts w:cs="Arial"/>
        </w:rPr>
      </w:pPr>
    </w:p>
    <w:p w14:paraId="0D091B8F" w14:textId="77777777" w:rsidR="002173A8" w:rsidRPr="002173A8" w:rsidRDefault="002173A8" w:rsidP="00DE64D7">
      <w:pPr>
        <w:numPr>
          <w:ilvl w:val="0"/>
          <w:numId w:val="54"/>
        </w:numPr>
        <w:tabs>
          <w:tab w:val="num" w:pos="180"/>
        </w:tabs>
        <w:overflowPunct w:val="0"/>
        <w:autoSpaceDE w:val="0"/>
        <w:autoSpaceDN w:val="0"/>
        <w:adjustRightInd w:val="0"/>
        <w:ind w:left="2160" w:hanging="720"/>
        <w:textAlignment w:val="baseline"/>
        <w:rPr>
          <w:rFonts w:cs="Arial"/>
        </w:rPr>
      </w:pPr>
      <w:r w:rsidRPr="002173A8">
        <w:rPr>
          <w:rFonts w:cs="Arial"/>
        </w:rPr>
        <w:t xml:space="preserve">industry best practices; </w:t>
      </w:r>
    </w:p>
    <w:p w14:paraId="3172FAB1" w14:textId="77777777" w:rsidR="002173A8" w:rsidRPr="002173A8" w:rsidRDefault="002173A8" w:rsidP="00DE64D7">
      <w:pPr>
        <w:numPr>
          <w:ilvl w:val="0"/>
          <w:numId w:val="54"/>
        </w:numPr>
        <w:tabs>
          <w:tab w:val="num" w:pos="180"/>
        </w:tabs>
        <w:overflowPunct w:val="0"/>
        <w:autoSpaceDE w:val="0"/>
        <w:autoSpaceDN w:val="0"/>
        <w:adjustRightInd w:val="0"/>
        <w:ind w:left="2160" w:hanging="720"/>
        <w:textAlignment w:val="baseline"/>
        <w:rPr>
          <w:rFonts w:cs="Arial"/>
        </w:rPr>
      </w:pPr>
      <w:r w:rsidRPr="002173A8">
        <w:rPr>
          <w:rFonts w:cs="Arial"/>
        </w:rPr>
        <w:t xml:space="preserve">the overall cost impact to the Plans; </w:t>
      </w:r>
    </w:p>
    <w:p w14:paraId="2308258E" w14:textId="77777777" w:rsidR="002173A8" w:rsidRPr="002173A8" w:rsidRDefault="002173A8" w:rsidP="00DE64D7">
      <w:pPr>
        <w:numPr>
          <w:ilvl w:val="0"/>
          <w:numId w:val="54"/>
        </w:numPr>
        <w:tabs>
          <w:tab w:val="num" w:pos="180"/>
        </w:tabs>
        <w:overflowPunct w:val="0"/>
        <w:autoSpaceDE w:val="0"/>
        <w:autoSpaceDN w:val="0"/>
        <w:adjustRightInd w:val="0"/>
        <w:ind w:left="2160" w:hanging="720"/>
        <w:textAlignment w:val="baseline"/>
        <w:rPr>
          <w:rFonts w:cs="Arial"/>
        </w:rPr>
      </w:pPr>
      <w:r w:rsidRPr="002173A8">
        <w:rPr>
          <w:rFonts w:cs="Arial"/>
        </w:rPr>
        <w:t xml:space="preserve">any potential cost impact </w:t>
      </w:r>
      <w:proofErr w:type="gramStart"/>
      <w:r w:rsidRPr="002173A8">
        <w:rPr>
          <w:rFonts w:cs="Arial"/>
        </w:rPr>
        <w:t>to</w:t>
      </w:r>
      <w:proofErr w:type="gramEnd"/>
      <w:r w:rsidRPr="002173A8">
        <w:rPr>
          <w:rFonts w:cs="Arial"/>
        </w:rPr>
        <w:t xml:space="preserve"> the Contractor’s fee; </w:t>
      </w:r>
    </w:p>
    <w:p w14:paraId="0A95767B" w14:textId="77777777" w:rsidR="002173A8" w:rsidRPr="002173A8" w:rsidRDefault="002173A8" w:rsidP="00DE64D7">
      <w:pPr>
        <w:numPr>
          <w:ilvl w:val="0"/>
          <w:numId w:val="54"/>
        </w:numPr>
        <w:tabs>
          <w:tab w:val="num" w:pos="180"/>
        </w:tabs>
        <w:overflowPunct w:val="0"/>
        <w:autoSpaceDE w:val="0"/>
        <w:autoSpaceDN w:val="0"/>
        <w:adjustRightInd w:val="0"/>
        <w:ind w:left="2160" w:hanging="720"/>
        <w:textAlignment w:val="baseline"/>
        <w:rPr>
          <w:rFonts w:cs="Arial"/>
        </w:rPr>
      </w:pPr>
      <w:r w:rsidRPr="002173A8">
        <w:rPr>
          <w:rFonts w:cs="Arial"/>
        </w:rPr>
        <w:t xml:space="preserve">impact upon utilization management performance standards; </w:t>
      </w:r>
    </w:p>
    <w:p w14:paraId="22EF0183" w14:textId="77777777" w:rsidR="002173A8" w:rsidRPr="002173A8" w:rsidRDefault="002173A8" w:rsidP="00DE64D7">
      <w:pPr>
        <w:numPr>
          <w:ilvl w:val="0"/>
          <w:numId w:val="54"/>
        </w:numPr>
        <w:tabs>
          <w:tab w:val="num" w:pos="180"/>
        </w:tabs>
        <w:overflowPunct w:val="0"/>
        <w:autoSpaceDE w:val="0"/>
        <w:autoSpaceDN w:val="0"/>
        <w:adjustRightInd w:val="0"/>
        <w:ind w:left="2160" w:hanging="720"/>
        <w:textAlignment w:val="baseline"/>
        <w:rPr>
          <w:rFonts w:cs="Arial"/>
        </w:rPr>
      </w:pPr>
      <w:r w:rsidRPr="002173A8">
        <w:rPr>
          <w:rFonts w:cs="Arial"/>
        </w:rPr>
        <w:t>impact upon the Contractor’s performance;</w:t>
      </w:r>
    </w:p>
    <w:p w14:paraId="4619B43D" w14:textId="77777777" w:rsidR="002173A8" w:rsidRPr="002173A8" w:rsidRDefault="002173A8" w:rsidP="00DE64D7">
      <w:pPr>
        <w:numPr>
          <w:ilvl w:val="0"/>
          <w:numId w:val="54"/>
        </w:numPr>
        <w:tabs>
          <w:tab w:val="num" w:pos="180"/>
        </w:tabs>
        <w:overflowPunct w:val="0"/>
        <w:autoSpaceDE w:val="0"/>
        <w:autoSpaceDN w:val="0"/>
        <w:adjustRightInd w:val="0"/>
        <w:ind w:left="2160" w:hanging="720"/>
        <w:textAlignment w:val="baseline"/>
        <w:rPr>
          <w:rFonts w:cs="Arial"/>
        </w:rPr>
      </w:pPr>
      <w:r w:rsidRPr="002173A8">
        <w:rPr>
          <w:rFonts w:cs="Arial"/>
        </w:rPr>
        <w:t>necessary changes in the Contractor’s reporting requirements; and/or</w:t>
      </w:r>
    </w:p>
    <w:p w14:paraId="63246418" w14:textId="77777777" w:rsidR="002173A8" w:rsidRPr="002173A8" w:rsidRDefault="002173A8" w:rsidP="00DE64D7">
      <w:pPr>
        <w:numPr>
          <w:ilvl w:val="0"/>
          <w:numId w:val="54"/>
        </w:numPr>
        <w:tabs>
          <w:tab w:val="num" w:pos="180"/>
        </w:tabs>
        <w:overflowPunct w:val="0"/>
        <w:autoSpaceDE w:val="0"/>
        <w:autoSpaceDN w:val="0"/>
        <w:adjustRightInd w:val="0"/>
        <w:ind w:left="2160" w:hanging="720"/>
        <w:textAlignment w:val="baseline"/>
        <w:rPr>
          <w:rFonts w:cs="Arial"/>
        </w:rPr>
      </w:pPr>
      <w:r w:rsidRPr="002173A8">
        <w:rPr>
          <w:rFonts w:cs="Arial"/>
        </w:rPr>
        <w:t>system changes.</w:t>
      </w:r>
    </w:p>
    <w:p w14:paraId="0620E80E" w14:textId="77777777" w:rsidR="002173A8" w:rsidRPr="002173A8" w:rsidRDefault="002173A8" w:rsidP="002173A8">
      <w:pPr>
        <w:overflowPunct w:val="0"/>
        <w:autoSpaceDE w:val="0"/>
        <w:autoSpaceDN w:val="0"/>
        <w:adjustRightInd w:val="0"/>
        <w:textAlignment w:val="baseline"/>
        <w:rPr>
          <w:rFonts w:cs="Arial"/>
          <w:b/>
        </w:rPr>
      </w:pPr>
    </w:p>
    <w:p w14:paraId="377313D0" w14:textId="77777777" w:rsidR="002173A8" w:rsidRPr="002173A8" w:rsidRDefault="002173A8" w:rsidP="00DE64D7">
      <w:pPr>
        <w:numPr>
          <w:ilvl w:val="0"/>
          <w:numId w:val="53"/>
        </w:numPr>
        <w:tabs>
          <w:tab w:val="num" w:pos="-180"/>
        </w:tabs>
        <w:overflowPunct w:val="0"/>
        <w:autoSpaceDE w:val="0"/>
        <w:autoSpaceDN w:val="0"/>
        <w:adjustRightInd w:val="0"/>
        <w:ind w:left="1440"/>
        <w:textAlignment w:val="baseline"/>
        <w:rPr>
          <w:rFonts w:cs="Arial"/>
        </w:rPr>
      </w:pPr>
      <w:bookmarkStart w:id="36" w:name="_Hlk59451533"/>
      <w:r w:rsidRPr="002173A8">
        <w:rPr>
          <w:rFonts w:cs="Arial"/>
        </w:rPr>
        <w:t>The Contractor shall collaborate and assist with questions regarding effective dates, benefits, cost-sharing and cessation of coverage as requested by the State, Members, and providers.</w:t>
      </w:r>
    </w:p>
    <w:bookmarkEnd w:id="36"/>
    <w:p w14:paraId="54CBEB47" w14:textId="77777777" w:rsidR="002173A8" w:rsidRPr="002173A8" w:rsidRDefault="002173A8" w:rsidP="002173A8">
      <w:pPr>
        <w:overflowPunct w:val="0"/>
        <w:autoSpaceDE w:val="0"/>
        <w:autoSpaceDN w:val="0"/>
        <w:adjustRightInd w:val="0"/>
        <w:ind w:left="1440"/>
        <w:textAlignment w:val="baseline"/>
        <w:rPr>
          <w:rFonts w:cs="Arial"/>
        </w:rPr>
      </w:pPr>
    </w:p>
    <w:p w14:paraId="2E0DDF08" w14:textId="77777777" w:rsidR="002173A8" w:rsidRPr="002173A8" w:rsidRDefault="002173A8" w:rsidP="00DE64D7">
      <w:pPr>
        <w:numPr>
          <w:ilvl w:val="0"/>
          <w:numId w:val="53"/>
        </w:numPr>
        <w:tabs>
          <w:tab w:val="num" w:pos="-540"/>
        </w:tabs>
        <w:overflowPunct w:val="0"/>
        <w:autoSpaceDE w:val="0"/>
        <w:autoSpaceDN w:val="0"/>
        <w:adjustRightInd w:val="0"/>
        <w:ind w:left="1440"/>
        <w:textAlignment w:val="baseline"/>
        <w:rPr>
          <w:rFonts w:cs="Arial"/>
        </w:rPr>
      </w:pPr>
      <w:bookmarkStart w:id="37" w:name="_Hlk59451569"/>
      <w:r w:rsidRPr="002173A8">
        <w:rPr>
          <w:rFonts w:cs="Arial"/>
        </w:rPr>
        <w:t xml:space="preserve">The Contractor shall serve as a subject-matter resource by responding to specific inquiries from and by providing information to the State on emerging best practices and applicable existing and </w:t>
      </w:r>
      <w:r w:rsidRPr="002173A8">
        <w:rPr>
          <w:rFonts w:cs="Arial"/>
        </w:rPr>
        <w:lastRenderedPageBreak/>
        <w:t xml:space="preserve">proposed state and federal laws, rules or policies (through such methods as policy briefs, white papers, client communications, etc.) that may impact the Plans and medical benefits. </w:t>
      </w:r>
      <w:bookmarkStart w:id="38" w:name="_Hlk48555002"/>
      <w:r w:rsidRPr="002173A8">
        <w:rPr>
          <w:rFonts w:cs="Arial"/>
        </w:rPr>
        <w:t xml:space="preserve">The Contractor shall collaborate with the State on any recommended actions </w:t>
      </w:r>
      <w:proofErr w:type="gramStart"/>
      <w:r w:rsidRPr="002173A8">
        <w:rPr>
          <w:rFonts w:cs="Arial"/>
        </w:rPr>
        <w:t>in order to</w:t>
      </w:r>
      <w:proofErr w:type="gramEnd"/>
      <w:r w:rsidRPr="002173A8">
        <w:rPr>
          <w:rFonts w:cs="Arial"/>
        </w:rPr>
        <w:t xml:space="preserve"> comply with such laws, rules or policies</w:t>
      </w:r>
      <w:bookmarkEnd w:id="38"/>
      <w:r w:rsidRPr="002173A8">
        <w:rPr>
          <w:rFonts w:cs="Arial"/>
        </w:rPr>
        <w:t xml:space="preserve"> but shall not provide any legal advice. </w:t>
      </w:r>
    </w:p>
    <w:bookmarkEnd w:id="37"/>
    <w:p w14:paraId="65320062" w14:textId="77777777" w:rsidR="002173A8" w:rsidRPr="002173A8" w:rsidRDefault="002173A8" w:rsidP="002173A8">
      <w:pPr>
        <w:tabs>
          <w:tab w:val="num" w:pos="1440"/>
        </w:tabs>
        <w:overflowPunct w:val="0"/>
        <w:autoSpaceDE w:val="0"/>
        <w:autoSpaceDN w:val="0"/>
        <w:adjustRightInd w:val="0"/>
        <w:ind w:left="720"/>
        <w:textAlignment w:val="baseline"/>
        <w:rPr>
          <w:rFonts w:cs="Arial"/>
        </w:rPr>
      </w:pPr>
    </w:p>
    <w:p w14:paraId="4A459E92" w14:textId="77777777" w:rsidR="002173A8" w:rsidRPr="002173A8" w:rsidRDefault="002173A8" w:rsidP="00DE64D7">
      <w:pPr>
        <w:numPr>
          <w:ilvl w:val="0"/>
          <w:numId w:val="53"/>
        </w:numPr>
        <w:tabs>
          <w:tab w:val="num" w:pos="-540"/>
        </w:tabs>
        <w:overflowPunct w:val="0"/>
        <w:autoSpaceDE w:val="0"/>
        <w:autoSpaceDN w:val="0"/>
        <w:adjustRightInd w:val="0"/>
        <w:ind w:left="1440"/>
        <w:textAlignment w:val="baseline"/>
        <w:rPr>
          <w:rFonts w:cs="Arial"/>
        </w:rPr>
      </w:pPr>
      <w:r w:rsidRPr="002173A8">
        <w:rPr>
          <w:rFonts w:cs="Arial"/>
        </w:rPr>
        <w:t xml:space="preserve">The Contractor shall refer calls from ABCs regarding eligibility or enrollment systems issues to the State. </w:t>
      </w:r>
    </w:p>
    <w:p w14:paraId="6BE12140" w14:textId="77777777" w:rsidR="002173A8" w:rsidRPr="002173A8" w:rsidRDefault="002173A8" w:rsidP="002173A8">
      <w:pPr>
        <w:tabs>
          <w:tab w:val="num" w:pos="1440"/>
        </w:tabs>
        <w:overflowPunct w:val="0"/>
        <w:autoSpaceDE w:val="0"/>
        <w:autoSpaceDN w:val="0"/>
        <w:adjustRightInd w:val="0"/>
        <w:ind w:left="720"/>
        <w:textAlignment w:val="baseline"/>
        <w:rPr>
          <w:rFonts w:cs="Arial"/>
        </w:rPr>
      </w:pPr>
    </w:p>
    <w:p w14:paraId="36C588C4" w14:textId="77777777" w:rsidR="002173A8" w:rsidRPr="002173A8" w:rsidRDefault="002173A8" w:rsidP="00DE64D7">
      <w:pPr>
        <w:numPr>
          <w:ilvl w:val="0"/>
          <w:numId w:val="53"/>
        </w:numPr>
        <w:tabs>
          <w:tab w:val="num" w:pos="-540"/>
        </w:tabs>
        <w:overflowPunct w:val="0"/>
        <w:autoSpaceDE w:val="0"/>
        <w:autoSpaceDN w:val="0"/>
        <w:adjustRightInd w:val="0"/>
        <w:ind w:left="1440"/>
        <w:textAlignment w:val="baseline"/>
        <w:rPr>
          <w:rFonts w:cs="Arial"/>
        </w:rPr>
      </w:pPr>
      <w:r w:rsidRPr="002173A8">
        <w:rPr>
          <w:rFonts w:cs="Arial"/>
        </w:rPr>
        <w:t>The Contractor shall respond to all inquiries In Writing from the State within two (2) Business Days after receipt of said inquiry. In cases where additional information to answer the State’s inquiry is required, the Contractor shall notify the State immediately as to when the response can be furnished to the State. For matters designated as urgent by the State, the Contractor shall provide a response to the State within four (4) hours during normal business hours. During non-business hours, the Contractor shall provide a response to urgent matters to the State within twenty-four (24) hours. Staff members, from the applicable business unit, with final decision-making authority shall provide responses.</w:t>
      </w:r>
    </w:p>
    <w:p w14:paraId="531C8C10" w14:textId="77777777" w:rsidR="002173A8" w:rsidRPr="002173A8" w:rsidRDefault="002173A8" w:rsidP="002173A8">
      <w:pPr>
        <w:overflowPunct w:val="0"/>
        <w:autoSpaceDE w:val="0"/>
        <w:autoSpaceDN w:val="0"/>
        <w:adjustRightInd w:val="0"/>
        <w:ind w:left="1440"/>
        <w:textAlignment w:val="baseline"/>
        <w:rPr>
          <w:rFonts w:cs="Arial"/>
        </w:rPr>
      </w:pPr>
    </w:p>
    <w:p w14:paraId="093618E2" w14:textId="77777777" w:rsidR="002173A8" w:rsidRPr="002173A8" w:rsidRDefault="002173A8" w:rsidP="00DE64D7">
      <w:pPr>
        <w:numPr>
          <w:ilvl w:val="0"/>
          <w:numId w:val="53"/>
        </w:numPr>
        <w:tabs>
          <w:tab w:val="num" w:pos="-540"/>
        </w:tabs>
        <w:overflowPunct w:val="0"/>
        <w:autoSpaceDE w:val="0"/>
        <w:autoSpaceDN w:val="0"/>
        <w:adjustRightInd w:val="0"/>
        <w:ind w:left="1440"/>
        <w:textAlignment w:val="baseline"/>
        <w:rPr>
          <w:rFonts w:cs="Arial"/>
        </w:rPr>
      </w:pPr>
      <w:bookmarkStart w:id="39" w:name="_Hlk48555114"/>
      <w:bookmarkStart w:id="40" w:name="_Hlk44057023"/>
      <w:r w:rsidRPr="002173A8">
        <w:rPr>
          <w:rFonts w:cs="Arial"/>
        </w:rPr>
        <w:t xml:space="preserve">The Contractor shall cooperate with the State in analyzing the impact of proposed legislation on the operation of the Contract. Unless otherwise directed by the State, the Contractor shall respond In Writing with a summary of Plan impact and cost breakdown analysis to all inquiries from the State regarding responses to proposed legislation within forty-eight (48) hours of the State’s request. The Contractor shall defer to the State’s interpretation of the applicability of proposed legislation to the State Plans. The Contractor’s analysis shall include legislation that is not directly applicable to the State </w:t>
      </w:r>
      <w:proofErr w:type="gramStart"/>
      <w:r w:rsidRPr="002173A8">
        <w:rPr>
          <w:rFonts w:cs="Arial"/>
        </w:rPr>
        <w:t>Plans</w:t>
      </w:r>
      <w:proofErr w:type="gramEnd"/>
      <w:r w:rsidRPr="002173A8">
        <w:rPr>
          <w:rFonts w:cs="Arial"/>
        </w:rPr>
        <w:t xml:space="preserve"> but which may indirectly affect the Contract by increasing the cost of Contractor’s operations.</w:t>
      </w:r>
      <w:bookmarkEnd w:id="39"/>
      <w:bookmarkEnd w:id="40"/>
    </w:p>
    <w:p w14:paraId="7B654C1F" w14:textId="77777777" w:rsidR="002173A8" w:rsidRPr="002173A8" w:rsidRDefault="002173A8" w:rsidP="002173A8">
      <w:pPr>
        <w:overflowPunct w:val="0"/>
        <w:autoSpaceDE w:val="0"/>
        <w:autoSpaceDN w:val="0"/>
        <w:adjustRightInd w:val="0"/>
        <w:ind w:left="1440"/>
        <w:textAlignment w:val="baseline"/>
        <w:rPr>
          <w:rFonts w:cs="Arial"/>
        </w:rPr>
      </w:pPr>
    </w:p>
    <w:p w14:paraId="7826400A" w14:textId="77777777" w:rsidR="002173A8" w:rsidRPr="002173A8" w:rsidRDefault="002173A8" w:rsidP="00DE64D7">
      <w:pPr>
        <w:numPr>
          <w:ilvl w:val="0"/>
          <w:numId w:val="53"/>
        </w:numPr>
        <w:tabs>
          <w:tab w:val="num" w:pos="-540"/>
        </w:tabs>
        <w:overflowPunct w:val="0"/>
        <w:autoSpaceDE w:val="0"/>
        <w:autoSpaceDN w:val="0"/>
        <w:adjustRightInd w:val="0"/>
        <w:ind w:left="1440"/>
        <w:textAlignment w:val="baseline"/>
        <w:rPr>
          <w:rFonts w:cs="Arial"/>
        </w:rPr>
      </w:pPr>
      <w:r w:rsidRPr="002173A8">
        <w:rPr>
          <w:rFonts w:cs="Arial"/>
        </w:rPr>
        <w:t xml:space="preserve">The Contractor shall meet virtually or in-person with authorized representatives of the State, at the request of either party, periodically to discuss any problems and/or progress on matters outlined by the State. The Contractor shall have in attendance the staff requested by the State, which may include a Program Director and representatives from the Contractor’s organizational units required to respond to topics indicated by the State’s agenda. </w:t>
      </w:r>
    </w:p>
    <w:p w14:paraId="6E73A65B"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65C1F275" w14:textId="77777777" w:rsidR="002173A8" w:rsidRPr="002173A8" w:rsidRDefault="002173A8" w:rsidP="00DE64D7">
      <w:pPr>
        <w:numPr>
          <w:ilvl w:val="0"/>
          <w:numId w:val="53"/>
        </w:numPr>
        <w:overflowPunct w:val="0"/>
        <w:autoSpaceDE w:val="0"/>
        <w:autoSpaceDN w:val="0"/>
        <w:adjustRightInd w:val="0"/>
        <w:ind w:left="1440"/>
        <w:textAlignment w:val="baseline"/>
        <w:rPr>
          <w:rFonts w:cs="Arial"/>
          <w:szCs w:val="20"/>
        </w:rPr>
      </w:pPr>
      <w:r w:rsidRPr="002173A8">
        <w:rPr>
          <w:rFonts w:cs="Arial"/>
          <w:szCs w:val="20"/>
        </w:rPr>
        <w:t>No less than semi-annually, the Contractor shall meet with the State to provide information concerning its efforts to develop cost containment mechanisms, Value-Based Care initiative outcomes, administrative improvements, as well as trends in the provision of benefits. The Contractor shall provide advice, assistance and information to the State regarding applicable existing and proposed federal and state laws and regulations affecting the Plans. The Contractor shall also provide information to the State regarding the administration of the benefit, cost and utilization trends, UM, internal procedures for billing and reconciliation of transactions, the provision of medical treatment, audit, fraud and abuse activities, and other administrative matters. These meetings will typically occur at the State of Tennessee offices in Nashville, TN, however, at its discretion, the State may request for the meeting to take place by teleconference.</w:t>
      </w:r>
    </w:p>
    <w:p w14:paraId="5C7F6704" w14:textId="77777777" w:rsidR="002173A8" w:rsidRPr="002173A8" w:rsidRDefault="002173A8" w:rsidP="002173A8">
      <w:pPr>
        <w:tabs>
          <w:tab w:val="num" w:pos="1440"/>
        </w:tabs>
        <w:overflowPunct w:val="0"/>
        <w:autoSpaceDE w:val="0"/>
        <w:autoSpaceDN w:val="0"/>
        <w:adjustRightInd w:val="0"/>
        <w:ind w:left="720"/>
        <w:textAlignment w:val="baseline"/>
        <w:rPr>
          <w:rFonts w:cs="Arial"/>
        </w:rPr>
      </w:pPr>
    </w:p>
    <w:p w14:paraId="1E9FEF9A" w14:textId="77777777" w:rsidR="002173A8" w:rsidRPr="002173A8" w:rsidRDefault="002173A8" w:rsidP="00DE64D7">
      <w:pPr>
        <w:numPr>
          <w:ilvl w:val="0"/>
          <w:numId w:val="53"/>
        </w:numPr>
        <w:overflowPunct w:val="0"/>
        <w:autoSpaceDE w:val="0"/>
        <w:autoSpaceDN w:val="0"/>
        <w:adjustRightInd w:val="0"/>
        <w:ind w:left="1440"/>
        <w:textAlignment w:val="baseline"/>
        <w:rPr>
          <w:rFonts w:cs="Arial"/>
          <w:szCs w:val="20"/>
        </w:rPr>
      </w:pPr>
      <w:r w:rsidRPr="002173A8">
        <w:rPr>
          <w:rFonts w:cs="Arial"/>
          <w:szCs w:val="20"/>
        </w:rPr>
        <w:t>The Contractor shall determine medical eligibility of Members who are enrolled as incapacitated dependent children and report the results to the State. All incapacitated dependent children must be verified as incapacitated prior to their twenty-sixth (26</w:t>
      </w:r>
      <w:r w:rsidRPr="002173A8">
        <w:rPr>
          <w:rFonts w:cs="Arial"/>
          <w:szCs w:val="20"/>
          <w:vertAlign w:val="superscript"/>
        </w:rPr>
        <w:t>th</w:t>
      </w:r>
      <w:r w:rsidRPr="002173A8">
        <w:rPr>
          <w:rFonts w:cs="Arial"/>
          <w:szCs w:val="20"/>
        </w:rPr>
        <w:t>) birthday to determine their future enrollment in the Plan. The Contractor shall also verify continued incapacitation of currently enrolled incapacitated dependent children at regular intervals, as appropriate, based on the likelihood of a change in the status of the incapacitation.</w:t>
      </w:r>
    </w:p>
    <w:p w14:paraId="78B7B70A" w14:textId="77777777" w:rsidR="002173A8" w:rsidRPr="002173A8" w:rsidRDefault="002173A8" w:rsidP="002173A8">
      <w:pPr>
        <w:tabs>
          <w:tab w:val="num" w:pos="1440"/>
        </w:tabs>
        <w:overflowPunct w:val="0"/>
        <w:autoSpaceDE w:val="0"/>
        <w:autoSpaceDN w:val="0"/>
        <w:adjustRightInd w:val="0"/>
        <w:ind w:left="720"/>
        <w:textAlignment w:val="baseline"/>
        <w:rPr>
          <w:rFonts w:cs="Arial"/>
        </w:rPr>
      </w:pPr>
    </w:p>
    <w:p w14:paraId="3AF60181" w14:textId="77777777" w:rsidR="002173A8" w:rsidRPr="002173A8" w:rsidRDefault="002173A8" w:rsidP="00DE64D7">
      <w:pPr>
        <w:numPr>
          <w:ilvl w:val="0"/>
          <w:numId w:val="53"/>
        </w:numPr>
        <w:tabs>
          <w:tab w:val="num" w:pos="-180"/>
        </w:tabs>
        <w:overflowPunct w:val="0"/>
        <w:autoSpaceDE w:val="0"/>
        <w:autoSpaceDN w:val="0"/>
        <w:adjustRightInd w:val="0"/>
        <w:ind w:left="1440"/>
        <w:textAlignment w:val="baseline"/>
        <w:rPr>
          <w:rFonts w:cs="Arial"/>
        </w:rPr>
      </w:pPr>
      <w:r w:rsidRPr="002173A8">
        <w:rPr>
          <w:rFonts w:cs="Arial"/>
        </w:rPr>
        <w:t>The Contractor shall refer all media and legislative inquiries to BA, which will have the sole and exclusive responsibility to respond to all such inquiries. However, the Contractor shall respond directly to audit requests from the Comptroller to audit requests from divisions within the Department of Finance &amp; Administration, and to subpoenas; in all such instances, the Contractor shall copy the State on all correspondence.</w:t>
      </w:r>
    </w:p>
    <w:p w14:paraId="0AA489E8"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654B4D2A" w14:textId="77777777" w:rsidR="002173A8" w:rsidRPr="002173A8" w:rsidRDefault="002173A8" w:rsidP="00DE64D7">
      <w:pPr>
        <w:numPr>
          <w:ilvl w:val="0"/>
          <w:numId w:val="53"/>
        </w:numPr>
        <w:overflowPunct w:val="0"/>
        <w:autoSpaceDE w:val="0"/>
        <w:autoSpaceDN w:val="0"/>
        <w:adjustRightInd w:val="0"/>
        <w:ind w:left="1440"/>
        <w:textAlignment w:val="baseline"/>
        <w:rPr>
          <w:rFonts w:cs="Arial"/>
          <w:szCs w:val="20"/>
        </w:rPr>
      </w:pPr>
      <w:r w:rsidRPr="002173A8">
        <w:rPr>
          <w:rFonts w:cs="Arial"/>
          <w:szCs w:val="20"/>
        </w:rPr>
        <w:t>The Contractor’s Information System(s) shall possess mailing address standardization functionality in accordance with U.S. Postal Service conventions.</w:t>
      </w:r>
    </w:p>
    <w:p w14:paraId="14DC33D4"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5EBD113F" w14:textId="77777777" w:rsidR="002173A8" w:rsidRPr="002173A8" w:rsidRDefault="002173A8" w:rsidP="00DE64D7">
      <w:pPr>
        <w:numPr>
          <w:ilvl w:val="0"/>
          <w:numId w:val="53"/>
        </w:numPr>
        <w:tabs>
          <w:tab w:val="num" w:pos="-180"/>
        </w:tabs>
        <w:overflowPunct w:val="0"/>
        <w:autoSpaceDE w:val="0"/>
        <w:autoSpaceDN w:val="0"/>
        <w:adjustRightInd w:val="0"/>
        <w:ind w:left="1440"/>
        <w:textAlignment w:val="baseline"/>
        <w:rPr>
          <w:rFonts w:cs="Arial"/>
        </w:rPr>
      </w:pPr>
      <w:r w:rsidRPr="002173A8">
        <w:rPr>
          <w:rFonts w:cs="Arial"/>
        </w:rPr>
        <w:lastRenderedPageBreak/>
        <w:t>Unless prior approved In Writing by the State, and in compliance with state and federal law, the Contractor shall not use information gained through this Contract, including but not limited to Member information, utilization, and pricing information, in marketing or expanding non-State business relationships or for any pecuniary gain.</w:t>
      </w:r>
    </w:p>
    <w:p w14:paraId="164B97CC"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6D0B34E3" w14:textId="77777777" w:rsidR="002173A8" w:rsidRPr="002173A8" w:rsidRDefault="002173A8" w:rsidP="00DE64D7">
      <w:pPr>
        <w:numPr>
          <w:ilvl w:val="0"/>
          <w:numId w:val="53"/>
        </w:numPr>
        <w:overflowPunct w:val="0"/>
        <w:autoSpaceDE w:val="0"/>
        <w:autoSpaceDN w:val="0"/>
        <w:adjustRightInd w:val="0"/>
        <w:ind w:left="1440"/>
        <w:textAlignment w:val="baseline"/>
        <w:rPr>
          <w:rFonts w:cs="Arial"/>
        </w:rPr>
      </w:pPr>
      <w:r w:rsidRPr="002173A8">
        <w:rPr>
          <w:rFonts w:cs="Arial"/>
        </w:rPr>
        <w:t>If requested by the State, the Contractor shall attend State-sponsored contractor summits with representatives from the State, and its other contracted health plan contractors. The purpose of the contractor summit is to identify issues, develop solutions, share information, leverage resources, and discuss and develop policies and procedures as necessary to ensure collaboration among contractors and the State.</w:t>
      </w:r>
    </w:p>
    <w:p w14:paraId="61F8E91D"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2513F918" w14:textId="77777777" w:rsidR="002173A8" w:rsidRPr="002173A8" w:rsidRDefault="002173A8" w:rsidP="00DE64D7">
      <w:pPr>
        <w:numPr>
          <w:ilvl w:val="0"/>
          <w:numId w:val="53"/>
        </w:numPr>
        <w:tabs>
          <w:tab w:val="num" w:pos="1800"/>
        </w:tabs>
        <w:overflowPunct w:val="0"/>
        <w:autoSpaceDE w:val="0"/>
        <w:autoSpaceDN w:val="0"/>
        <w:adjustRightInd w:val="0"/>
        <w:ind w:left="1440"/>
        <w:contextualSpacing/>
        <w:textAlignment w:val="baseline"/>
        <w:rPr>
          <w:rFonts w:cs="Arial"/>
        </w:rPr>
      </w:pPr>
      <w:bookmarkStart w:id="41" w:name="_Hlk59030513"/>
      <w:r w:rsidRPr="002173A8">
        <w:rPr>
          <w:rFonts w:cs="Arial"/>
        </w:rPr>
        <w:t>The Contractor shall notify the State, within three (3) Business Days of identification, about any situation that appears to negatively impact the administration or delivery of the program, Plan, or benefits, including but not limited to, file and data sharing between contractors. (Refer to Attachment D, SLA Scorecard.)  The situation shall be researched and resolved in a timeframe mutually agreed upon with the State.</w:t>
      </w:r>
      <w:r w:rsidRPr="002173A8">
        <w:rPr>
          <w:rFonts w:ascii="Century Schoolbook" w:hAnsi="Century Schoolbook"/>
          <w:sz w:val="22"/>
        </w:rPr>
        <w:t xml:space="preserve"> </w:t>
      </w:r>
    </w:p>
    <w:bookmarkEnd w:id="41"/>
    <w:p w14:paraId="0A47D55B"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00D0AA0D" w14:textId="77777777" w:rsidR="002173A8" w:rsidRPr="002173A8" w:rsidRDefault="002173A8" w:rsidP="00DE64D7">
      <w:pPr>
        <w:numPr>
          <w:ilvl w:val="0"/>
          <w:numId w:val="53"/>
        </w:numPr>
        <w:overflowPunct w:val="0"/>
        <w:autoSpaceDE w:val="0"/>
        <w:autoSpaceDN w:val="0"/>
        <w:adjustRightInd w:val="0"/>
        <w:ind w:left="1440"/>
        <w:textAlignment w:val="baseline"/>
        <w:rPr>
          <w:rFonts w:cs="Arial"/>
        </w:rPr>
      </w:pPr>
      <w:r w:rsidRPr="002173A8">
        <w:rPr>
          <w:rFonts w:cs="Arial"/>
        </w:rPr>
        <w:t>The Contractor shall provide the service of transitioning all existing services awarded under this Contract to the next awarded contract holder at no additional cost to the State. A written transition plan shall be provided to the State within eight (8) months prior to the termination of this Contract.</w:t>
      </w:r>
    </w:p>
    <w:p w14:paraId="60186BB8" w14:textId="77777777" w:rsidR="002173A8" w:rsidRPr="002173A8" w:rsidRDefault="002173A8" w:rsidP="002173A8">
      <w:pPr>
        <w:overflowPunct w:val="0"/>
        <w:autoSpaceDE w:val="0"/>
        <w:autoSpaceDN w:val="0"/>
        <w:adjustRightInd w:val="0"/>
        <w:ind w:left="720"/>
        <w:textAlignment w:val="baseline"/>
        <w:rPr>
          <w:rFonts w:cs="Arial"/>
          <w:szCs w:val="20"/>
        </w:rPr>
      </w:pPr>
    </w:p>
    <w:p w14:paraId="23E95820" w14:textId="77777777" w:rsidR="002173A8" w:rsidRPr="002173A8" w:rsidRDefault="002173A8" w:rsidP="00DE64D7">
      <w:pPr>
        <w:numPr>
          <w:ilvl w:val="0"/>
          <w:numId w:val="53"/>
        </w:numPr>
        <w:overflowPunct w:val="0"/>
        <w:autoSpaceDE w:val="0"/>
        <w:autoSpaceDN w:val="0"/>
        <w:adjustRightInd w:val="0"/>
        <w:ind w:left="1440"/>
        <w:textAlignment w:val="baseline"/>
        <w:rPr>
          <w:rFonts w:cs="Arial"/>
        </w:rPr>
      </w:pPr>
      <w:r w:rsidRPr="002173A8">
        <w:rPr>
          <w:rFonts w:cs="Arial"/>
        </w:rPr>
        <w:t xml:space="preserve">The Contractor shall not retain counsel to appear on behalf of the State in a judicial or administrative proceeding without the State’s approval In Writing. </w:t>
      </w:r>
    </w:p>
    <w:p w14:paraId="49E6803E"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p>
    <w:p w14:paraId="2AD2A257" w14:textId="77777777" w:rsidR="002173A8" w:rsidRPr="002173A8" w:rsidRDefault="002173A8" w:rsidP="00DE64D7">
      <w:pPr>
        <w:keepNext/>
        <w:numPr>
          <w:ilvl w:val="0"/>
          <w:numId w:val="52"/>
        </w:numPr>
        <w:overflowPunct w:val="0"/>
        <w:autoSpaceDE w:val="0"/>
        <w:autoSpaceDN w:val="0"/>
        <w:adjustRightInd w:val="0"/>
        <w:ind w:left="630" w:hanging="630"/>
        <w:textAlignment w:val="baseline"/>
        <w:outlineLvl w:val="0"/>
        <w:rPr>
          <w:rFonts w:cs="Arial"/>
          <w:bCs/>
          <w:szCs w:val="20"/>
          <w:u w:val="single"/>
        </w:rPr>
      </w:pPr>
      <w:bookmarkStart w:id="42" w:name="_Toc252801982"/>
      <w:r w:rsidRPr="002173A8">
        <w:rPr>
          <w:rFonts w:cs="Arial"/>
          <w:bCs/>
          <w:szCs w:val="20"/>
          <w:u w:val="single"/>
        </w:rPr>
        <w:t>Staffing</w:t>
      </w:r>
      <w:bookmarkEnd w:id="42"/>
    </w:p>
    <w:p w14:paraId="6DAAB8F2" w14:textId="77777777" w:rsidR="002173A8" w:rsidRPr="002173A8" w:rsidRDefault="002173A8" w:rsidP="002173A8">
      <w:pPr>
        <w:overflowPunct w:val="0"/>
        <w:autoSpaceDE w:val="0"/>
        <w:autoSpaceDN w:val="0"/>
        <w:adjustRightInd w:val="0"/>
        <w:textAlignment w:val="baseline"/>
        <w:rPr>
          <w:rFonts w:cs="Arial"/>
        </w:rPr>
      </w:pPr>
    </w:p>
    <w:p w14:paraId="498617D8" w14:textId="77777777" w:rsidR="002173A8" w:rsidRPr="002173A8" w:rsidRDefault="002173A8" w:rsidP="00DE64D7">
      <w:pPr>
        <w:numPr>
          <w:ilvl w:val="0"/>
          <w:numId w:val="55"/>
        </w:numPr>
        <w:tabs>
          <w:tab w:val="num" w:pos="-180"/>
        </w:tabs>
        <w:overflowPunct w:val="0"/>
        <w:autoSpaceDE w:val="0"/>
        <w:autoSpaceDN w:val="0"/>
        <w:adjustRightInd w:val="0"/>
        <w:ind w:left="1440" w:hanging="720"/>
        <w:textAlignment w:val="baseline"/>
        <w:rPr>
          <w:rFonts w:cs="Arial"/>
        </w:rPr>
      </w:pPr>
      <w:bookmarkStart w:id="43" w:name="_Toc220992057"/>
      <w:r w:rsidRPr="002173A8">
        <w:rPr>
          <w:rFonts w:cs="Arial"/>
        </w:rPr>
        <w:t>The Contractor shall provide and maintain qualified staff to provide services required under this Contract</w:t>
      </w:r>
      <w:bookmarkEnd w:id="43"/>
      <w:r w:rsidRPr="002173A8">
        <w:rPr>
          <w:rFonts w:cs="Arial"/>
        </w:rPr>
        <w:t xml:space="preserve">. The Contractor shall ensure that all staff, including the Contractor’s employees, independent contractors, consultants, and subcontractors, performing services under this requirement have the experience and qualifications necessary to perform the work required herein. The Contractor shall include a similar provision in any contract with any subcontractor selected to perform work hereunder. </w:t>
      </w:r>
    </w:p>
    <w:p w14:paraId="384DA418" w14:textId="77777777" w:rsidR="002173A8" w:rsidRPr="002173A8" w:rsidRDefault="002173A8" w:rsidP="002173A8">
      <w:pPr>
        <w:tabs>
          <w:tab w:val="num" w:pos="1440"/>
        </w:tabs>
        <w:overflowPunct w:val="0"/>
        <w:autoSpaceDE w:val="0"/>
        <w:autoSpaceDN w:val="0"/>
        <w:adjustRightInd w:val="0"/>
        <w:ind w:left="720"/>
        <w:textAlignment w:val="baseline"/>
        <w:rPr>
          <w:rFonts w:cs="Arial"/>
        </w:rPr>
      </w:pPr>
    </w:p>
    <w:p w14:paraId="159CF268" w14:textId="77777777" w:rsidR="002173A8" w:rsidRPr="002173A8" w:rsidRDefault="002173A8" w:rsidP="00DE64D7">
      <w:pPr>
        <w:numPr>
          <w:ilvl w:val="0"/>
          <w:numId w:val="55"/>
        </w:numPr>
        <w:tabs>
          <w:tab w:val="num" w:pos="-180"/>
        </w:tabs>
        <w:overflowPunct w:val="0"/>
        <w:autoSpaceDE w:val="0"/>
        <w:autoSpaceDN w:val="0"/>
        <w:adjustRightInd w:val="0"/>
        <w:ind w:left="1440" w:hanging="720"/>
        <w:textAlignment w:val="baseline"/>
        <w:rPr>
          <w:rFonts w:cs="Arial"/>
        </w:rPr>
      </w:pPr>
      <w:r w:rsidRPr="002173A8">
        <w:rPr>
          <w:rFonts w:cs="Arial"/>
        </w:rPr>
        <w:t>For its work under this Contract, the Contractor shall not use any person or organization that is on the U.S. Department of Health and Human Services’ Office of Inspector General (OIG) exclusions list unless the Contractor receives prior, written approval from the State.</w:t>
      </w:r>
    </w:p>
    <w:p w14:paraId="410C3069" w14:textId="77777777" w:rsidR="002173A8" w:rsidRPr="002173A8" w:rsidRDefault="002173A8" w:rsidP="002173A8">
      <w:pPr>
        <w:tabs>
          <w:tab w:val="num" w:pos="1440"/>
        </w:tabs>
        <w:overflowPunct w:val="0"/>
        <w:autoSpaceDE w:val="0"/>
        <w:autoSpaceDN w:val="0"/>
        <w:adjustRightInd w:val="0"/>
        <w:ind w:left="1440" w:firstLine="720"/>
        <w:textAlignment w:val="baseline"/>
        <w:rPr>
          <w:rFonts w:cs="Arial"/>
        </w:rPr>
      </w:pPr>
    </w:p>
    <w:p w14:paraId="0BAA0191" w14:textId="77777777" w:rsidR="002173A8" w:rsidRPr="002173A8" w:rsidRDefault="002173A8" w:rsidP="00DE64D7">
      <w:pPr>
        <w:numPr>
          <w:ilvl w:val="0"/>
          <w:numId w:val="55"/>
        </w:numPr>
        <w:tabs>
          <w:tab w:val="num" w:pos="-180"/>
        </w:tabs>
        <w:overflowPunct w:val="0"/>
        <w:autoSpaceDE w:val="0"/>
        <w:autoSpaceDN w:val="0"/>
        <w:adjustRightInd w:val="0"/>
        <w:ind w:left="1440" w:hanging="720"/>
        <w:textAlignment w:val="baseline"/>
        <w:rPr>
          <w:rFonts w:cs="Arial"/>
        </w:rPr>
      </w:pPr>
      <w:r w:rsidRPr="002173A8">
        <w:rPr>
          <w:rFonts w:cs="Arial"/>
        </w:rPr>
        <w:t xml:space="preserve">The Contractor shall ensure that all staff receive initial and ongoing training regarding all applicable requirements of this Contract and the Plans. The Contractor shall ensure that staff providing services under this Contract are specifically oriented and trained regarding their functions, knowledgeable about the Contractor’s operations relating to the Plans, and knowledgeable about their functions and how those functions relate to the requirements of this Contract. </w:t>
      </w:r>
    </w:p>
    <w:p w14:paraId="140ACDDA"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7D87E42E" w14:textId="77777777" w:rsidR="002173A8" w:rsidRPr="002173A8" w:rsidRDefault="002173A8" w:rsidP="00DE64D7">
      <w:pPr>
        <w:numPr>
          <w:ilvl w:val="0"/>
          <w:numId w:val="55"/>
        </w:numPr>
        <w:tabs>
          <w:tab w:val="num" w:pos="-180"/>
        </w:tabs>
        <w:overflowPunct w:val="0"/>
        <w:autoSpaceDE w:val="0"/>
        <w:autoSpaceDN w:val="0"/>
        <w:adjustRightInd w:val="0"/>
        <w:ind w:left="1440" w:hanging="720"/>
        <w:textAlignment w:val="baseline"/>
        <w:rPr>
          <w:rFonts w:cs="Arial"/>
        </w:rPr>
      </w:pPr>
      <w:r w:rsidRPr="002173A8">
        <w:rPr>
          <w:rFonts w:cs="Arial"/>
        </w:rPr>
        <w:t>The Contractor shall have on staff sufficient qualified and licensed nurses and physicians whose primary duties are to conduct medical necessity reviews of Claims, including review of complex or questionable medical Claims.</w:t>
      </w:r>
    </w:p>
    <w:p w14:paraId="6149BD8F" w14:textId="77777777" w:rsidR="002173A8" w:rsidRPr="002173A8" w:rsidRDefault="002173A8" w:rsidP="002173A8">
      <w:pPr>
        <w:tabs>
          <w:tab w:val="num" w:pos="1440"/>
        </w:tabs>
        <w:overflowPunct w:val="0"/>
        <w:autoSpaceDE w:val="0"/>
        <w:autoSpaceDN w:val="0"/>
        <w:adjustRightInd w:val="0"/>
        <w:textAlignment w:val="baseline"/>
        <w:rPr>
          <w:rFonts w:cs="Arial"/>
        </w:rPr>
      </w:pPr>
      <w:r w:rsidRPr="002173A8">
        <w:rPr>
          <w:rFonts w:cs="Arial"/>
        </w:rPr>
        <w:tab/>
      </w:r>
      <w:r w:rsidRPr="002173A8">
        <w:rPr>
          <w:rFonts w:cs="Arial"/>
        </w:rPr>
        <w:tab/>
      </w:r>
      <w:r w:rsidRPr="002173A8">
        <w:rPr>
          <w:rFonts w:cs="Arial"/>
        </w:rPr>
        <w:tab/>
      </w:r>
    </w:p>
    <w:p w14:paraId="64F9F2BC" w14:textId="77777777" w:rsidR="002173A8" w:rsidRPr="002173A8" w:rsidRDefault="002173A8" w:rsidP="00DE64D7">
      <w:pPr>
        <w:numPr>
          <w:ilvl w:val="0"/>
          <w:numId w:val="55"/>
        </w:numPr>
        <w:tabs>
          <w:tab w:val="num" w:pos="-180"/>
        </w:tabs>
        <w:overflowPunct w:val="0"/>
        <w:autoSpaceDE w:val="0"/>
        <w:autoSpaceDN w:val="0"/>
        <w:adjustRightInd w:val="0"/>
        <w:ind w:left="1440" w:hanging="720"/>
        <w:textAlignment w:val="baseline"/>
        <w:rPr>
          <w:rFonts w:cs="Arial"/>
        </w:rPr>
      </w:pPr>
      <w:r w:rsidRPr="002173A8">
        <w:rPr>
          <w:rFonts w:cs="Arial"/>
        </w:rPr>
        <w:t xml:space="preserve">The Contractor’s utilization management (UM) reviewers, or subcontractor reviewers, shall be familiar with the terms of the Plan Documents. The UM reviewers shall consist of qualified nurse reviewers and physician reviewers. The Contractor shall exercise due diligence and care in its selection and retention of staff who perform UM services. The Contractor shall offer providers uninterrupted telephone access to UM reviewers continuously during the Contractor’s normal business hours. </w:t>
      </w:r>
    </w:p>
    <w:p w14:paraId="63E203B1"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70B47EA1" w14:textId="77777777" w:rsidR="002173A8" w:rsidRPr="002173A8" w:rsidRDefault="002173A8" w:rsidP="00DE64D7">
      <w:pPr>
        <w:numPr>
          <w:ilvl w:val="0"/>
          <w:numId w:val="55"/>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have an ongoing Designated, full-time account team that can provide daily operational support as well as strategic planning and analysis. All members of the account team shall have previous experience administering medical benefits for large employers. An account team member shall be available for consultation with the State during the hours of 8:00 a.m. to </w:t>
      </w:r>
      <w:r w:rsidRPr="002173A8">
        <w:rPr>
          <w:rFonts w:cs="Arial"/>
        </w:rPr>
        <w:lastRenderedPageBreak/>
        <w:t xml:space="preserve">4:30 p.m. Central Time, Monday through Friday, as required to fulfill the scope of services specified in this Contract. </w:t>
      </w:r>
    </w:p>
    <w:p w14:paraId="576AE4D1" w14:textId="77777777" w:rsidR="002173A8" w:rsidRPr="002173A8" w:rsidRDefault="002173A8" w:rsidP="002173A8">
      <w:pPr>
        <w:tabs>
          <w:tab w:val="num" w:pos="1440"/>
        </w:tabs>
        <w:overflowPunct w:val="0"/>
        <w:autoSpaceDE w:val="0"/>
        <w:autoSpaceDN w:val="0"/>
        <w:adjustRightInd w:val="0"/>
        <w:ind w:hanging="720"/>
        <w:textAlignment w:val="baseline"/>
        <w:rPr>
          <w:rFonts w:cs="Arial"/>
        </w:rPr>
      </w:pPr>
    </w:p>
    <w:p w14:paraId="3AD9095B" w14:textId="77777777" w:rsidR="002173A8" w:rsidRPr="002173A8" w:rsidRDefault="002173A8" w:rsidP="00DE64D7">
      <w:pPr>
        <w:numPr>
          <w:ilvl w:val="0"/>
          <w:numId w:val="55"/>
        </w:numPr>
        <w:tabs>
          <w:tab w:val="num" w:pos="180"/>
        </w:tabs>
        <w:overflowPunct w:val="0"/>
        <w:autoSpaceDE w:val="0"/>
        <w:autoSpaceDN w:val="0"/>
        <w:adjustRightInd w:val="0"/>
        <w:ind w:left="1440" w:hanging="720"/>
        <w:textAlignment w:val="baseline"/>
        <w:rPr>
          <w:rFonts w:cs="Arial"/>
          <w:szCs w:val="20"/>
        </w:rPr>
      </w:pPr>
      <w:r w:rsidRPr="002173A8">
        <w:rPr>
          <w:rFonts w:cs="Arial"/>
          <w:szCs w:val="20"/>
        </w:rPr>
        <w:t>The Contractor shall provide a full-time Designated Account Executive and Dedicated Account Manager as members of the account team. The Account Executive shall have the responsibility and authority to manage the entire range of services specified in this Contract and shall respond promptly to changes or inquiries in benefit Plan design, changes or inquiries in Claims processing procedures, or general administrative issues identified by the State. The Account Manager shall have the responsibility and authority to respond promptly to Member, Claims, and provider issues or inquiries as identified by the State. At a minimum, the Account Executive shall meet in person with the State semi-annually and more often if required by the State. At its discretion, the State may allow the Contractor to participate in such meetings by teleconference. The Account Executive shall also be available via cell phone and email after hours, including weekends.</w:t>
      </w:r>
    </w:p>
    <w:p w14:paraId="3348C353" w14:textId="77777777" w:rsidR="002173A8" w:rsidRPr="002173A8" w:rsidRDefault="002173A8" w:rsidP="002173A8">
      <w:pPr>
        <w:tabs>
          <w:tab w:val="num" w:pos="1440"/>
        </w:tabs>
        <w:overflowPunct w:val="0"/>
        <w:autoSpaceDE w:val="0"/>
        <w:autoSpaceDN w:val="0"/>
        <w:adjustRightInd w:val="0"/>
        <w:ind w:hanging="720"/>
        <w:textAlignment w:val="baseline"/>
        <w:rPr>
          <w:rFonts w:cs="Arial"/>
        </w:rPr>
      </w:pPr>
    </w:p>
    <w:p w14:paraId="097A03C6" w14:textId="77777777" w:rsidR="002173A8" w:rsidRPr="002173A8" w:rsidRDefault="002173A8" w:rsidP="00DE64D7">
      <w:pPr>
        <w:numPr>
          <w:ilvl w:val="0"/>
          <w:numId w:val="55"/>
        </w:numPr>
        <w:tabs>
          <w:tab w:val="num" w:pos="180"/>
        </w:tabs>
        <w:overflowPunct w:val="0"/>
        <w:autoSpaceDE w:val="0"/>
        <w:autoSpaceDN w:val="0"/>
        <w:adjustRightInd w:val="0"/>
        <w:ind w:left="1440" w:hanging="720"/>
        <w:textAlignment w:val="baseline"/>
        <w:rPr>
          <w:rFonts w:cs="Arial"/>
        </w:rPr>
      </w:pPr>
      <w:bookmarkStart w:id="44" w:name="_Hlk48567914"/>
      <w:r w:rsidRPr="002173A8">
        <w:rPr>
          <w:rFonts w:cs="Arial"/>
        </w:rPr>
        <w:t xml:space="preserve">The </w:t>
      </w:r>
      <w:bookmarkStart w:id="45" w:name="_Hlk48567939"/>
      <w:bookmarkStart w:id="46" w:name="_Hlk48567975"/>
      <w:r w:rsidRPr="002173A8">
        <w:rPr>
          <w:rFonts w:cs="Arial"/>
        </w:rPr>
        <w:t>State shall perform an account satisfaction survey of the Contractor’s performance annually during the Term to determine the State’s satisfaction with the ongoing account team and Contractor. Results shall be shared with the Contractor, including the identification of any deficiencies. The Contractor shall respond within fifteen (15) days of receiving the results with a corrective action plan as necessary to remedy any identified deficiencies</w:t>
      </w:r>
      <w:bookmarkEnd w:id="45"/>
      <w:r w:rsidRPr="002173A8">
        <w:rPr>
          <w:rFonts w:cs="Arial"/>
        </w:rPr>
        <w:t>.</w:t>
      </w:r>
      <w:bookmarkEnd w:id="46"/>
      <w:r w:rsidRPr="002173A8">
        <w:rPr>
          <w:rFonts w:cs="Arial"/>
        </w:rPr>
        <w:t xml:space="preserve">  </w:t>
      </w:r>
    </w:p>
    <w:bookmarkEnd w:id="44"/>
    <w:p w14:paraId="28EF7462" w14:textId="77777777" w:rsidR="002173A8" w:rsidRPr="002173A8" w:rsidRDefault="002173A8" w:rsidP="002173A8">
      <w:pPr>
        <w:tabs>
          <w:tab w:val="num" w:pos="1440"/>
        </w:tabs>
        <w:overflowPunct w:val="0"/>
        <w:autoSpaceDE w:val="0"/>
        <w:autoSpaceDN w:val="0"/>
        <w:adjustRightInd w:val="0"/>
        <w:ind w:hanging="720"/>
        <w:textAlignment w:val="baseline"/>
        <w:rPr>
          <w:rFonts w:cs="Arial"/>
        </w:rPr>
      </w:pPr>
    </w:p>
    <w:p w14:paraId="0550A8F3" w14:textId="77777777" w:rsidR="002173A8" w:rsidRPr="002173A8" w:rsidRDefault="002173A8" w:rsidP="00DE64D7">
      <w:pPr>
        <w:numPr>
          <w:ilvl w:val="0"/>
          <w:numId w:val="55"/>
        </w:numPr>
        <w:tabs>
          <w:tab w:val="num" w:pos="180"/>
        </w:tabs>
        <w:overflowPunct w:val="0"/>
        <w:autoSpaceDE w:val="0"/>
        <w:autoSpaceDN w:val="0"/>
        <w:adjustRightInd w:val="0"/>
        <w:ind w:left="1440" w:hanging="720"/>
        <w:textAlignment w:val="baseline"/>
        <w:rPr>
          <w:rFonts w:cs="Arial"/>
        </w:rPr>
      </w:pPr>
      <w:r w:rsidRPr="002173A8">
        <w:rPr>
          <w:rFonts w:cs="Arial"/>
        </w:rPr>
        <w:t xml:space="preserve">The Contractor agrees that the State may approve or disapprove the staff assigned to this Contract prior to the proposed assignment, including approving the implementation and account teams. The State may also direct the Contractor to replace staff </w:t>
      </w:r>
      <w:proofErr w:type="gramStart"/>
      <w:r w:rsidRPr="002173A8">
        <w:rPr>
          <w:rFonts w:cs="Arial"/>
        </w:rPr>
        <w:t>members</w:t>
      </w:r>
      <w:proofErr w:type="gramEnd"/>
      <w:r w:rsidRPr="002173A8">
        <w:rPr>
          <w:rFonts w:cs="Arial"/>
        </w:rPr>
        <w:t xml:space="preserve"> providing core services as it deems necessary and appropriate. The decision of the State on these matters shall not be subject to appeal.</w:t>
      </w:r>
    </w:p>
    <w:p w14:paraId="026E217C" w14:textId="77777777" w:rsidR="002173A8" w:rsidRPr="002173A8" w:rsidRDefault="002173A8" w:rsidP="002173A8">
      <w:pPr>
        <w:tabs>
          <w:tab w:val="num" w:pos="1440"/>
        </w:tabs>
        <w:overflowPunct w:val="0"/>
        <w:autoSpaceDE w:val="0"/>
        <w:autoSpaceDN w:val="0"/>
        <w:adjustRightInd w:val="0"/>
        <w:ind w:hanging="720"/>
        <w:textAlignment w:val="baseline"/>
        <w:rPr>
          <w:rFonts w:cs="Arial"/>
        </w:rPr>
      </w:pPr>
    </w:p>
    <w:p w14:paraId="56075628" w14:textId="77777777" w:rsidR="002173A8" w:rsidRPr="002173A8" w:rsidRDefault="002173A8" w:rsidP="00DE64D7">
      <w:pPr>
        <w:numPr>
          <w:ilvl w:val="0"/>
          <w:numId w:val="55"/>
        </w:numPr>
        <w:tabs>
          <w:tab w:val="num" w:pos="180"/>
        </w:tabs>
        <w:overflowPunct w:val="0"/>
        <w:autoSpaceDE w:val="0"/>
        <w:autoSpaceDN w:val="0"/>
        <w:adjustRightInd w:val="0"/>
        <w:ind w:left="1440" w:hanging="720"/>
        <w:textAlignment w:val="baseline"/>
        <w:rPr>
          <w:rFonts w:cs="Arial"/>
        </w:rPr>
      </w:pPr>
      <w:r w:rsidRPr="002173A8">
        <w:rPr>
          <w:rFonts w:cs="Arial"/>
        </w:rPr>
        <w:t xml:space="preserve">Key personnel commitments made in the Contractor's proposal shall be approved In Writing during implementation and shall not be changed unless prior approval is received by the State </w:t>
      </w:r>
      <w:proofErr w:type="gramStart"/>
      <w:r w:rsidRPr="002173A8">
        <w:rPr>
          <w:rFonts w:cs="Arial"/>
        </w:rPr>
        <w:t>In</w:t>
      </w:r>
      <w:proofErr w:type="gramEnd"/>
      <w:r w:rsidRPr="002173A8">
        <w:rPr>
          <w:rFonts w:cs="Arial"/>
        </w:rPr>
        <w:t xml:space="preserve"> Writing. The Contractor shall notify the State at least fifteen (15) Business Days in advance, or as soon as the information is available, of proposed changes and shall submit justification (including proposed substitutions) in sufficient detail regarding education and experience equal to that of the previous staff to the State to evaluate the impact upon the Contract. The decision of the State on these matters shall not be subject to appeal.</w:t>
      </w:r>
    </w:p>
    <w:p w14:paraId="72811AA4" w14:textId="77777777" w:rsidR="002173A8" w:rsidRPr="002173A8" w:rsidRDefault="002173A8" w:rsidP="002173A8">
      <w:pPr>
        <w:tabs>
          <w:tab w:val="num" w:pos="1440"/>
        </w:tabs>
        <w:overflowPunct w:val="0"/>
        <w:autoSpaceDE w:val="0"/>
        <w:autoSpaceDN w:val="0"/>
        <w:adjustRightInd w:val="0"/>
        <w:ind w:hanging="720"/>
        <w:textAlignment w:val="baseline"/>
        <w:rPr>
          <w:rFonts w:cs="Arial"/>
        </w:rPr>
      </w:pPr>
    </w:p>
    <w:p w14:paraId="5DE7FBD0" w14:textId="77777777" w:rsidR="002173A8" w:rsidRPr="002173A8" w:rsidRDefault="002173A8" w:rsidP="00DE64D7">
      <w:pPr>
        <w:numPr>
          <w:ilvl w:val="0"/>
          <w:numId w:val="55"/>
        </w:numPr>
        <w:tabs>
          <w:tab w:val="num" w:pos="180"/>
        </w:tabs>
        <w:overflowPunct w:val="0"/>
        <w:autoSpaceDE w:val="0"/>
        <w:autoSpaceDN w:val="0"/>
        <w:adjustRightInd w:val="0"/>
        <w:ind w:left="1440" w:hanging="720"/>
        <w:textAlignment w:val="baseline"/>
        <w:rPr>
          <w:rFonts w:cs="Arial"/>
        </w:rPr>
      </w:pPr>
      <w:r w:rsidRPr="002173A8">
        <w:rPr>
          <w:rFonts w:cs="Arial"/>
        </w:rPr>
        <w:t>If any key position becomes vacant, the Contractor shall notify the State within ten (10) Business Days of identifying said vacancy and provide a replacement, subject to final approval by the State, with commensurate experience and required professional credentials within sixty (60) days of the vacancy unless the State grants an exception to this requirement In Writing.</w:t>
      </w:r>
    </w:p>
    <w:p w14:paraId="27B44CAE" w14:textId="77777777" w:rsidR="002173A8" w:rsidRPr="002173A8" w:rsidRDefault="002173A8" w:rsidP="002173A8">
      <w:pPr>
        <w:overflowPunct w:val="0"/>
        <w:autoSpaceDE w:val="0"/>
        <w:autoSpaceDN w:val="0"/>
        <w:adjustRightInd w:val="0"/>
        <w:textAlignment w:val="baseline"/>
        <w:rPr>
          <w:rFonts w:cs="Arial"/>
        </w:rPr>
      </w:pPr>
    </w:p>
    <w:p w14:paraId="4AEE7B30"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r w:rsidRPr="002173A8">
        <w:rPr>
          <w:rFonts w:cs="Arial"/>
          <w:bCs/>
          <w:szCs w:val="20"/>
          <w:u w:val="single"/>
        </w:rPr>
        <w:t>Provider Network</w:t>
      </w:r>
    </w:p>
    <w:p w14:paraId="39F8C152" w14:textId="77777777" w:rsidR="002173A8" w:rsidRPr="002173A8" w:rsidRDefault="002173A8" w:rsidP="002173A8">
      <w:pPr>
        <w:overflowPunct w:val="0"/>
        <w:autoSpaceDE w:val="0"/>
        <w:autoSpaceDN w:val="0"/>
        <w:adjustRightInd w:val="0"/>
        <w:textAlignment w:val="baseline"/>
        <w:rPr>
          <w:rFonts w:cs="Arial"/>
        </w:rPr>
      </w:pPr>
    </w:p>
    <w:p w14:paraId="171D3B50"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maintain a </w:t>
      </w:r>
      <w:r w:rsidRPr="002173A8">
        <w:rPr>
          <w:rFonts w:cs="Arial"/>
          <w:lang w:val="en"/>
        </w:rPr>
        <w:t xml:space="preserve">PPO </w:t>
      </w:r>
      <w:r w:rsidRPr="002173A8">
        <w:rPr>
          <w:rFonts w:cs="Arial"/>
        </w:rPr>
        <w:t xml:space="preserve">Efficient Network that serves Members covered by this Contract in all ninety-five (95) Tennessee counties, as well as Members residing or traveling outside of Tennessee. This Efficient Network shall provide high quality, cost effective medical services, and adequate geographic and service access to Members. Unless otherwise directed by the State, the network shall include other commercial clients and cannot be established only for State Members. The Contractor shall contract with medical providers including, but not limited to, primary care physicians, specialist physicians, nurse practitioners/physician assistants, nurse midwives, hospitals (all levels - primary, secondary and tertiary), skilled nursing facilities, urgent care facilities, convenience clinics, state employee onsite clinics, laboratories, durable medical equipment suppliers, and all other medical facilities, services and providers necessary to provide covered benefits. </w:t>
      </w:r>
    </w:p>
    <w:p w14:paraId="57791B57" w14:textId="77777777" w:rsidR="002173A8" w:rsidRPr="002173A8" w:rsidRDefault="002173A8" w:rsidP="002173A8">
      <w:pPr>
        <w:overflowPunct w:val="0"/>
        <w:autoSpaceDE w:val="0"/>
        <w:autoSpaceDN w:val="0"/>
        <w:adjustRightInd w:val="0"/>
        <w:textAlignment w:val="baseline"/>
        <w:rPr>
          <w:rFonts w:cs="Arial"/>
        </w:rPr>
      </w:pPr>
    </w:p>
    <w:p w14:paraId="5C1ACA0C" w14:textId="77777777" w:rsidR="002173A8" w:rsidRPr="002173A8" w:rsidRDefault="002173A8" w:rsidP="00DE64D7">
      <w:pPr>
        <w:numPr>
          <w:ilvl w:val="0"/>
          <w:numId w:val="56"/>
        </w:numPr>
        <w:overflowPunct w:val="0"/>
        <w:autoSpaceDE w:val="0"/>
        <w:autoSpaceDN w:val="0"/>
        <w:adjustRightInd w:val="0"/>
        <w:ind w:left="1440" w:hanging="720"/>
        <w:textAlignment w:val="baseline"/>
        <w:rPr>
          <w:rFonts w:cs="Arial"/>
        </w:rPr>
      </w:pPr>
      <w:r w:rsidRPr="002173A8">
        <w:rPr>
          <w:rFonts w:cs="Arial"/>
        </w:rPr>
        <w:t xml:space="preserve">At the request of the State, the Contractor shall implement their PPO Broad Network (statewide and national), that provides high quality, cost effective medical services, and includes all major hospital facilities/systems and major provider groups. At the State’s request, the Contractor shall add any requested provider to the network, assuming they meet </w:t>
      </w:r>
      <w:proofErr w:type="gramStart"/>
      <w:r w:rsidRPr="002173A8">
        <w:rPr>
          <w:rFonts w:cs="Arial"/>
        </w:rPr>
        <w:t>all of</w:t>
      </w:r>
      <w:proofErr w:type="gramEnd"/>
      <w:r w:rsidRPr="002173A8">
        <w:rPr>
          <w:rFonts w:cs="Arial"/>
        </w:rPr>
        <w:t xml:space="preserve"> the Contractor’s quality and </w:t>
      </w:r>
      <w:proofErr w:type="gramStart"/>
      <w:r w:rsidRPr="002173A8">
        <w:rPr>
          <w:rFonts w:cs="Arial"/>
        </w:rPr>
        <w:t>credentialing</w:t>
      </w:r>
      <w:proofErr w:type="gramEnd"/>
      <w:r w:rsidRPr="002173A8">
        <w:rPr>
          <w:rFonts w:cs="Arial"/>
        </w:rPr>
        <w:t xml:space="preserve"> requirements and are agreeable to </w:t>
      </w:r>
      <w:proofErr w:type="gramStart"/>
      <w:r w:rsidRPr="002173A8">
        <w:rPr>
          <w:rFonts w:cs="Arial"/>
        </w:rPr>
        <w:t>market competitive</w:t>
      </w:r>
      <w:proofErr w:type="gramEnd"/>
      <w:r w:rsidRPr="002173A8">
        <w:rPr>
          <w:rFonts w:cs="Arial"/>
        </w:rPr>
        <w:t xml:space="preserve"> reimbursement rates. Unless otherwise directed by the State, the network shall include other commercial clients and cannot be </w:t>
      </w:r>
      <w:r w:rsidRPr="002173A8">
        <w:rPr>
          <w:rFonts w:cs="Arial"/>
        </w:rPr>
        <w:lastRenderedPageBreak/>
        <w:t xml:space="preserve">established only for State Members. The Contractor shall contract with medical providers including, but not limited to, primary care physicians, specialist physicians, nurse practitioners/physician assistants, nurse midwives, hospitals (all levels - primary, secondary and tertiary), skilled nursing facilities, urgent care facilities, convenience clinics, state employee onsite clinics, laboratories, durable medical equipment suppliers, and all other medical facilities, services and providers necessary to provide covered benefits.   </w:t>
      </w:r>
    </w:p>
    <w:p w14:paraId="0AC6085A"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6A3B1DF0"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r w:rsidRPr="002173A8">
        <w:rPr>
          <w:rFonts w:cs="Arial"/>
        </w:rPr>
        <w:t>The Contractor’s provider network(s) proposed in the RFP and throughout the service period shall meet, at a minimum, the geographic access standards specified in Contract Attachment B, Liquidated Damages.</w:t>
      </w:r>
    </w:p>
    <w:p w14:paraId="78F877B2"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6F14DD00" w14:textId="77777777" w:rsidR="002173A8" w:rsidRPr="002173A8" w:rsidRDefault="002173A8" w:rsidP="00DE64D7">
      <w:pPr>
        <w:numPr>
          <w:ilvl w:val="0"/>
          <w:numId w:val="56"/>
        </w:numPr>
        <w:overflowPunct w:val="0"/>
        <w:autoSpaceDE w:val="0"/>
        <w:autoSpaceDN w:val="0"/>
        <w:adjustRightInd w:val="0"/>
        <w:ind w:left="1440" w:hanging="720"/>
        <w:textAlignment w:val="baseline"/>
        <w:rPr>
          <w:rFonts w:cs="Arial"/>
        </w:rPr>
      </w:pPr>
      <w:r w:rsidRPr="002173A8">
        <w:rPr>
          <w:rFonts w:cs="Arial"/>
        </w:rPr>
        <w:t>The Contractor shall provide the State with geographic access reports on a quarterly basis showing service and geographic access standards compliance (refer also to Contract Attachment B, Liquidated Damages and Attachment C, Reporting Requirements)</w:t>
      </w:r>
      <w:r w:rsidRPr="002173A8">
        <w:rPr>
          <w:rFonts w:cs="Arial"/>
          <w:bCs/>
        </w:rPr>
        <w:t xml:space="preserve">. The State shall inform the Contractor of acceptable geographic access report companies and shall provide the approved data analysis, report format, and an updated Tennessee ZIP code list for each report delivery period. At the State’s request, the Contractor shall also submit an access report </w:t>
      </w:r>
      <w:r w:rsidRPr="002173A8">
        <w:rPr>
          <w:rFonts w:cs="Arial"/>
        </w:rPr>
        <w:t xml:space="preserve">following a network change. The State shall review the reports and inform the Contractor </w:t>
      </w:r>
      <w:proofErr w:type="gramStart"/>
      <w:r w:rsidRPr="002173A8">
        <w:rPr>
          <w:rFonts w:cs="Arial"/>
        </w:rPr>
        <w:t>In</w:t>
      </w:r>
      <w:proofErr w:type="gramEnd"/>
      <w:r w:rsidRPr="002173A8">
        <w:rPr>
          <w:rFonts w:cs="Arial"/>
        </w:rPr>
        <w:t xml:space="preserve"> Writing of any deficiencies. The Contractor shall develop and implement an action plan to correct deficiencies. The State reserves the right to review the action plan and require changes, where appropriate.</w:t>
      </w:r>
    </w:p>
    <w:p w14:paraId="0E6F343A"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5B3345D9"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 xml:space="preserve">The Contractor shall maintain sufficiently extensive and accessible provider networks, both Efficient and Broad, such that Members are able to receive appointments from a </w:t>
      </w:r>
      <w:proofErr w:type="gramStart"/>
      <w:r w:rsidRPr="002173A8">
        <w:rPr>
          <w:rFonts w:cs="Arial"/>
          <w:szCs w:val="20"/>
        </w:rPr>
        <w:t>geographically-accessible</w:t>
      </w:r>
      <w:proofErr w:type="gramEnd"/>
      <w:r w:rsidRPr="002173A8">
        <w:rPr>
          <w:rFonts w:cs="Arial"/>
          <w:szCs w:val="20"/>
        </w:rPr>
        <w:t xml:space="preserve"> provider within a timeframe that aligns with the type and nature of the healthcare visit and without unreasonable delay. The Contractor shall provide Members with scheduling assistance as needed, in accordance with Section A.7.h.</w:t>
      </w:r>
    </w:p>
    <w:p w14:paraId="590B7930" w14:textId="77777777" w:rsidR="002173A8" w:rsidRPr="002173A8" w:rsidRDefault="002173A8" w:rsidP="002173A8">
      <w:pPr>
        <w:overflowPunct w:val="0"/>
        <w:autoSpaceDE w:val="0"/>
        <w:autoSpaceDN w:val="0"/>
        <w:adjustRightInd w:val="0"/>
        <w:textAlignment w:val="baseline"/>
        <w:rPr>
          <w:rFonts w:cs="Arial"/>
        </w:rPr>
      </w:pPr>
    </w:p>
    <w:p w14:paraId="2834FABC"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r w:rsidRPr="002173A8">
        <w:rPr>
          <w:rFonts w:cs="Arial"/>
        </w:rPr>
        <w:t>The Contractor shall ensure that no specific payment be made directly or indirectly to a physician or physician group as an inducement to reduce or limit medically necessary services furnished to an individual.</w:t>
      </w:r>
    </w:p>
    <w:p w14:paraId="1383BF0A" w14:textId="77777777" w:rsidR="002173A8" w:rsidRPr="002173A8" w:rsidRDefault="002173A8" w:rsidP="002173A8">
      <w:pPr>
        <w:overflowPunct w:val="0"/>
        <w:autoSpaceDE w:val="0"/>
        <w:autoSpaceDN w:val="0"/>
        <w:adjustRightInd w:val="0"/>
        <w:textAlignment w:val="baseline"/>
        <w:rPr>
          <w:rFonts w:cs="Arial"/>
        </w:rPr>
      </w:pPr>
    </w:p>
    <w:p w14:paraId="404493B6"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maintain a record of all voluntary and involuntary network changes including any additions, deletions, terminations and reason for change, in the Contractor’s provider network(s) and shall provide a report of said changes upon request by the State. </w:t>
      </w:r>
    </w:p>
    <w:p w14:paraId="21E385FC" w14:textId="77777777" w:rsidR="002173A8" w:rsidRPr="002173A8" w:rsidRDefault="002173A8" w:rsidP="002173A8">
      <w:pPr>
        <w:overflowPunct w:val="0"/>
        <w:autoSpaceDE w:val="0"/>
        <w:autoSpaceDN w:val="0"/>
        <w:adjustRightInd w:val="0"/>
        <w:ind w:left="720"/>
        <w:textAlignment w:val="baseline"/>
        <w:rPr>
          <w:rFonts w:cs="Arial"/>
        </w:rPr>
      </w:pPr>
    </w:p>
    <w:p w14:paraId="3097D85C"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notify the State </w:t>
      </w:r>
      <w:proofErr w:type="gramStart"/>
      <w:r w:rsidRPr="002173A8">
        <w:rPr>
          <w:rFonts w:cs="Arial"/>
        </w:rPr>
        <w:t>In</w:t>
      </w:r>
      <w:proofErr w:type="gramEnd"/>
      <w:r w:rsidRPr="002173A8">
        <w:rPr>
          <w:rFonts w:cs="Arial"/>
        </w:rPr>
        <w:t xml:space="preserve"> Writing of any termination of a hospital, physician group of ten (10) or more, or a physician group providing care that would be eligible for continuity of care exceptions, regardless of whether the termination is initiated by the Contractor or the provider, within one (1) Business Day of becoming aware of the termination. The Contractor shall also provide written notice to Members who received treatment from the hospital or physician group within a minimum of the last six (6) months. Unless otherwise directed by the State, the Contractor shall mail the notice to Members no less than thirty (30) calendar days prior to the effective date of the termination. In instances of hospital closures, the Contractor shall mail written </w:t>
      </w:r>
      <w:proofErr w:type="gramStart"/>
      <w:r w:rsidRPr="002173A8">
        <w:rPr>
          <w:rFonts w:cs="Arial"/>
        </w:rPr>
        <w:t>notice</w:t>
      </w:r>
      <w:proofErr w:type="gramEnd"/>
      <w:r w:rsidRPr="002173A8">
        <w:rPr>
          <w:rFonts w:cs="Arial"/>
        </w:rPr>
        <w:t xml:space="preserve"> to impacted Members within thirty (30) calendar days of the closure and include a list of the closest network hospital(s). Refer also to Contract Attachment B, Liquidated Damages.</w:t>
      </w:r>
    </w:p>
    <w:p w14:paraId="4C5403A8" w14:textId="77777777" w:rsidR="002173A8" w:rsidRPr="002173A8" w:rsidRDefault="002173A8" w:rsidP="002173A8">
      <w:pPr>
        <w:overflowPunct w:val="0"/>
        <w:autoSpaceDE w:val="0"/>
        <w:autoSpaceDN w:val="0"/>
        <w:adjustRightInd w:val="0"/>
        <w:textAlignment w:val="baseline"/>
        <w:rPr>
          <w:rFonts w:cs="Arial"/>
        </w:rPr>
      </w:pPr>
    </w:p>
    <w:p w14:paraId="4E1D33C0"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The Contractor shall not take action to disenroll network primary care providers or hospital providers except for good reason, which may include: inability to negotiate continuance of its Network Provider agreement; provider failure in the credentialing/recredentialing process; non-compliance with Network Provider agreement requirements; provider request for disenrollment; Member complaints; suspicion of provider impairment; loss of license or exclusion from participation in Medicare or Medicaid pursuant to Sections 1128 or 1156 of the Social Security Act; or those who are otherwise not in good standing with the Plans.</w:t>
      </w:r>
    </w:p>
    <w:p w14:paraId="51571FEB" w14:textId="77777777" w:rsidR="002173A8" w:rsidRPr="002173A8" w:rsidRDefault="002173A8" w:rsidP="002173A8">
      <w:pPr>
        <w:overflowPunct w:val="0"/>
        <w:autoSpaceDE w:val="0"/>
        <w:autoSpaceDN w:val="0"/>
        <w:adjustRightInd w:val="0"/>
        <w:ind w:left="1440"/>
        <w:textAlignment w:val="baseline"/>
        <w:rPr>
          <w:rFonts w:cs="Arial"/>
        </w:rPr>
      </w:pPr>
    </w:p>
    <w:p w14:paraId="16706C0A"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The Contractor shall give affected Network Providers written notice if it declines to include individual or groups of providers in its network.</w:t>
      </w:r>
    </w:p>
    <w:p w14:paraId="71ED8429" w14:textId="77777777" w:rsidR="002173A8" w:rsidRPr="002173A8" w:rsidRDefault="002173A8" w:rsidP="002173A8">
      <w:pPr>
        <w:overflowPunct w:val="0"/>
        <w:autoSpaceDE w:val="0"/>
        <w:autoSpaceDN w:val="0"/>
        <w:adjustRightInd w:val="0"/>
        <w:textAlignment w:val="baseline"/>
        <w:rPr>
          <w:rFonts w:cs="Arial"/>
        </w:rPr>
      </w:pPr>
    </w:p>
    <w:p w14:paraId="3FF41281"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r w:rsidRPr="002173A8">
        <w:rPr>
          <w:rFonts w:cs="Arial"/>
        </w:rPr>
        <w:t>The Contractor shall maintain a current record of Network Providers not accepting Members as new patients and shall provide a report upon request by the State.</w:t>
      </w:r>
    </w:p>
    <w:p w14:paraId="1176B136" w14:textId="77777777" w:rsidR="002173A8" w:rsidRPr="002173A8" w:rsidRDefault="002173A8" w:rsidP="002173A8">
      <w:pPr>
        <w:overflowPunct w:val="0"/>
        <w:autoSpaceDE w:val="0"/>
        <w:autoSpaceDN w:val="0"/>
        <w:adjustRightInd w:val="0"/>
        <w:textAlignment w:val="baseline"/>
        <w:rPr>
          <w:rFonts w:cs="Arial"/>
        </w:rPr>
      </w:pPr>
    </w:p>
    <w:p w14:paraId="11793000"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The Contractor shall maintain a record of Network Provider turnover that includes the Contractor’s voluntary and involuntary turnover rate by provider type and shall provide a report upon request by the State.</w:t>
      </w:r>
    </w:p>
    <w:p w14:paraId="71331922" w14:textId="77777777" w:rsidR="002173A8" w:rsidRPr="002173A8" w:rsidRDefault="002173A8" w:rsidP="002173A8">
      <w:pPr>
        <w:overflowPunct w:val="0"/>
        <w:autoSpaceDE w:val="0"/>
        <w:autoSpaceDN w:val="0"/>
        <w:adjustRightInd w:val="0"/>
        <w:textAlignment w:val="baseline"/>
        <w:rPr>
          <w:rFonts w:cs="Arial"/>
        </w:rPr>
      </w:pPr>
    </w:p>
    <w:p w14:paraId="505822D7"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 xml:space="preserve">The Contractor shall contract only with providers who are duly licensed to provide such medical services and shall require that all Network Providers maintain all licenses and accreditations in existence at the time of selection as a Network Provider </w:t>
      </w:r>
      <w:proofErr w:type="gramStart"/>
      <w:r w:rsidRPr="002173A8">
        <w:rPr>
          <w:rFonts w:cs="Arial"/>
          <w:szCs w:val="20"/>
        </w:rPr>
        <w:t>in order to</w:t>
      </w:r>
      <w:proofErr w:type="gramEnd"/>
      <w:r w:rsidRPr="002173A8">
        <w:rPr>
          <w:rFonts w:cs="Arial"/>
          <w:szCs w:val="20"/>
        </w:rPr>
        <w:t xml:space="preserve"> continue their status as a Network Provider. The Contractor shall perform on a continuous basis appropriate Network Provider credentialing that assures the quality of Network Providers. The Contractor shall complete processes necessary to reconfirm the licensure, accreditations, credentials, and standing of Network Providers no less frequently than every three (3) years.</w:t>
      </w:r>
    </w:p>
    <w:p w14:paraId="603D64C0"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2E4F0101"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maintain face-to-face, telephonic, and written communication with providers to ensure a high degree of continuity in the provider network and ensure that the providers are familiar with applicable requirements. </w:t>
      </w:r>
    </w:p>
    <w:p w14:paraId="27E64261"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478D53DC"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r w:rsidRPr="002173A8">
        <w:rPr>
          <w:rFonts w:cs="Arial"/>
        </w:rPr>
        <w:t>The Contractor shall notify all Network Providers of, and enforce compliance with, all provisions relating to utilization management and other procedures as required for participation in the Contractor’s provider network.</w:t>
      </w:r>
    </w:p>
    <w:p w14:paraId="13D709D9"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3BA18507"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r w:rsidRPr="002173A8">
        <w:rPr>
          <w:rFonts w:cs="Arial"/>
        </w:rPr>
        <w:t>The Contractor shall require all Network Providers to file Claims associated with their services directly with the Contractor on behalf of Members.</w:t>
      </w:r>
    </w:p>
    <w:p w14:paraId="3E79240D"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4868DDA4"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r w:rsidRPr="002173A8">
        <w:rPr>
          <w:rFonts w:cs="Arial"/>
        </w:rPr>
        <w:t>In no case shall Network Providers Balance Bill for covered benefits. Rather, the Member’s liability shall be limited to the allowable Member cost-sharing.</w:t>
      </w:r>
    </w:p>
    <w:p w14:paraId="7A0BAB06"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2CAD0C34"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identify and sanction Network Providers who fail to meet pre-determined, minimum standards relating to referrals to Out-Of-Network Providers and shall provide a report to the State upon request In Writing. </w:t>
      </w:r>
    </w:p>
    <w:p w14:paraId="05B9E6A9"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47D2849C"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notify the State </w:t>
      </w:r>
      <w:proofErr w:type="gramStart"/>
      <w:r w:rsidRPr="002173A8">
        <w:rPr>
          <w:rFonts w:cs="Arial"/>
        </w:rPr>
        <w:t>In</w:t>
      </w:r>
      <w:proofErr w:type="gramEnd"/>
      <w:r w:rsidRPr="002173A8">
        <w:rPr>
          <w:rFonts w:cs="Arial"/>
        </w:rPr>
        <w:t xml:space="preserve"> Writing at least thirty (30) calendar days prior to</w:t>
      </w:r>
      <w:r w:rsidRPr="002173A8">
        <w:rPr>
          <w:rFonts w:cs="Arial"/>
          <w:b/>
        </w:rPr>
        <w:t xml:space="preserve"> </w:t>
      </w:r>
      <w:r w:rsidRPr="002173A8">
        <w:rPr>
          <w:rFonts w:cs="Arial"/>
          <w:bCs/>
        </w:rPr>
        <w:t>any material adjustments to any provider payment terms, including but not limited to provider</w:t>
      </w:r>
      <w:r w:rsidRPr="002173A8">
        <w:rPr>
          <w:rFonts w:cs="Arial"/>
        </w:rPr>
        <w:t xml:space="preserve"> fee schedules, contract rates, other provider payment arrangements, discounts, rebates, refunds, or credits negotiated with the provider, and the manner in which such adjustments are reasonably likely to affect the cost of Claims payments by the State. Such notification </w:t>
      </w:r>
      <w:proofErr w:type="gramStart"/>
      <w:r w:rsidRPr="002173A8">
        <w:rPr>
          <w:rFonts w:cs="Arial"/>
        </w:rPr>
        <w:t>shall</w:t>
      </w:r>
      <w:proofErr w:type="gramEnd"/>
      <w:r w:rsidRPr="002173A8">
        <w:rPr>
          <w:rFonts w:cs="Arial"/>
        </w:rPr>
        <w:t xml:space="preserve"> be made for all hospitals, physician groups of twenty (20) or more, or broad classification of providers. </w:t>
      </w:r>
    </w:p>
    <w:p w14:paraId="72363CBF"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25C550B1"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bookmarkStart w:id="47" w:name="_Hlk47099810"/>
      <w:r w:rsidRPr="002173A8">
        <w:rPr>
          <w:rFonts w:cs="Arial"/>
        </w:rPr>
        <w:t xml:space="preserve">If a Member is undergoing active treatment with an Out-of-Network Provider for a serious medical condition at Go-Live or upon newly enrolling in the Plans, the Contractor shall arrange for a transition of care agreement with the Out-of-Network Provider. Members or their authorized representative </w:t>
      </w:r>
      <w:proofErr w:type="gramStart"/>
      <w:r w:rsidRPr="002173A8">
        <w:rPr>
          <w:rFonts w:cs="Arial"/>
        </w:rPr>
        <w:t>have</w:t>
      </w:r>
      <w:proofErr w:type="gramEnd"/>
      <w:r w:rsidRPr="002173A8">
        <w:rPr>
          <w:rFonts w:cs="Arial"/>
        </w:rPr>
        <w:t xml:space="preserve"> the greater of thirty (30) calendar days from Go-Live or benefit effective date to request a transition of care exception. The Member’s financial liability shall be limited to any cost-sharing (e.g., in-network Copayment, Coinsurance and Deductible amounts) that would have applied if the </w:t>
      </w:r>
      <w:proofErr w:type="gramStart"/>
      <w:r w:rsidRPr="002173A8">
        <w:rPr>
          <w:rFonts w:cs="Arial"/>
        </w:rPr>
        <w:t>treating</w:t>
      </w:r>
      <w:proofErr w:type="gramEnd"/>
      <w:r w:rsidRPr="002173A8">
        <w:rPr>
          <w:rFonts w:cs="Arial"/>
        </w:rPr>
        <w:t xml:space="preserve"> provider was a Network Provider. The Out-of-Network Provider shall be reimbursed at the MAC or other negotiated amount throughout the approved transition of care period with an agreement to accept said rate as payment in full.</w:t>
      </w:r>
    </w:p>
    <w:bookmarkEnd w:id="47"/>
    <w:p w14:paraId="1DB55FF5"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522F02AF"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bookmarkStart w:id="48" w:name="_Hlk47098945"/>
      <w:r w:rsidRPr="002173A8">
        <w:rPr>
          <w:rFonts w:cs="Arial"/>
        </w:rPr>
        <w:t xml:space="preserve">If a Member is undergoing active treatment for a serious medical condition when a provider leaves the network, the Contractor shall arrange for a continuity of care agreement with the terminating provider. Members or their authorized representative </w:t>
      </w:r>
      <w:proofErr w:type="gramStart"/>
      <w:r w:rsidRPr="002173A8">
        <w:rPr>
          <w:rFonts w:cs="Arial"/>
        </w:rPr>
        <w:t>have</w:t>
      </w:r>
      <w:proofErr w:type="gramEnd"/>
      <w:r w:rsidRPr="002173A8">
        <w:rPr>
          <w:rFonts w:cs="Arial"/>
        </w:rPr>
        <w:t xml:space="preserve"> the greater of thirty (30) calendar days from the date of provider termination or thirty (30) calendar days from notification of the termination (either by written notice, explanation of benefits (EOB), or other means) to request a continuity of care exception. The Member’s financial liability shall be limited to any cost-sharing (</w:t>
      </w:r>
      <w:r w:rsidRPr="002173A8">
        <w:rPr>
          <w:rFonts w:cs="Arial"/>
          <w:i/>
        </w:rPr>
        <w:t>e.g.</w:t>
      </w:r>
      <w:r w:rsidRPr="002173A8">
        <w:rPr>
          <w:rFonts w:cs="Arial"/>
        </w:rPr>
        <w:t>, in-network Copayment, Coinsurance and Deductible amounts) that would have applied prior to the provider leaving the network and the terminating provider shall be reimbursed at their terminated contracted rate throughout the approved continuity of care period with an agreement to accept said rate as payment in full.</w:t>
      </w:r>
    </w:p>
    <w:bookmarkEnd w:id="48"/>
    <w:p w14:paraId="7086D4C1"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7F9CE081"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r w:rsidRPr="002173A8">
        <w:rPr>
          <w:rFonts w:cs="Arial"/>
        </w:rPr>
        <w:lastRenderedPageBreak/>
        <w:t xml:space="preserve">If the Contractor is unable to deliver covered benefits and medically necessary care through Network Providers, the Contractor shall arrange for such services to be rendered by Out-Of-Network Providers. </w:t>
      </w:r>
      <w:bookmarkStart w:id="49" w:name="_Hlk46415599"/>
      <w:r w:rsidRPr="002173A8">
        <w:rPr>
          <w:rFonts w:cs="Arial"/>
        </w:rPr>
        <w:t xml:space="preserve">Unique care exceptions due to network adequacy should be requested and reviewed prior to a </w:t>
      </w:r>
      <w:proofErr w:type="gramStart"/>
      <w:r w:rsidRPr="002173A8">
        <w:rPr>
          <w:rFonts w:cs="Arial"/>
        </w:rPr>
        <w:t>Member</w:t>
      </w:r>
      <w:proofErr w:type="gramEnd"/>
      <w:r w:rsidRPr="002173A8">
        <w:rPr>
          <w:rFonts w:cs="Arial"/>
        </w:rPr>
        <w:t xml:space="preserve"> receiving services. A unique care exception may be approved by the State </w:t>
      </w:r>
      <w:proofErr w:type="gramStart"/>
      <w:r w:rsidRPr="002173A8">
        <w:rPr>
          <w:rFonts w:cs="Arial"/>
        </w:rPr>
        <w:t>In</w:t>
      </w:r>
      <w:proofErr w:type="gramEnd"/>
      <w:r w:rsidRPr="002173A8">
        <w:rPr>
          <w:rFonts w:cs="Arial"/>
        </w:rPr>
        <w:t xml:space="preserve"> Writing, retroactively in a critical care situation if the carrier would have otherwise approved the care.</w:t>
      </w:r>
      <w:bookmarkEnd w:id="49"/>
      <w:r w:rsidRPr="002173A8">
        <w:rPr>
          <w:rFonts w:cs="Arial"/>
        </w:rPr>
        <w:t xml:space="preserve"> When the Contractor arranges for covered benefits to be provided through an Out-Of-Network Provider, the Member’s financial liability shall be limited to any cost-sharing that would have applied had the service been rendered by a Network Provider (</w:t>
      </w:r>
      <w:r w:rsidRPr="002173A8">
        <w:rPr>
          <w:rFonts w:cs="Arial"/>
          <w:i/>
        </w:rPr>
        <w:t>e.g.</w:t>
      </w:r>
      <w:r w:rsidRPr="002173A8">
        <w:rPr>
          <w:rFonts w:cs="Arial"/>
        </w:rPr>
        <w:t xml:space="preserve">, in-network Copayment, Coinsurance, and Deductible amounts), except expenses determined not to be medically necessary and expenses that exceed the MAC, unless otherwise directed by the State. </w:t>
      </w:r>
    </w:p>
    <w:p w14:paraId="405DA063"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62DEC29D" w14:textId="77777777" w:rsidR="002173A8" w:rsidRPr="002173A8" w:rsidRDefault="002173A8" w:rsidP="00DE64D7">
      <w:pPr>
        <w:numPr>
          <w:ilvl w:val="0"/>
          <w:numId w:val="56"/>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report to the State </w:t>
      </w:r>
      <w:proofErr w:type="gramStart"/>
      <w:r w:rsidRPr="002173A8">
        <w:rPr>
          <w:rFonts w:cs="Arial"/>
        </w:rPr>
        <w:t>on a monthly basis</w:t>
      </w:r>
      <w:proofErr w:type="gramEnd"/>
      <w:r w:rsidRPr="002173A8">
        <w:rPr>
          <w:rFonts w:cs="Arial"/>
        </w:rPr>
        <w:t xml:space="preserve"> all transition of care, continuity of care, and unique care exception requests, whether they were granted or denied, and any reason for approval or denial (refer also to Contract Attachment C, Reporting Requirements).</w:t>
      </w:r>
    </w:p>
    <w:p w14:paraId="16DCFA46"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3679FEDC"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r w:rsidRPr="002173A8">
        <w:rPr>
          <w:rFonts w:cs="Arial"/>
          <w:bCs/>
          <w:szCs w:val="20"/>
          <w:u w:val="single"/>
        </w:rPr>
        <w:t>Member Services</w:t>
      </w:r>
    </w:p>
    <w:p w14:paraId="013316F1" w14:textId="77777777" w:rsidR="002173A8" w:rsidRPr="002173A8" w:rsidRDefault="002173A8" w:rsidP="002173A8">
      <w:pPr>
        <w:overflowPunct w:val="0"/>
        <w:autoSpaceDE w:val="0"/>
        <w:autoSpaceDN w:val="0"/>
        <w:adjustRightInd w:val="0"/>
        <w:textAlignment w:val="baseline"/>
        <w:rPr>
          <w:rFonts w:cs="Arial"/>
          <w:b/>
          <w:bCs/>
        </w:rPr>
      </w:pPr>
    </w:p>
    <w:p w14:paraId="2003C6F0" w14:textId="77777777" w:rsidR="002173A8" w:rsidRPr="002173A8" w:rsidRDefault="002173A8" w:rsidP="00DE64D7">
      <w:pPr>
        <w:numPr>
          <w:ilvl w:val="0"/>
          <w:numId w:val="57"/>
        </w:numPr>
        <w:tabs>
          <w:tab w:val="num" w:pos="180"/>
        </w:tabs>
        <w:overflowPunct w:val="0"/>
        <w:autoSpaceDE w:val="0"/>
        <w:autoSpaceDN w:val="0"/>
        <w:adjustRightInd w:val="0"/>
        <w:ind w:left="1440" w:hanging="720"/>
        <w:textAlignment w:val="baseline"/>
        <w:rPr>
          <w:rFonts w:cs="Arial"/>
          <w:b/>
          <w:bCs/>
        </w:rPr>
      </w:pPr>
      <w:r w:rsidRPr="002173A8">
        <w:rPr>
          <w:rFonts w:cs="Arial"/>
        </w:rPr>
        <w:t xml:space="preserve">All member services representatives handling inquiries related to the Plans shall be familiar with the terms and provisions of the Plan Documents, including without limitation, eligibility, benefits, excluded services and procedures, Deductibles, applicable cost-sharing, including Copayments and Coinsurance, out-of-pocket maximums, instructions for completing a Claim form, determining the status of Claims, how to handle a complaint, and the Member appeals process. </w:t>
      </w:r>
    </w:p>
    <w:p w14:paraId="4BF39F2F" w14:textId="77777777" w:rsidR="002173A8" w:rsidRPr="002173A8" w:rsidRDefault="002173A8" w:rsidP="002173A8">
      <w:pPr>
        <w:overflowPunct w:val="0"/>
        <w:autoSpaceDE w:val="0"/>
        <w:autoSpaceDN w:val="0"/>
        <w:adjustRightInd w:val="0"/>
        <w:ind w:left="720"/>
        <w:textAlignment w:val="baseline"/>
        <w:rPr>
          <w:rFonts w:cs="Arial"/>
          <w:b/>
          <w:bCs/>
        </w:rPr>
      </w:pPr>
    </w:p>
    <w:p w14:paraId="5C2EA3AE" w14:textId="77777777" w:rsidR="002173A8" w:rsidRPr="002173A8" w:rsidRDefault="002173A8" w:rsidP="00DE64D7">
      <w:pPr>
        <w:numPr>
          <w:ilvl w:val="0"/>
          <w:numId w:val="57"/>
        </w:numPr>
        <w:tabs>
          <w:tab w:val="num" w:pos="180"/>
        </w:tabs>
        <w:overflowPunct w:val="0"/>
        <w:autoSpaceDE w:val="0"/>
        <w:autoSpaceDN w:val="0"/>
        <w:adjustRightInd w:val="0"/>
        <w:ind w:left="1440" w:hanging="720"/>
        <w:textAlignment w:val="baseline"/>
        <w:rPr>
          <w:rFonts w:cs="Arial"/>
          <w:bCs/>
        </w:rPr>
      </w:pPr>
      <w:r w:rsidRPr="002173A8">
        <w:rPr>
          <w:rFonts w:cs="Arial"/>
        </w:rPr>
        <w:t xml:space="preserve">During normal business hours, the Contractor’s member services representatives shall be Dedicated to the Plans. A Contractor may be allowed, by the State </w:t>
      </w:r>
      <w:proofErr w:type="gramStart"/>
      <w:r w:rsidRPr="002173A8">
        <w:rPr>
          <w:rFonts w:cs="Arial"/>
        </w:rPr>
        <w:t>In</w:t>
      </w:r>
      <w:proofErr w:type="gramEnd"/>
      <w:r w:rsidRPr="002173A8">
        <w:rPr>
          <w:rFonts w:cs="Arial"/>
        </w:rPr>
        <w:t xml:space="preserve"> Writing, to use a Designated call unit (as opposed to a Dedicated call center) provided that the unit could meet all other call center standards defined in this Contract. </w:t>
      </w:r>
    </w:p>
    <w:p w14:paraId="044A2507" w14:textId="77777777" w:rsidR="002173A8" w:rsidRPr="002173A8" w:rsidRDefault="002173A8" w:rsidP="002173A8">
      <w:pPr>
        <w:overflowPunct w:val="0"/>
        <w:autoSpaceDE w:val="0"/>
        <w:autoSpaceDN w:val="0"/>
        <w:adjustRightInd w:val="0"/>
        <w:textAlignment w:val="baseline"/>
        <w:rPr>
          <w:rFonts w:cs="Arial"/>
        </w:rPr>
      </w:pPr>
    </w:p>
    <w:p w14:paraId="2B7B36B7" w14:textId="77777777" w:rsidR="002173A8" w:rsidRPr="002173A8" w:rsidRDefault="002173A8" w:rsidP="00DE64D7">
      <w:pPr>
        <w:numPr>
          <w:ilvl w:val="0"/>
          <w:numId w:val="57"/>
        </w:numPr>
        <w:tabs>
          <w:tab w:val="num" w:pos="180"/>
        </w:tabs>
        <w:overflowPunct w:val="0"/>
        <w:autoSpaceDE w:val="0"/>
        <w:autoSpaceDN w:val="0"/>
        <w:adjustRightInd w:val="0"/>
        <w:ind w:left="1440" w:hanging="720"/>
        <w:textAlignment w:val="baseline"/>
        <w:rPr>
          <w:rFonts w:cs="Arial"/>
          <w:szCs w:val="20"/>
        </w:rPr>
      </w:pPr>
      <w:r w:rsidRPr="002173A8">
        <w:rPr>
          <w:rFonts w:cs="Arial"/>
          <w:szCs w:val="20"/>
        </w:rPr>
        <w:t xml:space="preserve">The Contractor shall have sufficient member services representative staff to respond to Member inquiries, correspondence, complaints, and problems related to all aspects of the services required in this contract such as network development or changes, Claims processing, appeals, provider participation and use of the Contractor’s online tools described in Contract section A.15. Member services representatives shall connect or </w:t>
      </w:r>
      <w:proofErr w:type="gramStart"/>
      <w:r w:rsidRPr="002173A8">
        <w:rPr>
          <w:rFonts w:cs="Arial"/>
          <w:szCs w:val="20"/>
        </w:rPr>
        <w:t>warm</w:t>
      </w:r>
      <w:proofErr w:type="gramEnd"/>
      <w:r w:rsidRPr="002173A8">
        <w:rPr>
          <w:rFonts w:cs="Arial"/>
          <w:szCs w:val="20"/>
        </w:rPr>
        <w:t xml:space="preserve"> transfer Members to other State contractors for benefit services as needed based upon the Member’s inquiry or issue. The Contractor shall not answer technical questions regarding eligibility policy and shall refer these questions to the State.</w:t>
      </w:r>
    </w:p>
    <w:p w14:paraId="30EED4A9" w14:textId="77777777" w:rsidR="002173A8" w:rsidRPr="002173A8" w:rsidRDefault="002173A8" w:rsidP="002173A8">
      <w:pPr>
        <w:overflowPunct w:val="0"/>
        <w:autoSpaceDE w:val="0"/>
        <w:autoSpaceDN w:val="0"/>
        <w:adjustRightInd w:val="0"/>
        <w:ind w:left="720"/>
        <w:contextualSpacing/>
        <w:textAlignment w:val="baseline"/>
        <w:rPr>
          <w:rFonts w:cs="Arial"/>
          <w:b/>
          <w:bCs/>
        </w:rPr>
      </w:pPr>
    </w:p>
    <w:p w14:paraId="55612A7D" w14:textId="77777777" w:rsidR="002173A8" w:rsidRPr="002173A8" w:rsidRDefault="002173A8" w:rsidP="00DE64D7">
      <w:pPr>
        <w:numPr>
          <w:ilvl w:val="0"/>
          <w:numId w:val="57"/>
        </w:numPr>
        <w:tabs>
          <w:tab w:val="num" w:pos="180"/>
        </w:tabs>
        <w:overflowPunct w:val="0"/>
        <w:autoSpaceDE w:val="0"/>
        <w:autoSpaceDN w:val="0"/>
        <w:adjustRightInd w:val="0"/>
        <w:ind w:left="1440" w:hanging="720"/>
        <w:textAlignment w:val="baseline"/>
        <w:rPr>
          <w:rFonts w:cs="Arial"/>
        </w:rPr>
      </w:pPr>
      <w:r w:rsidRPr="002173A8">
        <w:rPr>
          <w:rFonts w:cs="Arial"/>
        </w:rPr>
        <w:t>The</w:t>
      </w:r>
      <w:r w:rsidRPr="002173A8">
        <w:rPr>
          <w:rFonts w:cs="Arial"/>
          <w:b/>
          <w:bCs/>
        </w:rPr>
        <w:t xml:space="preserve"> </w:t>
      </w:r>
      <w:r w:rsidRPr="002173A8">
        <w:rPr>
          <w:rFonts w:cs="Arial"/>
        </w:rPr>
        <w:t>Contractor shall have healthcare navigators and advocacy staff to support Members with resources and services, including but not limited to:</w:t>
      </w:r>
    </w:p>
    <w:p w14:paraId="0BA7E81D"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438046D3" w14:textId="77777777" w:rsidR="002173A8" w:rsidRPr="002173A8" w:rsidRDefault="002173A8" w:rsidP="00DE64D7">
      <w:pPr>
        <w:numPr>
          <w:ilvl w:val="0"/>
          <w:numId w:val="58"/>
        </w:numPr>
        <w:tabs>
          <w:tab w:val="num" w:pos="1260"/>
        </w:tabs>
        <w:overflowPunct w:val="0"/>
        <w:autoSpaceDE w:val="0"/>
        <w:autoSpaceDN w:val="0"/>
        <w:adjustRightInd w:val="0"/>
        <w:ind w:left="2160" w:hanging="720"/>
        <w:textAlignment w:val="baseline"/>
        <w:rPr>
          <w:rFonts w:cs="Arial"/>
        </w:rPr>
      </w:pPr>
      <w:r w:rsidRPr="002173A8">
        <w:rPr>
          <w:rFonts w:cs="Arial"/>
        </w:rPr>
        <w:t>educating Members on how to understand their EOBs and provider bills;</w:t>
      </w:r>
    </w:p>
    <w:p w14:paraId="2B29DF86" w14:textId="77777777" w:rsidR="002173A8" w:rsidRPr="002173A8" w:rsidRDefault="002173A8" w:rsidP="00DE64D7">
      <w:pPr>
        <w:numPr>
          <w:ilvl w:val="0"/>
          <w:numId w:val="58"/>
        </w:numPr>
        <w:tabs>
          <w:tab w:val="num" w:pos="1260"/>
        </w:tabs>
        <w:overflowPunct w:val="0"/>
        <w:autoSpaceDE w:val="0"/>
        <w:autoSpaceDN w:val="0"/>
        <w:adjustRightInd w:val="0"/>
        <w:ind w:left="2160" w:hanging="720"/>
        <w:textAlignment w:val="baseline"/>
        <w:rPr>
          <w:rFonts w:cs="Arial"/>
        </w:rPr>
      </w:pPr>
      <w:r w:rsidRPr="002173A8">
        <w:rPr>
          <w:rFonts w:cs="Arial"/>
        </w:rPr>
        <w:t xml:space="preserve">working with Members and providers on Claims and billing resolution; </w:t>
      </w:r>
    </w:p>
    <w:p w14:paraId="0070ED7A" w14:textId="77777777" w:rsidR="002173A8" w:rsidRPr="002173A8" w:rsidRDefault="002173A8" w:rsidP="00DE64D7">
      <w:pPr>
        <w:numPr>
          <w:ilvl w:val="0"/>
          <w:numId w:val="58"/>
        </w:numPr>
        <w:tabs>
          <w:tab w:val="num" w:pos="1260"/>
        </w:tabs>
        <w:overflowPunct w:val="0"/>
        <w:autoSpaceDE w:val="0"/>
        <w:autoSpaceDN w:val="0"/>
        <w:adjustRightInd w:val="0"/>
        <w:ind w:left="2160" w:hanging="720"/>
        <w:textAlignment w:val="baseline"/>
        <w:rPr>
          <w:rFonts w:cs="Arial"/>
          <w:szCs w:val="20"/>
        </w:rPr>
      </w:pPr>
      <w:r w:rsidRPr="002173A8">
        <w:rPr>
          <w:rFonts w:cs="Arial"/>
          <w:szCs w:val="20"/>
        </w:rPr>
        <w:t>finding high-quality low-cost providers and securing an appointment;</w:t>
      </w:r>
    </w:p>
    <w:p w14:paraId="075313FA" w14:textId="77777777" w:rsidR="002173A8" w:rsidRPr="002173A8" w:rsidRDefault="002173A8" w:rsidP="00DE64D7">
      <w:pPr>
        <w:numPr>
          <w:ilvl w:val="0"/>
          <w:numId w:val="58"/>
        </w:numPr>
        <w:tabs>
          <w:tab w:val="num" w:pos="1260"/>
        </w:tabs>
        <w:overflowPunct w:val="0"/>
        <w:autoSpaceDE w:val="0"/>
        <w:autoSpaceDN w:val="0"/>
        <w:adjustRightInd w:val="0"/>
        <w:ind w:left="2160" w:hanging="720"/>
        <w:textAlignment w:val="baseline"/>
        <w:rPr>
          <w:rFonts w:cs="Arial"/>
        </w:rPr>
      </w:pPr>
      <w:r w:rsidRPr="002173A8">
        <w:rPr>
          <w:rFonts w:cs="Arial"/>
        </w:rPr>
        <w:t xml:space="preserve">encourage participation in Value-Based Care programs, point solutions, and participating providers; </w:t>
      </w:r>
    </w:p>
    <w:p w14:paraId="19320935" w14:textId="77777777" w:rsidR="002173A8" w:rsidRPr="002173A8" w:rsidRDefault="002173A8" w:rsidP="00DE64D7">
      <w:pPr>
        <w:numPr>
          <w:ilvl w:val="0"/>
          <w:numId w:val="58"/>
        </w:numPr>
        <w:tabs>
          <w:tab w:val="num" w:pos="1260"/>
        </w:tabs>
        <w:overflowPunct w:val="0"/>
        <w:autoSpaceDE w:val="0"/>
        <w:autoSpaceDN w:val="0"/>
        <w:adjustRightInd w:val="0"/>
        <w:ind w:left="2160" w:hanging="720"/>
        <w:textAlignment w:val="baseline"/>
        <w:rPr>
          <w:rFonts w:cs="Arial"/>
        </w:rPr>
      </w:pPr>
      <w:r w:rsidRPr="002173A8">
        <w:rPr>
          <w:rFonts w:cs="Arial"/>
        </w:rPr>
        <w:t xml:space="preserve">maximizing benefits; </w:t>
      </w:r>
    </w:p>
    <w:p w14:paraId="2F97FBC0" w14:textId="77777777" w:rsidR="002173A8" w:rsidRPr="002173A8" w:rsidRDefault="002173A8" w:rsidP="00DE64D7">
      <w:pPr>
        <w:numPr>
          <w:ilvl w:val="0"/>
          <w:numId w:val="58"/>
        </w:numPr>
        <w:tabs>
          <w:tab w:val="num" w:pos="1260"/>
        </w:tabs>
        <w:overflowPunct w:val="0"/>
        <w:autoSpaceDE w:val="0"/>
        <w:autoSpaceDN w:val="0"/>
        <w:adjustRightInd w:val="0"/>
        <w:ind w:left="2160" w:hanging="720"/>
        <w:textAlignment w:val="baseline"/>
        <w:rPr>
          <w:rFonts w:cs="Arial"/>
        </w:rPr>
      </w:pPr>
      <w:r w:rsidRPr="002173A8">
        <w:rPr>
          <w:rFonts w:cs="Arial"/>
        </w:rPr>
        <w:t xml:space="preserve">closing gaps in care; </w:t>
      </w:r>
    </w:p>
    <w:p w14:paraId="74A1CD80" w14:textId="77777777" w:rsidR="002173A8" w:rsidRPr="002173A8" w:rsidRDefault="002173A8" w:rsidP="00DE64D7">
      <w:pPr>
        <w:numPr>
          <w:ilvl w:val="0"/>
          <w:numId w:val="58"/>
        </w:numPr>
        <w:tabs>
          <w:tab w:val="num" w:pos="1260"/>
        </w:tabs>
        <w:overflowPunct w:val="0"/>
        <w:autoSpaceDE w:val="0"/>
        <w:autoSpaceDN w:val="0"/>
        <w:adjustRightInd w:val="0"/>
        <w:ind w:left="2160" w:hanging="720"/>
        <w:textAlignment w:val="baseline"/>
        <w:rPr>
          <w:rFonts w:cs="Arial"/>
        </w:rPr>
      </w:pPr>
      <w:r w:rsidRPr="002173A8">
        <w:rPr>
          <w:rFonts w:cs="Arial"/>
        </w:rPr>
        <w:t>navigating denials and appeals;</w:t>
      </w:r>
    </w:p>
    <w:p w14:paraId="7E559A66" w14:textId="77777777" w:rsidR="002173A8" w:rsidRPr="002173A8" w:rsidRDefault="002173A8" w:rsidP="00DE64D7">
      <w:pPr>
        <w:numPr>
          <w:ilvl w:val="0"/>
          <w:numId w:val="58"/>
        </w:numPr>
        <w:tabs>
          <w:tab w:val="num" w:pos="1260"/>
        </w:tabs>
        <w:overflowPunct w:val="0"/>
        <w:autoSpaceDE w:val="0"/>
        <w:autoSpaceDN w:val="0"/>
        <w:adjustRightInd w:val="0"/>
        <w:ind w:left="2160" w:hanging="720"/>
        <w:textAlignment w:val="baseline"/>
        <w:rPr>
          <w:rFonts w:cs="Arial"/>
        </w:rPr>
      </w:pPr>
      <w:r w:rsidRPr="002173A8">
        <w:rPr>
          <w:rFonts w:cs="Arial"/>
        </w:rPr>
        <w:t xml:space="preserve">recommending Contractor case management; and </w:t>
      </w:r>
    </w:p>
    <w:p w14:paraId="35113D0E" w14:textId="77777777" w:rsidR="002173A8" w:rsidRPr="002173A8" w:rsidRDefault="002173A8" w:rsidP="00DE64D7">
      <w:pPr>
        <w:numPr>
          <w:ilvl w:val="0"/>
          <w:numId w:val="58"/>
        </w:numPr>
        <w:tabs>
          <w:tab w:val="num" w:pos="1260"/>
        </w:tabs>
        <w:overflowPunct w:val="0"/>
        <w:autoSpaceDE w:val="0"/>
        <w:autoSpaceDN w:val="0"/>
        <w:adjustRightInd w:val="0"/>
        <w:ind w:left="2160" w:hanging="720"/>
        <w:textAlignment w:val="baseline"/>
        <w:rPr>
          <w:rFonts w:cs="Arial"/>
        </w:rPr>
      </w:pPr>
      <w:bookmarkStart w:id="50" w:name="_Hlk39654543"/>
      <w:r w:rsidRPr="002173A8">
        <w:rPr>
          <w:rFonts w:cs="Arial"/>
        </w:rPr>
        <w:t>connecting or warm transferring to other State contractors for benefit services</w:t>
      </w:r>
      <w:bookmarkEnd w:id="50"/>
      <w:r w:rsidRPr="002173A8">
        <w:rPr>
          <w:rFonts w:cs="Arial"/>
        </w:rPr>
        <w:t xml:space="preserve">. </w:t>
      </w:r>
    </w:p>
    <w:p w14:paraId="7160219E" w14:textId="77777777" w:rsidR="002173A8" w:rsidRPr="002173A8" w:rsidRDefault="002173A8" w:rsidP="002173A8">
      <w:pPr>
        <w:overflowPunct w:val="0"/>
        <w:autoSpaceDE w:val="0"/>
        <w:autoSpaceDN w:val="0"/>
        <w:adjustRightInd w:val="0"/>
        <w:ind w:left="1440"/>
        <w:textAlignment w:val="baseline"/>
        <w:rPr>
          <w:rFonts w:cs="Arial"/>
        </w:rPr>
      </w:pPr>
    </w:p>
    <w:p w14:paraId="0FF69AF2" w14:textId="77777777" w:rsidR="002173A8" w:rsidRPr="002173A8" w:rsidRDefault="002173A8" w:rsidP="00DE64D7">
      <w:pPr>
        <w:numPr>
          <w:ilvl w:val="0"/>
          <w:numId w:val="57"/>
        </w:numPr>
        <w:tabs>
          <w:tab w:val="num" w:pos="180"/>
        </w:tabs>
        <w:overflowPunct w:val="0"/>
        <w:autoSpaceDE w:val="0"/>
        <w:autoSpaceDN w:val="0"/>
        <w:adjustRightInd w:val="0"/>
        <w:ind w:left="1440" w:hanging="720"/>
        <w:textAlignment w:val="baseline"/>
        <w:rPr>
          <w:rFonts w:cs="Arial"/>
        </w:rPr>
      </w:pPr>
      <w:r w:rsidRPr="002173A8">
        <w:rPr>
          <w:rFonts w:cs="Arial"/>
        </w:rPr>
        <w:t xml:space="preserve">Member services representatives and healthcare navigators shall be fully trained on the Contractor’s Website to guide Members through Website navigation to review Claims, find Network Providers, identify provider quality ratings, estimate future medical costs, and access additional Contractor resources.  </w:t>
      </w:r>
    </w:p>
    <w:p w14:paraId="02A2E2CD" w14:textId="77777777" w:rsidR="002173A8" w:rsidRPr="002173A8" w:rsidRDefault="002173A8" w:rsidP="002173A8">
      <w:pPr>
        <w:overflowPunct w:val="0"/>
        <w:autoSpaceDE w:val="0"/>
        <w:autoSpaceDN w:val="0"/>
        <w:adjustRightInd w:val="0"/>
        <w:ind w:left="2160"/>
        <w:textAlignment w:val="baseline"/>
        <w:rPr>
          <w:rFonts w:cs="Arial"/>
        </w:rPr>
      </w:pPr>
    </w:p>
    <w:p w14:paraId="3DE37E62" w14:textId="77777777" w:rsidR="002173A8" w:rsidRPr="002173A8" w:rsidRDefault="002173A8" w:rsidP="00DE64D7">
      <w:pPr>
        <w:numPr>
          <w:ilvl w:val="0"/>
          <w:numId w:val="57"/>
        </w:numPr>
        <w:tabs>
          <w:tab w:val="num" w:pos="180"/>
        </w:tabs>
        <w:overflowPunct w:val="0"/>
        <w:autoSpaceDE w:val="0"/>
        <w:autoSpaceDN w:val="0"/>
        <w:adjustRightInd w:val="0"/>
        <w:ind w:left="1440" w:hanging="720"/>
        <w:textAlignment w:val="baseline"/>
        <w:rPr>
          <w:rFonts w:cs="Arial"/>
        </w:rPr>
      </w:pPr>
      <w:r w:rsidRPr="002173A8">
        <w:rPr>
          <w:rFonts w:cs="Arial"/>
        </w:rPr>
        <w:t>The member services representatives and healthcare navigators shall be trained to direct Members to high-performance high-quality Network Providers and/or facilities particularly when there are associated Member benefit incentives.</w:t>
      </w:r>
    </w:p>
    <w:p w14:paraId="5B743A03" w14:textId="77777777" w:rsidR="002173A8" w:rsidRPr="002173A8" w:rsidRDefault="002173A8" w:rsidP="002173A8">
      <w:pPr>
        <w:overflowPunct w:val="0"/>
        <w:autoSpaceDE w:val="0"/>
        <w:autoSpaceDN w:val="0"/>
        <w:adjustRightInd w:val="0"/>
        <w:ind w:left="1440"/>
        <w:textAlignment w:val="baseline"/>
        <w:rPr>
          <w:rFonts w:cs="Arial"/>
        </w:rPr>
      </w:pPr>
    </w:p>
    <w:p w14:paraId="14E26FB7" w14:textId="77777777" w:rsidR="002173A8" w:rsidRPr="002173A8" w:rsidRDefault="002173A8" w:rsidP="00DE64D7">
      <w:pPr>
        <w:numPr>
          <w:ilvl w:val="0"/>
          <w:numId w:val="57"/>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 xml:space="preserve">The State reserves the right to carve out healthcare navigation and advocacy services to another contractor at any point during the Term. Should the State </w:t>
      </w:r>
      <w:proofErr w:type="gramStart"/>
      <w:r w:rsidRPr="002173A8">
        <w:rPr>
          <w:rFonts w:cs="Arial"/>
          <w:szCs w:val="20"/>
        </w:rPr>
        <w:t>procure</w:t>
      </w:r>
      <w:proofErr w:type="gramEnd"/>
      <w:r w:rsidRPr="002173A8">
        <w:rPr>
          <w:rFonts w:cs="Arial"/>
          <w:szCs w:val="20"/>
        </w:rPr>
        <w:t xml:space="preserve"> another contractor for said services, the Contractor shall negotiate in good faith to update the Administrative Fees and reduce costs in accordance with the carved-out services. The Contractor shall also collaborate and coordinate with the navigation and advocacy services contractor to ensure a seamless and quality member experience, including any necessary data file sharing and reporting.</w:t>
      </w:r>
    </w:p>
    <w:p w14:paraId="4DE4852A" w14:textId="77777777" w:rsidR="002173A8" w:rsidRPr="002173A8" w:rsidRDefault="002173A8" w:rsidP="002173A8">
      <w:pPr>
        <w:tabs>
          <w:tab w:val="num" w:pos="540"/>
        </w:tabs>
        <w:overflowPunct w:val="0"/>
        <w:autoSpaceDE w:val="0"/>
        <w:autoSpaceDN w:val="0"/>
        <w:adjustRightInd w:val="0"/>
        <w:ind w:left="1440" w:hanging="720"/>
        <w:textAlignment w:val="baseline"/>
        <w:rPr>
          <w:rFonts w:cs="Arial"/>
          <w:szCs w:val="20"/>
        </w:rPr>
      </w:pPr>
    </w:p>
    <w:p w14:paraId="52D57340" w14:textId="77777777" w:rsidR="002173A8" w:rsidRPr="002173A8" w:rsidRDefault="002173A8" w:rsidP="00DE64D7">
      <w:pPr>
        <w:numPr>
          <w:ilvl w:val="0"/>
          <w:numId w:val="57"/>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 xml:space="preserve">The Contractor shall provide appointment scheduling assistance to Members who are unable to secure an appointment with a geographically accessible Network Provider within the timeframes specified in Contract Section A.6.e. The State defines appointment scheduling assistance to include the following: (1) if the Member is unable to secure an appointment with a Network Provider within a reasonable period of time through the Member's own good faith efforts and the Member requests the Contractor's assistance, then the Contractor has an affirmative obligation to contact the Network Provider directly to facilitate appointment scheduling. Additionally, (2) if a </w:t>
      </w:r>
      <w:proofErr w:type="gramStart"/>
      <w:r w:rsidRPr="002173A8">
        <w:rPr>
          <w:rFonts w:cs="Arial"/>
          <w:szCs w:val="20"/>
        </w:rPr>
        <w:t>Member</w:t>
      </w:r>
      <w:proofErr w:type="gramEnd"/>
      <w:r w:rsidRPr="002173A8">
        <w:rPr>
          <w:rFonts w:cs="Arial"/>
          <w:szCs w:val="20"/>
        </w:rPr>
        <w:t xml:space="preserve"> is unable to locate a Network Provider who is accepting new patients through their own good faith efforts and the Member requests the Contractor's assistance, then the Contractor has an affirmative obligation to assist the Member in locating such a Network Provider and securing an appointment.</w:t>
      </w:r>
    </w:p>
    <w:p w14:paraId="61B333AB" w14:textId="77777777" w:rsidR="002173A8" w:rsidRPr="002173A8" w:rsidRDefault="002173A8" w:rsidP="002173A8">
      <w:pPr>
        <w:overflowPunct w:val="0"/>
        <w:autoSpaceDE w:val="0"/>
        <w:autoSpaceDN w:val="0"/>
        <w:adjustRightInd w:val="0"/>
        <w:textAlignment w:val="baseline"/>
        <w:rPr>
          <w:rFonts w:cs="Arial"/>
        </w:rPr>
      </w:pPr>
    </w:p>
    <w:p w14:paraId="32D203A9" w14:textId="77777777" w:rsidR="002173A8" w:rsidRPr="002173A8" w:rsidRDefault="002173A8" w:rsidP="00DE64D7">
      <w:pPr>
        <w:numPr>
          <w:ilvl w:val="0"/>
          <w:numId w:val="57"/>
        </w:numPr>
        <w:tabs>
          <w:tab w:val="num" w:pos="540"/>
        </w:tabs>
        <w:overflowPunct w:val="0"/>
        <w:autoSpaceDE w:val="0"/>
        <w:autoSpaceDN w:val="0"/>
        <w:adjustRightInd w:val="0"/>
        <w:ind w:left="1440" w:hanging="720"/>
        <w:textAlignment w:val="baseline"/>
        <w:rPr>
          <w:rFonts w:cs="Arial"/>
        </w:rPr>
      </w:pPr>
      <w:r w:rsidRPr="002173A8">
        <w:rPr>
          <w:rFonts w:cs="Arial"/>
        </w:rPr>
        <w:t>The Contractor shall have and implement procedures for monitoring and ensuring the quality of services provided by its member services representatives. Such procedures may include, but are not limited to, the following activities:</w:t>
      </w:r>
    </w:p>
    <w:p w14:paraId="3DE32A62" w14:textId="77777777" w:rsidR="002173A8" w:rsidRPr="002173A8" w:rsidRDefault="002173A8" w:rsidP="002173A8">
      <w:pPr>
        <w:overflowPunct w:val="0"/>
        <w:autoSpaceDE w:val="0"/>
        <w:autoSpaceDN w:val="0"/>
        <w:adjustRightInd w:val="0"/>
        <w:textAlignment w:val="baseline"/>
        <w:rPr>
          <w:rFonts w:cs="Arial"/>
        </w:rPr>
      </w:pPr>
    </w:p>
    <w:p w14:paraId="4EDDD016" w14:textId="77777777" w:rsidR="002173A8" w:rsidRPr="002173A8" w:rsidRDefault="002173A8" w:rsidP="00DE64D7">
      <w:pPr>
        <w:numPr>
          <w:ilvl w:val="0"/>
          <w:numId w:val="59"/>
        </w:numPr>
        <w:overflowPunct w:val="0"/>
        <w:autoSpaceDE w:val="0"/>
        <w:autoSpaceDN w:val="0"/>
        <w:adjustRightInd w:val="0"/>
        <w:ind w:left="2160" w:hanging="720"/>
        <w:textAlignment w:val="baseline"/>
        <w:rPr>
          <w:rFonts w:cs="Arial"/>
        </w:rPr>
      </w:pPr>
      <w:r w:rsidRPr="002173A8">
        <w:rPr>
          <w:rFonts w:cs="Arial"/>
        </w:rPr>
        <w:t>auditing calls/correspondence for each member services representative;</w:t>
      </w:r>
    </w:p>
    <w:p w14:paraId="2E84B7B5" w14:textId="77777777" w:rsidR="002173A8" w:rsidRPr="002173A8" w:rsidRDefault="002173A8" w:rsidP="00DE64D7">
      <w:pPr>
        <w:numPr>
          <w:ilvl w:val="0"/>
          <w:numId w:val="59"/>
        </w:numPr>
        <w:overflowPunct w:val="0"/>
        <w:autoSpaceDE w:val="0"/>
        <w:autoSpaceDN w:val="0"/>
        <w:adjustRightInd w:val="0"/>
        <w:ind w:left="2160" w:hanging="720"/>
        <w:textAlignment w:val="baseline"/>
        <w:rPr>
          <w:rFonts w:cs="Arial"/>
        </w:rPr>
      </w:pPr>
      <w:r w:rsidRPr="002173A8">
        <w:rPr>
          <w:rFonts w:cs="Arial"/>
        </w:rPr>
        <w:t>silent monitoring of calls;</w:t>
      </w:r>
    </w:p>
    <w:p w14:paraId="34885AD2" w14:textId="77777777" w:rsidR="002173A8" w:rsidRPr="002173A8" w:rsidRDefault="002173A8" w:rsidP="00DE64D7">
      <w:pPr>
        <w:numPr>
          <w:ilvl w:val="0"/>
          <w:numId w:val="59"/>
        </w:numPr>
        <w:overflowPunct w:val="0"/>
        <w:autoSpaceDE w:val="0"/>
        <w:autoSpaceDN w:val="0"/>
        <w:adjustRightInd w:val="0"/>
        <w:ind w:left="2160" w:hanging="720"/>
        <w:textAlignment w:val="baseline"/>
        <w:rPr>
          <w:rFonts w:cs="Arial"/>
        </w:rPr>
      </w:pPr>
      <w:r w:rsidRPr="002173A8">
        <w:rPr>
          <w:rFonts w:cs="Arial"/>
        </w:rPr>
        <w:t>recording calls for quality and training purposes;</w:t>
      </w:r>
    </w:p>
    <w:p w14:paraId="6E10E960" w14:textId="77777777" w:rsidR="002173A8" w:rsidRPr="002173A8" w:rsidRDefault="002173A8" w:rsidP="00DE64D7">
      <w:pPr>
        <w:numPr>
          <w:ilvl w:val="0"/>
          <w:numId w:val="59"/>
        </w:numPr>
        <w:overflowPunct w:val="0"/>
        <w:autoSpaceDE w:val="0"/>
        <w:autoSpaceDN w:val="0"/>
        <w:adjustRightInd w:val="0"/>
        <w:ind w:left="2160" w:hanging="720"/>
        <w:textAlignment w:val="baseline"/>
        <w:rPr>
          <w:rFonts w:cs="Arial"/>
        </w:rPr>
      </w:pPr>
      <w:r w:rsidRPr="002173A8">
        <w:rPr>
          <w:rFonts w:cs="Arial"/>
        </w:rPr>
        <w:t>skill refresher courses; and</w:t>
      </w:r>
    </w:p>
    <w:p w14:paraId="19D605D5" w14:textId="77777777" w:rsidR="002173A8" w:rsidRPr="002173A8" w:rsidRDefault="002173A8" w:rsidP="00DE64D7">
      <w:pPr>
        <w:numPr>
          <w:ilvl w:val="0"/>
          <w:numId w:val="59"/>
        </w:numPr>
        <w:overflowPunct w:val="0"/>
        <w:autoSpaceDE w:val="0"/>
        <w:autoSpaceDN w:val="0"/>
        <w:adjustRightInd w:val="0"/>
        <w:ind w:left="2160" w:hanging="720"/>
        <w:textAlignment w:val="baseline"/>
        <w:rPr>
          <w:rFonts w:cs="Arial"/>
        </w:rPr>
      </w:pPr>
      <w:r w:rsidRPr="002173A8">
        <w:rPr>
          <w:rFonts w:cs="Arial"/>
        </w:rPr>
        <w:t>call coaching.</w:t>
      </w:r>
    </w:p>
    <w:p w14:paraId="42AA7CE4" w14:textId="77777777" w:rsidR="002173A8" w:rsidRPr="002173A8" w:rsidRDefault="002173A8" w:rsidP="002173A8">
      <w:pPr>
        <w:overflowPunct w:val="0"/>
        <w:autoSpaceDE w:val="0"/>
        <w:autoSpaceDN w:val="0"/>
        <w:adjustRightInd w:val="0"/>
        <w:textAlignment w:val="baseline"/>
        <w:rPr>
          <w:rFonts w:cs="Arial"/>
        </w:rPr>
      </w:pPr>
    </w:p>
    <w:p w14:paraId="21861FBB" w14:textId="77777777" w:rsidR="002173A8" w:rsidRPr="002173A8" w:rsidRDefault="002173A8" w:rsidP="00DE64D7">
      <w:pPr>
        <w:numPr>
          <w:ilvl w:val="0"/>
          <w:numId w:val="57"/>
        </w:numPr>
        <w:tabs>
          <w:tab w:val="num" w:pos="540"/>
        </w:tabs>
        <w:overflowPunct w:val="0"/>
        <w:autoSpaceDE w:val="0"/>
        <w:autoSpaceDN w:val="0"/>
        <w:adjustRightInd w:val="0"/>
        <w:ind w:left="1440" w:hanging="720"/>
        <w:textAlignment w:val="baseline"/>
        <w:rPr>
          <w:rFonts w:cs="Arial"/>
          <w:b/>
          <w:bCs/>
        </w:rPr>
      </w:pPr>
      <w:r w:rsidRPr="002173A8">
        <w:rPr>
          <w:rFonts w:cs="Arial"/>
        </w:rPr>
        <w:t>The Contractor shall set standards for customer satisfaction for member services representatives based upon, but not limited to, an evaluation of the following areas: documentation, greeting, courtesy, responsiveness, explanation and guiding techniques, and accuracy. The standards shall be disclosed to the State no later than thirty (30) calendar days prior to Go-Live. Adherence to the standards shall be measured, monitored and reviewed by the Contractor according to Contractor policies and procedures.</w:t>
      </w:r>
    </w:p>
    <w:p w14:paraId="317C07CD" w14:textId="77777777" w:rsidR="002173A8" w:rsidRPr="002173A8" w:rsidRDefault="002173A8" w:rsidP="002173A8">
      <w:pPr>
        <w:tabs>
          <w:tab w:val="num" w:pos="1440"/>
        </w:tabs>
        <w:overflowPunct w:val="0"/>
        <w:autoSpaceDE w:val="0"/>
        <w:autoSpaceDN w:val="0"/>
        <w:adjustRightInd w:val="0"/>
        <w:textAlignment w:val="baseline"/>
        <w:rPr>
          <w:rFonts w:cs="Arial"/>
          <w:b/>
          <w:bCs/>
        </w:rPr>
      </w:pPr>
    </w:p>
    <w:p w14:paraId="7E440628" w14:textId="77777777" w:rsidR="002173A8" w:rsidRPr="002173A8" w:rsidRDefault="002173A8" w:rsidP="00DE64D7">
      <w:pPr>
        <w:numPr>
          <w:ilvl w:val="0"/>
          <w:numId w:val="57"/>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evaluate member services representative calls per Contractor policies and procedures </w:t>
      </w:r>
      <w:proofErr w:type="gramStart"/>
      <w:r w:rsidRPr="002173A8">
        <w:rPr>
          <w:rFonts w:cs="Arial"/>
        </w:rPr>
        <w:t>in order to</w:t>
      </w:r>
      <w:proofErr w:type="gramEnd"/>
      <w:r w:rsidRPr="002173A8">
        <w:rPr>
          <w:rFonts w:cs="Arial"/>
        </w:rPr>
        <w:t xml:space="preserve"> assess the call handling quality and shall report the findings to the State as requested.</w:t>
      </w:r>
    </w:p>
    <w:p w14:paraId="12AD1FB3"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16A5D08D" w14:textId="77777777" w:rsidR="002173A8" w:rsidRPr="002173A8" w:rsidRDefault="002173A8" w:rsidP="00DE64D7">
      <w:pPr>
        <w:numPr>
          <w:ilvl w:val="0"/>
          <w:numId w:val="57"/>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provide a personalized response, In Writing, to ninety-five percent (95%) of written (mail or email) inquiries from Members concerning requested information, including the status of Claims submitted and covered benefits, within five (5) Business Days and ninety-nine (99%) within ten (10) Business Days. The Contractor shall acknowledge receipt of email inquiries from Members or the State within one (1) Business Day. </w:t>
      </w:r>
    </w:p>
    <w:p w14:paraId="723E5F60"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5DDDE1E1" w14:textId="77777777" w:rsidR="002173A8" w:rsidRPr="002173A8" w:rsidRDefault="002173A8" w:rsidP="00DE64D7">
      <w:pPr>
        <w:numPr>
          <w:ilvl w:val="0"/>
          <w:numId w:val="57"/>
        </w:numPr>
        <w:tabs>
          <w:tab w:val="num" w:pos="540"/>
        </w:tabs>
        <w:overflowPunct w:val="0"/>
        <w:autoSpaceDE w:val="0"/>
        <w:autoSpaceDN w:val="0"/>
        <w:adjustRightInd w:val="0"/>
        <w:ind w:left="1440" w:hanging="720"/>
        <w:textAlignment w:val="baseline"/>
        <w:rPr>
          <w:rFonts w:cs="Arial"/>
        </w:rPr>
      </w:pPr>
      <w:r w:rsidRPr="002173A8">
        <w:rPr>
          <w:rFonts w:cs="Arial"/>
        </w:rPr>
        <w:t>The Contractor’s Dedicated Account Manager shall respond to Member-related issues identified by the State. For matters designated as urgent by the State, the Contractor shall contact the Member and resolve the issue and then notify the State of the resolution.</w:t>
      </w:r>
    </w:p>
    <w:p w14:paraId="242F6642"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4972AC92" w14:textId="77777777" w:rsidR="002173A8" w:rsidRPr="002173A8" w:rsidRDefault="002173A8" w:rsidP="00DE64D7">
      <w:pPr>
        <w:numPr>
          <w:ilvl w:val="0"/>
          <w:numId w:val="57"/>
        </w:numPr>
        <w:overflowPunct w:val="0"/>
        <w:autoSpaceDE w:val="0"/>
        <w:autoSpaceDN w:val="0"/>
        <w:adjustRightInd w:val="0"/>
        <w:ind w:left="1440" w:hanging="720"/>
        <w:textAlignment w:val="baseline"/>
        <w:rPr>
          <w:rFonts w:cs="Arial"/>
        </w:rPr>
      </w:pPr>
      <w:r w:rsidRPr="002173A8">
        <w:rPr>
          <w:rFonts w:cs="Arial"/>
        </w:rPr>
        <w:t>The Contractor shall maintain a procedure for resolving complaints informally by phone, including reconsiderations and initiating peer to peer reviews. Where a complaint cannot be resolved to the Member’s satisfaction, the Contractor shall advise the Member of his/her right to file an appeal and shall provide instructions and assistance as needed by the Member for doing so.</w:t>
      </w:r>
    </w:p>
    <w:p w14:paraId="4F533887" w14:textId="77777777" w:rsidR="002173A8" w:rsidRPr="002173A8" w:rsidRDefault="002173A8" w:rsidP="002173A8">
      <w:pPr>
        <w:overflowPunct w:val="0"/>
        <w:autoSpaceDE w:val="0"/>
        <w:autoSpaceDN w:val="0"/>
        <w:adjustRightInd w:val="0"/>
        <w:ind w:left="1440"/>
        <w:contextualSpacing/>
        <w:textAlignment w:val="baseline"/>
        <w:rPr>
          <w:rFonts w:cs="Arial"/>
        </w:rPr>
      </w:pPr>
    </w:p>
    <w:p w14:paraId="46AC6491" w14:textId="77777777" w:rsidR="002173A8" w:rsidRPr="002173A8" w:rsidRDefault="002173A8" w:rsidP="00DE64D7">
      <w:pPr>
        <w:numPr>
          <w:ilvl w:val="0"/>
          <w:numId w:val="57"/>
        </w:numPr>
        <w:overflowPunct w:val="0"/>
        <w:autoSpaceDE w:val="0"/>
        <w:autoSpaceDN w:val="0"/>
        <w:adjustRightInd w:val="0"/>
        <w:ind w:left="1440" w:hanging="720"/>
        <w:textAlignment w:val="baseline"/>
        <w:rPr>
          <w:rFonts w:cs="Arial"/>
          <w:szCs w:val="20"/>
        </w:rPr>
      </w:pPr>
      <w:bookmarkStart w:id="51" w:name="_Hlk59030805"/>
      <w:r w:rsidRPr="002173A8">
        <w:rPr>
          <w:rFonts w:cs="Arial"/>
          <w:szCs w:val="20"/>
        </w:rPr>
        <w:t xml:space="preserve">Unless otherwise directed by the State, the Contractor shall conduct an annual member satisfaction survey using the Consumer Assessment of Healthcare Providers and Systems adult survey. The Contractor shall contract with a contractor that is certified by NCQA to perform </w:t>
      </w:r>
      <w:r w:rsidRPr="002173A8">
        <w:rPr>
          <w:rFonts w:cs="Arial"/>
          <w:szCs w:val="20"/>
        </w:rPr>
        <w:lastRenderedPageBreak/>
        <w:t>CAHPS surveys, and the contractor shall perform the CAHPS adult commercial survey. The Contractor shall report the results of the survey to the State by July 20 of each calendar year (refer also to Contract Attachment D, Service Level Agreement Scorecard and Attachment C, Reporting Requirements).</w:t>
      </w:r>
      <w:r w:rsidRPr="002173A8">
        <w:rPr>
          <w:rFonts w:ascii="Century Schoolbook" w:hAnsi="Century Schoolbook"/>
          <w:szCs w:val="20"/>
        </w:rPr>
        <w:t xml:space="preserve"> </w:t>
      </w:r>
      <w:r w:rsidRPr="002173A8">
        <w:rPr>
          <w:rFonts w:cs="Arial"/>
          <w:szCs w:val="20"/>
        </w:rPr>
        <w:t>The level of overall customer satisfaction shall be equal to or greater than eighty-five percent (85%) in the first year of the Contract and shall be equal to or greater than ninety percent (90%) in all subsequent year(s) throughout the Term. Based upon the results of the survey, the Contractor shall also develop an action plan to correct problems or deficiencies identified through this activity and deliver said action plan with the CAHPS survey results. The State reserves the right to review the action plan and require changes, where appropriate.</w:t>
      </w:r>
    </w:p>
    <w:bookmarkEnd w:id="51"/>
    <w:p w14:paraId="5E9ADA21"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p>
    <w:p w14:paraId="75AEFA74"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r w:rsidRPr="002173A8">
        <w:rPr>
          <w:rFonts w:cs="Arial"/>
          <w:bCs/>
          <w:szCs w:val="20"/>
          <w:u w:val="single"/>
        </w:rPr>
        <w:t>Member Appeals Process</w:t>
      </w:r>
    </w:p>
    <w:p w14:paraId="54CB2582"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106ABF53" w14:textId="77777777" w:rsidR="002173A8" w:rsidRPr="002173A8" w:rsidRDefault="002173A8" w:rsidP="00DE64D7">
      <w:pPr>
        <w:numPr>
          <w:ilvl w:val="0"/>
          <w:numId w:val="60"/>
        </w:numPr>
        <w:overflowPunct w:val="0"/>
        <w:autoSpaceDE w:val="0"/>
        <w:autoSpaceDN w:val="0"/>
        <w:adjustRightInd w:val="0"/>
        <w:ind w:left="1440" w:hanging="720"/>
        <w:textAlignment w:val="baseline"/>
        <w:rPr>
          <w:rFonts w:cs="Arial"/>
        </w:rPr>
      </w:pPr>
      <w:r w:rsidRPr="002173A8">
        <w:rPr>
          <w:rFonts w:cs="Arial"/>
        </w:rPr>
        <w:t>The Contractor shall maintain an appeals process in compliance with Section 2719 of PPACA (42 U.S.C. 300gg-19), 45 CFR 147.136, and the Plan Document, including all minimum consumer protection standards, by which Members may appeal adverse benefit determination decisions including, but not limited to, determinations based on: medical necessity; appropriateness; health care setting; level of care; medical effectiveness; determinations that treatments are experimental or investigational; whether treatments are “emergency care” or “urgent care”; coverage of items or services based on medical conditions; frequency, method, treatment, or setting of recommended preventive services to the extent not specific in HHS’s published lists of recommended preventive services; whether the plan is complying with the nonquantitative treatment limitation provisions of the Mental Health Parity and Addiction Equity Act; if applicable, whether participants or beneficiaries are entitled to a reasonable alternative standard for a reward under a  wellness program; and a rescission of coverage (whether or not the rescission has any effect on any particular benefit at that time). If any part of section A.8. conflicts with the federal review and appeal requirements of Section 2719 of PPACA (42 U.S.C. 300gg-19) or 45 CFR 147.136, the Contractor shall follow the federal requirements.</w:t>
      </w:r>
    </w:p>
    <w:p w14:paraId="6A3A977C" w14:textId="77777777" w:rsidR="002173A8" w:rsidRPr="002173A8" w:rsidRDefault="002173A8" w:rsidP="002173A8">
      <w:pPr>
        <w:overflowPunct w:val="0"/>
        <w:autoSpaceDE w:val="0"/>
        <w:autoSpaceDN w:val="0"/>
        <w:adjustRightInd w:val="0"/>
        <w:ind w:left="1440" w:hanging="720"/>
        <w:contextualSpacing/>
        <w:textAlignment w:val="baseline"/>
        <w:rPr>
          <w:rFonts w:cs="Arial"/>
        </w:rPr>
      </w:pPr>
    </w:p>
    <w:p w14:paraId="64D2630F" w14:textId="77777777" w:rsidR="002173A8" w:rsidRPr="002173A8" w:rsidRDefault="002173A8" w:rsidP="00DE64D7">
      <w:pPr>
        <w:numPr>
          <w:ilvl w:val="0"/>
          <w:numId w:val="60"/>
        </w:numPr>
        <w:overflowPunct w:val="0"/>
        <w:autoSpaceDE w:val="0"/>
        <w:autoSpaceDN w:val="0"/>
        <w:adjustRightInd w:val="0"/>
        <w:ind w:left="1440" w:hanging="720"/>
        <w:textAlignment w:val="baseline"/>
        <w:rPr>
          <w:rFonts w:cs="Arial"/>
        </w:rPr>
      </w:pPr>
      <w:r w:rsidRPr="002173A8">
        <w:rPr>
          <w:rFonts w:cs="Arial"/>
        </w:rPr>
        <w:t xml:space="preserve">The Contractor shall maintain formal appeal procedures affording two internal reviews as well as an external independent review which allows claimants to review their file, to present evidence and testimony as part of the appeals process. The internal review(s) shall be conducted by a committee designated by the Contractor that is designed to ensure the independence and impartiality of the </w:t>
      </w:r>
      <w:proofErr w:type="gramStart"/>
      <w:r w:rsidRPr="002173A8">
        <w:rPr>
          <w:rFonts w:cs="Arial"/>
        </w:rPr>
        <w:t>persons</w:t>
      </w:r>
      <w:proofErr w:type="gramEnd"/>
      <w:r w:rsidRPr="002173A8">
        <w:rPr>
          <w:rFonts w:cs="Arial"/>
        </w:rPr>
        <w:t xml:space="preserve"> involved in making the decision. The external review shall be conducted by an Independent Review Organization (IRO).</w:t>
      </w:r>
    </w:p>
    <w:p w14:paraId="762F2FAE"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0B45225F" w14:textId="77777777" w:rsidR="002173A8" w:rsidRPr="002173A8" w:rsidRDefault="002173A8" w:rsidP="00DE64D7">
      <w:pPr>
        <w:numPr>
          <w:ilvl w:val="0"/>
          <w:numId w:val="60"/>
        </w:numPr>
        <w:overflowPunct w:val="0"/>
        <w:autoSpaceDE w:val="0"/>
        <w:autoSpaceDN w:val="0"/>
        <w:adjustRightInd w:val="0"/>
        <w:ind w:left="1440" w:hanging="720"/>
        <w:textAlignment w:val="baseline"/>
        <w:rPr>
          <w:rFonts w:cs="Arial"/>
        </w:rPr>
      </w:pPr>
      <w:r w:rsidRPr="002173A8">
        <w:rPr>
          <w:rFonts w:cs="Arial"/>
        </w:rPr>
        <w:t>The Contractor must assign an IRO that is accredited by URAC or a similar nationally recognized accrediting organization to conduct the external review. The Contractor shall contract with at least three (3) IROs and rotate assignments among the IROs to prevent bias and ensure independence. The IRO cannot be eligible for any financial incentives based on the likelihood that the IRO will support a denial of benefits.</w:t>
      </w:r>
    </w:p>
    <w:p w14:paraId="7644493C"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34BA81E0" w14:textId="77777777" w:rsidR="002173A8" w:rsidRPr="002173A8" w:rsidRDefault="002173A8" w:rsidP="00DE64D7">
      <w:pPr>
        <w:numPr>
          <w:ilvl w:val="0"/>
          <w:numId w:val="60"/>
        </w:numPr>
        <w:overflowPunct w:val="0"/>
        <w:autoSpaceDE w:val="0"/>
        <w:autoSpaceDN w:val="0"/>
        <w:adjustRightInd w:val="0"/>
        <w:ind w:left="1440" w:hanging="720"/>
        <w:contextualSpacing/>
        <w:textAlignment w:val="baseline"/>
        <w:rPr>
          <w:rFonts w:cs="Arial"/>
        </w:rPr>
      </w:pPr>
      <w:r w:rsidRPr="002173A8">
        <w:rPr>
          <w:rFonts w:cs="Arial"/>
        </w:rPr>
        <w:t xml:space="preserve">The Contractor shall include notification of the Member’s right to submit appeals in all Member communication regarding benefit coverage decisions, including but not limited to, letters to Members and providers, member handbooks, and EOB statements. The notices must be provided in a culturally and linguistically appropriate manner and must be submitted to the State and approved In Writing prior to Go-Live, prior to any changes by the Contractor, and on an annual basis. Notices shall not include reference to ERISA or other legal remedies without a disclaimer that the Plans are not subject to ERISA or other similar legal remedies. </w:t>
      </w:r>
    </w:p>
    <w:p w14:paraId="72154A9C" w14:textId="77777777" w:rsidR="002173A8" w:rsidRPr="002173A8" w:rsidRDefault="002173A8" w:rsidP="002173A8">
      <w:pPr>
        <w:overflowPunct w:val="0"/>
        <w:autoSpaceDE w:val="0"/>
        <w:autoSpaceDN w:val="0"/>
        <w:adjustRightInd w:val="0"/>
        <w:ind w:left="720"/>
        <w:textAlignment w:val="baseline"/>
        <w:rPr>
          <w:rFonts w:cs="Arial"/>
        </w:rPr>
      </w:pPr>
    </w:p>
    <w:p w14:paraId="35DC3384" w14:textId="77777777" w:rsidR="002173A8" w:rsidRPr="002173A8" w:rsidRDefault="002173A8" w:rsidP="002173A8">
      <w:pPr>
        <w:ind w:left="1440"/>
        <w:contextualSpacing/>
        <w:rPr>
          <w:rFonts w:cs="Arial"/>
        </w:rPr>
      </w:pPr>
    </w:p>
    <w:p w14:paraId="5BB117B5" w14:textId="77777777" w:rsidR="002173A8" w:rsidRPr="002173A8" w:rsidRDefault="002173A8" w:rsidP="00DE64D7">
      <w:pPr>
        <w:numPr>
          <w:ilvl w:val="0"/>
          <w:numId w:val="60"/>
        </w:numPr>
        <w:overflowPunct w:val="0"/>
        <w:autoSpaceDE w:val="0"/>
        <w:autoSpaceDN w:val="0"/>
        <w:adjustRightInd w:val="0"/>
        <w:ind w:left="1440" w:hanging="720"/>
        <w:textAlignment w:val="baseline"/>
        <w:rPr>
          <w:rFonts w:cs="Arial"/>
        </w:rPr>
      </w:pPr>
      <w:r w:rsidRPr="002173A8">
        <w:rPr>
          <w:rFonts w:cs="Arial"/>
        </w:rPr>
        <w:t>At a minimum, the Contractor shall provide a description of available internal appeals and external review processes, including information on how to initiate an appeal, in Member handbooks, on the state specific website and any other documents as requested by the State.</w:t>
      </w:r>
    </w:p>
    <w:p w14:paraId="33E762E8" w14:textId="77777777" w:rsidR="002173A8" w:rsidRPr="002173A8" w:rsidRDefault="002173A8" w:rsidP="002173A8">
      <w:pPr>
        <w:overflowPunct w:val="0"/>
        <w:autoSpaceDE w:val="0"/>
        <w:autoSpaceDN w:val="0"/>
        <w:adjustRightInd w:val="0"/>
        <w:textAlignment w:val="baseline"/>
        <w:rPr>
          <w:rFonts w:ascii="Century Schoolbook" w:hAnsi="Century Schoolbook"/>
          <w:sz w:val="22"/>
        </w:rPr>
      </w:pPr>
    </w:p>
    <w:p w14:paraId="4ECA2430" w14:textId="77777777" w:rsidR="002173A8" w:rsidRPr="002173A8" w:rsidRDefault="002173A8" w:rsidP="00DE64D7">
      <w:pPr>
        <w:numPr>
          <w:ilvl w:val="0"/>
          <w:numId w:val="60"/>
        </w:numPr>
        <w:overflowPunct w:val="0"/>
        <w:autoSpaceDE w:val="0"/>
        <w:autoSpaceDN w:val="0"/>
        <w:adjustRightInd w:val="0"/>
        <w:ind w:left="1440" w:hanging="720"/>
        <w:textAlignment w:val="baseline"/>
        <w:rPr>
          <w:rFonts w:cs="Arial"/>
        </w:rPr>
      </w:pPr>
      <w:r w:rsidRPr="002173A8">
        <w:rPr>
          <w:rFonts w:cs="Arial"/>
        </w:rPr>
        <w:t>The Contractor shall provide notification of decisions within the following time frames, and all decision notices shall advise of any further appeal options. Failure to do so may result in At-Risk Performance Payments as specified in Contract Attachment D, SLA Scorecard:</w:t>
      </w:r>
    </w:p>
    <w:p w14:paraId="3BDB3156" w14:textId="77777777" w:rsidR="002173A8" w:rsidRPr="002173A8" w:rsidRDefault="002173A8" w:rsidP="002173A8">
      <w:pPr>
        <w:overflowPunct w:val="0"/>
        <w:autoSpaceDE w:val="0"/>
        <w:autoSpaceDN w:val="0"/>
        <w:adjustRightInd w:val="0"/>
        <w:textAlignment w:val="baseline"/>
        <w:rPr>
          <w:rFonts w:cs="Arial"/>
        </w:rPr>
      </w:pPr>
    </w:p>
    <w:p w14:paraId="6300794C" w14:textId="77777777" w:rsidR="002173A8" w:rsidRPr="002173A8" w:rsidRDefault="002173A8" w:rsidP="00DE64D7">
      <w:pPr>
        <w:numPr>
          <w:ilvl w:val="1"/>
          <w:numId w:val="60"/>
        </w:numPr>
        <w:overflowPunct w:val="0"/>
        <w:autoSpaceDE w:val="0"/>
        <w:autoSpaceDN w:val="0"/>
        <w:adjustRightInd w:val="0"/>
        <w:ind w:left="2160" w:hanging="720"/>
        <w:textAlignment w:val="baseline"/>
        <w:rPr>
          <w:rFonts w:cs="Arial"/>
        </w:rPr>
      </w:pPr>
      <w:r w:rsidRPr="002173A8">
        <w:rPr>
          <w:rFonts w:cs="Arial"/>
        </w:rPr>
        <w:lastRenderedPageBreak/>
        <w:t xml:space="preserve">One hundred percent (100%) of all expedited appeals for urgent care (not involving a third-party review) shall be decided no later than seventy-two (72) hours after receipt of the request for an expedited review for urgent care. </w:t>
      </w:r>
    </w:p>
    <w:p w14:paraId="243A3646" w14:textId="77777777" w:rsidR="002173A8" w:rsidRPr="002173A8" w:rsidRDefault="002173A8" w:rsidP="00DE64D7">
      <w:pPr>
        <w:numPr>
          <w:ilvl w:val="1"/>
          <w:numId w:val="60"/>
        </w:numPr>
        <w:overflowPunct w:val="0"/>
        <w:autoSpaceDE w:val="0"/>
        <w:autoSpaceDN w:val="0"/>
        <w:adjustRightInd w:val="0"/>
        <w:ind w:left="2160" w:hanging="720"/>
        <w:textAlignment w:val="baseline"/>
        <w:rPr>
          <w:rFonts w:cs="Arial"/>
        </w:rPr>
      </w:pPr>
      <w:r w:rsidRPr="002173A8">
        <w:rPr>
          <w:rFonts w:cs="Arial"/>
        </w:rPr>
        <w:t>Ninety-five percent (95%) of denied non-urgent pre-service (care not yet received) appeals shall be decided within thirty (30) calendar days after receipt of the request.</w:t>
      </w:r>
    </w:p>
    <w:p w14:paraId="6840D0DA" w14:textId="77777777" w:rsidR="002173A8" w:rsidRPr="002173A8" w:rsidRDefault="002173A8" w:rsidP="00DE64D7">
      <w:pPr>
        <w:numPr>
          <w:ilvl w:val="1"/>
          <w:numId w:val="60"/>
        </w:numPr>
        <w:overflowPunct w:val="0"/>
        <w:autoSpaceDE w:val="0"/>
        <w:autoSpaceDN w:val="0"/>
        <w:adjustRightInd w:val="0"/>
        <w:ind w:left="2160" w:hanging="720"/>
        <w:textAlignment w:val="baseline"/>
        <w:rPr>
          <w:rFonts w:cs="Arial"/>
        </w:rPr>
      </w:pPr>
      <w:r w:rsidRPr="002173A8">
        <w:rPr>
          <w:rFonts w:cs="Arial"/>
        </w:rPr>
        <w:t>Ninety-five percent (95%) of denied non-urgent post-service (care already received) appeals shall be decided within sixty (60) calendar days after receipt of the request.</w:t>
      </w:r>
    </w:p>
    <w:p w14:paraId="19992898"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23B70A30" w14:textId="77777777" w:rsidR="002173A8" w:rsidRPr="002173A8" w:rsidRDefault="002173A8" w:rsidP="00DE64D7">
      <w:pPr>
        <w:numPr>
          <w:ilvl w:val="0"/>
          <w:numId w:val="60"/>
        </w:numPr>
        <w:overflowPunct w:val="0"/>
        <w:autoSpaceDE w:val="0"/>
        <w:autoSpaceDN w:val="0"/>
        <w:adjustRightInd w:val="0"/>
        <w:ind w:left="1440" w:hanging="720"/>
        <w:textAlignment w:val="baseline"/>
        <w:rPr>
          <w:rFonts w:cs="Arial"/>
        </w:rPr>
      </w:pPr>
      <w:bookmarkStart w:id="52" w:name="_Hlk48047605"/>
      <w:r w:rsidRPr="002173A8">
        <w:rPr>
          <w:rFonts w:cs="Arial"/>
        </w:rPr>
        <w:t xml:space="preserve">The Contractor shall submit quarterly appeals </w:t>
      </w:r>
      <w:proofErr w:type="gramStart"/>
      <w:r w:rsidRPr="002173A8">
        <w:rPr>
          <w:rFonts w:cs="Arial"/>
        </w:rPr>
        <w:t>reports</w:t>
      </w:r>
      <w:proofErr w:type="gramEnd"/>
      <w:r w:rsidRPr="002173A8">
        <w:rPr>
          <w:rFonts w:cs="Arial"/>
        </w:rPr>
        <w:t xml:space="preserve"> with information regarding each appeal and associated timeline filed with the Contractor and the IROs (refer also to Contract Attachment C, Reporting Requirements).</w:t>
      </w:r>
    </w:p>
    <w:bookmarkEnd w:id="52"/>
    <w:p w14:paraId="400EAB67" w14:textId="77777777" w:rsidR="002173A8" w:rsidRPr="002173A8" w:rsidRDefault="002173A8" w:rsidP="002173A8">
      <w:pPr>
        <w:overflowPunct w:val="0"/>
        <w:autoSpaceDE w:val="0"/>
        <w:autoSpaceDN w:val="0"/>
        <w:adjustRightInd w:val="0"/>
        <w:ind w:left="1440"/>
        <w:contextualSpacing/>
        <w:textAlignment w:val="baseline"/>
        <w:rPr>
          <w:rFonts w:cs="Arial"/>
        </w:rPr>
      </w:pPr>
    </w:p>
    <w:p w14:paraId="0DD271B4" w14:textId="77777777" w:rsidR="002173A8" w:rsidRPr="002173A8" w:rsidRDefault="002173A8" w:rsidP="00DE64D7">
      <w:pPr>
        <w:numPr>
          <w:ilvl w:val="0"/>
          <w:numId w:val="60"/>
        </w:numPr>
        <w:overflowPunct w:val="0"/>
        <w:autoSpaceDE w:val="0"/>
        <w:autoSpaceDN w:val="0"/>
        <w:adjustRightInd w:val="0"/>
        <w:ind w:left="1440" w:hanging="720"/>
        <w:textAlignment w:val="baseline"/>
        <w:rPr>
          <w:rFonts w:cs="Arial"/>
        </w:rPr>
      </w:pPr>
      <w:r w:rsidRPr="002173A8">
        <w:rPr>
          <w:rFonts w:cs="Arial"/>
        </w:rPr>
        <w:t>The Contractor shall provide continued coverage pending the outcome of an appeal. Benefits for an ongoing course of treatment cannot be reduced or terminated without providing advance notice and an opportunity for advance review.</w:t>
      </w:r>
    </w:p>
    <w:p w14:paraId="5D60AD5A"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60E740EA" w14:textId="77777777" w:rsidR="002173A8" w:rsidRPr="002173A8" w:rsidRDefault="002173A8" w:rsidP="00DE64D7">
      <w:pPr>
        <w:numPr>
          <w:ilvl w:val="0"/>
          <w:numId w:val="60"/>
        </w:numPr>
        <w:overflowPunct w:val="0"/>
        <w:autoSpaceDE w:val="0"/>
        <w:autoSpaceDN w:val="0"/>
        <w:adjustRightInd w:val="0"/>
        <w:ind w:left="1440" w:hanging="720"/>
        <w:textAlignment w:val="baseline"/>
        <w:rPr>
          <w:rFonts w:cs="Arial"/>
        </w:rPr>
      </w:pPr>
      <w:r w:rsidRPr="002173A8">
        <w:rPr>
          <w:rFonts w:cs="Arial"/>
        </w:rPr>
        <w:t>The Contractor shall disclose the availability of, and contact information for, any applicable office of health insurance consumer assistance established to assist individuals with the internal Claims and appeals and external review processes.</w:t>
      </w:r>
    </w:p>
    <w:p w14:paraId="22B24E71"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2D77FB13" w14:textId="77777777" w:rsidR="002173A8" w:rsidRPr="002173A8" w:rsidRDefault="002173A8" w:rsidP="00DE64D7">
      <w:pPr>
        <w:numPr>
          <w:ilvl w:val="0"/>
          <w:numId w:val="60"/>
        </w:numPr>
        <w:overflowPunct w:val="0"/>
        <w:autoSpaceDE w:val="0"/>
        <w:autoSpaceDN w:val="0"/>
        <w:adjustRightInd w:val="0"/>
        <w:ind w:left="1440" w:hanging="720"/>
        <w:textAlignment w:val="baseline"/>
        <w:rPr>
          <w:rFonts w:cs="Arial"/>
        </w:rPr>
      </w:pPr>
      <w:r w:rsidRPr="002173A8">
        <w:rPr>
          <w:rFonts w:cs="Arial"/>
        </w:rPr>
        <w:t>Any appeals of denied requests for continued hospitalization shall be promptly processed and shall involve physician-to-physician consultation between the Contractor’s staff and attending physician.</w:t>
      </w:r>
    </w:p>
    <w:p w14:paraId="6EE7E051"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50956A27" w14:textId="77777777" w:rsidR="002173A8" w:rsidRPr="002173A8" w:rsidRDefault="002173A8" w:rsidP="00DE64D7">
      <w:pPr>
        <w:numPr>
          <w:ilvl w:val="0"/>
          <w:numId w:val="60"/>
        </w:numPr>
        <w:overflowPunct w:val="0"/>
        <w:autoSpaceDE w:val="0"/>
        <w:autoSpaceDN w:val="0"/>
        <w:adjustRightInd w:val="0"/>
        <w:ind w:left="1440" w:hanging="720"/>
        <w:textAlignment w:val="baseline"/>
        <w:rPr>
          <w:rFonts w:cs="Arial"/>
        </w:rPr>
      </w:pPr>
      <w:r w:rsidRPr="002173A8">
        <w:rPr>
          <w:rFonts w:cs="Arial"/>
        </w:rPr>
        <w:t xml:space="preserve">At least one (1) month prior to Go-Live, the Contractor shall provide the </w:t>
      </w:r>
      <w:proofErr w:type="gramStart"/>
      <w:r w:rsidRPr="002173A8">
        <w:rPr>
          <w:rFonts w:cs="Arial"/>
        </w:rPr>
        <w:t>State</w:t>
      </w:r>
      <w:proofErr w:type="gramEnd"/>
      <w:r w:rsidRPr="002173A8">
        <w:rPr>
          <w:rFonts w:cs="Arial"/>
        </w:rPr>
        <w:t xml:space="preserve"> information describing in detail the Contractor’s appeals process and procedures, along with copies of sample determination letters for internal and external appeals. The State reserves the right to review the appeals process and procedures and letters and require changes, where appropriate. Contractor shall put in </w:t>
      </w:r>
      <w:proofErr w:type="gramStart"/>
      <w:r w:rsidRPr="002173A8">
        <w:rPr>
          <w:rFonts w:cs="Arial"/>
        </w:rPr>
        <w:t>a good</w:t>
      </w:r>
      <w:proofErr w:type="gramEnd"/>
      <w:r w:rsidRPr="002173A8">
        <w:rPr>
          <w:rFonts w:cs="Arial"/>
        </w:rPr>
        <w:t xml:space="preserve"> faith effort to make all changes requested by the State and work cooperatively with the State to come to a mutual agreement on the solution or change to the appeals process.</w:t>
      </w:r>
    </w:p>
    <w:p w14:paraId="0F163536" w14:textId="77777777" w:rsidR="002173A8" w:rsidRPr="002173A8" w:rsidRDefault="002173A8" w:rsidP="002173A8">
      <w:pPr>
        <w:overflowPunct w:val="0"/>
        <w:autoSpaceDE w:val="0"/>
        <w:autoSpaceDN w:val="0"/>
        <w:adjustRightInd w:val="0"/>
        <w:textAlignment w:val="baseline"/>
        <w:rPr>
          <w:rFonts w:ascii="Century Schoolbook" w:hAnsi="Century Schoolbook"/>
          <w:sz w:val="22"/>
        </w:rPr>
      </w:pPr>
    </w:p>
    <w:p w14:paraId="62040054" w14:textId="77777777" w:rsidR="002173A8" w:rsidRPr="002173A8" w:rsidRDefault="002173A8" w:rsidP="00DE64D7">
      <w:pPr>
        <w:numPr>
          <w:ilvl w:val="0"/>
          <w:numId w:val="60"/>
        </w:numPr>
        <w:overflowPunct w:val="0"/>
        <w:autoSpaceDE w:val="0"/>
        <w:autoSpaceDN w:val="0"/>
        <w:adjustRightInd w:val="0"/>
        <w:ind w:left="1440" w:hanging="720"/>
        <w:textAlignment w:val="baseline"/>
        <w:rPr>
          <w:rFonts w:ascii="Century Schoolbook" w:hAnsi="Century Schoolbook"/>
          <w:sz w:val="22"/>
        </w:rPr>
      </w:pPr>
      <w:r w:rsidRPr="002173A8">
        <w:rPr>
          <w:rFonts w:cs="Arial"/>
        </w:rPr>
        <w:t>The Contractor shall ensure that all records and information related to appeals are preserved as required by other provisions of this Contract or state or federal law.</w:t>
      </w:r>
    </w:p>
    <w:p w14:paraId="4E8D7AB2"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24A8D2E3" w14:textId="77777777" w:rsidR="002173A8" w:rsidRPr="002173A8" w:rsidRDefault="002173A8" w:rsidP="00DE64D7">
      <w:pPr>
        <w:numPr>
          <w:ilvl w:val="0"/>
          <w:numId w:val="60"/>
        </w:numPr>
        <w:overflowPunct w:val="0"/>
        <w:autoSpaceDE w:val="0"/>
        <w:autoSpaceDN w:val="0"/>
        <w:adjustRightInd w:val="0"/>
        <w:ind w:left="1440" w:hanging="720"/>
        <w:textAlignment w:val="baseline"/>
        <w:rPr>
          <w:rFonts w:cs="Arial"/>
        </w:rPr>
      </w:pPr>
      <w:r w:rsidRPr="002173A8">
        <w:rPr>
          <w:rFonts w:cs="Arial"/>
        </w:rPr>
        <w:t xml:space="preserve">The Contractor shall allow a Member or their authorized representative one hundred and eighty (180) calendar days to initiate an internal appeal following notice of an adverse determination. The Contractor shall provide notice to the Member of all unfavorable internal appeal determinations and advise them of their right to initiate an external appeal within four (4) months of receiving said notice. </w:t>
      </w:r>
      <w:r w:rsidRPr="002173A8">
        <w:rPr>
          <w:rFonts w:cs="Arial"/>
        </w:rPr>
        <w:tab/>
      </w:r>
    </w:p>
    <w:p w14:paraId="7BAF083B" w14:textId="77777777" w:rsidR="002173A8" w:rsidRPr="002173A8" w:rsidRDefault="002173A8" w:rsidP="002173A8">
      <w:pPr>
        <w:keepNext/>
        <w:overflowPunct w:val="0"/>
        <w:autoSpaceDE w:val="0"/>
        <w:autoSpaceDN w:val="0"/>
        <w:adjustRightInd w:val="0"/>
        <w:ind w:left="720"/>
        <w:textAlignment w:val="baseline"/>
        <w:outlineLvl w:val="0"/>
        <w:rPr>
          <w:rFonts w:cs="Arial"/>
          <w:bCs/>
          <w:szCs w:val="20"/>
          <w:u w:val="single"/>
        </w:rPr>
      </w:pPr>
    </w:p>
    <w:p w14:paraId="04DBC15D"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r w:rsidRPr="002173A8">
        <w:rPr>
          <w:rFonts w:cs="Arial"/>
          <w:bCs/>
          <w:szCs w:val="20"/>
          <w:u w:val="single"/>
        </w:rPr>
        <w:t>Utilization Management</w:t>
      </w:r>
    </w:p>
    <w:p w14:paraId="7D95BF0F" w14:textId="77777777" w:rsidR="002173A8" w:rsidRPr="002173A8" w:rsidRDefault="002173A8" w:rsidP="002173A8">
      <w:pPr>
        <w:overflowPunct w:val="0"/>
        <w:autoSpaceDE w:val="0"/>
        <w:autoSpaceDN w:val="0"/>
        <w:adjustRightInd w:val="0"/>
        <w:textAlignment w:val="baseline"/>
        <w:rPr>
          <w:rFonts w:cs="Arial"/>
        </w:rPr>
      </w:pPr>
    </w:p>
    <w:p w14:paraId="74CF9E14" w14:textId="77777777" w:rsidR="002173A8" w:rsidRPr="002173A8" w:rsidRDefault="002173A8" w:rsidP="00DE64D7">
      <w:pPr>
        <w:numPr>
          <w:ilvl w:val="0"/>
          <w:numId w:val="61"/>
        </w:numPr>
        <w:overflowPunct w:val="0"/>
        <w:autoSpaceDE w:val="0"/>
        <w:autoSpaceDN w:val="0"/>
        <w:adjustRightInd w:val="0"/>
        <w:ind w:left="1440" w:hanging="270"/>
        <w:textAlignment w:val="baseline"/>
        <w:rPr>
          <w:rFonts w:cs="Arial"/>
        </w:rPr>
      </w:pPr>
      <w:r w:rsidRPr="002173A8">
        <w:rPr>
          <w:rFonts w:cs="Arial"/>
        </w:rPr>
        <w:t xml:space="preserve">Unless otherwise directed by the State, the Contractor shall maintain a UM program(s) designed to help individual Members secure the most appropriate medically necessary care and level of care consistent with their health status. In carrying out this function, the Contractor or its subcontractor shall provide a system for prospective reviews, concurrent reviews, retrospective reviews, medical necessity determinations and case management. The cost for all the Contractor’s UM programs </w:t>
      </w:r>
      <w:proofErr w:type="gramStart"/>
      <w:r w:rsidRPr="002173A8">
        <w:rPr>
          <w:rFonts w:cs="Arial"/>
        </w:rPr>
        <w:t>are</w:t>
      </w:r>
      <w:proofErr w:type="gramEnd"/>
      <w:r w:rsidRPr="002173A8">
        <w:rPr>
          <w:rFonts w:cs="Arial"/>
        </w:rPr>
        <w:t xml:space="preserve"> included in the UM program fees listed in Contract Section C.3.</w:t>
      </w:r>
    </w:p>
    <w:p w14:paraId="5BF05A61" w14:textId="77777777" w:rsidR="002173A8" w:rsidRPr="002173A8" w:rsidRDefault="002173A8" w:rsidP="002173A8">
      <w:pPr>
        <w:ind w:left="1440"/>
        <w:rPr>
          <w:rFonts w:cs="Arial"/>
        </w:rPr>
      </w:pPr>
    </w:p>
    <w:p w14:paraId="2EC8117B" w14:textId="77777777" w:rsidR="002173A8" w:rsidRPr="002173A8" w:rsidRDefault="002173A8" w:rsidP="00DE64D7">
      <w:pPr>
        <w:numPr>
          <w:ilvl w:val="0"/>
          <w:numId w:val="61"/>
        </w:numPr>
        <w:overflowPunct w:val="0"/>
        <w:autoSpaceDE w:val="0"/>
        <w:autoSpaceDN w:val="0"/>
        <w:adjustRightInd w:val="0"/>
        <w:ind w:left="1440" w:hanging="270"/>
        <w:textAlignment w:val="baseline"/>
        <w:rPr>
          <w:rFonts w:cs="Arial"/>
        </w:rPr>
      </w:pPr>
      <w:r w:rsidRPr="002173A8">
        <w:rPr>
          <w:rFonts w:cs="Arial"/>
        </w:rPr>
        <w:t>The Contractor shall submit to the State, at least two (2) months prior to Go-Live, a copy of all documents describing its UM programs, evaluation methodology, and audit plan. The Contractor shall notify the State, In Writing, within thirty (30) calendar days of any significant changes to its UM programs.</w:t>
      </w:r>
    </w:p>
    <w:p w14:paraId="4C537825" w14:textId="77777777" w:rsidR="002173A8" w:rsidRPr="002173A8" w:rsidRDefault="002173A8" w:rsidP="002173A8">
      <w:pPr>
        <w:ind w:left="1440"/>
        <w:rPr>
          <w:rFonts w:cs="Arial"/>
        </w:rPr>
      </w:pPr>
    </w:p>
    <w:p w14:paraId="393502D3" w14:textId="77777777" w:rsidR="002173A8" w:rsidRPr="002173A8" w:rsidRDefault="002173A8" w:rsidP="00DE64D7">
      <w:pPr>
        <w:numPr>
          <w:ilvl w:val="0"/>
          <w:numId w:val="61"/>
        </w:numPr>
        <w:overflowPunct w:val="0"/>
        <w:autoSpaceDE w:val="0"/>
        <w:autoSpaceDN w:val="0"/>
        <w:adjustRightInd w:val="0"/>
        <w:ind w:left="1440" w:hanging="270"/>
        <w:textAlignment w:val="baseline"/>
        <w:rPr>
          <w:rFonts w:cs="Arial"/>
        </w:rPr>
      </w:pPr>
      <w:r w:rsidRPr="002173A8">
        <w:rPr>
          <w:rFonts w:cs="Arial"/>
        </w:rPr>
        <w:t>The Contractor shall use appropriately licensed professionals to supervise all medical necessity decisions and specify the type of personnel responsible for each level of UM, including prior authorization (PA) and decision making, and who are familiar with the Plan Documents.</w:t>
      </w:r>
    </w:p>
    <w:p w14:paraId="41BA3B42"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20802E51" w14:textId="77777777" w:rsidR="002173A8" w:rsidRPr="002173A8" w:rsidRDefault="002173A8" w:rsidP="00DE64D7">
      <w:pPr>
        <w:numPr>
          <w:ilvl w:val="0"/>
          <w:numId w:val="61"/>
        </w:numPr>
        <w:overflowPunct w:val="0"/>
        <w:autoSpaceDE w:val="0"/>
        <w:autoSpaceDN w:val="0"/>
        <w:adjustRightInd w:val="0"/>
        <w:ind w:left="1440" w:hanging="270"/>
        <w:textAlignment w:val="baseline"/>
        <w:rPr>
          <w:rFonts w:cs="Arial"/>
        </w:rPr>
      </w:pPr>
      <w:r w:rsidRPr="002173A8">
        <w:rPr>
          <w:rFonts w:cs="Arial"/>
        </w:rPr>
        <w:lastRenderedPageBreak/>
        <w:t>The Contractor shall have in place an effective process that identifies and manages Members in need of facility-based care admissions. This process shall include:</w:t>
      </w:r>
    </w:p>
    <w:p w14:paraId="707D9D02" w14:textId="77777777" w:rsidR="002173A8" w:rsidRPr="002173A8" w:rsidRDefault="002173A8" w:rsidP="002173A8">
      <w:pPr>
        <w:overflowPunct w:val="0"/>
        <w:autoSpaceDE w:val="0"/>
        <w:autoSpaceDN w:val="0"/>
        <w:adjustRightInd w:val="0"/>
        <w:textAlignment w:val="baseline"/>
        <w:rPr>
          <w:rFonts w:cs="Arial"/>
        </w:rPr>
      </w:pPr>
    </w:p>
    <w:p w14:paraId="1DFD4FCA" w14:textId="77777777" w:rsidR="002173A8" w:rsidRPr="002173A8" w:rsidRDefault="002173A8" w:rsidP="00DE64D7">
      <w:pPr>
        <w:numPr>
          <w:ilvl w:val="1"/>
          <w:numId w:val="56"/>
        </w:numPr>
        <w:tabs>
          <w:tab w:val="num" w:pos="2160"/>
        </w:tabs>
        <w:overflowPunct w:val="0"/>
        <w:autoSpaceDE w:val="0"/>
        <w:autoSpaceDN w:val="0"/>
        <w:adjustRightInd w:val="0"/>
        <w:ind w:left="2160" w:hanging="720"/>
        <w:textAlignment w:val="baseline"/>
        <w:rPr>
          <w:rFonts w:cs="Arial"/>
        </w:rPr>
      </w:pPr>
      <w:r w:rsidRPr="002173A8">
        <w:rPr>
          <w:rFonts w:cs="Arial"/>
        </w:rPr>
        <w:t>Identification of patients in need of facility-based care for the purpose of reviewing the level of care requested, determining the extent of care required, and identifying appropriate additional or alternative services as needed; this shall include admission review, or the pre-certification/authorization of an inpatient stay.</w:t>
      </w:r>
    </w:p>
    <w:p w14:paraId="19EAA7D1" w14:textId="77777777" w:rsidR="002173A8" w:rsidRPr="002173A8" w:rsidRDefault="002173A8" w:rsidP="00DE64D7">
      <w:pPr>
        <w:numPr>
          <w:ilvl w:val="1"/>
          <w:numId w:val="56"/>
        </w:numPr>
        <w:tabs>
          <w:tab w:val="num" w:pos="2160"/>
        </w:tabs>
        <w:overflowPunct w:val="0"/>
        <w:autoSpaceDE w:val="0"/>
        <w:autoSpaceDN w:val="0"/>
        <w:adjustRightInd w:val="0"/>
        <w:ind w:left="2160" w:hanging="720"/>
        <w:textAlignment w:val="baseline"/>
        <w:rPr>
          <w:rFonts w:cs="Arial"/>
        </w:rPr>
      </w:pPr>
      <w:r w:rsidRPr="002173A8">
        <w:rPr>
          <w:rFonts w:cs="Arial"/>
        </w:rPr>
        <w:t xml:space="preserve">Concurrent review </w:t>
      </w:r>
      <w:proofErr w:type="gramStart"/>
      <w:r w:rsidRPr="002173A8">
        <w:rPr>
          <w:rFonts w:cs="Arial"/>
        </w:rPr>
        <w:t>during the course of</w:t>
      </w:r>
      <w:proofErr w:type="gramEnd"/>
      <w:r w:rsidRPr="002173A8">
        <w:rPr>
          <w:rFonts w:cs="Arial"/>
        </w:rPr>
        <w:t xml:space="preserve"> a patient’s admission, where qualified medical management staff coordinate care with the facility staff and patients’ physicians; which shall include review of the continued admission of patients and identification of medical necessity for admissions, as well as available alternatives.</w:t>
      </w:r>
    </w:p>
    <w:p w14:paraId="5A34AF93" w14:textId="77777777" w:rsidR="002173A8" w:rsidRPr="002173A8" w:rsidRDefault="002173A8" w:rsidP="00DE64D7">
      <w:pPr>
        <w:numPr>
          <w:ilvl w:val="1"/>
          <w:numId w:val="56"/>
        </w:numPr>
        <w:tabs>
          <w:tab w:val="num" w:pos="2160"/>
        </w:tabs>
        <w:overflowPunct w:val="0"/>
        <w:autoSpaceDE w:val="0"/>
        <w:autoSpaceDN w:val="0"/>
        <w:adjustRightInd w:val="0"/>
        <w:ind w:left="2160" w:hanging="720"/>
        <w:textAlignment w:val="baseline"/>
        <w:rPr>
          <w:rFonts w:cs="Arial"/>
        </w:rPr>
      </w:pPr>
      <w:r w:rsidRPr="002173A8">
        <w:rPr>
          <w:rFonts w:cs="Arial"/>
        </w:rPr>
        <w:t>Discharge planning, providing a process by which the Contractor’s UM staff work with the facility, patient’s physicians, the State’s PH/W contractor as requested by the State, patient’s family, and appropriate community resources to coordinate discharge and post-discharge needs of the patient and reduce the likelihood of readmission.</w:t>
      </w:r>
    </w:p>
    <w:p w14:paraId="32409283" w14:textId="77777777" w:rsidR="002173A8" w:rsidRPr="002173A8" w:rsidRDefault="002173A8" w:rsidP="00DE64D7">
      <w:pPr>
        <w:numPr>
          <w:ilvl w:val="1"/>
          <w:numId w:val="56"/>
        </w:numPr>
        <w:tabs>
          <w:tab w:val="num" w:pos="2160"/>
        </w:tabs>
        <w:overflowPunct w:val="0"/>
        <w:autoSpaceDE w:val="0"/>
        <w:autoSpaceDN w:val="0"/>
        <w:adjustRightInd w:val="0"/>
        <w:ind w:left="2160" w:hanging="720"/>
        <w:textAlignment w:val="baseline"/>
        <w:rPr>
          <w:rFonts w:cs="Arial"/>
        </w:rPr>
      </w:pPr>
      <w:r w:rsidRPr="002173A8">
        <w:rPr>
          <w:rFonts w:cs="Arial"/>
        </w:rPr>
        <w:t xml:space="preserve">Review of urgent and/or emergency admissions, on a retroactive </w:t>
      </w:r>
      <w:proofErr w:type="gramStart"/>
      <w:r w:rsidRPr="002173A8">
        <w:rPr>
          <w:rFonts w:cs="Arial"/>
        </w:rPr>
        <w:t>basis</w:t>
      </w:r>
      <w:proofErr w:type="gramEnd"/>
      <w:r w:rsidRPr="002173A8">
        <w:rPr>
          <w:rFonts w:cs="Arial"/>
        </w:rPr>
        <w:t xml:space="preserve"> when necessary, </w:t>
      </w:r>
      <w:proofErr w:type="gramStart"/>
      <w:r w:rsidRPr="002173A8">
        <w:rPr>
          <w:rFonts w:cs="Arial"/>
        </w:rPr>
        <w:t>in order to</w:t>
      </w:r>
      <w:proofErr w:type="gramEnd"/>
      <w:r w:rsidRPr="002173A8">
        <w:rPr>
          <w:rFonts w:cs="Arial"/>
        </w:rPr>
        <w:t xml:space="preserve"> determine medical necessity for the service.</w:t>
      </w:r>
    </w:p>
    <w:p w14:paraId="72418BF2" w14:textId="77777777" w:rsidR="002173A8" w:rsidRPr="002173A8" w:rsidRDefault="002173A8" w:rsidP="002173A8">
      <w:pPr>
        <w:tabs>
          <w:tab w:val="num" w:pos="2160"/>
        </w:tabs>
        <w:ind w:left="2160"/>
        <w:rPr>
          <w:rFonts w:cs="Arial"/>
        </w:rPr>
      </w:pPr>
    </w:p>
    <w:p w14:paraId="57A2B361" w14:textId="77777777" w:rsidR="002173A8" w:rsidRPr="002173A8" w:rsidRDefault="002173A8" w:rsidP="00DE64D7">
      <w:pPr>
        <w:numPr>
          <w:ilvl w:val="0"/>
          <w:numId w:val="61"/>
        </w:numPr>
        <w:ind w:left="1440" w:hanging="720"/>
        <w:rPr>
          <w:rFonts w:cs="Arial"/>
        </w:rPr>
      </w:pPr>
      <w:r w:rsidRPr="002173A8">
        <w:rPr>
          <w:rFonts w:cs="Arial"/>
        </w:rPr>
        <w:t>The Contractor shall not require pre-admission certification for inpatient hospital admissions for the normal delivery of children.</w:t>
      </w:r>
    </w:p>
    <w:p w14:paraId="17C882CE" w14:textId="77777777" w:rsidR="002173A8" w:rsidRPr="002173A8" w:rsidRDefault="002173A8" w:rsidP="002173A8">
      <w:pPr>
        <w:overflowPunct w:val="0"/>
        <w:autoSpaceDE w:val="0"/>
        <w:autoSpaceDN w:val="0"/>
        <w:adjustRightInd w:val="0"/>
        <w:ind w:left="1440"/>
        <w:textAlignment w:val="baseline"/>
        <w:rPr>
          <w:rFonts w:cs="Arial"/>
        </w:rPr>
      </w:pPr>
      <w:r w:rsidRPr="002173A8">
        <w:rPr>
          <w:rFonts w:cs="Arial"/>
        </w:rPr>
        <w:t xml:space="preserve"> </w:t>
      </w:r>
    </w:p>
    <w:p w14:paraId="024EE844" w14:textId="77777777" w:rsidR="002173A8" w:rsidRPr="002173A8" w:rsidRDefault="002173A8" w:rsidP="00DE64D7">
      <w:pPr>
        <w:numPr>
          <w:ilvl w:val="0"/>
          <w:numId w:val="61"/>
        </w:numPr>
        <w:ind w:left="1440" w:hanging="720"/>
        <w:rPr>
          <w:rFonts w:cs="Arial"/>
        </w:rPr>
      </w:pPr>
      <w:r w:rsidRPr="002173A8">
        <w:rPr>
          <w:rFonts w:cs="Arial"/>
        </w:rPr>
        <w:t>The Contractor shall require PA to determine the medical necessity of the following services. Subject to State approval In Writing, the Contractor may require PA of other services. Prior authorization services shall be included in the UM program fees listed in Contract Section C.3.</w:t>
      </w:r>
    </w:p>
    <w:p w14:paraId="28311A7F"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7ED250E7" w14:textId="77777777" w:rsidR="002173A8" w:rsidRPr="002173A8" w:rsidRDefault="002173A8" w:rsidP="00DE64D7">
      <w:pPr>
        <w:numPr>
          <w:ilvl w:val="0"/>
          <w:numId w:val="63"/>
        </w:numPr>
        <w:overflowPunct w:val="0"/>
        <w:autoSpaceDE w:val="0"/>
        <w:autoSpaceDN w:val="0"/>
        <w:adjustRightInd w:val="0"/>
        <w:ind w:left="2160" w:hanging="720"/>
        <w:textAlignment w:val="baseline"/>
        <w:rPr>
          <w:rFonts w:cs="Arial"/>
        </w:rPr>
      </w:pPr>
      <w:r w:rsidRPr="002173A8">
        <w:rPr>
          <w:rFonts w:cs="Arial"/>
        </w:rPr>
        <w:t xml:space="preserve">Facility-based admissions and observation </w:t>
      </w:r>
      <w:proofErr w:type="gramStart"/>
      <w:r w:rsidRPr="002173A8">
        <w:rPr>
          <w:rFonts w:cs="Arial"/>
        </w:rPr>
        <w:t>stays</w:t>
      </w:r>
      <w:proofErr w:type="gramEnd"/>
      <w:r w:rsidRPr="002173A8">
        <w:rPr>
          <w:rFonts w:cs="Arial"/>
        </w:rPr>
        <w:t>, excluding normal maternity deliveries;</w:t>
      </w:r>
    </w:p>
    <w:p w14:paraId="6576ABCC" w14:textId="77777777" w:rsidR="002173A8" w:rsidRPr="002173A8" w:rsidRDefault="002173A8" w:rsidP="00DE64D7">
      <w:pPr>
        <w:numPr>
          <w:ilvl w:val="0"/>
          <w:numId w:val="63"/>
        </w:numPr>
        <w:overflowPunct w:val="0"/>
        <w:autoSpaceDE w:val="0"/>
        <w:autoSpaceDN w:val="0"/>
        <w:adjustRightInd w:val="0"/>
        <w:ind w:left="2160" w:hanging="720"/>
        <w:textAlignment w:val="baseline"/>
        <w:rPr>
          <w:rFonts w:cs="Arial"/>
        </w:rPr>
      </w:pPr>
      <w:r w:rsidRPr="002173A8">
        <w:rPr>
          <w:rFonts w:cs="Arial"/>
        </w:rPr>
        <w:t>Transplants;</w:t>
      </w:r>
    </w:p>
    <w:p w14:paraId="14A990F2" w14:textId="77777777" w:rsidR="002173A8" w:rsidRPr="002173A8" w:rsidRDefault="002173A8" w:rsidP="00DE64D7">
      <w:pPr>
        <w:numPr>
          <w:ilvl w:val="0"/>
          <w:numId w:val="63"/>
        </w:numPr>
        <w:overflowPunct w:val="0"/>
        <w:autoSpaceDE w:val="0"/>
        <w:autoSpaceDN w:val="0"/>
        <w:adjustRightInd w:val="0"/>
        <w:ind w:left="2160" w:hanging="720"/>
        <w:textAlignment w:val="baseline"/>
        <w:rPr>
          <w:rFonts w:cs="Arial"/>
        </w:rPr>
      </w:pPr>
      <w:r w:rsidRPr="002173A8">
        <w:rPr>
          <w:rFonts w:cs="Arial"/>
        </w:rPr>
        <w:t>Outpatient high-technology diagnostic imaging, including but not limited to Magnetic Resonance Imaging (MRI), Computerized Tomography (CT), Positron Emission Tomography (PET) scans, and nuclear cardiac imaging studies;</w:t>
      </w:r>
    </w:p>
    <w:p w14:paraId="482A539A" w14:textId="77777777" w:rsidR="002173A8" w:rsidRPr="002173A8" w:rsidRDefault="002173A8" w:rsidP="00DE64D7">
      <w:pPr>
        <w:numPr>
          <w:ilvl w:val="0"/>
          <w:numId w:val="63"/>
        </w:numPr>
        <w:overflowPunct w:val="0"/>
        <w:autoSpaceDE w:val="0"/>
        <w:autoSpaceDN w:val="0"/>
        <w:adjustRightInd w:val="0"/>
        <w:ind w:left="2160" w:hanging="720"/>
        <w:textAlignment w:val="baseline"/>
        <w:rPr>
          <w:rFonts w:cs="Arial"/>
        </w:rPr>
      </w:pPr>
      <w:r w:rsidRPr="002173A8">
        <w:rPr>
          <w:rFonts w:cs="Arial"/>
        </w:rPr>
        <w:t>Home health services (including home infusion);</w:t>
      </w:r>
    </w:p>
    <w:p w14:paraId="1AD623EC" w14:textId="77777777" w:rsidR="002173A8" w:rsidRPr="002173A8" w:rsidRDefault="002173A8" w:rsidP="00DE64D7">
      <w:pPr>
        <w:numPr>
          <w:ilvl w:val="0"/>
          <w:numId w:val="63"/>
        </w:numPr>
        <w:overflowPunct w:val="0"/>
        <w:autoSpaceDE w:val="0"/>
        <w:autoSpaceDN w:val="0"/>
        <w:adjustRightInd w:val="0"/>
        <w:ind w:left="2160" w:hanging="720"/>
        <w:textAlignment w:val="baseline"/>
        <w:rPr>
          <w:rFonts w:cs="Arial"/>
        </w:rPr>
      </w:pPr>
      <w:r w:rsidRPr="002173A8">
        <w:rPr>
          <w:rFonts w:cs="Arial"/>
        </w:rPr>
        <w:t>Private duty nursing;</w:t>
      </w:r>
    </w:p>
    <w:p w14:paraId="242CDA92" w14:textId="77777777" w:rsidR="002173A8" w:rsidRPr="002173A8" w:rsidRDefault="002173A8" w:rsidP="00DE64D7">
      <w:pPr>
        <w:numPr>
          <w:ilvl w:val="0"/>
          <w:numId w:val="63"/>
        </w:numPr>
        <w:overflowPunct w:val="0"/>
        <w:autoSpaceDE w:val="0"/>
        <w:autoSpaceDN w:val="0"/>
        <w:adjustRightInd w:val="0"/>
        <w:ind w:left="2160" w:hanging="720"/>
        <w:textAlignment w:val="baseline"/>
        <w:rPr>
          <w:rFonts w:cs="Arial"/>
        </w:rPr>
      </w:pPr>
      <w:r w:rsidRPr="002173A8">
        <w:rPr>
          <w:rFonts w:cs="Arial"/>
        </w:rPr>
        <w:t>Inpatient rehabilitation services (including pulmonary and cardiac);</w:t>
      </w:r>
    </w:p>
    <w:p w14:paraId="67C9D19A" w14:textId="77777777" w:rsidR="002173A8" w:rsidRPr="002173A8" w:rsidRDefault="002173A8" w:rsidP="00DE64D7">
      <w:pPr>
        <w:numPr>
          <w:ilvl w:val="0"/>
          <w:numId w:val="63"/>
        </w:numPr>
        <w:overflowPunct w:val="0"/>
        <w:autoSpaceDE w:val="0"/>
        <w:autoSpaceDN w:val="0"/>
        <w:adjustRightInd w:val="0"/>
        <w:ind w:left="2160" w:hanging="720"/>
        <w:textAlignment w:val="baseline"/>
        <w:rPr>
          <w:rFonts w:cs="Arial"/>
        </w:rPr>
      </w:pPr>
      <w:r w:rsidRPr="002173A8">
        <w:rPr>
          <w:rFonts w:cs="Arial"/>
        </w:rPr>
        <w:t>Hospice;</w:t>
      </w:r>
    </w:p>
    <w:p w14:paraId="447AF47C" w14:textId="77777777" w:rsidR="002173A8" w:rsidRPr="002173A8" w:rsidRDefault="002173A8" w:rsidP="00DE64D7">
      <w:pPr>
        <w:numPr>
          <w:ilvl w:val="0"/>
          <w:numId w:val="63"/>
        </w:numPr>
        <w:overflowPunct w:val="0"/>
        <w:autoSpaceDE w:val="0"/>
        <w:autoSpaceDN w:val="0"/>
        <w:adjustRightInd w:val="0"/>
        <w:ind w:left="2160" w:hanging="720"/>
        <w:textAlignment w:val="baseline"/>
        <w:rPr>
          <w:rFonts w:cs="Arial"/>
        </w:rPr>
      </w:pPr>
      <w:r w:rsidRPr="002173A8">
        <w:rPr>
          <w:rFonts w:cs="Arial"/>
        </w:rPr>
        <w:t>Non-emergent ambulance transport;</w:t>
      </w:r>
    </w:p>
    <w:p w14:paraId="3C021655" w14:textId="77777777" w:rsidR="002173A8" w:rsidRPr="002173A8" w:rsidRDefault="002173A8" w:rsidP="00DE64D7">
      <w:pPr>
        <w:numPr>
          <w:ilvl w:val="0"/>
          <w:numId w:val="63"/>
        </w:numPr>
        <w:overflowPunct w:val="0"/>
        <w:autoSpaceDE w:val="0"/>
        <w:autoSpaceDN w:val="0"/>
        <w:adjustRightInd w:val="0"/>
        <w:ind w:left="2160" w:hanging="720"/>
        <w:textAlignment w:val="baseline"/>
        <w:rPr>
          <w:rFonts w:cs="Arial"/>
        </w:rPr>
      </w:pPr>
      <w:r w:rsidRPr="002173A8">
        <w:rPr>
          <w:rFonts w:cs="Arial"/>
        </w:rPr>
        <w:t>Medical Specialty Drugs, including chemotherapy, cell and gene therapy, and miscellaneous HCPCS codes (including but not limited to all provider administered J-codes, Q-codes, and C-codes);</w:t>
      </w:r>
    </w:p>
    <w:p w14:paraId="371F9A30" w14:textId="77777777" w:rsidR="002173A8" w:rsidRPr="002173A8" w:rsidRDefault="002173A8" w:rsidP="00DE64D7">
      <w:pPr>
        <w:numPr>
          <w:ilvl w:val="0"/>
          <w:numId w:val="63"/>
        </w:numPr>
        <w:overflowPunct w:val="0"/>
        <w:autoSpaceDE w:val="0"/>
        <w:autoSpaceDN w:val="0"/>
        <w:adjustRightInd w:val="0"/>
        <w:ind w:left="2160" w:hanging="720"/>
        <w:textAlignment w:val="baseline"/>
        <w:rPr>
          <w:rFonts w:cs="Arial"/>
        </w:rPr>
      </w:pPr>
      <w:r w:rsidRPr="002173A8">
        <w:rPr>
          <w:rFonts w:cs="Arial"/>
        </w:rPr>
        <w:t>Radiation therapy;</w:t>
      </w:r>
    </w:p>
    <w:p w14:paraId="526AFF13" w14:textId="77777777" w:rsidR="002173A8" w:rsidRPr="002173A8" w:rsidRDefault="002173A8" w:rsidP="00DE64D7">
      <w:pPr>
        <w:numPr>
          <w:ilvl w:val="0"/>
          <w:numId w:val="63"/>
        </w:numPr>
        <w:overflowPunct w:val="0"/>
        <w:autoSpaceDE w:val="0"/>
        <w:autoSpaceDN w:val="0"/>
        <w:adjustRightInd w:val="0"/>
        <w:ind w:left="2160" w:hanging="720"/>
        <w:textAlignment w:val="baseline"/>
        <w:rPr>
          <w:rFonts w:cs="Arial"/>
        </w:rPr>
      </w:pPr>
      <w:r w:rsidRPr="002173A8">
        <w:rPr>
          <w:rFonts w:cs="Arial"/>
        </w:rPr>
        <w:t>Outpatient surgical procedures with documented medical policy criteria, including those performed at ambulatory surgery centers (does not apply to screening colonoscopy or provider office procedures);</w:t>
      </w:r>
    </w:p>
    <w:p w14:paraId="6DC85B5C" w14:textId="77777777" w:rsidR="002173A8" w:rsidRPr="002173A8" w:rsidRDefault="002173A8" w:rsidP="00DE64D7">
      <w:pPr>
        <w:numPr>
          <w:ilvl w:val="0"/>
          <w:numId w:val="63"/>
        </w:numPr>
        <w:overflowPunct w:val="0"/>
        <w:autoSpaceDE w:val="0"/>
        <w:autoSpaceDN w:val="0"/>
        <w:adjustRightInd w:val="0"/>
        <w:ind w:left="2160" w:hanging="720"/>
        <w:textAlignment w:val="baseline"/>
        <w:rPr>
          <w:rFonts w:cs="Arial"/>
        </w:rPr>
      </w:pPr>
      <w:r w:rsidRPr="002173A8">
        <w:rPr>
          <w:rFonts w:cs="Arial"/>
        </w:rPr>
        <w:t xml:space="preserve">Durable medical equipment </w:t>
      </w:r>
      <w:proofErr w:type="gramStart"/>
      <w:r w:rsidRPr="002173A8">
        <w:rPr>
          <w:rFonts w:cs="Arial"/>
        </w:rPr>
        <w:t>over</w:t>
      </w:r>
      <w:proofErr w:type="gramEnd"/>
      <w:r w:rsidRPr="002173A8">
        <w:rPr>
          <w:rFonts w:cs="Arial"/>
        </w:rPr>
        <w:t xml:space="preserve"> $1,000, prosthetics, hearing devices;</w:t>
      </w:r>
    </w:p>
    <w:p w14:paraId="3A65C1FF" w14:textId="77777777" w:rsidR="002173A8" w:rsidRPr="002173A8" w:rsidRDefault="002173A8" w:rsidP="00DE64D7">
      <w:pPr>
        <w:numPr>
          <w:ilvl w:val="0"/>
          <w:numId w:val="63"/>
        </w:numPr>
        <w:overflowPunct w:val="0"/>
        <w:autoSpaceDE w:val="0"/>
        <w:autoSpaceDN w:val="0"/>
        <w:adjustRightInd w:val="0"/>
        <w:ind w:left="2160" w:hanging="720"/>
        <w:textAlignment w:val="baseline"/>
        <w:rPr>
          <w:rFonts w:cs="Arial"/>
        </w:rPr>
      </w:pPr>
      <w:r w:rsidRPr="002173A8">
        <w:rPr>
          <w:rFonts w:cs="Arial"/>
        </w:rPr>
        <w:t xml:space="preserve">Genetic Testing; and </w:t>
      </w:r>
    </w:p>
    <w:p w14:paraId="6CD02AED" w14:textId="77777777" w:rsidR="002173A8" w:rsidRPr="002173A8" w:rsidRDefault="002173A8" w:rsidP="00DE64D7">
      <w:pPr>
        <w:numPr>
          <w:ilvl w:val="0"/>
          <w:numId w:val="63"/>
        </w:numPr>
        <w:overflowPunct w:val="0"/>
        <w:autoSpaceDE w:val="0"/>
        <w:autoSpaceDN w:val="0"/>
        <w:adjustRightInd w:val="0"/>
        <w:ind w:left="2160" w:hanging="720"/>
        <w:textAlignment w:val="baseline"/>
        <w:rPr>
          <w:rFonts w:cs="Arial"/>
        </w:rPr>
      </w:pPr>
      <w:r w:rsidRPr="002173A8">
        <w:rPr>
          <w:rFonts w:cs="Arial"/>
        </w:rPr>
        <w:t xml:space="preserve">Other services specified by the State, In Writing, or in the Plan Document. </w:t>
      </w:r>
    </w:p>
    <w:p w14:paraId="090BB765" w14:textId="77777777" w:rsidR="002173A8" w:rsidRPr="002173A8" w:rsidRDefault="002173A8" w:rsidP="002173A8">
      <w:pPr>
        <w:overflowPunct w:val="0"/>
        <w:autoSpaceDE w:val="0"/>
        <w:autoSpaceDN w:val="0"/>
        <w:adjustRightInd w:val="0"/>
        <w:ind w:left="1440" w:hanging="720"/>
        <w:textAlignment w:val="baseline"/>
        <w:rPr>
          <w:rFonts w:cs="Arial"/>
        </w:rPr>
      </w:pPr>
    </w:p>
    <w:p w14:paraId="21874362" w14:textId="77777777" w:rsidR="002173A8" w:rsidRPr="002173A8" w:rsidRDefault="002173A8" w:rsidP="00DE64D7">
      <w:pPr>
        <w:numPr>
          <w:ilvl w:val="0"/>
          <w:numId w:val="61"/>
        </w:numPr>
        <w:ind w:left="1440" w:hanging="720"/>
        <w:rPr>
          <w:rFonts w:cs="Arial"/>
          <w:szCs w:val="20"/>
        </w:rPr>
      </w:pPr>
      <w:r w:rsidRPr="002173A8">
        <w:rPr>
          <w:rFonts w:cs="Arial"/>
          <w:szCs w:val="20"/>
        </w:rPr>
        <w:t xml:space="preserve">Unless otherwise directed by the State, the Contractor shall meet PA submission requirements set forth in the Prior Authorization Fairness Act (Public Chapter 395 of 2023) or any subsequent applicable law governing PA submission </w:t>
      </w:r>
      <w:proofErr w:type="gramStart"/>
      <w:r w:rsidRPr="002173A8">
        <w:rPr>
          <w:rFonts w:cs="Arial"/>
          <w:szCs w:val="20"/>
        </w:rPr>
        <w:t>requirements, and</w:t>
      </w:r>
      <w:proofErr w:type="gramEnd"/>
      <w:r w:rsidRPr="002173A8">
        <w:rPr>
          <w:rFonts w:cs="Arial"/>
          <w:szCs w:val="20"/>
        </w:rPr>
        <w:t xml:space="preserve"> shall complete ninety-seven percent (97%) of all PAs within the following standards for timeliness of PA and UM decision making. Failure to do so may result in At-Risk Performance Payments as specified in Contract Attachment D, SLA Scorecard:</w:t>
      </w:r>
    </w:p>
    <w:p w14:paraId="5D30C816" w14:textId="77777777" w:rsidR="002173A8" w:rsidRPr="002173A8" w:rsidRDefault="002173A8" w:rsidP="002173A8">
      <w:pPr>
        <w:overflowPunct w:val="0"/>
        <w:autoSpaceDE w:val="0"/>
        <w:autoSpaceDN w:val="0"/>
        <w:adjustRightInd w:val="0"/>
        <w:textAlignment w:val="baseline"/>
        <w:rPr>
          <w:rFonts w:cs="Arial"/>
        </w:rPr>
      </w:pPr>
    </w:p>
    <w:p w14:paraId="3378EAC1" w14:textId="77777777" w:rsidR="002173A8" w:rsidRPr="002173A8" w:rsidRDefault="002173A8" w:rsidP="00DE64D7">
      <w:pPr>
        <w:numPr>
          <w:ilvl w:val="0"/>
          <w:numId w:val="62"/>
        </w:numPr>
        <w:tabs>
          <w:tab w:val="num" w:pos="1080"/>
          <w:tab w:val="num" w:pos="2160"/>
        </w:tabs>
        <w:overflowPunct w:val="0"/>
        <w:autoSpaceDE w:val="0"/>
        <w:autoSpaceDN w:val="0"/>
        <w:adjustRightInd w:val="0"/>
        <w:ind w:left="2160" w:hanging="720"/>
        <w:textAlignment w:val="baseline"/>
        <w:rPr>
          <w:rFonts w:cs="Arial"/>
        </w:rPr>
      </w:pPr>
      <w:r w:rsidRPr="002173A8">
        <w:rPr>
          <w:rFonts w:cs="Arial"/>
        </w:rPr>
        <w:t xml:space="preserve">For non-urgent pre-certification or PA decisions, the Contractor shall make the decision within fifteen (15) calendar days of receipt of the request; </w:t>
      </w:r>
    </w:p>
    <w:p w14:paraId="40D2C422" w14:textId="77777777" w:rsidR="002173A8" w:rsidRPr="002173A8" w:rsidRDefault="002173A8" w:rsidP="00DE64D7">
      <w:pPr>
        <w:numPr>
          <w:ilvl w:val="0"/>
          <w:numId w:val="62"/>
        </w:numPr>
        <w:tabs>
          <w:tab w:val="num" w:pos="1080"/>
          <w:tab w:val="num" w:pos="2160"/>
        </w:tabs>
        <w:overflowPunct w:val="0"/>
        <w:autoSpaceDE w:val="0"/>
        <w:autoSpaceDN w:val="0"/>
        <w:adjustRightInd w:val="0"/>
        <w:ind w:left="2160" w:hanging="720"/>
        <w:textAlignment w:val="baseline"/>
        <w:rPr>
          <w:rFonts w:cs="Arial"/>
        </w:rPr>
      </w:pPr>
      <w:r w:rsidRPr="002173A8">
        <w:rPr>
          <w:rFonts w:cs="Arial"/>
        </w:rPr>
        <w:t>For urgent PA decisions, the Contractor shall make the decision within seventy-two (72) hours of receipt of the request;</w:t>
      </w:r>
    </w:p>
    <w:p w14:paraId="70BB13E8" w14:textId="77777777" w:rsidR="002173A8" w:rsidRPr="002173A8" w:rsidRDefault="002173A8" w:rsidP="00DE64D7">
      <w:pPr>
        <w:numPr>
          <w:ilvl w:val="0"/>
          <w:numId w:val="62"/>
        </w:numPr>
        <w:tabs>
          <w:tab w:val="num" w:pos="1080"/>
          <w:tab w:val="num" w:pos="2160"/>
        </w:tabs>
        <w:overflowPunct w:val="0"/>
        <w:autoSpaceDE w:val="0"/>
        <w:autoSpaceDN w:val="0"/>
        <w:adjustRightInd w:val="0"/>
        <w:ind w:left="2160" w:hanging="720"/>
        <w:textAlignment w:val="baseline"/>
        <w:rPr>
          <w:rFonts w:cs="Arial"/>
        </w:rPr>
      </w:pPr>
      <w:r w:rsidRPr="002173A8">
        <w:rPr>
          <w:rFonts w:cs="Arial"/>
        </w:rPr>
        <w:t>For urgent pre-certification or concurrent review decisions, the Contractor shall make the decision within twenty-four (24) hours of receipt of the request; and</w:t>
      </w:r>
    </w:p>
    <w:p w14:paraId="53F79707" w14:textId="77777777" w:rsidR="002173A8" w:rsidRPr="002173A8" w:rsidRDefault="002173A8" w:rsidP="00DE64D7">
      <w:pPr>
        <w:numPr>
          <w:ilvl w:val="0"/>
          <w:numId w:val="62"/>
        </w:numPr>
        <w:tabs>
          <w:tab w:val="num" w:pos="1080"/>
          <w:tab w:val="num" w:pos="2160"/>
        </w:tabs>
        <w:overflowPunct w:val="0"/>
        <w:autoSpaceDE w:val="0"/>
        <w:autoSpaceDN w:val="0"/>
        <w:adjustRightInd w:val="0"/>
        <w:ind w:left="2160" w:hanging="720"/>
        <w:textAlignment w:val="baseline"/>
        <w:rPr>
          <w:rFonts w:cs="Arial"/>
        </w:rPr>
      </w:pPr>
      <w:r w:rsidRPr="002173A8">
        <w:rPr>
          <w:rFonts w:cs="Arial"/>
        </w:rPr>
        <w:lastRenderedPageBreak/>
        <w:t xml:space="preserve">For retroactive decisions, the Contractor shall make the decision within thirty (30) calendar days of receipt of the request. </w:t>
      </w:r>
    </w:p>
    <w:p w14:paraId="5C69C92C" w14:textId="77777777" w:rsidR="002173A8" w:rsidRPr="002173A8" w:rsidRDefault="002173A8" w:rsidP="002173A8">
      <w:pPr>
        <w:tabs>
          <w:tab w:val="num" w:pos="2160"/>
        </w:tabs>
        <w:overflowPunct w:val="0"/>
        <w:autoSpaceDE w:val="0"/>
        <w:autoSpaceDN w:val="0"/>
        <w:adjustRightInd w:val="0"/>
        <w:textAlignment w:val="baseline"/>
        <w:rPr>
          <w:rFonts w:cs="Arial"/>
        </w:rPr>
      </w:pPr>
    </w:p>
    <w:p w14:paraId="615790D2" w14:textId="77777777" w:rsidR="002173A8" w:rsidRPr="00AD7DAA" w:rsidRDefault="002173A8" w:rsidP="00DE64D7">
      <w:pPr>
        <w:numPr>
          <w:ilvl w:val="0"/>
          <w:numId w:val="61"/>
        </w:numPr>
        <w:ind w:left="1440" w:hanging="720"/>
        <w:rPr>
          <w:rFonts w:cs="Arial"/>
          <w:szCs w:val="20"/>
        </w:rPr>
      </w:pPr>
      <w:r w:rsidRPr="00AD7DAA">
        <w:rPr>
          <w:rFonts w:cs="Arial"/>
          <w:szCs w:val="20"/>
        </w:rPr>
        <w:t>The Contractor shall submit a quarterly PA report with information regarding each decision outcome and associated timeline filed with the Contractor (refer also to Contract Attachment C, Reporting Requirements).</w:t>
      </w:r>
    </w:p>
    <w:p w14:paraId="775BC172" w14:textId="77777777" w:rsidR="002173A8" w:rsidRPr="002173A8" w:rsidRDefault="002173A8" w:rsidP="002173A8">
      <w:pPr>
        <w:overflowPunct w:val="0"/>
        <w:autoSpaceDE w:val="0"/>
        <w:autoSpaceDN w:val="0"/>
        <w:adjustRightInd w:val="0"/>
        <w:ind w:left="1800"/>
        <w:contextualSpacing/>
        <w:textAlignment w:val="baseline"/>
        <w:rPr>
          <w:rFonts w:cs="Arial"/>
        </w:rPr>
      </w:pPr>
    </w:p>
    <w:p w14:paraId="1619279B" w14:textId="77777777" w:rsidR="002173A8" w:rsidRPr="00AD7DAA" w:rsidRDefault="002173A8" w:rsidP="00DE64D7">
      <w:pPr>
        <w:numPr>
          <w:ilvl w:val="0"/>
          <w:numId w:val="61"/>
        </w:numPr>
        <w:ind w:left="1440" w:hanging="720"/>
        <w:rPr>
          <w:rFonts w:cs="Arial"/>
          <w:szCs w:val="20"/>
        </w:rPr>
      </w:pPr>
      <w:r w:rsidRPr="00AD7DAA">
        <w:rPr>
          <w:rFonts w:cs="Arial"/>
          <w:szCs w:val="20"/>
        </w:rPr>
        <w:t>If the Contractor is missing any information necessary to make a pre-certification, PA, or concurrent review decision, the Contractor shall immediately contact the provider to obtain the missing information. If the information is still missing one (1) Business Day after contacting the provider, the Contractor shall make at least one follow-up contact to obtain the missing information.</w:t>
      </w:r>
    </w:p>
    <w:p w14:paraId="5E111C14" w14:textId="77777777" w:rsidR="002173A8" w:rsidRPr="002173A8" w:rsidRDefault="002173A8" w:rsidP="002173A8">
      <w:pPr>
        <w:overflowPunct w:val="0"/>
        <w:autoSpaceDE w:val="0"/>
        <w:autoSpaceDN w:val="0"/>
        <w:adjustRightInd w:val="0"/>
        <w:textAlignment w:val="baseline"/>
        <w:rPr>
          <w:rFonts w:cs="Arial"/>
        </w:rPr>
      </w:pPr>
    </w:p>
    <w:p w14:paraId="516F2300" w14:textId="77777777" w:rsidR="002173A8" w:rsidRPr="00AD7DAA" w:rsidRDefault="002173A8" w:rsidP="00DE64D7">
      <w:pPr>
        <w:numPr>
          <w:ilvl w:val="0"/>
          <w:numId w:val="61"/>
        </w:numPr>
        <w:ind w:left="1440" w:hanging="720"/>
        <w:rPr>
          <w:rFonts w:cs="Arial"/>
          <w:szCs w:val="20"/>
        </w:rPr>
      </w:pPr>
      <w:r w:rsidRPr="00AD7DAA">
        <w:rPr>
          <w:rFonts w:cs="Arial"/>
          <w:szCs w:val="20"/>
        </w:rPr>
        <w:t>The State shall have the option to approve, In Writing, and apply any additional utilization management programs and criteria developed by the Contractor, including utilization management programs performed by a subcontractor or other entity, on the Effective Date or at any point during the Contract Claims processing period, set forth in Contract Section B, and the costs shall be paid in accordance with the UM program fees listed in Contract Section C.3.</w:t>
      </w:r>
    </w:p>
    <w:p w14:paraId="2F9E9AE1" w14:textId="77777777" w:rsidR="002173A8" w:rsidRPr="00AD7DAA" w:rsidRDefault="002173A8" w:rsidP="00AD7DAA">
      <w:pPr>
        <w:ind w:left="1440"/>
        <w:rPr>
          <w:rFonts w:cs="Arial"/>
          <w:szCs w:val="20"/>
        </w:rPr>
      </w:pPr>
    </w:p>
    <w:p w14:paraId="72A88872" w14:textId="77777777" w:rsidR="002173A8" w:rsidRPr="00AD7DAA" w:rsidRDefault="002173A8" w:rsidP="00DE64D7">
      <w:pPr>
        <w:numPr>
          <w:ilvl w:val="0"/>
          <w:numId w:val="61"/>
        </w:numPr>
        <w:ind w:left="1440" w:hanging="720"/>
        <w:rPr>
          <w:rFonts w:cs="Arial"/>
          <w:szCs w:val="20"/>
        </w:rPr>
      </w:pPr>
      <w:r w:rsidRPr="00AD7DAA">
        <w:rPr>
          <w:rFonts w:cs="Arial"/>
          <w:szCs w:val="20"/>
        </w:rPr>
        <w:t xml:space="preserve">The Contractor shall maintain an online publicly accessible library of medical necessity coverage policies and ensure that submitted Claims are processed in accordance with published policies. The State shall have the option to approve and apply any UM programs and criteria developed by the Contractor that replace the oversight or adherence of a published medical necessity coverage </w:t>
      </w:r>
      <w:proofErr w:type="gramStart"/>
      <w:r w:rsidRPr="00AD7DAA">
        <w:rPr>
          <w:rFonts w:cs="Arial"/>
          <w:szCs w:val="20"/>
        </w:rPr>
        <w:t>policy</w:t>
      </w:r>
      <w:proofErr w:type="gramEnd"/>
      <w:r w:rsidRPr="00AD7DAA">
        <w:rPr>
          <w:rFonts w:cs="Arial"/>
          <w:szCs w:val="20"/>
        </w:rPr>
        <w:t xml:space="preserve"> and the costs shall be included in the existing UM program fees listed in Contract Section C.3.</w:t>
      </w:r>
    </w:p>
    <w:p w14:paraId="46876E08" w14:textId="77777777" w:rsidR="002173A8" w:rsidRPr="00AD7DAA" w:rsidRDefault="002173A8" w:rsidP="00AD7DAA">
      <w:pPr>
        <w:ind w:left="1440"/>
        <w:rPr>
          <w:rFonts w:cs="Arial"/>
          <w:szCs w:val="20"/>
        </w:rPr>
      </w:pPr>
    </w:p>
    <w:p w14:paraId="5495030B" w14:textId="77777777" w:rsidR="002173A8" w:rsidRPr="00AD7DAA" w:rsidRDefault="002173A8" w:rsidP="00DE64D7">
      <w:pPr>
        <w:numPr>
          <w:ilvl w:val="0"/>
          <w:numId w:val="61"/>
        </w:numPr>
        <w:ind w:left="1440" w:hanging="720"/>
        <w:rPr>
          <w:rFonts w:cs="Arial"/>
          <w:szCs w:val="20"/>
        </w:rPr>
      </w:pPr>
      <w:r w:rsidRPr="00AD7DAA">
        <w:rPr>
          <w:rFonts w:cs="Arial"/>
          <w:szCs w:val="20"/>
        </w:rPr>
        <w:t>The Contractor shall submit a quarterly UM report with information regarding each UM program, the number of cases reviewed, outcome of the reviews, and program savings for each UM program (refer also to Contract Section C.3. and Contract Attachment C, Reporting Requirements).</w:t>
      </w:r>
    </w:p>
    <w:p w14:paraId="73A2AA8A" w14:textId="77777777" w:rsidR="002173A8" w:rsidRPr="00AD7DAA" w:rsidRDefault="002173A8" w:rsidP="00AD7DAA">
      <w:pPr>
        <w:ind w:left="1440"/>
        <w:rPr>
          <w:rFonts w:cs="Arial"/>
          <w:szCs w:val="20"/>
        </w:rPr>
      </w:pPr>
    </w:p>
    <w:p w14:paraId="42755F67" w14:textId="77777777" w:rsidR="002173A8" w:rsidRPr="00AD7DAA" w:rsidRDefault="002173A8" w:rsidP="00DE64D7">
      <w:pPr>
        <w:numPr>
          <w:ilvl w:val="0"/>
          <w:numId w:val="61"/>
        </w:numPr>
        <w:ind w:left="1440" w:hanging="720"/>
        <w:rPr>
          <w:rFonts w:cs="Arial"/>
          <w:szCs w:val="20"/>
        </w:rPr>
      </w:pPr>
      <w:r w:rsidRPr="00AD7DAA">
        <w:rPr>
          <w:rFonts w:cs="Arial"/>
          <w:szCs w:val="20"/>
        </w:rPr>
        <w:t xml:space="preserve">The Contractor shall have an electronic UM system that contains complete (i.e., sufficient to accurately portray the events of the review during an independent medical audit of the UM record) documentation of the review process by capturing administrative and clinical data as well as clinical notes by the UM staff. </w:t>
      </w:r>
    </w:p>
    <w:p w14:paraId="2BD9C238" w14:textId="77777777" w:rsidR="002173A8" w:rsidRPr="002173A8" w:rsidRDefault="002173A8" w:rsidP="002173A8">
      <w:pPr>
        <w:tabs>
          <w:tab w:val="left" w:pos="720"/>
          <w:tab w:val="left" w:pos="1440"/>
          <w:tab w:val="left" w:pos="2340"/>
          <w:tab w:val="left" w:pos="3240"/>
          <w:tab w:val="left" w:pos="4320"/>
        </w:tabs>
        <w:overflowPunct w:val="0"/>
        <w:autoSpaceDE w:val="0"/>
        <w:autoSpaceDN w:val="0"/>
        <w:adjustRightInd w:val="0"/>
        <w:ind w:left="1440" w:hanging="720"/>
        <w:jc w:val="both"/>
        <w:textAlignment w:val="baseline"/>
        <w:rPr>
          <w:rFonts w:cs="Arial"/>
        </w:rPr>
      </w:pPr>
    </w:p>
    <w:p w14:paraId="5BFCA2FA" w14:textId="77777777" w:rsidR="002173A8" w:rsidRPr="006D74BC" w:rsidRDefault="002173A8" w:rsidP="00DE64D7">
      <w:pPr>
        <w:numPr>
          <w:ilvl w:val="0"/>
          <w:numId w:val="61"/>
        </w:numPr>
        <w:ind w:left="1440" w:hanging="720"/>
        <w:rPr>
          <w:rFonts w:cs="Arial"/>
          <w:szCs w:val="20"/>
        </w:rPr>
      </w:pPr>
      <w:r w:rsidRPr="006D74BC">
        <w:rPr>
          <w:rFonts w:cs="Arial"/>
          <w:szCs w:val="20"/>
        </w:rPr>
        <w:t>The Contractor shall use protocols that are diagnosis/procedure specific, consistent with efficient medical practices, and that provide nurse reviewers with guidelines regarding the type of care that is indicated during each day of treatment. Physician reviewers shall be actively involved in the review process in accordance with industry standards. Any provision of the Plan Documents and any state or federal laws shall take precedence over any protocol used by the Contractor.</w:t>
      </w:r>
    </w:p>
    <w:p w14:paraId="06053959" w14:textId="77777777" w:rsidR="002173A8" w:rsidRPr="006D74BC" w:rsidRDefault="002173A8" w:rsidP="006D74BC">
      <w:pPr>
        <w:tabs>
          <w:tab w:val="left" w:pos="1440"/>
        </w:tabs>
        <w:ind w:left="1440"/>
        <w:rPr>
          <w:rFonts w:cs="Arial"/>
          <w:szCs w:val="20"/>
        </w:rPr>
      </w:pPr>
    </w:p>
    <w:p w14:paraId="1175CDB9" w14:textId="77777777" w:rsidR="002173A8" w:rsidRPr="006D74BC" w:rsidRDefault="002173A8" w:rsidP="00DE64D7">
      <w:pPr>
        <w:numPr>
          <w:ilvl w:val="0"/>
          <w:numId w:val="61"/>
        </w:numPr>
        <w:ind w:left="1440" w:hanging="720"/>
        <w:rPr>
          <w:rFonts w:cs="Arial"/>
          <w:szCs w:val="20"/>
        </w:rPr>
      </w:pPr>
      <w:r w:rsidRPr="006D74BC">
        <w:rPr>
          <w:rFonts w:cs="Arial"/>
          <w:szCs w:val="20"/>
        </w:rPr>
        <w:t>The Contractor shall maintain a comprehensive internal audit program for UM services and shall take prompt corrective action to correct any deficiencies or quality of care issues.</w:t>
      </w:r>
    </w:p>
    <w:p w14:paraId="6F61E322" w14:textId="77777777" w:rsidR="002173A8" w:rsidRPr="002173A8" w:rsidRDefault="002173A8" w:rsidP="002173A8">
      <w:pPr>
        <w:overflowPunct w:val="0"/>
        <w:autoSpaceDE w:val="0"/>
        <w:autoSpaceDN w:val="0"/>
        <w:adjustRightInd w:val="0"/>
        <w:ind w:left="1440" w:hanging="720"/>
        <w:textAlignment w:val="baseline"/>
        <w:rPr>
          <w:rFonts w:cs="Arial"/>
        </w:rPr>
      </w:pPr>
    </w:p>
    <w:p w14:paraId="195380A5" w14:textId="77777777" w:rsidR="002173A8" w:rsidRPr="006D74BC" w:rsidRDefault="002173A8" w:rsidP="00DE64D7">
      <w:pPr>
        <w:numPr>
          <w:ilvl w:val="0"/>
          <w:numId w:val="61"/>
        </w:numPr>
        <w:ind w:left="1440" w:hanging="720"/>
        <w:rPr>
          <w:rFonts w:cs="Arial"/>
          <w:szCs w:val="20"/>
        </w:rPr>
      </w:pPr>
      <w:r w:rsidRPr="006D74BC">
        <w:rPr>
          <w:rFonts w:cs="Arial"/>
          <w:szCs w:val="20"/>
        </w:rPr>
        <w:t xml:space="preserve">The Contractor shall provide medically necessary case management services. This shall include identifying and </w:t>
      </w:r>
      <w:proofErr w:type="gramStart"/>
      <w:r w:rsidRPr="006D74BC">
        <w:rPr>
          <w:rFonts w:cs="Arial"/>
          <w:szCs w:val="20"/>
        </w:rPr>
        <w:t>outreaching to</w:t>
      </w:r>
      <w:proofErr w:type="gramEnd"/>
      <w:r w:rsidRPr="006D74BC">
        <w:rPr>
          <w:rFonts w:cs="Arial"/>
          <w:szCs w:val="20"/>
        </w:rPr>
        <w:t xml:space="preserve"> Members with high-risk conditions, such as but not limited to terminal illness, cancer, major cardiac surgery, severe injury, major trauma, high-risk maternity, neonate admissions, cognitive or physical disability, dialysis, or transplants. Registered nurse case managers shall work with the Member, health care providers, primary caregivers and appropriate contractors to coordinate the most appropriate, cost-effective care and care settings. This shall include transition to designated contractors for continued follow-up and ongoing management, as designated by the State, as well as clinical management and oversight of activities to ensure timely and effective transition to appropriate contractors.</w:t>
      </w:r>
    </w:p>
    <w:p w14:paraId="337B05FF" w14:textId="77777777" w:rsidR="002173A8" w:rsidRPr="002173A8" w:rsidRDefault="002173A8" w:rsidP="002173A8">
      <w:pPr>
        <w:overflowPunct w:val="0"/>
        <w:autoSpaceDE w:val="0"/>
        <w:autoSpaceDN w:val="0"/>
        <w:adjustRightInd w:val="0"/>
        <w:ind w:left="1440"/>
        <w:textAlignment w:val="baseline"/>
        <w:rPr>
          <w:rFonts w:cs="Arial"/>
        </w:rPr>
      </w:pPr>
    </w:p>
    <w:p w14:paraId="11A1C921" w14:textId="77777777" w:rsidR="002173A8" w:rsidRPr="006D74BC" w:rsidRDefault="002173A8" w:rsidP="00DE64D7">
      <w:pPr>
        <w:numPr>
          <w:ilvl w:val="0"/>
          <w:numId w:val="61"/>
        </w:numPr>
        <w:ind w:left="1440" w:hanging="720"/>
        <w:rPr>
          <w:rFonts w:cs="Arial"/>
          <w:szCs w:val="20"/>
        </w:rPr>
      </w:pPr>
      <w:r w:rsidRPr="006D74BC">
        <w:rPr>
          <w:rFonts w:cs="Arial"/>
          <w:szCs w:val="20"/>
        </w:rPr>
        <w:t xml:space="preserve">The Contractor shall identify, no less than every six (6) months, Members using emergency department services inappropriately or excessively. The Contractor shall contact those Members and educate the Member on appropriate emergency department use, enrolling the Member in </w:t>
      </w:r>
      <w:r w:rsidRPr="006D74BC">
        <w:rPr>
          <w:rFonts w:cs="Arial"/>
          <w:szCs w:val="20"/>
        </w:rPr>
        <w:lastRenderedPageBreak/>
        <w:t>case management, if appropriate, or referring the Member to other State contractors for assistance (PH/W contractor or BHO/EAP contractor).</w:t>
      </w:r>
    </w:p>
    <w:p w14:paraId="06ADA107"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p>
    <w:p w14:paraId="4E073932"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bookmarkStart w:id="53" w:name="_Hlk45612777"/>
      <w:r w:rsidRPr="002173A8">
        <w:rPr>
          <w:rFonts w:cs="Arial"/>
          <w:bCs/>
          <w:szCs w:val="20"/>
          <w:u w:val="single"/>
        </w:rPr>
        <w:t>Value-Based Care Initiatives</w:t>
      </w:r>
    </w:p>
    <w:p w14:paraId="062A2116" w14:textId="77777777" w:rsidR="002173A8" w:rsidRPr="002173A8" w:rsidRDefault="002173A8" w:rsidP="002173A8">
      <w:pPr>
        <w:overflowPunct w:val="0"/>
        <w:autoSpaceDE w:val="0"/>
        <w:autoSpaceDN w:val="0"/>
        <w:adjustRightInd w:val="0"/>
        <w:textAlignment w:val="baseline"/>
        <w:rPr>
          <w:rFonts w:cs="Arial"/>
        </w:rPr>
      </w:pPr>
    </w:p>
    <w:p w14:paraId="19440E61" w14:textId="77777777" w:rsidR="002173A8" w:rsidRPr="002173A8" w:rsidRDefault="002173A8" w:rsidP="00DE64D7">
      <w:pPr>
        <w:numPr>
          <w:ilvl w:val="0"/>
          <w:numId w:val="103"/>
        </w:numPr>
        <w:overflowPunct w:val="0"/>
        <w:autoSpaceDE w:val="0"/>
        <w:autoSpaceDN w:val="0"/>
        <w:adjustRightInd w:val="0"/>
        <w:ind w:left="1440" w:hanging="720"/>
        <w:textAlignment w:val="baseline"/>
        <w:rPr>
          <w:rFonts w:cs="Arial"/>
        </w:rPr>
      </w:pPr>
      <w:bookmarkStart w:id="54" w:name="_Hlk51336148"/>
      <w:r w:rsidRPr="002173A8">
        <w:rPr>
          <w:rFonts w:cs="Arial"/>
        </w:rPr>
        <w:t xml:space="preserve">The Contractor may offer a PCMH or similar program, as approved by the State </w:t>
      </w:r>
      <w:proofErr w:type="gramStart"/>
      <w:r w:rsidRPr="002173A8">
        <w:rPr>
          <w:rFonts w:cs="Arial"/>
        </w:rPr>
        <w:t>In</w:t>
      </w:r>
      <w:proofErr w:type="gramEnd"/>
      <w:r w:rsidRPr="002173A8">
        <w:rPr>
          <w:rFonts w:cs="Arial"/>
        </w:rPr>
        <w:t xml:space="preserve"> Writing, with specific objectives of improving clinical outcomes, patient experience, overall cost control, and net savings across the continuum of services. The State recommends that the Contractor’s program includes NCQA PCMH recognition or similar. The Contractor shall disclose to the State the quality measures and necessary parameters for practices to receive enhanced payments. Prior to any enhanced payments, the Contractor shall verify that practices have achieved the defined quality measures and additional necessary parameters and shall report to the State performance outcomes and total payments earned.</w:t>
      </w:r>
    </w:p>
    <w:p w14:paraId="62E85A5B" w14:textId="77777777" w:rsidR="002173A8" w:rsidRPr="002173A8" w:rsidRDefault="002173A8" w:rsidP="002173A8">
      <w:pPr>
        <w:ind w:left="1440"/>
        <w:rPr>
          <w:rFonts w:cs="Arial"/>
        </w:rPr>
      </w:pPr>
    </w:p>
    <w:p w14:paraId="06DF3AF7" w14:textId="77777777" w:rsidR="002173A8" w:rsidRPr="002173A8" w:rsidRDefault="002173A8" w:rsidP="00DE64D7">
      <w:pPr>
        <w:numPr>
          <w:ilvl w:val="0"/>
          <w:numId w:val="103"/>
        </w:numPr>
        <w:overflowPunct w:val="0"/>
        <w:autoSpaceDE w:val="0"/>
        <w:autoSpaceDN w:val="0"/>
        <w:adjustRightInd w:val="0"/>
        <w:ind w:left="1440" w:hanging="720"/>
        <w:textAlignment w:val="baseline"/>
        <w:rPr>
          <w:rFonts w:cs="Arial"/>
        </w:rPr>
      </w:pPr>
      <w:r w:rsidRPr="002173A8">
        <w:rPr>
          <w:rFonts w:cs="Arial"/>
        </w:rPr>
        <w:t xml:space="preserve">PCMH or similar program initiatives shall include collaborative physical and behavioral health care for all attributed patients. Collaborative care shall at a minimum include a behavioral health screening using an age appropriate nationally recognized tool, discussion with the provider if the screening is positive, and referral to a licensed behavioral health professional or coordinator for follow up. Behavioral health quality metrics shall be included in overall PCMH or similar program measurements and reported to the State in the overall PCMH performance reporting. The Contractor’s program shall include NCQA PCMH Distinction in Behavioral Health Integration, URAC Measurement Based Care Distinction, or similar defined measurement parameters, as approved by the State </w:t>
      </w:r>
      <w:proofErr w:type="gramStart"/>
      <w:r w:rsidRPr="002173A8">
        <w:rPr>
          <w:rFonts w:cs="Arial"/>
        </w:rPr>
        <w:t>In</w:t>
      </w:r>
      <w:proofErr w:type="gramEnd"/>
      <w:r w:rsidRPr="002173A8">
        <w:rPr>
          <w:rFonts w:cs="Arial"/>
        </w:rPr>
        <w:t xml:space="preserve"> Writing.</w:t>
      </w:r>
    </w:p>
    <w:bookmarkEnd w:id="54"/>
    <w:p w14:paraId="3CE5CA68" w14:textId="77777777" w:rsidR="002173A8" w:rsidRPr="002173A8" w:rsidRDefault="002173A8" w:rsidP="002173A8">
      <w:pPr>
        <w:ind w:left="1440"/>
        <w:rPr>
          <w:rFonts w:cs="Arial"/>
        </w:rPr>
      </w:pPr>
    </w:p>
    <w:p w14:paraId="5692C5DB" w14:textId="77777777" w:rsidR="002173A8" w:rsidRPr="002173A8" w:rsidRDefault="002173A8" w:rsidP="00DE64D7">
      <w:pPr>
        <w:numPr>
          <w:ilvl w:val="0"/>
          <w:numId w:val="103"/>
        </w:numPr>
        <w:overflowPunct w:val="0"/>
        <w:autoSpaceDE w:val="0"/>
        <w:autoSpaceDN w:val="0"/>
        <w:adjustRightInd w:val="0"/>
        <w:ind w:left="1440" w:hanging="720"/>
        <w:textAlignment w:val="baseline"/>
        <w:rPr>
          <w:rFonts w:cs="Arial"/>
        </w:rPr>
      </w:pPr>
      <w:r w:rsidRPr="002173A8">
        <w:rPr>
          <w:rFonts w:cs="Arial"/>
        </w:rPr>
        <w:t xml:space="preserve">The Contractor shall receive prior approval In Writing from the State for any Member attribution model and associated program payments in a PCMH, accountable care organization, or any other similar model. </w:t>
      </w:r>
    </w:p>
    <w:p w14:paraId="57BD46BD" w14:textId="77777777" w:rsidR="002173A8" w:rsidRPr="002173A8" w:rsidRDefault="002173A8" w:rsidP="002173A8">
      <w:pPr>
        <w:ind w:left="1440"/>
        <w:rPr>
          <w:rFonts w:cs="Arial"/>
        </w:rPr>
      </w:pPr>
    </w:p>
    <w:p w14:paraId="134F94E2" w14:textId="77777777" w:rsidR="002173A8" w:rsidRPr="002173A8" w:rsidRDefault="002173A8" w:rsidP="00DE64D7">
      <w:pPr>
        <w:numPr>
          <w:ilvl w:val="0"/>
          <w:numId w:val="103"/>
        </w:numPr>
        <w:overflowPunct w:val="0"/>
        <w:autoSpaceDE w:val="0"/>
        <w:autoSpaceDN w:val="0"/>
        <w:adjustRightInd w:val="0"/>
        <w:ind w:left="1440" w:hanging="720"/>
        <w:textAlignment w:val="baseline"/>
        <w:rPr>
          <w:rFonts w:cs="Arial"/>
        </w:rPr>
      </w:pPr>
      <w:r w:rsidRPr="002173A8">
        <w:rPr>
          <w:rFonts w:cs="Arial"/>
        </w:rPr>
        <w:t xml:space="preserve">As directed by the State, the Contractor shall develop and/or implement a high performance or tiered network of providers and/or facilities as measured by their adherence to a standard set of evidence-based clinical protocols, cost efficiency (e.g., cost per episode) and quality measures. The Contractor shall collaborate with and assist the State and its other contracted partners in the development of such standard protocols and measures, shall process Claims, and implement any associated Member cost-sharing benefits or incentives (e.g., lower rates of Coinsurance, Copayment in lieu of Coinsurance, waiver of or provision of lower Deductible amounts). The Contractor shall ensure its member tools are updated to support navigation of the high performance or tiered network and any applicable cost-sharing benefits or incentives. This network may be geographically located in limited areas of the State and may be managed by another State contracted partner. </w:t>
      </w:r>
    </w:p>
    <w:p w14:paraId="6F0F5BDE" w14:textId="77777777" w:rsidR="002173A8" w:rsidRPr="002173A8" w:rsidRDefault="002173A8" w:rsidP="002173A8">
      <w:pPr>
        <w:ind w:left="1440"/>
        <w:rPr>
          <w:rFonts w:cs="Arial"/>
        </w:rPr>
      </w:pPr>
    </w:p>
    <w:p w14:paraId="3B445593" w14:textId="77777777" w:rsidR="002173A8" w:rsidRPr="002173A8" w:rsidRDefault="002173A8" w:rsidP="00DE64D7">
      <w:pPr>
        <w:numPr>
          <w:ilvl w:val="0"/>
          <w:numId w:val="103"/>
        </w:numPr>
        <w:overflowPunct w:val="0"/>
        <w:autoSpaceDE w:val="0"/>
        <w:autoSpaceDN w:val="0"/>
        <w:adjustRightInd w:val="0"/>
        <w:ind w:left="1440" w:hanging="720"/>
        <w:textAlignment w:val="baseline"/>
        <w:rPr>
          <w:rFonts w:cs="Arial"/>
          <w:szCs w:val="20"/>
        </w:rPr>
      </w:pPr>
      <w:r w:rsidRPr="002173A8">
        <w:rPr>
          <w:rFonts w:cs="Arial"/>
          <w:szCs w:val="20"/>
        </w:rPr>
        <w:t xml:space="preserve">The Contractor may develop a high performance or tiered network of providers and/or facilities without State direction. Before implementing a high performance or tiered network, the Contractor shall submit its plan to the State for approval In Writing. The Contractor’s plan shall include the information specified by the State, including at a minimum: the (1) quality and cost efficiency measures that the Contractor will use to determine whether a provider or facility satisfies the criteria to participate in the network; and (2) proposed Member cost-sharing benefits or incentives for Members who receive covered benefits from high-performance providers or facilities. The Contractor shall ensure its Member tools are updated to support navigation of the high performance or tiered network and any applicable cost-sharing benefits or incentives. The State may approve the Contractor’s use of such Member incentives regardless of whether other TPAs for medical services have implemented such Member benefits or incentives. </w:t>
      </w:r>
    </w:p>
    <w:p w14:paraId="4793C10B" w14:textId="77777777" w:rsidR="002173A8" w:rsidRPr="002173A8" w:rsidRDefault="002173A8" w:rsidP="002173A8">
      <w:pPr>
        <w:ind w:left="1440"/>
        <w:rPr>
          <w:rFonts w:cs="Arial"/>
        </w:rPr>
      </w:pPr>
    </w:p>
    <w:p w14:paraId="0A619845" w14:textId="77777777" w:rsidR="002173A8" w:rsidRPr="002173A8" w:rsidRDefault="002173A8" w:rsidP="00DE64D7">
      <w:pPr>
        <w:numPr>
          <w:ilvl w:val="0"/>
          <w:numId w:val="103"/>
        </w:numPr>
        <w:overflowPunct w:val="0"/>
        <w:autoSpaceDE w:val="0"/>
        <w:autoSpaceDN w:val="0"/>
        <w:adjustRightInd w:val="0"/>
        <w:ind w:left="1440" w:hanging="720"/>
        <w:textAlignment w:val="baseline"/>
        <w:rPr>
          <w:rFonts w:cs="Arial"/>
        </w:rPr>
      </w:pPr>
      <w:bookmarkStart w:id="55" w:name="_Hlk60755091"/>
      <w:r w:rsidRPr="002173A8">
        <w:rPr>
          <w:rFonts w:cs="Arial"/>
        </w:rPr>
        <w:t xml:space="preserve">The Contractor shall include in its Provider Network, transplant facilities that are Medicare-approved facilities. The Contractor shall only authorize and pay for organ transplants performed by a transplant program that is approved by Medicare for the applicable transplant (e.g., heart/lung, heart-only, kidney-only). The Contractor may require additional criteria for their Network Providers over and above the requirements listed above. The Contractor shall establish transplant Centers of </w:t>
      </w:r>
      <w:proofErr w:type="gramStart"/>
      <w:r w:rsidRPr="002173A8">
        <w:rPr>
          <w:rFonts w:cs="Arial"/>
        </w:rPr>
        <w:t>Excellence</w:t>
      </w:r>
      <w:proofErr w:type="gramEnd"/>
      <w:r w:rsidRPr="002173A8">
        <w:rPr>
          <w:rFonts w:cs="Arial"/>
        </w:rPr>
        <w:t xml:space="preserve"> and the State may offer cost-sharing benefits or incentives for Members who receive transplants at a Contractor-designated Center of Excellence.</w:t>
      </w:r>
    </w:p>
    <w:bookmarkEnd w:id="55"/>
    <w:p w14:paraId="5D1B374D" w14:textId="77777777" w:rsidR="002173A8" w:rsidRPr="002173A8" w:rsidRDefault="002173A8" w:rsidP="002173A8">
      <w:pPr>
        <w:ind w:left="1440"/>
        <w:rPr>
          <w:rFonts w:cs="Arial"/>
        </w:rPr>
      </w:pPr>
    </w:p>
    <w:p w14:paraId="78257390" w14:textId="77777777" w:rsidR="002173A8" w:rsidRPr="002173A8" w:rsidRDefault="002173A8" w:rsidP="00DE64D7">
      <w:pPr>
        <w:numPr>
          <w:ilvl w:val="0"/>
          <w:numId w:val="103"/>
        </w:numPr>
        <w:overflowPunct w:val="0"/>
        <w:autoSpaceDE w:val="0"/>
        <w:autoSpaceDN w:val="0"/>
        <w:adjustRightInd w:val="0"/>
        <w:ind w:left="1440" w:hanging="720"/>
        <w:textAlignment w:val="baseline"/>
        <w:rPr>
          <w:rFonts w:cs="Arial"/>
          <w:szCs w:val="20"/>
        </w:rPr>
      </w:pPr>
      <w:bookmarkStart w:id="56" w:name="_Hlk60825006"/>
      <w:r w:rsidRPr="002173A8">
        <w:rPr>
          <w:rFonts w:cs="Arial"/>
          <w:szCs w:val="20"/>
        </w:rPr>
        <w:t>As directed by the State, the Contractor shall only authorize and pay for procedures performed at Centers of Excellence and/or shall provide incentives to Members to use Centers of Excellence for the specified services (including but not limited to lower Member cost sharing for procedures performed at such facilities). The Contractor’s network of Centers of Excellence for treatment or surgical interventions may include, but not be limited to, bariatric surgery, orthopedic surgery, oncology/cancer surgery, cardiology/cardiac surgery, gene and cell therapy, and maternity. The criteria for Centers of Excellence shall be developed by the Contractor and limited to facilities that adhere to the highest standards of patient safety and quality care. Additionally, if Member utilization of a COE is required, the Contractor shall provide health navigators to direct Members to these facilities when medically appropriate.</w:t>
      </w:r>
    </w:p>
    <w:bookmarkEnd w:id="56"/>
    <w:p w14:paraId="4FCF5F69" w14:textId="77777777" w:rsidR="002173A8" w:rsidRPr="002173A8" w:rsidRDefault="002173A8" w:rsidP="002173A8">
      <w:pPr>
        <w:ind w:left="1440"/>
        <w:rPr>
          <w:rFonts w:cs="Arial"/>
          <w:szCs w:val="20"/>
        </w:rPr>
      </w:pPr>
    </w:p>
    <w:p w14:paraId="618C21F9" w14:textId="77777777" w:rsidR="002173A8" w:rsidRPr="002173A8" w:rsidRDefault="002173A8" w:rsidP="00DE64D7">
      <w:pPr>
        <w:numPr>
          <w:ilvl w:val="0"/>
          <w:numId w:val="103"/>
        </w:numPr>
        <w:overflowPunct w:val="0"/>
        <w:autoSpaceDE w:val="0"/>
        <w:autoSpaceDN w:val="0"/>
        <w:adjustRightInd w:val="0"/>
        <w:ind w:left="1440" w:hanging="720"/>
        <w:textAlignment w:val="baseline"/>
        <w:rPr>
          <w:rFonts w:cs="Arial"/>
          <w:szCs w:val="20"/>
        </w:rPr>
      </w:pPr>
      <w:bookmarkStart w:id="57" w:name="_Hlk182470578"/>
      <w:r w:rsidRPr="002173A8">
        <w:rPr>
          <w:rFonts w:cs="Arial"/>
          <w:szCs w:val="20"/>
        </w:rPr>
        <w:t xml:space="preserve">The Contractor agrees that the State, at the State’s sole discretion, may utilize third party services for Centers of Excellence and </w:t>
      </w:r>
      <w:proofErr w:type="gramStart"/>
      <w:r w:rsidRPr="002173A8">
        <w:rPr>
          <w:rFonts w:cs="Arial"/>
          <w:szCs w:val="20"/>
        </w:rPr>
        <w:t>bundled</w:t>
      </w:r>
      <w:proofErr w:type="gramEnd"/>
      <w:r w:rsidRPr="002173A8">
        <w:rPr>
          <w:rFonts w:cs="Arial"/>
          <w:szCs w:val="20"/>
        </w:rPr>
        <w:t xml:space="preserve"> payment arrangements without objection, charge, or penalty if the State chooses to exercise this right. The Contractor will also, at no charge and as directed by the State, provide all reasonably necessary cooperation and operational support to implement and administer such arrangements including but not limited to providing Claims files that include necessary data elements such as paid amounts, receiving and ingesting accumulator files, and coding of any benefit design changes such as requiring Members to utilize said third party COEs for certain services.</w:t>
      </w:r>
    </w:p>
    <w:p w14:paraId="58003DB3" w14:textId="77777777" w:rsidR="002173A8" w:rsidRPr="002173A8" w:rsidRDefault="002173A8" w:rsidP="002173A8">
      <w:pPr>
        <w:overflowPunct w:val="0"/>
        <w:autoSpaceDE w:val="0"/>
        <w:autoSpaceDN w:val="0"/>
        <w:adjustRightInd w:val="0"/>
        <w:ind w:left="720"/>
        <w:textAlignment w:val="baseline"/>
        <w:rPr>
          <w:rFonts w:cs="Arial"/>
          <w:szCs w:val="20"/>
        </w:rPr>
      </w:pPr>
    </w:p>
    <w:bookmarkEnd w:id="57"/>
    <w:p w14:paraId="1C4BD99E" w14:textId="77777777" w:rsidR="002173A8" w:rsidRPr="002173A8" w:rsidRDefault="002173A8" w:rsidP="00DE64D7">
      <w:pPr>
        <w:numPr>
          <w:ilvl w:val="0"/>
          <w:numId w:val="103"/>
        </w:numPr>
        <w:overflowPunct w:val="0"/>
        <w:autoSpaceDE w:val="0"/>
        <w:autoSpaceDN w:val="0"/>
        <w:adjustRightInd w:val="0"/>
        <w:ind w:left="1440" w:hanging="720"/>
        <w:textAlignment w:val="baseline"/>
        <w:rPr>
          <w:rFonts w:cs="Arial"/>
          <w:szCs w:val="20"/>
        </w:rPr>
      </w:pPr>
      <w:r w:rsidRPr="002173A8">
        <w:rPr>
          <w:rFonts w:cs="Arial"/>
          <w:szCs w:val="20"/>
        </w:rPr>
        <w:t>The Contractor shall notify the State of any operations or plans to implement Value-Based Care programs where such programs include payments to Network Providers that are differentiated based on quality and/or efficiency. Examples of such provider payment programs include, but are not limited to, pay for performance programs, provider incentive payments, enhanced or reduced reimbursement based upon cost and or quality outcomes, provider capitation payment models, and reference-based pricing. The Contactor shall not implement such Value-Based Care payments without prior approval In Writing from the State.</w:t>
      </w:r>
    </w:p>
    <w:p w14:paraId="24E830DB" w14:textId="77777777" w:rsidR="002173A8" w:rsidRPr="002173A8" w:rsidRDefault="002173A8" w:rsidP="002173A8">
      <w:pPr>
        <w:ind w:left="1440"/>
        <w:rPr>
          <w:rFonts w:cs="Arial"/>
        </w:rPr>
      </w:pPr>
    </w:p>
    <w:p w14:paraId="7AA70CB5" w14:textId="77777777" w:rsidR="002173A8" w:rsidRPr="002173A8" w:rsidRDefault="002173A8" w:rsidP="00DE64D7">
      <w:pPr>
        <w:numPr>
          <w:ilvl w:val="0"/>
          <w:numId w:val="103"/>
        </w:numPr>
        <w:overflowPunct w:val="0"/>
        <w:autoSpaceDE w:val="0"/>
        <w:autoSpaceDN w:val="0"/>
        <w:adjustRightInd w:val="0"/>
        <w:ind w:left="1440" w:hanging="720"/>
        <w:textAlignment w:val="baseline"/>
        <w:rPr>
          <w:rFonts w:cs="Arial"/>
        </w:rPr>
      </w:pPr>
      <w:r w:rsidRPr="002173A8">
        <w:rPr>
          <w:rFonts w:cs="Arial"/>
        </w:rPr>
        <w:t>The Contractor shall provide descriptive information and data about its Value-Based Care programs in sufficient detail to enable the State to make an approval determination as well as adequately monitor the Contractor’s program and billings following approval. The information that may be requested shall include, but not be limited to, the following:</w:t>
      </w:r>
    </w:p>
    <w:p w14:paraId="759F8312" w14:textId="77777777" w:rsidR="002173A8" w:rsidRPr="002173A8" w:rsidRDefault="002173A8" w:rsidP="002173A8">
      <w:pPr>
        <w:overflowPunct w:val="0"/>
        <w:autoSpaceDE w:val="0"/>
        <w:autoSpaceDN w:val="0"/>
        <w:adjustRightInd w:val="0"/>
        <w:textAlignment w:val="baseline"/>
        <w:rPr>
          <w:rFonts w:cs="Arial"/>
        </w:rPr>
      </w:pPr>
    </w:p>
    <w:p w14:paraId="03744B8B" w14:textId="77777777" w:rsidR="002173A8" w:rsidRPr="002173A8" w:rsidRDefault="002173A8" w:rsidP="00DE64D7">
      <w:pPr>
        <w:numPr>
          <w:ilvl w:val="0"/>
          <w:numId w:val="64"/>
        </w:numPr>
        <w:overflowPunct w:val="0"/>
        <w:autoSpaceDE w:val="0"/>
        <w:autoSpaceDN w:val="0"/>
        <w:adjustRightInd w:val="0"/>
        <w:ind w:hanging="720"/>
        <w:textAlignment w:val="baseline"/>
        <w:rPr>
          <w:rFonts w:cs="Arial"/>
        </w:rPr>
      </w:pPr>
      <w:r w:rsidRPr="002173A8">
        <w:rPr>
          <w:rFonts w:cs="Arial"/>
        </w:rPr>
        <w:t>The program measurement and performance criteria;</w:t>
      </w:r>
    </w:p>
    <w:p w14:paraId="1F82CCAB" w14:textId="77777777" w:rsidR="002173A8" w:rsidRPr="002173A8" w:rsidRDefault="002173A8" w:rsidP="00DE64D7">
      <w:pPr>
        <w:numPr>
          <w:ilvl w:val="0"/>
          <w:numId w:val="64"/>
        </w:numPr>
        <w:overflowPunct w:val="0"/>
        <w:autoSpaceDE w:val="0"/>
        <w:autoSpaceDN w:val="0"/>
        <w:adjustRightInd w:val="0"/>
        <w:ind w:hanging="720"/>
        <w:textAlignment w:val="baseline"/>
        <w:rPr>
          <w:rFonts w:cs="Arial"/>
        </w:rPr>
      </w:pPr>
      <w:r w:rsidRPr="002173A8">
        <w:rPr>
          <w:rFonts w:cs="Arial"/>
        </w:rPr>
        <w:t>The provider selection criteria;</w:t>
      </w:r>
    </w:p>
    <w:p w14:paraId="77F2864C" w14:textId="77777777" w:rsidR="002173A8" w:rsidRPr="002173A8" w:rsidRDefault="002173A8" w:rsidP="00DE64D7">
      <w:pPr>
        <w:numPr>
          <w:ilvl w:val="0"/>
          <w:numId w:val="64"/>
        </w:numPr>
        <w:overflowPunct w:val="0"/>
        <w:autoSpaceDE w:val="0"/>
        <w:autoSpaceDN w:val="0"/>
        <w:adjustRightInd w:val="0"/>
        <w:ind w:hanging="720"/>
        <w:textAlignment w:val="baseline"/>
        <w:rPr>
          <w:rFonts w:cs="Arial"/>
        </w:rPr>
      </w:pPr>
      <w:r w:rsidRPr="002173A8">
        <w:rPr>
          <w:rFonts w:cs="Arial"/>
        </w:rPr>
        <w:t>The type(s) of provider payment arrangements, such as withholds, bonus, capitation;</w:t>
      </w:r>
    </w:p>
    <w:p w14:paraId="2E170B12" w14:textId="77777777" w:rsidR="002173A8" w:rsidRPr="002173A8" w:rsidRDefault="002173A8" w:rsidP="00DE64D7">
      <w:pPr>
        <w:numPr>
          <w:ilvl w:val="0"/>
          <w:numId w:val="64"/>
        </w:numPr>
        <w:overflowPunct w:val="0"/>
        <w:autoSpaceDE w:val="0"/>
        <w:autoSpaceDN w:val="0"/>
        <w:adjustRightInd w:val="0"/>
        <w:ind w:hanging="720"/>
        <w:textAlignment w:val="baseline"/>
        <w:rPr>
          <w:rFonts w:cs="Arial"/>
          <w:szCs w:val="20"/>
        </w:rPr>
      </w:pPr>
      <w:r w:rsidRPr="002173A8">
        <w:rPr>
          <w:rFonts w:cs="Arial"/>
          <w:szCs w:val="20"/>
        </w:rPr>
        <w:t>The percent of any withhold or bonus the program uses;</w:t>
      </w:r>
    </w:p>
    <w:p w14:paraId="451075F3" w14:textId="77777777" w:rsidR="002173A8" w:rsidRPr="002173A8" w:rsidRDefault="002173A8" w:rsidP="00DE64D7">
      <w:pPr>
        <w:numPr>
          <w:ilvl w:val="0"/>
          <w:numId w:val="64"/>
        </w:numPr>
        <w:overflowPunct w:val="0"/>
        <w:autoSpaceDE w:val="0"/>
        <w:autoSpaceDN w:val="0"/>
        <w:adjustRightInd w:val="0"/>
        <w:ind w:hanging="720"/>
        <w:textAlignment w:val="baseline"/>
        <w:rPr>
          <w:rFonts w:cs="Arial"/>
          <w:szCs w:val="20"/>
        </w:rPr>
      </w:pPr>
      <w:r w:rsidRPr="002173A8">
        <w:rPr>
          <w:rFonts w:cs="Arial"/>
          <w:szCs w:val="20"/>
        </w:rPr>
        <w:t>The patient panel size and, if the plan uses pooling, the pooling method; and</w:t>
      </w:r>
    </w:p>
    <w:p w14:paraId="2389BEE6" w14:textId="77777777" w:rsidR="002173A8" w:rsidRPr="002173A8" w:rsidRDefault="002173A8" w:rsidP="00DE64D7">
      <w:pPr>
        <w:numPr>
          <w:ilvl w:val="0"/>
          <w:numId w:val="64"/>
        </w:numPr>
        <w:overflowPunct w:val="0"/>
        <w:autoSpaceDE w:val="0"/>
        <w:autoSpaceDN w:val="0"/>
        <w:adjustRightInd w:val="0"/>
        <w:ind w:hanging="720"/>
        <w:textAlignment w:val="baseline"/>
        <w:rPr>
          <w:rFonts w:cs="Arial"/>
          <w:szCs w:val="20"/>
        </w:rPr>
      </w:pPr>
      <w:r w:rsidRPr="002173A8">
        <w:rPr>
          <w:rFonts w:cs="Arial"/>
          <w:szCs w:val="20"/>
        </w:rPr>
        <w:t xml:space="preserve">The projected financial impact to the plan </w:t>
      </w:r>
      <w:proofErr w:type="gramStart"/>
      <w:r w:rsidRPr="002173A8">
        <w:rPr>
          <w:rFonts w:cs="Arial"/>
          <w:szCs w:val="20"/>
        </w:rPr>
        <w:t>as a result of</w:t>
      </w:r>
      <w:proofErr w:type="gramEnd"/>
      <w:r w:rsidRPr="002173A8">
        <w:rPr>
          <w:rFonts w:cs="Arial"/>
          <w:szCs w:val="20"/>
        </w:rPr>
        <w:t xml:space="preserve"> the program; and</w:t>
      </w:r>
    </w:p>
    <w:p w14:paraId="766D4C4D" w14:textId="77777777" w:rsidR="002173A8" w:rsidRPr="002173A8" w:rsidRDefault="002173A8" w:rsidP="00DE64D7">
      <w:pPr>
        <w:numPr>
          <w:ilvl w:val="0"/>
          <w:numId w:val="64"/>
        </w:numPr>
        <w:tabs>
          <w:tab w:val="num" w:pos="2250"/>
        </w:tabs>
        <w:overflowPunct w:val="0"/>
        <w:autoSpaceDE w:val="0"/>
        <w:autoSpaceDN w:val="0"/>
        <w:adjustRightInd w:val="0"/>
        <w:ind w:hanging="720"/>
        <w:textAlignment w:val="baseline"/>
        <w:rPr>
          <w:rFonts w:cs="Arial"/>
        </w:rPr>
      </w:pPr>
      <w:bookmarkStart w:id="58" w:name="_Hlk59455664"/>
      <w:r w:rsidRPr="002173A8">
        <w:rPr>
          <w:rFonts w:cs="Arial"/>
        </w:rPr>
        <w:t>If approved, semi-annual reporting (refer also to Contract Attachment C, Reporting Requirements) on the number of Members served, program specific outcomes, payments made under the program and financial impact or savings of the program.</w:t>
      </w:r>
    </w:p>
    <w:bookmarkEnd w:id="58"/>
    <w:p w14:paraId="5A152281"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77D98481" w14:textId="77777777" w:rsidR="002173A8" w:rsidRPr="002173A8" w:rsidRDefault="002173A8" w:rsidP="00DE64D7">
      <w:pPr>
        <w:numPr>
          <w:ilvl w:val="0"/>
          <w:numId w:val="103"/>
        </w:numPr>
        <w:overflowPunct w:val="0"/>
        <w:autoSpaceDE w:val="0"/>
        <w:autoSpaceDN w:val="0"/>
        <w:adjustRightInd w:val="0"/>
        <w:ind w:left="1440" w:hanging="720"/>
        <w:textAlignment w:val="baseline"/>
        <w:rPr>
          <w:rFonts w:cs="Arial"/>
        </w:rPr>
      </w:pPr>
      <w:bookmarkStart w:id="59" w:name="_Hlk48897984"/>
      <w:r w:rsidRPr="002173A8">
        <w:rPr>
          <w:rFonts w:cs="Arial"/>
        </w:rPr>
        <w:t xml:space="preserve">As directed by the State, the Contractor shall enter into direct contracts, on the State’s behalf, for select point solutions that fill gaps in the State’s current healthcare benefit offerings or help to solve specific challenges. The Contractor shall collaborate with the State during the direct contracting process in the development of fee schedules, standard protocols and measures, Claims processing, and implement any associated Member cost-sharing benefits or incentives (e.g., lower rates of Coinsurance, Copayment in lieu of Coinsurance, waiver of or provision of lower Deductible amounts, etc.). These point solutions shall not negatively impact the Contractor’s risk of performance or trend guarantees and shall be excluded from </w:t>
      </w:r>
      <w:proofErr w:type="gramStart"/>
      <w:r w:rsidRPr="002173A8">
        <w:rPr>
          <w:rFonts w:cs="Arial"/>
        </w:rPr>
        <w:t>guarantee</w:t>
      </w:r>
      <w:proofErr w:type="gramEnd"/>
      <w:r w:rsidRPr="002173A8">
        <w:rPr>
          <w:rFonts w:cs="Arial"/>
        </w:rPr>
        <w:t xml:space="preserve"> calculations as necessary. Alternatively, should the Contractor enter into direct contracts for point solutions for their greater book of business, the Contractor shall offer, at the State’s request, said point solutions to the State for implementation, at no additional administrative cost to the State above and beyond direct Claims costs.</w:t>
      </w:r>
    </w:p>
    <w:bookmarkEnd w:id="59"/>
    <w:p w14:paraId="6EBD3A4D" w14:textId="77777777" w:rsidR="002173A8" w:rsidRPr="002173A8" w:rsidRDefault="002173A8" w:rsidP="002173A8">
      <w:pPr>
        <w:ind w:left="1440"/>
        <w:rPr>
          <w:rFonts w:cs="Arial"/>
        </w:rPr>
      </w:pPr>
    </w:p>
    <w:p w14:paraId="6C729C79" w14:textId="77777777" w:rsidR="002173A8" w:rsidRPr="002173A8" w:rsidRDefault="002173A8" w:rsidP="00DE64D7">
      <w:pPr>
        <w:numPr>
          <w:ilvl w:val="0"/>
          <w:numId w:val="103"/>
        </w:numPr>
        <w:overflowPunct w:val="0"/>
        <w:autoSpaceDE w:val="0"/>
        <w:autoSpaceDN w:val="0"/>
        <w:adjustRightInd w:val="0"/>
        <w:ind w:left="1440" w:hanging="720"/>
        <w:textAlignment w:val="baseline"/>
        <w:rPr>
          <w:rFonts w:cs="Arial"/>
          <w:szCs w:val="20"/>
        </w:rPr>
      </w:pPr>
      <w:r w:rsidRPr="002173A8">
        <w:rPr>
          <w:rFonts w:cs="Arial"/>
          <w:szCs w:val="20"/>
        </w:rPr>
        <w:t xml:space="preserve">The Contractor shall offer to Members at least one national telemedicine/telehealth service benefit option that meets or exceeds T.C.A. and State of Tennessee Medical Board requirements </w:t>
      </w:r>
      <w:r w:rsidRPr="002173A8">
        <w:rPr>
          <w:rFonts w:cs="Arial"/>
          <w:szCs w:val="20"/>
        </w:rPr>
        <w:lastRenderedPageBreak/>
        <w:t xml:space="preserve">and regulations and allows Members easy access to twenty-four seven (24/7) non-urgent acute care. </w:t>
      </w:r>
      <w:bookmarkStart w:id="60" w:name="_Hlk44933059"/>
      <w:r w:rsidRPr="002173A8">
        <w:rPr>
          <w:rFonts w:cs="Arial"/>
          <w:szCs w:val="20"/>
        </w:rPr>
        <w:t>The Contractor shall submit a quarterly telehealth utilization report that includes, by quarter, annually and over time, the number of enrollments/activations, number of encounters, top diagnoses, and top prescriptions (refer also to Contract Attachment C, Reporting Requirements).</w:t>
      </w:r>
      <w:bookmarkEnd w:id="60"/>
    </w:p>
    <w:p w14:paraId="03E9BB95" w14:textId="77777777" w:rsidR="002173A8" w:rsidRPr="002173A8" w:rsidRDefault="002173A8" w:rsidP="002173A8">
      <w:pPr>
        <w:ind w:left="1440"/>
        <w:rPr>
          <w:rFonts w:cs="Arial"/>
        </w:rPr>
      </w:pPr>
    </w:p>
    <w:p w14:paraId="38CDECB7" w14:textId="77777777" w:rsidR="002173A8" w:rsidRPr="002173A8" w:rsidRDefault="002173A8" w:rsidP="00DE64D7">
      <w:pPr>
        <w:numPr>
          <w:ilvl w:val="0"/>
          <w:numId w:val="103"/>
        </w:numPr>
        <w:overflowPunct w:val="0"/>
        <w:autoSpaceDE w:val="0"/>
        <w:autoSpaceDN w:val="0"/>
        <w:adjustRightInd w:val="0"/>
        <w:ind w:left="1440" w:hanging="720"/>
        <w:textAlignment w:val="baseline"/>
        <w:rPr>
          <w:rFonts w:cs="Arial"/>
        </w:rPr>
      </w:pPr>
      <w:r w:rsidRPr="002173A8">
        <w:rPr>
          <w:rFonts w:cs="Arial"/>
        </w:rPr>
        <w:t xml:space="preserve">The State requests a mid-contract industry and innovation review and planning meeting. Said </w:t>
      </w:r>
      <w:proofErr w:type="gramStart"/>
      <w:r w:rsidRPr="002173A8">
        <w:rPr>
          <w:rFonts w:cs="Arial"/>
        </w:rPr>
        <w:t>meeting</w:t>
      </w:r>
      <w:proofErr w:type="gramEnd"/>
      <w:r w:rsidRPr="002173A8">
        <w:rPr>
          <w:rFonts w:cs="Arial"/>
        </w:rPr>
        <w:t xml:space="preserve"> shall occur at either the State offices or at the Contractor’s offices and shall include Contractor executives and key leadership individuals with direct knowledge and influence of the Contractor’s corporate vision and direction. Meeting date, agenda, and attendees shall be mutually developed, at a minimum, by the State program director and Contractor Account Executive.</w:t>
      </w:r>
    </w:p>
    <w:bookmarkEnd w:id="53"/>
    <w:p w14:paraId="4EFEFB0D"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26F20202"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r w:rsidRPr="002173A8">
        <w:rPr>
          <w:rFonts w:cs="Arial"/>
          <w:bCs/>
          <w:szCs w:val="20"/>
          <w:u w:val="single"/>
        </w:rPr>
        <w:t>Call Center</w:t>
      </w:r>
    </w:p>
    <w:p w14:paraId="2D43C9DD" w14:textId="77777777" w:rsidR="002173A8" w:rsidRPr="002173A8" w:rsidRDefault="002173A8" w:rsidP="002173A8">
      <w:pPr>
        <w:tabs>
          <w:tab w:val="num" w:pos="1440"/>
        </w:tabs>
        <w:overflowPunct w:val="0"/>
        <w:autoSpaceDE w:val="0"/>
        <w:autoSpaceDN w:val="0"/>
        <w:adjustRightInd w:val="0"/>
        <w:ind w:left="720" w:hanging="720"/>
        <w:textAlignment w:val="baseline"/>
        <w:rPr>
          <w:rFonts w:cs="Arial"/>
          <w:bCs/>
        </w:rPr>
      </w:pPr>
    </w:p>
    <w:p w14:paraId="1CA3F389"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bookmarkStart w:id="61" w:name="_Toc220992000"/>
      <w:r w:rsidRPr="002173A8">
        <w:rPr>
          <w:rFonts w:cs="Arial"/>
        </w:rPr>
        <w:t>The Contractor shall operate a call center that uses a toll-free telephone number Dedicated to the Plans as the entry point for Members contacting the Contractor</w:t>
      </w:r>
      <w:bookmarkEnd w:id="61"/>
      <w:r w:rsidRPr="002173A8">
        <w:rPr>
          <w:rFonts w:cs="Arial"/>
        </w:rPr>
        <w:t xml:space="preserve">. </w:t>
      </w:r>
    </w:p>
    <w:p w14:paraId="58C296D9" w14:textId="77777777" w:rsidR="002173A8" w:rsidRPr="002173A8" w:rsidRDefault="002173A8" w:rsidP="002173A8">
      <w:pPr>
        <w:overflowPunct w:val="0"/>
        <w:autoSpaceDE w:val="0"/>
        <w:autoSpaceDN w:val="0"/>
        <w:adjustRightInd w:val="0"/>
        <w:ind w:left="1440"/>
        <w:contextualSpacing/>
        <w:textAlignment w:val="baseline"/>
        <w:rPr>
          <w:rFonts w:cs="Arial"/>
        </w:rPr>
      </w:pPr>
    </w:p>
    <w:p w14:paraId="3C21F8FF"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The Contractor’s call center shall be open and staffed with trained personnel on the first day of annual enrollment.</w:t>
      </w:r>
    </w:p>
    <w:p w14:paraId="7E5A1344" w14:textId="77777777" w:rsidR="002173A8" w:rsidRPr="002173A8" w:rsidRDefault="002173A8" w:rsidP="002173A8">
      <w:pPr>
        <w:overflowPunct w:val="0"/>
        <w:autoSpaceDE w:val="0"/>
        <w:autoSpaceDN w:val="0"/>
        <w:adjustRightInd w:val="0"/>
        <w:ind w:left="1440"/>
        <w:contextualSpacing/>
        <w:textAlignment w:val="baseline"/>
        <w:rPr>
          <w:rFonts w:cs="Arial"/>
        </w:rPr>
      </w:pPr>
    </w:p>
    <w:p w14:paraId="60A22697"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bookmarkStart w:id="62" w:name="_Toc220992002"/>
      <w:r w:rsidRPr="002173A8">
        <w:rPr>
          <w:rFonts w:cs="Arial"/>
        </w:rPr>
        <w:t>The Contractor’s call center and Dedicated member services representatives shall be located within the continental United States.</w:t>
      </w:r>
      <w:bookmarkEnd w:id="62"/>
    </w:p>
    <w:p w14:paraId="47AF57AE" w14:textId="77777777" w:rsidR="002173A8" w:rsidRPr="002173A8" w:rsidRDefault="002173A8" w:rsidP="002173A8">
      <w:pPr>
        <w:overflowPunct w:val="0"/>
        <w:autoSpaceDE w:val="0"/>
        <w:autoSpaceDN w:val="0"/>
        <w:adjustRightInd w:val="0"/>
        <w:ind w:left="1440"/>
        <w:contextualSpacing/>
        <w:textAlignment w:val="baseline"/>
        <w:rPr>
          <w:rFonts w:cs="Arial"/>
        </w:rPr>
      </w:pPr>
    </w:p>
    <w:p w14:paraId="2CC38C79"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The Contractor may temporarily route calls to a different call center located within the continental United States for occasions related to weather, training, or similar situations. The Contractor shall notify the State of any such instances prior to the switch, or as soon as practical.</w:t>
      </w:r>
    </w:p>
    <w:p w14:paraId="64F0C4C3" w14:textId="77777777" w:rsidR="002173A8" w:rsidRPr="002173A8" w:rsidRDefault="002173A8" w:rsidP="002173A8">
      <w:pPr>
        <w:overflowPunct w:val="0"/>
        <w:autoSpaceDE w:val="0"/>
        <w:autoSpaceDN w:val="0"/>
        <w:adjustRightInd w:val="0"/>
        <w:ind w:left="1440"/>
        <w:contextualSpacing/>
        <w:textAlignment w:val="baseline"/>
        <w:rPr>
          <w:rFonts w:cs="Arial"/>
        </w:rPr>
      </w:pPr>
    </w:p>
    <w:p w14:paraId="03B95FA2"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bookmarkStart w:id="63" w:name="_Toc220992004"/>
      <w:r w:rsidRPr="002173A8">
        <w:rPr>
          <w:rFonts w:cs="Arial"/>
        </w:rPr>
        <w:t xml:space="preserve">The Contractor’s call center shall, at a minimum, accept calls Monday through Friday 7:00-5:00 CST, except on official State Holidays. </w:t>
      </w:r>
      <w:bookmarkEnd w:id="63"/>
    </w:p>
    <w:p w14:paraId="799687D0" w14:textId="77777777" w:rsidR="002173A8" w:rsidRPr="002173A8" w:rsidRDefault="002173A8" w:rsidP="002173A8">
      <w:pPr>
        <w:overflowPunct w:val="0"/>
        <w:autoSpaceDE w:val="0"/>
        <w:autoSpaceDN w:val="0"/>
        <w:adjustRightInd w:val="0"/>
        <w:ind w:left="1440"/>
        <w:contextualSpacing/>
        <w:textAlignment w:val="baseline"/>
        <w:rPr>
          <w:rFonts w:cs="Arial"/>
        </w:rPr>
      </w:pPr>
      <w:r w:rsidRPr="002173A8">
        <w:rPr>
          <w:rFonts w:cs="Arial"/>
        </w:rPr>
        <w:t xml:space="preserve"> </w:t>
      </w:r>
    </w:p>
    <w:p w14:paraId="1EE53F16"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 xml:space="preserve">The Contractor shall ensure that its call center is equipped to support and communicate with persons with a hearing or speech impairment via Telecommunications Relay Services (TRS) to comply with the federal Americans with Disabilities Act. </w:t>
      </w:r>
    </w:p>
    <w:p w14:paraId="5BB1E0AB"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5204EA5E"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bookmarkStart w:id="64" w:name="_Toc220992008"/>
      <w:r w:rsidRPr="002173A8">
        <w:rPr>
          <w:rFonts w:cs="Arial"/>
        </w:rPr>
        <w:t>During normal business hours the Contractor’s call center shall have at least one member services representative on duty that is bilingual in English and Spanish.</w:t>
      </w:r>
      <w:bookmarkEnd w:id="64"/>
      <w:r w:rsidRPr="002173A8">
        <w:rPr>
          <w:rFonts w:cs="Arial"/>
        </w:rPr>
        <w:t xml:space="preserve"> The Contractor shall provide oral interpretation services via a telephone interpretation service free of charge to callers with limited English proficiency.</w:t>
      </w:r>
    </w:p>
    <w:p w14:paraId="21A007B8"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1354E315"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The Contractor shall provide the State’s ABCs with a special number or access code that they can use to have immediate access to a member services representative. The Contractor may satisfy this hotline requirement by expediting calls to this special number to the front of the general queue – or it may provide Dedicated staff to serve callers to this number.</w:t>
      </w:r>
    </w:p>
    <w:p w14:paraId="3A9849D0" w14:textId="77777777" w:rsidR="002173A8" w:rsidRPr="002173A8" w:rsidRDefault="002173A8" w:rsidP="002173A8">
      <w:pPr>
        <w:overflowPunct w:val="0"/>
        <w:autoSpaceDE w:val="0"/>
        <w:autoSpaceDN w:val="0"/>
        <w:adjustRightInd w:val="0"/>
        <w:textAlignment w:val="baseline"/>
        <w:rPr>
          <w:rFonts w:cs="Arial"/>
        </w:rPr>
      </w:pPr>
    </w:p>
    <w:p w14:paraId="7F547857"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bookmarkStart w:id="65" w:name="_Toc220992015"/>
      <w:r w:rsidRPr="002173A8">
        <w:rPr>
          <w:rFonts w:cs="Arial"/>
        </w:rPr>
        <w:t>The Contractor’s call center shall meet each of the following performance standards as measured on a quarterly basis (</w:t>
      </w:r>
      <w:bookmarkStart w:id="66" w:name="_Hlk48050834"/>
      <w:r w:rsidRPr="002173A8">
        <w:rPr>
          <w:rFonts w:cs="Arial"/>
        </w:rPr>
        <w:t>refer also to Contract Attachment D, SLA Scorecard</w:t>
      </w:r>
      <w:bookmarkEnd w:id="66"/>
      <w:r w:rsidRPr="002173A8">
        <w:rPr>
          <w:rFonts w:cs="Arial"/>
        </w:rPr>
        <w:t>):</w:t>
      </w:r>
    </w:p>
    <w:p w14:paraId="6699A241" w14:textId="77777777" w:rsidR="002173A8" w:rsidRPr="002173A8" w:rsidRDefault="002173A8" w:rsidP="002173A8">
      <w:pPr>
        <w:overflowPunct w:val="0"/>
        <w:autoSpaceDE w:val="0"/>
        <w:autoSpaceDN w:val="0"/>
        <w:adjustRightInd w:val="0"/>
        <w:ind w:left="1440"/>
        <w:contextualSpacing/>
        <w:textAlignment w:val="baseline"/>
        <w:rPr>
          <w:rFonts w:cs="Arial"/>
        </w:rPr>
      </w:pPr>
    </w:p>
    <w:p w14:paraId="2EF2932C" w14:textId="77777777" w:rsidR="002173A8" w:rsidRPr="002173A8" w:rsidRDefault="002173A8" w:rsidP="00DE64D7">
      <w:pPr>
        <w:numPr>
          <w:ilvl w:val="1"/>
          <w:numId w:val="65"/>
        </w:numPr>
        <w:overflowPunct w:val="0"/>
        <w:autoSpaceDE w:val="0"/>
        <w:autoSpaceDN w:val="0"/>
        <w:adjustRightInd w:val="0"/>
        <w:ind w:left="2160" w:hanging="720"/>
        <w:textAlignment w:val="baseline"/>
        <w:rPr>
          <w:rFonts w:cs="Arial"/>
        </w:rPr>
      </w:pPr>
      <w:r w:rsidRPr="002173A8">
        <w:rPr>
          <w:rFonts w:cs="Arial"/>
        </w:rPr>
        <w:t xml:space="preserve">Daily ASA of thirty (30) seconds. After answering the call, the Contractor may only put callers on hold </w:t>
      </w:r>
      <w:proofErr w:type="gramStart"/>
      <w:r w:rsidRPr="002173A8">
        <w:rPr>
          <w:rFonts w:cs="Arial"/>
        </w:rPr>
        <w:t>in order to</w:t>
      </w:r>
      <w:proofErr w:type="gramEnd"/>
      <w:r w:rsidRPr="002173A8">
        <w:rPr>
          <w:rFonts w:cs="Arial"/>
        </w:rPr>
        <w:t>: (a) make outbound calls as necessary or (b) to research a caller’s issue.</w:t>
      </w:r>
    </w:p>
    <w:p w14:paraId="2B04C69E" w14:textId="77777777" w:rsidR="002173A8" w:rsidRPr="002173A8" w:rsidRDefault="002173A8" w:rsidP="002173A8">
      <w:pPr>
        <w:ind w:left="2160"/>
        <w:rPr>
          <w:rFonts w:cs="Arial"/>
        </w:rPr>
      </w:pPr>
    </w:p>
    <w:p w14:paraId="714467BF" w14:textId="77777777" w:rsidR="002173A8" w:rsidRPr="002173A8" w:rsidRDefault="002173A8" w:rsidP="00DE64D7">
      <w:pPr>
        <w:numPr>
          <w:ilvl w:val="1"/>
          <w:numId w:val="65"/>
        </w:numPr>
        <w:overflowPunct w:val="0"/>
        <w:autoSpaceDE w:val="0"/>
        <w:autoSpaceDN w:val="0"/>
        <w:adjustRightInd w:val="0"/>
        <w:ind w:left="2160" w:hanging="720"/>
        <w:textAlignment w:val="baseline"/>
        <w:rPr>
          <w:rFonts w:cs="Arial"/>
        </w:rPr>
      </w:pPr>
      <w:r w:rsidRPr="002173A8">
        <w:rPr>
          <w:rFonts w:cs="Arial"/>
        </w:rPr>
        <w:t xml:space="preserve">First Call Resolution of eighty-five percent (85%) as measured by one or more of the following methods: a </w:t>
      </w:r>
      <w:proofErr w:type="gramStart"/>
      <w:r w:rsidRPr="002173A8">
        <w:rPr>
          <w:rFonts w:cs="Arial"/>
        </w:rPr>
        <w:t>Member</w:t>
      </w:r>
      <w:proofErr w:type="gramEnd"/>
      <w:r w:rsidRPr="002173A8">
        <w:rPr>
          <w:rFonts w:cs="Arial"/>
        </w:rPr>
        <w:t xml:space="preserve"> post-call phone or web survey; an end of call script where the member service representative asks if the Member’s issue has been resolved; a voice menu allowing the Member to indicate if this is the first call they’ve made to resolve their inquiry or problem; or another method prior approved by the State.</w:t>
      </w:r>
    </w:p>
    <w:p w14:paraId="684D0E1C" w14:textId="77777777" w:rsidR="002173A8" w:rsidRPr="002173A8" w:rsidRDefault="002173A8" w:rsidP="002173A8">
      <w:pPr>
        <w:overflowPunct w:val="0"/>
        <w:autoSpaceDE w:val="0"/>
        <w:autoSpaceDN w:val="0"/>
        <w:adjustRightInd w:val="0"/>
        <w:textAlignment w:val="baseline"/>
        <w:rPr>
          <w:rFonts w:cs="Arial"/>
        </w:rPr>
      </w:pPr>
    </w:p>
    <w:p w14:paraId="6F232E99"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 xml:space="preserve">The Contractor shall provide monthly call center statistics to the State beginning with the start of the annual enrollment period (refer also to Attachment C, Reporting Requirements). </w:t>
      </w:r>
    </w:p>
    <w:p w14:paraId="33BF8909"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55F8F602"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The Contractor’s call center shall have call management systems and communications infrastructure that can manage the potential call volume and achieve the performance standards described in this Contract.</w:t>
      </w:r>
    </w:p>
    <w:p w14:paraId="4B029F77"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3EAC71EC"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The Contractor’s call management systems shall be scalable and flexible so they can be adapted as needed, within negotiated timeframes where applicable, in response to program, benefit, or enrollment changes.</w:t>
      </w:r>
    </w:p>
    <w:p w14:paraId="789B2E77"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74529339"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The Contractor’s call management systems shall be equipped with caller identification. In addition, the Contractor’s call center shall adopt outbound caller identification for itself that is prior approved In Writing by the State.</w:t>
      </w:r>
    </w:p>
    <w:p w14:paraId="1EE6E5A0"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1B03DE9A"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 xml:space="preserve">The Contractor’s call management </w:t>
      </w:r>
      <w:proofErr w:type="gramStart"/>
      <w:r w:rsidRPr="002173A8">
        <w:rPr>
          <w:rFonts w:cs="Arial"/>
        </w:rPr>
        <w:t>systems shall</w:t>
      </w:r>
      <w:proofErr w:type="gramEnd"/>
      <w:r w:rsidRPr="002173A8">
        <w:rPr>
          <w:rFonts w:cs="Arial"/>
        </w:rPr>
        <w:t xml:space="preserve"> provide greeting messaging when necessary. The Contractor may play canned music and/or messages prior approved by the State for the callers while they are on hold and shall play messages as directed by the State. The Contractor shall not play advertising or informational messages for callers while they are on hold unless prior approved In Writing by the State (or the State directs the Contractor to play certain messages). Additionally, the Contractor’s call management systems </w:t>
      </w:r>
      <w:proofErr w:type="gramStart"/>
      <w:r w:rsidRPr="002173A8">
        <w:rPr>
          <w:rFonts w:cs="Arial"/>
        </w:rPr>
        <w:t>shall</w:t>
      </w:r>
      <w:proofErr w:type="gramEnd"/>
      <w:r w:rsidRPr="002173A8">
        <w:rPr>
          <w:rFonts w:cs="Arial"/>
        </w:rPr>
        <w:t xml:space="preserve"> provide a message that notifies callers that calls are being recorded and may be monitored for quality control purposes.</w:t>
      </w:r>
    </w:p>
    <w:p w14:paraId="7E7F8B9D"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7E1C05C9"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The Contractor’s call management system shall record and index all calls such that the Contractor can easily retrieve recordings of individual calls based on the phone number of the caller, the caller’s name, the date/time of the call, or the member services representative who handled the call. The Contractor shall be able to provide a full recording of each call upon the State’s request, using only the Member’s name or identifier to locate the call(s).</w:t>
      </w:r>
    </w:p>
    <w:p w14:paraId="1416E4B0"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4D4FE05F"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The Contractor’s call management systems shall facilitate the processing of all calls received and assign incoming calls to available member services representatives in an efficient manner. The call management system shall transfer calls to other telephone lines as necessary and appropriate, including transfers to external call centers.</w:t>
      </w:r>
    </w:p>
    <w:p w14:paraId="0C5F6B57"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43A59F61"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The Contractor may use an automated interactive voice response (IVR) system for managing inbound calls, provided that the caller always has the ability to leave the IVR system and wait in queue in order to speak directly with a live-voice member services representative during normal business hours rather than continue through additional prompts. The Contractor’s decision tree and menu are subject to State review and prior written approval.</w:t>
      </w:r>
    </w:p>
    <w:p w14:paraId="43E01D9C"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07DCCD8E"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 xml:space="preserve">The Contractor shall inform callers of their likely wait times (based on real-time information, including call volume and member services representative availability) as they enter the queue. The Contractor shall also provide a “dial back” option that allows callers to receive a call back from the next available member services representative. </w:t>
      </w:r>
    </w:p>
    <w:p w14:paraId="3CC678EF"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251A3315"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The Contractor shall have the ability to make outbound calls without interrupting the ability of callers to continue to access the call center.</w:t>
      </w:r>
    </w:p>
    <w:p w14:paraId="79266054"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504A5D17"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 xml:space="preserve">The Contractor’s system shall be able to record calls for </w:t>
      </w:r>
      <w:proofErr w:type="gramStart"/>
      <w:r w:rsidRPr="002173A8">
        <w:rPr>
          <w:rFonts w:cs="Arial"/>
        </w:rPr>
        <w:t>monitoring</w:t>
      </w:r>
      <w:proofErr w:type="gramEnd"/>
      <w:r w:rsidRPr="002173A8">
        <w:rPr>
          <w:rFonts w:cs="Arial"/>
        </w:rPr>
        <w:t xml:space="preserve"> and the Contractor shall, at the State’s request, allow the State, or its authorized representative to review previously recorded calls from a remote location.</w:t>
      </w:r>
    </w:p>
    <w:p w14:paraId="4FE22ED2"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332B049C"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r w:rsidRPr="002173A8">
        <w:rPr>
          <w:rFonts w:cs="Arial"/>
        </w:rPr>
        <w:t>The call management system shall enable the logging of all calls, including but not limited to:</w:t>
      </w:r>
    </w:p>
    <w:bookmarkEnd w:id="65"/>
    <w:p w14:paraId="145C91BE" w14:textId="77777777" w:rsidR="002173A8" w:rsidRPr="002173A8" w:rsidRDefault="002173A8" w:rsidP="002173A8">
      <w:pPr>
        <w:overflowPunct w:val="0"/>
        <w:autoSpaceDE w:val="0"/>
        <w:autoSpaceDN w:val="0"/>
        <w:adjustRightInd w:val="0"/>
        <w:ind w:left="720" w:hanging="720"/>
        <w:textAlignment w:val="baseline"/>
        <w:rPr>
          <w:rFonts w:cs="Arial"/>
        </w:rPr>
      </w:pPr>
    </w:p>
    <w:p w14:paraId="3E4FDAEC" w14:textId="77777777" w:rsidR="002173A8" w:rsidRPr="002173A8" w:rsidRDefault="002173A8" w:rsidP="00DE64D7">
      <w:pPr>
        <w:numPr>
          <w:ilvl w:val="0"/>
          <w:numId w:val="66"/>
        </w:numPr>
        <w:tabs>
          <w:tab w:val="num" w:pos="1260"/>
        </w:tabs>
        <w:overflowPunct w:val="0"/>
        <w:autoSpaceDE w:val="0"/>
        <w:autoSpaceDN w:val="0"/>
        <w:adjustRightInd w:val="0"/>
        <w:ind w:left="2160" w:hanging="720"/>
        <w:textAlignment w:val="baseline"/>
        <w:rPr>
          <w:rFonts w:cs="Arial"/>
        </w:rPr>
      </w:pPr>
      <w:r w:rsidRPr="002173A8">
        <w:rPr>
          <w:rFonts w:cs="Arial"/>
        </w:rPr>
        <w:t>the caller’s identifying information (e.g., employee ID);</w:t>
      </w:r>
    </w:p>
    <w:p w14:paraId="188E72B8" w14:textId="77777777" w:rsidR="002173A8" w:rsidRPr="002173A8" w:rsidRDefault="002173A8" w:rsidP="00DE64D7">
      <w:pPr>
        <w:numPr>
          <w:ilvl w:val="0"/>
          <w:numId w:val="66"/>
        </w:numPr>
        <w:tabs>
          <w:tab w:val="num" w:pos="3060"/>
        </w:tabs>
        <w:overflowPunct w:val="0"/>
        <w:autoSpaceDE w:val="0"/>
        <w:autoSpaceDN w:val="0"/>
        <w:adjustRightInd w:val="0"/>
        <w:ind w:left="2160" w:hanging="720"/>
        <w:textAlignment w:val="baseline"/>
        <w:rPr>
          <w:rFonts w:cs="Arial"/>
        </w:rPr>
      </w:pPr>
      <w:r w:rsidRPr="002173A8">
        <w:rPr>
          <w:rFonts w:cs="Arial"/>
        </w:rPr>
        <w:t xml:space="preserve">the call date and time; </w:t>
      </w:r>
    </w:p>
    <w:p w14:paraId="2BD3AE4C" w14:textId="77777777" w:rsidR="002173A8" w:rsidRPr="002173A8" w:rsidRDefault="002173A8" w:rsidP="00DE64D7">
      <w:pPr>
        <w:numPr>
          <w:ilvl w:val="0"/>
          <w:numId w:val="66"/>
        </w:numPr>
        <w:tabs>
          <w:tab w:val="num" w:pos="3060"/>
        </w:tabs>
        <w:overflowPunct w:val="0"/>
        <w:autoSpaceDE w:val="0"/>
        <w:autoSpaceDN w:val="0"/>
        <w:adjustRightInd w:val="0"/>
        <w:ind w:left="2160" w:hanging="720"/>
        <w:textAlignment w:val="baseline"/>
        <w:rPr>
          <w:rFonts w:cs="Arial"/>
        </w:rPr>
      </w:pPr>
      <w:r w:rsidRPr="002173A8">
        <w:rPr>
          <w:rFonts w:cs="Arial"/>
        </w:rPr>
        <w:t>the reason for the call (using a coding scheme);</w:t>
      </w:r>
    </w:p>
    <w:p w14:paraId="72D26EF3" w14:textId="77777777" w:rsidR="002173A8" w:rsidRPr="002173A8" w:rsidRDefault="002173A8" w:rsidP="00DE64D7">
      <w:pPr>
        <w:numPr>
          <w:ilvl w:val="0"/>
          <w:numId w:val="66"/>
        </w:numPr>
        <w:tabs>
          <w:tab w:val="num" w:pos="3060"/>
        </w:tabs>
        <w:overflowPunct w:val="0"/>
        <w:autoSpaceDE w:val="0"/>
        <w:autoSpaceDN w:val="0"/>
        <w:adjustRightInd w:val="0"/>
        <w:ind w:left="2160" w:hanging="720"/>
        <w:textAlignment w:val="baseline"/>
        <w:rPr>
          <w:rFonts w:cs="Arial"/>
        </w:rPr>
      </w:pPr>
      <w:r w:rsidRPr="002173A8">
        <w:rPr>
          <w:rFonts w:cs="Arial"/>
        </w:rPr>
        <w:t xml:space="preserve">the member services representative who handled the call; </w:t>
      </w:r>
    </w:p>
    <w:p w14:paraId="0DF75C36" w14:textId="77777777" w:rsidR="002173A8" w:rsidRPr="002173A8" w:rsidRDefault="002173A8" w:rsidP="00DE64D7">
      <w:pPr>
        <w:numPr>
          <w:ilvl w:val="0"/>
          <w:numId w:val="66"/>
        </w:numPr>
        <w:tabs>
          <w:tab w:val="num" w:pos="3060"/>
        </w:tabs>
        <w:overflowPunct w:val="0"/>
        <w:autoSpaceDE w:val="0"/>
        <w:autoSpaceDN w:val="0"/>
        <w:adjustRightInd w:val="0"/>
        <w:ind w:left="2160" w:hanging="720"/>
        <w:textAlignment w:val="baseline"/>
        <w:rPr>
          <w:rFonts w:cs="Arial"/>
        </w:rPr>
      </w:pPr>
      <w:r w:rsidRPr="002173A8">
        <w:rPr>
          <w:rFonts w:cs="Arial"/>
        </w:rPr>
        <w:t xml:space="preserve">the length of call; and </w:t>
      </w:r>
    </w:p>
    <w:p w14:paraId="659947E0" w14:textId="77777777" w:rsidR="002173A8" w:rsidRPr="002173A8" w:rsidRDefault="002173A8" w:rsidP="00DE64D7">
      <w:pPr>
        <w:numPr>
          <w:ilvl w:val="0"/>
          <w:numId w:val="66"/>
        </w:numPr>
        <w:tabs>
          <w:tab w:val="num" w:pos="3060"/>
        </w:tabs>
        <w:overflowPunct w:val="0"/>
        <w:autoSpaceDE w:val="0"/>
        <w:autoSpaceDN w:val="0"/>
        <w:adjustRightInd w:val="0"/>
        <w:ind w:left="2160" w:hanging="720"/>
        <w:textAlignment w:val="baseline"/>
        <w:rPr>
          <w:rFonts w:cs="Arial"/>
        </w:rPr>
      </w:pPr>
      <w:r w:rsidRPr="002173A8">
        <w:rPr>
          <w:rFonts w:cs="Arial"/>
        </w:rPr>
        <w:t>the resolution of the call (including a resolution code) and, if unresolved, the action taken and follow-up steps required.</w:t>
      </w:r>
    </w:p>
    <w:p w14:paraId="4467486C" w14:textId="77777777" w:rsidR="002173A8" w:rsidRPr="002173A8" w:rsidRDefault="002173A8" w:rsidP="002173A8">
      <w:pPr>
        <w:overflowPunct w:val="0"/>
        <w:autoSpaceDE w:val="0"/>
        <w:autoSpaceDN w:val="0"/>
        <w:adjustRightInd w:val="0"/>
        <w:ind w:left="720" w:hanging="720"/>
        <w:textAlignment w:val="baseline"/>
        <w:rPr>
          <w:rFonts w:cs="Arial"/>
        </w:rPr>
      </w:pPr>
    </w:p>
    <w:p w14:paraId="49522E3A" w14:textId="77777777" w:rsidR="002173A8" w:rsidRPr="002173A8" w:rsidRDefault="002173A8" w:rsidP="00DE64D7">
      <w:pPr>
        <w:numPr>
          <w:ilvl w:val="0"/>
          <w:numId w:val="65"/>
        </w:numPr>
        <w:overflowPunct w:val="0"/>
        <w:autoSpaceDE w:val="0"/>
        <w:autoSpaceDN w:val="0"/>
        <w:adjustRightInd w:val="0"/>
        <w:ind w:left="1440" w:hanging="720"/>
        <w:textAlignment w:val="baseline"/>
        <w:rPr>
          <w:rFonts w:cs="Arial"/>
        </w:rPr>
      </w:pPr>
      <w:bookmarkStart w:id="67" w:name="_Toc220992038"/>
      <w:r w:rsidRPr="002173A8">
        <w:rPr>
          <w:rFonts w:cs="Arial"/>
        </w:rPr>
        <w:t xml:space="preserve">Additionally, the call management systems </w:t>
      </w:r>
      <w:proofErr w:type="gramStart"/>
      <w:r w:rsidRPr="002173A8">
        <w:rPr>
          <w:rFonts w:cs="Arial"/>
        </w:rPr>
        <w:t>shall</w:t>
      </w:r>
      <w:proofErr w:type="gramEnd"/>
      <w:r w:rsidRPr="002173A8">
        <w:rPr>
          <w:rFonts w:cs="Arial"/>
        </w:rPr>
        <w:t xml:space="preserve"> maintain a history of correspondence and call transactions for performance management, quality management and audit purposes. This history shall contain the actual information, a date/time stamp that corresponds to when the transaction took place, the origin of the data management transaction (</w:t>
      </w:r>
      <w:r w:rsidRPr="002173A8">
        <w:rPr>
          <w:rFonts w:cs="Arial"/>
          <w:i/>
        </w:rPr>
        <w:t>e.g.</w:t>
      </w:r>
      <w:r w:rsidRPr="002173A8">
        <w:rPr>
          <w:rFonts w:cs="Arial"/>
        </w:rPr>
        <w:t>, the State and/or one of its authorized representatives or the Member), and the member services representative who processed the transaction. Related correspondence and calls shall be indexed and properly recorded such that they can be treated in reporting and analysis as part of a distinct transaction.</w:t>
      </w:r>
      <w:bookmarkEnd w:id="67"/>
    </w:p>
    <w:p w14:paraId="70C43C7C" w14:textId="77777777" w:rsidR="002173A8" w:rsidRPr="002173A8" w:rsidRDefault="002173A8" w:rsidP="002173A8">
      <w:pPr>
        <w:overflowPunct w:val="0"/>
        <w:autoSpaceDE w:val="0"/>
        <w:autoSpaceDN w:val="0"/>
        <w:adjustRightInd w:val="0"/>
        <w:ind w:left="1440"/>
        <w:contextualSpacing/>
        <w:textAlignment w:val="baseline"/>
        <w:rPr>
          <w:rFonts w:cs="Arial"/>
        </w:rPr>
      </w:pPr>
    </w:p>
    <w:p w14:paraId="335163F3"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r w:rsidRPr="002173A8">
        <w:rPr>
          <w:rFonts w:cs="Arial"/>
          <w:szCs w:val="20"/>
          <w:u w:val="single"/>
        </w:rPr>
        <w:t>Claims Processing, Payment and Reconciliation</w:t>
      </w:r>
    </w:p>
    <w:p w14:paraId="54742157" w14:textId="77777777" w:rsidR="002173A8" w:rsidRPr="002173A8" w:rsidRDefault="002173A8" w:rsidP="002173A8">
      <w:pPr>
        <w:overflowPunct w:val="0"/>
        <w:autoSpaceDE w:val="0"/>
        <w:autoSpaceDN w:val="0"/>
        <w:adjustRightInd w:val="0"/>
        <w:textAlignment w:val="baseline"/>
        <w:rPr>
          <w:rFonts w:cs="Arial"/>
        </w:rPr>
      </w:pPr>
    </w:p>
    <w:p w14:paraId="062FEC10"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process all Claims for covered benefits provided to Members in strict accordance with the Plan Documents, applicable Contractor medical coverage policies and procedures, in compliance with all applicable state and federal laws, rules and regulations and the terms of this contract including, but not limited to, timely filing. The Contractor shall not modify the </w:t>
      </w:r>
      <w:proofErr w:type="gramStart"/>
      <w:r w:rsidRPr="002173A8">
        <w:rPr>
          <w:rFonts w:cs="Arial"/>
        </w:rPr>
        <w:t>Plans’</w:t>
      </w:r>
      <w:proofErr w:type="gramEnd"/>
      <w:r w:rsidRPr="002173A8">
        <w:rPr>
          <w:rFonts w:cs="Arial"/>
        </w:rPr>
        <w:t xml:space="preserve"> covered benefits or apply their standard book of business changes to benefits set up, procedures, or Claims processing guidelines during the term of this Contract without the prior notification to and approval In Writing from the State. The Contractor shall retain records of all State approvals for benefit set up that do not align with the Contractor’s standard book of business. The Contractor may be assessed liquidated damages as set forth in Attachment B, Liquidated Damages for any Claims that are not processed according to State-approved covered benefits. </w:t>
      </w:r>
    </w:p>
    <w:p w14:paraId="777FD30A"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7DD00D6E" w14:textId="77777777" w:rsidR="002173A8" w:rsidRPr="002173A8" w:rsidRDefault="002173A8" w:rsidP="00DE64D7">
      <w:pPr>
        <w:numPr>
          <w:ilvl w:val="0"/>
          <w:numId w:val="67"/>
        </w:numPr>
        <w:overflowPunct w:val="0"/>
        <w:autoSpaceDE w:val="0"/>
        <w:autoSpaceDN w:val="0"/>
        <w:adjustRightInd w:val="0"/>
        <w:ind w:left="1440" w:hanging="720"/>
        <w:textAlignment w:val="baseline"/>
        <w:rPr>
          <w:rFonts w:cs="Arial"/>
        </w:rPr>
      </w:pPr>
      <w:r w:rsidRPr="002173A8">
        <w:rPr>
          <w:rFonts w:cs="Arial"/>
        </w:rPr>
        <w:t>The Contractor shall operate a Claims management system that tracks accumulations toward Deductibles and out-of-pocket maximums, tracks Copayments and Coinsurance amounts and appropriately links Claim history, enrollment information, member services, Provider Network, and Utilization Management information. The Claims management system shall include the electronic exchange of all Claims data to the HSA/FSA contractor as well as Member Deductible and maximum out-of-pocket accumulator data with the PBM, EAP/BHO, HSA/FSA, and any other State contractors as requested by the State.</w:t>
      </w:r>
    </w:p>
    <w:p w14:paraId="31A03D42" w14:textId="77777777" w:rsidR="002173A8" w:rsidRPr="002173A8" w:rsidRDefault="002173A8" w:rsidP="002173A8">
      <w:pPr>
        <w:overflowPunct w:val="0"/>
        <w:autoSpaceDE w:val="0"/>
        <w:autoSpaceDN w:val="0"/>
        <w:adjustRightInd w:val="0"/>
        <w:contextualSpacing/>
        <w:textAlignment w:val="baseline"/>
        <w:rPr>
          <w:rFonts w:cs="Arial"/>
        </w:rPr>
      </w:pPr>
    </w:p>
    <w:p w14:paraId="6B5AD009"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 xml:space="preserve">Upon request by the State, the Contractor shall modify its systems and processes to reflect approved Plan design changes, including but not limited to changes in covered benefits, covered benefits, and cost-sharing, to the Plan(s) annually prior to the start of the benefit plan year or within sixty (60) days of notification by the State. Should said change(s) not be effective within sixty (60) days, the Contractor shall have until the effective date of the change to modify its systems and processes. Refer also to Contract Attachment B, Liquidated Damages.  </w:t>
      </w:r>
    </w:p>
    <w:p w14:paraId="15EBD8EA"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13ED555D"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The Contractor shall ensure that Claims submitted by Network Providers are paperless for the Members. The Contractor’s agreement with Network Providers shall require Network Providers to submit Claims directly to the Contractor.</w:t>
      </w:r>
    </w:p>
    <w:p w14:paraId="12F087C9"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3095E9EF"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The Contractor’s Claims management system shall be able to receive and process (</w:t>
      </w:r>
      <w:r w:rsidRPr="002173A8">
        <w:rPr>
          <w:rFonts w:cs="Arial"/>
          <w:i/>
        </w:rPr>
        <w:t>i.e.</w:t>
      </w:r>
      <w:r w:rsidRPr="002173A8">
        <w:rPr>
          <w:rFonts w:cs="Arial"/>
        </w:rPr>
        <w:t xml:space="preserve">, without subsequent data entry) physician and hospital Claim submissions electronically. </w:t>
      </w:r>
    </w:p>
    <w:p w14:paraId="023C4D58"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5E6FE270"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submit to the </w:t>
      </w:r>
      <w:proofErr w:type="gramStart"/>
      <w:r w:rsidRPr="002173A8">
        <w:rPr>
          <w:rFonts w:cs="Arial"/>
        </w:rPr>
        <w:t>State,</w:t>
      </w:r>
      <w:proofErr w:type="gramEnd"/>
      <w:r w:rsidRPr="002173A8">
        <w:rPr>
          <w:rFonts w:cs="Arial"/>
        </w:rPr>
        <w:t xml:space="preserve"> at least thirty (30) calendar days prior to Go-Live, a summary of its methodology for conducting internal Claims and operational audits, including audits to determine Claims payment and processing accuracy and Claims payment turnaround. The Contractor shall notify the State </w:t>
      </w:r>
      <w:proofErr w:type="gramStart"/>
      <w:r w:rsidRPr="002173A8">
        <w:rPr>
          <w:rFonts w:cs="Arial"/>
        </w:rPr>
        <w:t>In</w:t>
      </w:r>
      <w:proofErr w:type="gramEnd"/>
      <w:r w:rsidRPr="002173A8">
        <w:rPr>
          <w:rFonts w:cs="Arial"/>
        </w:rPr>
        <w:t xml:space="preserve"> Writing at least thirty (30) calendar days in advance of any significant changes to its methodology. The State reserves the right to review the methodology and subsequent changes, if any, and </w:t>
      </w:r>
      <w:r w:rsidRPr="002173A8" w:rsidDel="00227123">
        <w:rPr>
          <w:rFonts w:cs="Arial"/>
        </w:rPr>
        <w:t xml:space="preserve">request </w:t>
      </w:r>
      <w:r w:rsidRPr="002173A8">
        <w:rPr>
          <w:rFonts w:cs="Arial"/>
        </w:rPr>
        <w:t xml:space="preserve">changes where necessary. </w:t>
      </w:r>
    </w:p>
    <w:p w14:paraId="054EC8BF"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3A77FAA3"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confirm eligibility of each Member as Claims are submitted, based on the enrollment information provided by the State, which applies to the period during which the charges were incurred. </w:t>
      </w:r>
    </w:p>
    <w:p w14:paraId="27D72259"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034D6FBA"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 xml:space="preserve">In concert with its Claims payment cycle, the Contractor shall provide an electronic remittance advice (RA) to the provider indicating the disposition of every adjudicated Claim submitted by providers. The remittance advice shall contain appropriate explanatory remarks related to </w:t>
      </w:r>
      <w:r w:rsidRPr="002173A8">
        <w:rPr>
          <w:rFonts w:cs="Arial"/>
        </w:rPr>
        <w:lastRenderedPageBreak/>
        <w:t>payment or denial of each Claim. If a Claim is partially or totally denied due to insufficient information and/or documentation, then the remittance advice shall specify all such information and/or documentation. Providers that do not have the capability of receiving an RA electronically may have one mailed to them.</w:t>
      </w:r>
    </w:p>
    <w:p w14:paraId="4CC3D94F"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10748206" w14:textId="77777777" w:rsidR="002173A8" w:rsidRPr="002173A8" w:rsidRDefault="002173A8" w:rsidP="00DE64D7">
      <w:pPr>
        <w:numPr>
          <w:ilvl w:val="0"/>
          <w:numId w:val="67"/>
        </w:numPr>
        <w:overflowPunct w:val="0"/>
        <w:autoSpaceDE w:val="0"/>
        <w:autoSpaceDN w:val="0"/>
        <w:adjustRightInd w:val="0"/>
        <w:ind w:left="1440" w:hanging="720"/>
        <w:textAlignment w:val="baseline"/>
        <w:rPr>
          <w:rFonts w:cs="Arial"/>
          <w:szCs w:val="20"/>
        </w:rPr>
      </w:pPr>
      <w:bookmarkStart w:id="68" w:name="_Hlk47960129"/>
      <w:r w:rsidRPr="002173A8">
        <w:rPr>
          <w:rFonts w:cs="Arial"/>
          <w:szCs w:val="20"/>
        </w:rPr>
        <w:t>The Contractor shall process Claims, either filed directly by Members and/or provider(s), in an accurate and timely manner and in accordance with the following</w:t>
      </w:r>
      <w:bookmarkEnd w:id="68"/>
      <w:r w:rsidRPr="002173A8">
        <w:rPr>
          <w:rFonts w:cs="Arial"/>
          <w:szCs w:val="20"/>
        </w:rPr>
        <w:t xml:space="preserve"> Claim processing standards:</w:t>
      </w:r>
    </w:p>
    <w:p w14:paraId="60ACCDE2"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60634FA9" w14:textId="77777777" w:rsidR="002173A8" w:rsidRPr="002173A8" w:rsidRDefault="002173A8" w:rsidP="00DE64D7">
      <w:pPr>
        <w:numPr>
          <w:ilvl w:val="1"/>
          <w:numId w:val="67"/>
        </w:numPr>
        <w:overflowPunct w:val="0"/>
        <w:autoSpaceDE w:val="0"/>
        <w:autoSpaceDN w:val="0"/>
        <w:adjustRightInd w:val="0"/>
        <w:ind w:left="2160" w:hanging="720"/>
        <w:textAlignment w:val="baseline"/>
        <w:rPr>
          <w:rFonts w:cs="Arial"/>
        </w:rPr>
      </w:pPr>
      <w:r w:rsidRPr="002173A8">
        <w:rPr>
          <w:rFonts w:cs="Arial"/>
        </w:rPr>
        <w:t xml:space="preserve">Unless otherwise specified by the State, the Claims management system shall automatically adjudicate no less than eighty percent (80%) of Clean Claims, i.e., without recourse to manual or other calculation methods external to the system. </w:t>
      </w:r>
      <w:bookmarkStart w:id="69" w:name="_Hlk47960167"/>
      <w:r w:rsidRPr="002173A8">
        <w:rPr>
          <w:rFonts w:cs="Arial"/>
        </w:rPr>
        <w:t xml:space="preserve">The Contractor shall report Clean Claim automatic adjudication on a quarterly basis </w:t>
      </w:r>
      <w:bookmarkEnd w:id="69"/>
      <w:r w:rsidRPr="002173A8">
        <w:rPr>
          <w:rFonts w:cs="Arial"/>
        </w:rPr>
        <w:t>(refer also to Contract Attachment D, SLA Scorecard).</w:t>
      </w:r>
    </w:p>
    <w:p w14:paraId="5CF3EA33" w14:textId="77777777" w:rsidR="002173A8" w:rsidRPr="002173A8" w:rsidRDefault="002173A8" w:rsidP="002173A8">
      <w:pPr>
        <w:overflowPunct w:val="0"/>
        <w:autoSpaceDE w:val="0"/>
        <w:autoSpaceDN w:val="0"/>
        <w:adjustRightInd w:val="0"/>
        <w:ind w:left="2160" w:hanging="720"/>
        <w:textAlignment w:val="baseline"/>
        <w:rPr>
          <w:rFonts w:cs="Arial"/>
        </w:rPr>
      </w:pPr>
    </w:p>
    <w:p w14:paraId="146C7E45" w14:textId="77777777" w:rsidR="002173A8" w:rsidRPr="002173A8" w:rsidRDefault="002173A8" w:rsidP="00DE64D7">
      <w:pPr>
        <w:numPr>
          <w:ilvl w:val="1"/>
          <w:numId w:val="67"/>
        </w:numPr>
        <w:overflowPunct w:val="0"/>
        <w:autoSpaceDE w:val="0"/>
        <w:autoSpaceDN w:val="0"/>
        <w:adjustRightInd w:val="0"/>
        <w:ind w:left="2160" w:hanging="720"/>
        <w:textAlignment w:val="baseline"/>
        <w:rPr>
          <w:rFonts w:cs="Arial"/>
          <w:szCs w:val="20"/>
        </w:rPr>
      </w:pPr>
      <w:r w:rsidRPr="002173A8">
        <w:rPr>
          <w:rFonts w:cs="Arial"/>
          <w:szCs w:val="20"/>
        </w:rPr>
        <w:t>The Contractor shall reimburse Network Providers within fourteen (14) calendar days for ninety-two percent (92%) of Clean Claims and within thirty (30) calendar days for ninety-eight percent (98%) of all Claims, measured by the time elapsed from the date a Claim is received to the date the Claim is paid with only the received date, and not the processed date, included in the calculation. The Contractor shall report payment turnaround on a quarterly basis in a report format specified by the State (refer also to Contract Attachment D, SLA Scorecard).</w:t>
      </w:r>
    </w:p>
    <w:p w14:paraId="2134EB72" w14:textId="77777777" w:rsidR="002173A8" w:rsidRPr="002173A8" w:rsidRDefault="002173A8" w:rsidP="002173A8">
      <w:pPr>
        <w:overflowPunct w:val="0"/>
        <w:autoSpaceDE w:val="0"/>
        <w:autoSpaceDN w:val="0"/>
        <w:adjustRightInd w:val="0"/>
        <w:textAlignment w:val="baseline"/>
        <w:rPr>
          <w:rFonts w:cs="Arial"/>
        </w:rPr>
      </w:pPr>
    </w:p>
    <w:p w14:paraId="063927BE" w14:textId="77777777" w:rsidR="002173A8" w:rsidRPr="002173A8" w:rsidRDefault="002173A8" w:rsidP="00DE64D7">
      <w:pPr>
        <w:numPr>
          <w:ilvl w:val="1"/>
          <w:numId w:val="67"/>
        </w:numPr>
        <w:overflowPunct w:val="0"/>
        <w:autoSpaceDE w:val="0"/>
        <w:autoSpaceDN w:val="0"/>
        <w:adjustRightInd w:val="0"/>
        <w:ind w:left="2160" w:hanging="720"/>
        <w:textAlignment w:val="baseline"/>
        <w:rPr>
          <w:rFonts w:cs="Arial"/>
          <w:szCs w:val="20"/>
        </w:rPr>
      </w:pPr>
      <w:bookmarkStart w:id="70" w:name="_Hlk47960366"/>
      <w:r w:rsidRPr="002173A8">
        <w:rPr>
          <w:rFonts w:cs="Arial"/>
          <w:szCs w:val="20"/>
        </w:rPr>
        <w:t>Financial accuracy shall be ninety-nine percent (99%) or higher. Financial accuracy shall be calculated on a statistically valid, random sample with a minimum ninety-five percent (95%) confidence level and five percent (5%) margin of error; and reported by taking the total benefit dollars paid in the population less the sum of the weighted absolute value of overpayments and underpayments, divided by the total dollars paid in the population. The Contractor shall report financial accuracy on a quarterly basis in a report format specified by the State (refer also to Contract Attachment D, SLA Scorecard).</w:t>
      </w:r>
    </w:p>
    <w:p w14:paraId="59B667C2" w14:textId="77777777" w:rsidR="002173A8" w:rsidRPr="002173A8" w:rsidRDefault="002173A8" w:rsidP="002173A8">
      <w:pPr>
        <w:overflowPunct w:val="0"/>
        <w:autoSpaceDE w:val="0"/>
        <w:autoSpaceDN w:val="0"/>
        <w:adjustRightInd w:val="0"/>
        <w:ind w:left="2160"/>
        <w:textAlignment w:val="baseline"/>
        <w:rPr>
          <w:rFonts w:cs="Arial"/>
        </w:rPr>
      </w:pPr>
    </w:p>
    <w:p w14:paraId="45B75F1C" w14:textId="77777777" w:rsidR="002173A8" w:rsidRPr="002173A8" w:rsidRDefault="002173A8" w:rsidP="00DE64D7">
      <w:pPr>
        <w:numPr>
          <w:ilvl w:val="1"/>
          <w:numId w:val="67"/>
        </w:numPr>
        <w:overflowPunct w:val="0"/>
        <w:autoSpaceDE w:val="0"/>
        <w:autoSpaceDN w:val="0"/>
        <w:adjustRightInd w:val="0"/>
        <w:ind w:left="2160" w:hanging="720"/>
        <w:textAlignment w:val="baseline"/>
        <w:rPr>
          <w:rFonts w:cs="Arial"/>
          <w:szCs w:val="20"/>
        </w:rPr>
      </w:pPr>
      <w:r w:rsidRPr="002173A8">
        <w:rPr>
          <w:rFonts w:cs="Arial"/>
          <w:szCs w:val="20"/>
        </w:rPr>
        <w:t>Claims processing accuracy shall be ninety-six percent (96%) or higher on Claims processed by the Contractor. Processing accuracy shall be measured by dividing the weighted number of Claims processed without any type of error by the total number of Claims in the population. To measure Claims processing accuracy, the Contractor shall select a statistically valid, random sample of processed Claims with a minimum ninety-five percent (95%) confidence level and five percent (5%) margin of error for testing. The Contractor shall report claims processing accuracy on a quarterly basis in a report format specified by the State (refer also to Contract Attachment D, SLA Scorecard).</w:t>
      </w:r>
    </w:p>
    <w:p w14:paraId="26C882A6" w14:textId="77777777" w:rsidR="002173A8" w:rsidRPr="002173A8" w:rsidRDefault="002173A8" w:rsidP="002173A8">
      <w:pPr>
        <w:overflowPunct w:val="0"/>
        <w:autoSpaceDE w:val="0"/>
        <w:autoSpaceDN w:val="0"/>
        <w:adjustRightInd w:val="0"/>
        <w:textAlignment w:val="baseline"/>
        <w:rPr>
          <w:rFonts w:cs="Arial"/>
        </w:rPr>
      </w:pPr>
    </w:p>
    <w:p w14:paraId="7548ED19" w14:textId="77777777" w:rsidR="002173A8" w:rsidRPr="002173A8" w:rsidRDefault="002173A8" w:rsidP="00DE64D7">
      <w:pPr>
        <w:numPr>
          <w:ilvl w:val="1"/>
          <w:numId w:val="67"/>
        </w:numPr>
        <w:overflowPunct w:val="0"/>
        <w:autoSpaceDE w:val="0"/>
        <w:autoSpaceDN w:val="0"/>
        <w:adjustRightInd w:val="0"/>
        <w:ind w:left="2160" w:hanging="720"/>
        <w:textAlignment w:val="baseline"/>
        <w:rPr>
          <w:rFonts w:cs="Arial"/>
          <w:szCs w:val="20"/>
        </w:rPr>
      </w:pPr>
      <w:r w:rsidRPr="002173A8">
        <w:rPr>
          <w:rFonts w:cs="Arial"/>
          <w:szCs w:val="20"/>
        </w:rPr>
        <w:t>Claims payment accuracy shall be ninety-seven-point five percent (97.5%) or higher on Claims paid by the Contractor. Payment accuracy shall be measured by the weighted number of correct benefit Claim payments (Claim payments with no errors) divided by the total number of Claim payments in the population. To measure Claims payment accuracy, the Contractor shall select a statistically valid, random sample of Paid Claims with a minimum ninety-five percent (95%) confidence level and five percent (5%) margin of error for testing. The Contractor shall report Claims payment accuracy on a quarterly basis in a report format specified by the State (refer also to Contract Attachment D, SLA Scorecard).</w:t>
      </w:r>
    </w:p>
    <w:bookmarkEnd w:id="70"/>
    <w:p w14:paraId="09BCCD46" w14:textId="77777777" w:rsidR="002173A8" w:rsidRPr="002173A8" w:rsidRDefault="002173A8" w:rsidP="002173A8">
      <w:pPr>
        <w:overflowPunct w:val="0"/>
        <w:autoSpaceDE w:val="0"/>
        <w:autoSpaceDN w:val="0"/>
        <w:adjustRightInd w:val="0"/>
        <w:textAlignment w:val="baseline"/>
        <w:rPr>
          <w:rFonts w:cs="Arial"/>
        </w:rPr>
      </w:pPr>
    </w:p>
    <w:p w14:paraId="2B1BAD34" w14:textId="77777777" w:rsidR="002173A8" w:rsidRPr="002173A8" w:rsidRDefault="002173A8" w:rsidP="00DE64D7">
      <w:pPr>
        <w:numPr>
          <w:ilvl w:val="1"/>
          <w:numId w:val="67"/>
        </w:numPr>
        <w:overflowPunct w:val="0"/>
        <w:autoSpaceDE w:val="0"/>
        <w:autoSpaceDN w:val="0"/>
        <w:adjustRightInd w:val="0"/>
        <w:ind w:left="2160" w:hanging="720"/>
        <w:textAlignment w:val="baseline"/>
        <w:rPr>
          <w:rFonts w:cs="Arial"/>
        </w:rPr>
      </w:pPr>
      <w:r w:rsidRPr="002173A8">
        <w:rPr>
          <w:rFonts w:cs="Arial"/>
        </w:rPr>
        <w:t xml:space="preserve">The Contractor shall complete ninety-five percent (95%) of all Claim adjustments within seven (7) calendar days. </w:t>
      </w:r>
      <w:bookmarkStart w:id="71" w:name="_Hlk47960414"/>
      <w:r w:rsidRPr="002173A8">
        <w:rPr>
          <w:rFonts w:cs="Arial"/>
        </w:rPr>
        <w:t xml:space="preserve">The Contractor shall report Claim adjustment processing on a quarterly basis </w:t>
      </w:r>
      <w:bookmarkEnd w:id="71"/>
      <w:r w:rsidRPr="002173A8">
        <w:rPr>
          <w:rFonts w:cs="Arial"/>
        </w:rPr>
        <w:t>(refer also to Contract Attachment D, SLA Scorecard).</w:t>
      </w:r>
    </w:p>
    <w:p w14:paraId="5FD07543" w14:textId="77777777" w:rsidR="002173A8" w:rsidRPr="002173A8" w:rsidRDefault="002173A8" w:rsidP="002173A8">
      <w:pPr>
        <w:overflowPunct w:val="0"/>
        <w:autoSpaceDE w:val="0"/>
        <w:autoSpaceDN w:val="0"/>
        <w:adjustRightInd w:val="0"/>
        <w:textAlignment w:val="baseline"/>
        <w:rPr>
          <w:rFonts w:cs="Arial"/>
        </w:rPr>
      </w:pPr>
    </w:p>
    <w:p w14:paraId="5B2F6F38" w14:textId="77777777" w:rsidR="002173A8" w:rsidRPr="002173A8" w:rsidRDefault="002173A8" w:rsidP="00DE64D7">
      <w:pPr>
        <w:numPr>
          <w:ilvl w:val="1"/>
          <w:numId w:val="67"/>
        </w:numPr>
        <w:overflowPunct w:val="0"/>
        <w:autoSpaceDE w:val="0"/>
        <w:autoSpaceDN w:val="0"/>
        <w:adjustRightInd w:val="0"/>
        <w:ind w:left="2160" w:hanging="720"/>
        <w:textAlignment w:val="baseline"/>
        <w:rPr>
          <w:rFonts w:cs="Arial"/>
        </w:rPr>
      </w:pPr>
      <w:r w:rsidRPr="002173A8">
        <w:rPr>
          <w:rFonts w:cs="Arial"/>
        </w:rPr>
        <w:t>An incomplete Claim may be resubmitted with the information necessary to complete the Claim. This resubmission shall constitute a new Claim only for the purpose of establishing a timeframe for Claims processing and payment.</w:t>
      </w:r>
    </w:p>
    <w:p w14:paraId="45CA960E" w14:textId="77777777" w:rsidR="002173A8" w:rsidRPr="002173A8" w:rsidRDefault="002173A8" w:rsidP="002173A8">
      <w:pPr>
        <w:overflowPunct w:val="0"/>
        <w:autoSpaceDE w:val="0"/>
        <w:autoSpaceDN w:val="0"/>
        <w:adjustRightInd w:val="0"/>
        <w:textAlignment w:val="baseline"/>
        <w:rPr>
          <w:rFonts w:cs="Arial"/>
        </w:rPr>
      </w:pPr>
    </w:p>
    <w:p w14:paraId="07EB6158" w14:textId="77777777" w:rsidR="002173A8" w:rsidRPr="002173A8" w:rsidRDefault="002173A8" w:rsidP="00DE64D7">
      <w:pPr>
        <w:numPr>
          <w:ilvl w:val="0"/>
          <w:numId w:val="67"/>
        </w:numPr>
        <w:overflowPunct w:val="0"/>
        <w:autoSpaceDE w:val="0"/>
        <w:autoSpaceDN w:val="0"/>
        <w:adjustRightInd w:val="0"/>
        <w:ind w:left="1440" w:hanging="720"/>
        <w:textAlignment w:val="baseline"/>
        <w:rPr>
          <w:rFonts w:cs="Arial"/>
        </w:rPr>
      </w:pPr>
      <w:r w:rsidRPr="002173A8">
        <w:rPr>
          <w:rFonts w:cs="Arial"/>
        </w:rPr>
        <w:t xml:space="preserve">The Contractor shall ensure that every Paid Claim is attributed to one of the State’s funding accounts. Any later adjustments of Claims requested or initiated by either the State or by the </w:t>
      </w:r>
      <w:r w:rsidRPr="002173A8">
        <w:rPr>
          <w:rFonts w:cs="Arial"/>
        </w:rPr>
        <w:lastRenderedPageBreak/>
        <w:t xml:space="preserve">Contractor shall be debited or credited to one of the State’s funds and not to the funds that are paid to the Contractor in the way of Administrative Fees. </w:t>
      </w:r>
    </w:p>
    <w:p w14:paraId="6C0220AB" w14:textId="77777777" w:rsidR="002173A8" w:rsidRPr="002173A8" w:rsidRDefault="002173A8" w:rsidP="002173A8">
      <w:pPr>
        <w:ind w:left="1440"/>
        <w:rPr>
          <w:rFonts w:cs="Arial"/>
        </w:rPr>
      </w:pPr>
    </w:p>
    <w:p w14:paraId="28AC26B3" w14:textId="77777777" w:rsidR="002173A8" w:rsidRPr="002173A8" w:rsidRDefault="002173A8" w:rsidP="00DE64D7">
      <w:pPr>
        <w:numPr>
          <w:ilvl w:val="0"/>
          <w:numId w:val="67"/>
        </w:numPr>
        <w:overflowPunct w:val="0"/>
        <w:autoSpaceDE w:val="0"/>
        <w:autoSpaceDN w:val="0"/>
        <w:adjustRightInd w:val="0"/>
        <w:ind w:left="1440" w:hanging="720"/>
        <w:textAlignment w:val="baseline"/>
        <w:rPr>
          <w:rFonts w:cs="Arial"/>
        </w:rPr>
      </w:pPr>
      <w:r w:rsidRPr="002173A8">
        <w:rPr>
          <w:rFonts w:cs="Arial"/>
        </w:rPr>
        <w:t>The Contractor’s Claims management system shall retain Claim history on-line for at least three (3) years and it must be made available either online or upon request. This does not limit the Contractor’s obligations to retain all records in accordance with Contract Section D.11, Records.</w:t>
      </w:r>
    </w:p>
    <w:p w14:paraId="6F556E20"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3B6EBE4E" w14:textId="77777777" w:rsidR="002173A8" w:rsidRPr="002173A8" w:rsidRDefault="002173A8" w:rsidP="00DE64D7">
      <w:pPr>
        <w:numPr>
          <w:ilvl w:val="0"/>
          <w:numId w:val="67"/>
        </w:numPr>
        <w:overflowPunct w:val="0"/>
        <w:autoSpaceDE w:val="0"/>
        <w:autoSpaceDN w:val="0"/>
        <w:adjustRightInd w:val="0"/>
        <w:ind w:left="1440" w:hanging="720"/>
        <w:textAlignment w:val="baseline"/>
        <w:rPr>
          <w:rFonts w:cs="Arial"/>
        </w:rPr>
      </w:pPr>
      <w:r w:rsidRPr="002173A8">
        <w:rPr>
          <w:rFonts w:cs="Arial"/>
        </w:rPr>
        <w:t>The Contractor shall test the accuracy of automated features of the Claims management system (</w:t>
      </w:r>
      <w:r w:rsidRPr="002173A8">
        <w:rPr>
          <w:rFonts w:cs="Arial"/>
          <w:i/>
        </w:rPr>
        <w:t>e.g.</w:t>
      </w:r>
      <w:r w:rsidRPr="002173A8">
        <w:rPr>
          <w:rFonts w:cs="Arial"/>
        </w:rPr>
        <w:t>, Deductible calculation) at least annually as part of its internal audit program policies and procedures.</w:t>
      </w:r>
    </w:p>
    <w:p w14:paraId="228799C5"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4722CF77" w14:textId="77777777" w:rsidR="002173A8" w:rsidRPr="002173A8" w:rsidRDefault="002173A8" w:rsidP="00DE64D7">
      <w:pPr>
        <w:numPr>
          <w:ilvl w:val="0"/>
          <w:numId w:val="67"/>
        </w:numPr>
        <w:overflowPunct w:val="0"/>
        <w:autoSpaceDE w:val="0"/>
        <w:autoSpaceDN w:val="0"/>
        <w:adjustRightInd w:val="0"/>
        <w:ind w:left="1440" w:hanging="720"/>
        <w:textAlignment w:val="baseline"/>
        <w:rPr>
          <w:rFonts w:cs="Arial"/>
          <w:szCs w:val="20"/>
        </w:rPr>
      </w:pPr>
      <w:r w:rsidRPr="002173A8">
        <w:rPr>
          <w:rFonts w:cs="Arial"/>
          <w:szCs w:val="20"/>
        </w:rPr>
        <w:t>The Contractor shall use a clinical edit software program that automatically evaluates all Claims for medical bills involving the use of current ICD and CPT/HCPCS codes. Clinical Claim review software shall be updated no less than once every year, and all changes and new codes shall be incorporated by the Contractor</w:t>
      </w:r>
      <w:r w:rsidRPr="002173A8">
        <w:rPr>
          <w:rFonts w:cs="Arial"/>
          <w:b/>
          <w:bCs/>
          <w:szCs w:val="20"/>
        </w:rPr>
        <w:t xml:space="preserve"> </w:t>
      </w:r>
      <w:r w:rsidRPr="002173A8">
        <w:rPr>
          <w:rFonts w:cs="Arial"/>
          <w:szCs w:val="20"/>
        </w:rPr>
        <w:t>within thirty (30) calendar days of the change becoming effective.</w:t>
      </w:r>
    </w:p>
    <w:p w14:paraId="1D7DEB37" w14:textId="77777777" w:rsidR="002173A8" w:rsidRPr="002173A8" w:rsidRDefault="002173A8" w:rsidP="002173A8">
      <w:pPr>
        <w:tabs>
          <w:tab w:val="left" w:pos="1440"/>
          <w:tab w:val="left" w:pos="2340"/>
          <w:tab w:val="left" w:pos="3240"/>
          <w:tab w:val="left" w:pos="4320"/>
        </w:tabs>
        <w:overflowPunct w:val="0"/>
        <w:autoSpaceDE w:val="0"/>
        <w:autoSpaceDN w:val="0"/>
        <w:adjustRightInd w:val="0"/>
        <w:jc w:val="both"/>
        <w:textAlignment w:val="baseline"/>
        <w:rPr>
          <w:rFonts w:cs="Arial"/>
        </w:rPr>
      </w:pPr>
      <w:bookmarkStart w:id="72" w:name="_Ref431347619"/>
    </w:p>
    <w:p w14:paraId="02B54E70"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szCs w:val="20"/>
        </w:rPr>
      </w:pPr>
      <w:bookmarkStart w:id="73" w:name="_Ref431347664"/>
      <w:bookmarkEnd w:id="72"/>
      <w:r w:rsidRPr="002173A8">
        <w:rPr>
          <w:rFonts w:cs="Arial"/>
          <w:szCs w:val="20"/>
        </w:rPr>
        <w:t>The Contractor’s Claims management system shall automatically price network Claims using current Network Provider rate information. The Claims management system shall store Network Provider information to determine provider status and reimbursement for Claims from Network Providers</w:t>
      </w:r>
      <w:bookmarkEnd w:id="73"/>
      <w:r w:rsidRPr="002173A8">
        <w:rPr>
          <w:rFonts w:cs="Arial"/>
          <w:szCs w:val="20"/>
        </w:rPr>
        <w:t>. The Contractor shall provide a copy of their standards for updating Network Provider rate information in their Claims management system at least thirty (30) calendar days prior to Go-Live. Network Provider rate information shall be updated in the Claims management system according to the Contractor’s documented standards.</w:t>
      </w:r>
    </w:p>
    <w:p w14:paraId="008ECDAC" w14:textId="77777777" w:rsidR="002173A8" w:rsidRPr="002173A8" w:rsidRDefault="002173A8" w:rsidP="002173A8">
      <w:pPr>
        <w:overflowPunct w:val="0"/>
        <w:autoSpaceDE w:val="0"/>
        <w:autoSpaceDN w:val="0"/>
        <w:adjustRightInd w:val="0"/>
        <w:ind w:left="720"/>
        <w:textAlignment w:val="baseline"/>
        <w:rPr>
          <w:rFonts w:cs="Arial"/>
          <w:szCs w:val="20"/>
        </w:rPr>
      </w:pPr>
    </w:p>
    <w:p w14:paraId="0174EEB2"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 xml:space="preserve">The Contractor’s Claims management system shall automatically price out-of-network claims, not subject to the Surprise Billing and Transparency Requirements (45 CFR Part 149), using the out-of-network MAC methodology agreed upon In Writing by the State during implementation at least ninety (90) calendar days prior to Go-Live. The use of any wrap networks or repricing vendor(s)/subcontractor(s) must be </w:t>
      </w:r>
      <w:proofErr w:type="gramStart"/>
      <w:r w:rsidRPr="002173A8">
        <w:rPr>
          <w:rFonts w:cs="Arial"/>
          <w:szCs w:val="20"/>
        </w:rPr>
        <w:t>prior</w:t>
      </w:r>
      <w:proofErr w:type="gramEnd"/>
      <w:r w:rsidRPr="002173A8">
        <w:rPr>
          <w:rFonts w:cs="Arial"/>
          <w:szCs w:val="20"/>
        </w:rPr>
        <w:t xml:space="preserve"> approved by the State, In Writing. The Contractor shall provide detailed out-of-network reporting in a format prior approved by the State, In Writing, on a quarterly basis including but not limited to the Members and out-of-network Claims utilization, Claims costs (billed, original allowed, negotiated allowed, original paid, final paid, and Member responsibility), place of service, provider type, and the calculated shared savings achieved using the approved out-of-network MAC methodology and any wrap networks or repricing vendor(s)/subcontractor(s). Out-of-network Paid Claims shall be limited to the amount paid to the Out-of-Network Provider. Compensation for out-of-network shared savings is limited to the amounts and payment terms set forth in Contract Section C.3. Refer also to Contract Attachment C, Reporting Requirements.</w:t>
      </w:r>
    </w:p>
    <w:p w14:paraId="7DF5D767" w14:textId="77777777" w:rsidR="002173A8" w:rsidRPr="002173A8" w:rsidRDefault="002173A8" w:rsidP="002173A8">
      <w:pPr>
        <w:overflowPunct w:val="0"/>
        <w:autoSpaceDE w:val="0"/>
        <w:autoSpaceDN w:val="0"/>
        <w:adjustRightInd w:val="0"/>
        <w:ind w:left="720"/>
        <w:textAlignment w:val="baseline"/>
        <w:rPr>
          <w:rFonts w:cs="Arial"/>
          <w:szCs w:val="20"/>
        </w:rPr>
      </w:pPr>
    </w:p>
    <w:p w14:paraId="5B559910"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 xml:space="preserve">The Contractor shall ensure that Claims shall not be processed for payment or have any provider discount, network pricing methodology or any other Contractor payment policy applied to any Claim whereby the allowed amount is greater than the billed charges of the Claim, as issued by the provider, except as awarded during a No Surprises Act Independent Dispute Resolution. This includes, but is not limited to, any diagnostic-related group pricing methodology that may create a financial obligation greater than the billed amount, an estimated price methodology that overrides the billed amount, or an average price payment logic that is greater than the billed amount. Thus, all Claims shall be processed using lessor of logic regardless of any Contractor payment policy or methodology. </w:t>
      </w:r>
    </w:p>
    <w:p w14:paraId="7DDDD699" w14:textId="77777777" w:rsidR="002173A8" w:rsidRPr="002173A8" w:rsidRDefault="002173A8" w:rsidP="002173A8">
      <w:pPr>
        <w:overflowPunct w:val="0"/>
        <w:autoSpaceDE w:val="0"/>
        <w:autoSpaceDN w:val="0"/>
        <w:adjustRightInd w:val="0"/>
        <w:ind w:left="720"/>
        <w:textAlignment w:val="baseline"/>
        <w:rPr>
          <w:rFonts w:cs="Arial"/>
        </w:rPr>
      </w:pPr>
    </w:p>
    <w:p w14:paraId="427E98FA"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 xml:space="preserve">The Contractor, GPO, and any Contractor Affiliates shall pass the full value of any and all payment terms that the Contractor, or its subcontractor, has negotiated (in-network and out of network), pharmacies, supply and device manufacturers, and pharmaceutical Manufacturers (including, but not limited to, Discounts, Dispensing Fees, and any other contracted terms) and Pharmaceutical Manufacturers (Rebates, MAF, Manufacturer Payments) directly to the State. The Contractor shall not receive any differential, or spread, between the provider calculated allowed amount and the payment funded by the State. The Contractor shall ensure that the State and the Member receive the full benefit of any provider payment terms, including, but not limited to, provider fee schedules, contract rates, other payment arrangements, discounts, Rebates, refunds, or credits negotiated by the Contractor, its wrap network, or its repricing </w:t>
      </w:r>
      <w:r w:rsidRPr="002173A8">
        <w:rPr>
          <w:rFonts w:cs="Arial"/>
          <w:szCs w:val="20"/>
        </w:rPr>
        <w:lastRenderedPageBreak/>
        <w:t xml:space="preserve">vendor/subcontractor. The Contractor shall not enter into any agreement with a pharmaceutical manufacturer for Rebates with the impact to reduce or otherwise circumvent monies received from pharmaceutical manufacturers as being considered Rebates. All special pricing considerations and financial incentives shall </w:t>
      </w:r>
      <w:proofErr w:type="gramStart"/>
      <w:r w:rsidRPr="002173A8">
        <w:rPr>
          <w:rFonts w:cs="Arial"/>
          <w:szCs w:val="20"/>
        </w:rPr>
        <w:t>accrue</w:t>
      </w:r>
      <w:proofErr w:type="gramEnd"/>
      <w:r w:rsidRPr="002173A8">
        <w:rPr>
          <w:rFonts w:cs="Arial"/>
          <w:szCs w:val="20"/>
        </w:rPr>
        <w:t xml:space="preserve"> to the State and Plan Members. </w:t>
      </w:r>
      <w:r w:rsidRPr="002173A8">
        <w:rPr>
          <w:rFonts w:cs="Arial"/>
        </w:rPr>
        <w:t xml:space="preserve">All special pricing considerations and financial incentives shall </w:t>
      </w:r>
      <w:proofErr w:type="gramStart"/>
      <w:r w:rsidRPr="002173A8">
        <w:rPr>
          <w:rFonts w:cs="Arial"/>
        </w:rPr>
        <w:t>accrue</w:t>
      </w:r>
      <w:proofErr w:type="gramEnd"/>
      <w:r w:rsidRPr="002173A8">
        <w:rPr>
          <w:rFonts w:cs="Arial"/>
        </w:rPr>
        <w:t xml:space="preserve"> to the State and Plan Members.</w:t>
      </w:r>
    </w:p>
    <w:p w14:paraId="0DBF9028" w14:textId="77777777" w:rsidR="002173A8" w:rsidRPr="002173A8" w:rsidRDefault="002173A8" w:rsidP="002173A8">
      <w:pPr>
        <w:ind w:left="1440"/>
        <w:rPr>
          <w:rFonts w:cs="Arial"/>
          <w:szCs w:val="20"/>
        </w:rPr>
      </w:pPr>
    </w:p>
    <w:p w14:paraId="090A0023" w14:textId="77777777" w:rsidR="002173A8" w:rsidRPr="002173A8" w:rsidRDefault="002173A8" w:rsidP="00DE64D7">
      <w:pPr>
        <w:numPr>
          <w:ilvl w:val="0"/>
          <w:numId w:val="67"/>
        </w:numPr>
        <w:tabs>
          <w:tab w:val="left" w:pos="1440"/>
        </w:tabs>
        <w:overflowPunct w:val="0"/>
        <w:autoSpaceDE w:val="0"/>
        <w:autoSpaceDN w:val="0"/>
        <w:adjustRightInd w:val="0"/>
        <w:ind w:left="1440" w:hanging="720"/>
        <w:textAlignment w:val="baseline"/>
        <w:rPr>
          <w:rFonts w:cs="Arial"/>
          <w:szCs w:val="20"/>
        </w:rPr>
      </w:pPr>
      <w:r w:rsidRPr="002173A8">
        <w:rPr>
          <w:rFonts w:cs="Arial"/>
          <w:szCs w:val="20"/>
        </w:rPr>
        <w:t>The Contractor’s member services representatives shall have access to Claims management and other systems as necessary to respond to inquiries from Members.</w:t>
      </w:r>
    </w:p>
    <w:p w14:paraId="5FB3FBA1" w14:textId="77777777" w:rsidR="002173A8" w:rsidRPr="002173A8" w:rsidRDefault="002173A8" w:rsidP="002173A8">
      <w:pPr>
        <w:tabs>
          <w:tab w:val="left" w:pos="1440"/>
        </w:tabs>
        <w:overflowPunct w:val="0"/>
        <w:autoSpaceDE w:val="0"/>
        <w:autoSpaceDN w:val="0"/>
        <w:adjustRightInd w:val="0"/>
        <w:ind w:left="1440" w:hanging="720"/>
        <w:textAlignment w:val="baseline"/>
        <w:rPr>
          <w:rFonts w:cs="Arial"/>
        </w:rPr>
      </w:pPr>
    </w:p>
    <w:p w14:paraId="16C9432E" w14:textId="77777777" w:rsidR="002173A8" w:rsidRPr="002173A8" w:rsidRDefault="002173A8" w:rsidP="00DE64D7">
      <w:pPr>
        <w:numPr>
          <w:ilvl w:val="0"/>
          <w:numId w:val="67"/>
        </w:numPr>
        <w:tabs>
          <w:tab w:val="left" w:pos="1440"/>
        </w:tabs>
        <w:overflowPunct w:val="0"/>
        <w:autoSpaceDE w:val="0"/>
        <w:autoSpaceDN w:val="0"/>
        <w:adjustRightInd w:val="0"/>
        <w:ind w:left="1440" w:hanging="720"/>
        <w:textAlignment w:val="baseline"/>
        <w:rPr>
          <w:rFonts w:cs="Arial"/>
        </w:rPr>
      </w:pPr>
      <w:r w:rsidRPr="002173A8">
        <w:rPr>
          <w:rFonts w:cs="Arial"/>
        </w:rPr>
        <w:t>Explanation of Benefits</w:t>
      </w:r>
    </w:p>
    <w:p w14:paraId="42230092" w14:textId="77777777" w:rsidR="002173A8" w:rsidRPr="002173A8" w:rsidRDefault="002173A8" w:rsidP="002173A8">
      <w:pPr>
        <w:overflowPunct w:val="0"/>
        <w:autoSpaceDE w:val="0"/>
        <w:autoSpaceDN w:val="0"/>
        <w:adjustRightInd w:val="0"/>
        <w:textAlignment w:val="baseline"/>
        <w:rPr>
          <w:rFonts w:cs="Arial"/>
        </w:rPr>
      </w:pPr>
    </w:p>
    <w:p w14:paraId="53D9B81B" w14:textId="77777777" w:rsidR="002173A8" w:rsidRPr="002173A8" w:rsidRDefault="002173A8" w:rsidP="00DE64D7">
      <w:pPr>
        <w:numPr>
          <w:ilvl w:val="0"/>
          <w:numId w:val="68"/>
        </w:numPr>
        <w:tabs>
          <w:tab w:val="num" w:pos="1260"/>
        </w:tabs>
        <w:overflowPunct w:val="0"/>
        <w:autoSpaceDE w:val="0"/>
        <w:autoSpaceDN w:val="0"/>
        <w:adjustRightInd w:val="0"/>
        <w:ind w:left="2160" w:hanging="720"/>
        <w:textAlignment w:val="baseline"/>
        <w:rPr>
          <w:rFonts w:cs="Arial"/>
        </w:rPr>
      </w:pPr>
      <w:r w:rsidRPr="002173A8">
        <w:rPr>
          <w:rFonts w:cs="Arial"/>
        </w:rPr>
        <w:t>The Contractor shall generate and mail an EOB to the Member each time the Contractor processes a Claim from a provider where the Deductible, Copayment, Coinsurance, etc. is greater than zero, unless specifically requested by a Member. The Contractor shall mail the EOB within five (5) Business Days of processing the Claim. The EOB format and text shall be prior approved In Writing by the State and shall include, but not be limited to, the date the Contractor received the Claim, the date the Contractor adjudicated the Claim, the Claim number, identification number of the head-of-contract, the patient name, the date of service, type of service furnished, the provider name, the Contractor’s contact information, submitted charges, total amount paid by the plan, the amount paid by another insurance carrier, total amount owed by the Member by cost-sharing category (Deductible, Copayment, Coinsurance, etc.), any non-covered amount, the out-of-pocket amounts paid for the year, how to file an appeal, adjustments or corrections that affect a Member’s out-of-pocket costs, and any other information legally required.</w:t>
      </w:r>
      <w:r w:rsidRPr="002173A8">
        <w:rPr>
          <w:rFonts w:ascii="Calibri" w:hAnsi="Calibri"/>
          <w:color w:val="000000"/>
          <w:sz w:val="22"/>
        </w:rPr>
        <w:t xml:space="preserve"> </w:t>
      </w:r>
      <w:r w:rsidRPr="002173A8">
        <w:rPr>
          <w:rFonts w:cs="Arial"/>
        </w:rPr>
        <w:t>The Contractor may substitute electronic EOB statements if requested by the Member.</w:t>
      </w:r>
      <w:bookmarkStart w:id="74" w:name="_Hlk47961455"/>
    </w:p>
    <w:p w14:paraId="6278C032" w14:textId="77777777" w:rsidR="002173A8" w:rsidRPr="002173A8" w:rsidRDefault="002173A8" w:rsidP="002173A8">
      <w:pPr>
        <w:tabs>
          <w:tab w:val="num" w:pos="1260"/>
        </w:tabs>
        <w:ind w:left="2160"/>
        <w:rPr>
          <w:rFonts w:cs="Arial"/>
        </w:rPr>
      </w:pPr>
    </w:p>
    <w:p w14:paraId="4D721694" w14:textId="77777777" w:rsidR="002173A8" w:rsidRPr="002173A8" w:rsidRDefault="002173A8" w:rsidP="00DE64D7">
      <w:pPr>
        <w:numPr>
          <w:ilvl w:val="0"/>
          <w:numId w:val="68"/>
        </w:numPr>
        <w:tabs>
          <w:tab w:val="num" w:pos="1260"/>
        </w:tabs>
        <w:overflowPunct w:val="0"/>
        <w:autoSpaceDE w:val="0"/>
        <w:autoSpaceDN w:val="0"/>
        <w:adjustRightInd w:val="0"/>
        <w:ind w:left="2160" w:hanging="720"/>
        <w:textAlignment w:val="baseline"/>
        <w:rPr>
          <w:rFonts w:cs="Arial"/>
        </w:rPr>
      </w:pPr>
      <w:r w:rsidRPr="002173A8">
        <w:rPr>
          <w:rFonts w:cs="Arial"/>
        </w:rPr>
        <w:t xml:space="preserve">The Contractor shall also generate and mail an EOB to the Member each time the Contractor processes a Claim submitted by the Member where the Deductible, Copayment, Coinsurance, etc. is greater than zero, unless specifically requested by a Member. The Contractor shall mail the EOB within five (5) Business Days of processing the Claim. The EOB format and text shall be prior approved In Writing by the State and shall include information </w:t>
      </w:r>
      <w:proofErr w:type="gramStart"/>
      <w:r w:rsidRPr="002173A8">
        <w:rPr>
          <w:rFonts w:cs="Arial"/>
        </w:rPr>
        <w:t>similar to</w:t>
      </w:r>
      <w:proofErr w:type="gramEnd"/>
      <w:r w:rsidRPr="002173A8">
        <w:rPr>
          <w:rFonts w:cs="Arial"/>
        </w:rPr>
        <w:t xml:space="preserve"> the EOB for provider-submitted Claims but tailored to Member-submitted Claims. The Contractor may substitute electronic EOB statements if requested by the Member.</w:t>
      </w:r>
    </w:p>
    <w:bookmarkEnd w:id="74"/>
    <w:p w14:paraId="2CD9127E" w14:textId="77777777" w:rsidR="002173A8" w:rsidRPr="002173A8" w:rsidRDefault="002173A8" w:rsidP="002173A8">
      <w:pPr>
        <w:overflowPunct w:val="0"/>
        <w:autoSpaceDE w:val="0"/>
        <w:autoSpaceDN w:val="0"/>
        <w:adjustRightInd w:val="0"/>
        <w:ind w:left="720"/>
        <w:textAlignment w:val="baseline"/>
        <w:rPr>
          <w:rFonts w:cs="Arial"/>
        </w:rPr>
      </w:pPr>
    </w:p>
    <w:p w14:paraId="1EA746BD"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 xml:space="preserve">If a Member receives a covered benefit from a Network Provider, the lessor of the Network Provider’s contract rate or billed charges shall be used to determine the Member’s Deductible (if applicable) and any Copayment or Coinsurance </w:t>
      </w:r>
      <w:proofErr w:type="gramStart"/>
      <w:r w:rsidRPr="002173A8">
        <w:rPr>
          <w:rFonts w:cs="Arial"/>
          <w:szCs w:val="20"/>
        </w:rPr>
        <w:t>amount</w:t>
      </w:r>
      <w:proofErr w:type="gramEnd"/>
      <w:r w:rsidRPr="002173A8">
        <w:rPr>
          <w:rFonts w:cs="Arial"/>
          <w:szCs w:val="20"/>
        </w:rPr>
        <w:t xml:space="preserve"> and the Member shall not be responsible for payment </w:t>
      </w:r>
      <w:proofErr w:type="gramStart"/>
      <w:r w:rsidRPr="002173A8">
        <w:rPr>
          <w:rFonts w:cs="Arial"/>
          <w:szCs w:val="20"/>
        </w:rPr>
        <w:t>in excess of</w:t>
      </w:r>
      <w:proofErr w:type="gramEnd"/>
      <w:r w:rsidRPr="002173A8">
        <w:rPr>
          <w:rFonts w:cs="Arial"/>
          <w:szCs w:val="20"/>
        </w:rPr>
        <w:t xml:space="preserve"> that amount. The Contractor shall develop an advanced beneficiary notice (ABN) template within six (6) months after Go-Live and shall provide copies of the template to Network Providers. If a Member receives a medical service from a Network Provider but the Claim for the service is denied as ineligible for payment (</w:t>
      </w:r>
      <w:r w:rsidRPr="002173A8">
        <w:rPr>
          <w:rFonts w:cs="Arial"/>
          <w:i/>
          <w:szCs w:val="20"/>
        </w:rPr>
        <w:t>e.g.</w:t>
      </w:r>
      <w:r w:rsidRPr="002173A8">
        <w:rPr>
          <w:rFonts w:cs="Arial"/>
          <w:szCs w:val="20"/>
        </w:rPr>
        <w:t>, the service exceeded the applicable service limitation, was not medically necessary, was experimental or investigational, or the service was subject to PA and was not approved by the Contractor), but the Network Provider proceeds with rendering the service, then the Network Provider shall require the Member to sign and date an ABN acknowledging that the Contractor will not cover the cost of services not authorized by the Contractor, prior to rendering non covered services, should the Member choose to receive said services. The Member shall not be responsible for payment to the Network Provider unless the Network Provider can provide a copy of an ABN for the specific services rendered and the date of service signed by the Member prior to the service being rendered. Providers shall not require Members to sign an ABN for emergency medicine, anesthesia, pathology, radiology, laboratory, neonatology, assistant surgeon, hospitalist, or intensivist services provided at an in-network facility, e.g. hospital or ambulatory surgical center.</w:t>
      </w:r>
    </w:p>
    <w:p w14:paraId="125187C5"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5CD25280"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 xml:space="preserve">The Contractor shall only pay Claims that are for covered benefits provided to eligible Members and provided in accordance with the Contractor’s medical policies, PA, UM, agreements between the Contractor and providers, other applicable requirements, and with the Plan Documents. </w:t>
      </w:r>
    </w:p>
    <w:p w14:paraId="0BB3F2B6"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1172ED69"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lastRenderedPageBreak/>
        <w:t xml:space="preserve">The Contractor shall not pay for services that result from a referral prohibited by Section 1877 of the Social Security Act (Limitation on Certain Physician Referrals). </w:t>
      </w:r>
    </w:p>
    <w:p w14:paraId="010A9EF4"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0F80A6E6"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bookmarkStart w:id="75" w:name="_Hlk59456179"/>
      <w:r w:rsidRPr="002173A8">
        <w:rPr>
          <w:rFonts w:cs="Arial"/>
        </w:rPr>
        <w:t xml:space="preserve">The Contractor shall not knowingly pay for preventable events and conditions, </w:t>
      </w:r>
      <w:r w:rsidRPr="002173A8">
        <w:rPr>
          <w:rFonts w:cs="Arial"/>
          <w:i/>
        </w:rPr>
        <w:t>e.g.</w:t>
      </w:r>
      <w:r w:rsidRPr="002173A8">
        <w:rPr>
          <w:rFonts w:cs="Arial"/>
        </w:rPr>
        <w:t xml:space="preserve">, hospital-acquired conditions and preventable surgical errors that are identified as non-payable by Medicare. In addition, as directed by the State, the Contractor shall not pay for other preventable events and conditions that are identified as non-payable by other federal or state payers. </w:t>
      </w:r>
      <w:bookmarkStart w:id="76" w:name="_Hlk47961847"/>
      <w:r w:rsidRPr="002173A8">
        <w:rPr>
          <w:rFonts w:cs="Arial"/>
        </w:rPr>
        <w:t>At the State’s request, the Contractor shall provide a report of these Denied Claims and the avoided charges to the State.</w:t>
      </w:r>
      <w:bookmarkEnd w:id="76"/>
      <w:r w:rsidRPr="002173A8">
        <w:rPr>
          <w:rFonts w:cs="Arial"/>
        </w:rPr>
        <w:t xml:space="preserve"> </w:t>
      </w:r>
      <w:bookmarkStart w:id="77" w:name="_Hlk60752026"/>
      <w:r w:rsidRPr="002173A8">
        <w:rPr>
          <w:rFonts w:cs="Arial"/>
        </w:rPr>
        <w:t>If it is later determined that a payment has been made for a preventable event or condition, the Contractor will reverse the payment or recoup the payment from the provider.</w:t>
      </w:r>
      <w:bookmarkEnd w:id="77"/>
    </w:p>
    <w:bookmarkEnd w:id="75"/>
    <w:p w14:paraId="558F7822"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7C0086A1"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 xml:space="preserve">The Contractor shall pay </w:t>
      </w:r>
      <w:proofErr w:type="spellStart"/>
      <w:r w:rsidRPr="002173A8">
        <w:rPr>
          <w:rFonts w:cs="Arial"/>
          <w:szCs w:val="20"/>
        </w:rPr>
        <w:t>Cclaims</w:t>
      </w:r>
      <w:proofErr w:type="spellEnd"/>
      <w:r w:rsidRPr="002173A8">
        <w:rPr>
          <w:rFonts w:cs="Arial"/>
          <w:szCs w:val="20"/>
        </w:rPr>
        <w:t xml:space="preserve"> for services from Out-Of-Network Providers submitted by Members by directly reimbursing the Out-of-Network Provider. However, if the Member has already paid said Claim, then the Contractor shall reimburse the Member directly. In either case the Contractor shall send the Member an EOB.</w:t>
      </w:r>
    </w:p>
    <w:p w14:paraId="3B39C194"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31C4249B" w14:textId="77777777" w:rsidR="002173A8" w:rsidRPr="002173A8" w:rsidRDefault="002173A8" w:rsidP="00DE64D7">
      <w:pPr>
        <w:numPr>
          <w:ilvl w:val="0"/>
          <w:numId w:val="67"/>
        </w:numPr>
        <w:overflowPunct w:val="0"/>
        <w:autoSpaceDE w:val="0"/>
        <w:autoSpaceDN w:val="0"/>
        <w:adjustRightInd w:val="0"/>
        <w:ind w:left="1440" w:hanging="720"/>
        <w:textAlignment w:val="baseline"/>
        <w:rPr>
          <w:rFonts w:cs="Arial"/>
          <w:szCs w:val="20"/>
        </w:rPr>
      </w:pPr>
      <w:bookmarkStart w:id="78" w:name="_Hlk43895852"/>
      <w:r w:rsidRPr="002173A8">
        <w:rPr>
          <w:rFonts w:cs="Arial"/>
          <w:szCs w:val="20"/>
        </w:rPr>
        <w:t>The Contractor shall remit to the State, at least quarterly, payment for 100% of all Rebates and Manufacturer Payments accrued which were obtained on behalf of the State, by the Contractor (including Rebate aggregators or any similar contracted entities), due to the use of medical services, devices, and medical Specialty Drugs by Members of the Plans. The Contractor shall not require the State to enroll in programs to receive Manufacturer Payments. The State reserves the right to audit the Rebate payments in accordance with A.24.a to ensure one hundred percent (100%) of all Rebates accrued were paid to the State correctly. If a bona fide dispute exists as to the eligibility of a Claim to earn a Manufacturer Payment, the Contractor is authorized to negotiate a commercially reasonable settlement with a manufacturer to resolve the dispute, provided that the Contractor negotiates such settlement in good faith, with recognition of the State’s interest in maximizing Manufacturer Payment collection.</w:t>
      </w:r>
    </w:p>
    <w:p w14:paraId="4CBD1FFB" w14:textId="77777777" w:rsidR="002173A8" w:rsidRPr="002173A8" w:rsidRDefault="002173A8" w:rsidP="002173A8">
      <w:pPr>
        <w:ind w:left="1440"/>
        <w:rPr>
          <w:rFonts w:cs="Arial"/>
        </w:rPr>
      </w:pPr>
    </w:p>
    <w:p w14:paraId="0E80B994" w14:textId="77777777" w:rsidR="002173A8" w:rsidRPr="002173A8" w:rsidRDefault="002173A8" w:rsidP="00DE64D7">
      <w:pPr>
        <w:numPr>
          <w:ilvl w:val="0"/>
          <w:numId w:val="67"/>
        </w:numPr>
        <w:overflowPunct w:val="0"/>
        <w:autoSpaceDE w:val="0"/>
        <w:autoSpaceDN w:val="0"/>
        <w:adjustRightInd w:val="0"/>
        <w:ind w:left="1440" w:hanging="720"/>
        <w:textAlignment w:val="baseline"/>
        <w:rPr>
          <w:rFonts w:cs="Arial"/>
        </w:rPr>
      </w:pPr>
      <w:r w:rsidRPr="002173A8">
        <w:rPr>
          <w:rFonts w:cs="Arial"/>
        </w:rPr>
        <w:t>The Contractor, or any third party that negotiates and collects Manufacturer Payments allocable to the State, shall provide with each quarterly payment remitted to the State, a report containing a breakout by Plan Group fund (i.e. State Actives, State Retirees, etc.) and further broken down by service or product name and the appropriate codes to identify the service or product (e.g. NDC-11, NDC-11 plus the appropriate HCPCS Level II code, J-codes, etc.). The Contractor shall include for each breakout the total amount invoiced to the manufacturer, the total amount collected on behalf of the State, and the amount being paid to the State, as well as the calendar quarter to which the various Rebate amounts are attributable at the NDC-11 level. The Contractor shall also provide an annual reconciliation report demonstrating true-up to one hundred percent (100%) to be provided each year no later than the last Business Day in May. Refer also to Contract Attachment C, Reporting Requirements.</w:t>
      </w:r>
    </w:p>
    <w:bookmarkEnd w:id="78"/>
    <w:p w14:paraId="7B5C0AA0"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15108E3E"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The Contractor shall ensure that any payments funded by the State are accurate and in compliance with the terms of this Contract; agreements between the Contractor and providers; and state and federal laws and regulations.</w:t>
      </w:r>
    </w:p>
    <w:p w14:paraId="372DAC94"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6E426B40"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 xml:space="preserve">The State shall determine all policies and benefits related to the Plans and shall have the sole responsibility for and authority to clarify and/or revise the benefits available under the Plans. Should the Contractor have a question on policy determinations, benefits, or operating guidelines required for proper performance of the Contractor’s responsibilities, the Contractor shall request a determination from the State </w:t>
      </w:r>
      <w:proofErr w:type="gramStart"/>
      <w:r w:rsidRPr="002173A8">
        <w:rPr>
          <w:rFonts w:cs="Arial"/>
        </w:rPr>
        <w:t>In</w:t>
      </w:r>
      <w:proofErr w:type="gramEnd"/>
      <w:r w:rsidRPr="002173A8">
        <w:rPr>
          <w:rFonts w:cs="Arial"/>
        </w:rPr>
        <w:t xml:space="preserve"> Writing. The State will then respond In Writing, with a determination within thirty (30) calendar days from </w:t>
      </w:r>
      <w:proofErr w:type="gramStart"/>
      <w:r w:rsidRPr="002173A8">
        <w:rPr>
          <w:rFonts w:cs="Arial"/>
        </w:rPr>
        <w:t>the receipt</w:t>
      </w:r>
      <w:proofErr w:type="gramEnd"/>
      <w:r w:rsidRPr="002173A8">
        <w:rPr>
          <w:rFonts w:cs="Arial"/>
        </w:rPr>
        <w:t xml:space="preserve"> of the request. The Contractor shall then act in accordance with such policy determinations and/or operating guidelines.</w:t>
      </w:r>
    </w:p>
    <w:p w14:paraId="05196D04"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3B77E22F"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understands that the Plans cannot and do not cover all medical situations. In a case where the benefits are not referenced in the Plan Documents or are not clear, the Contractor shall comply with any applicable policy issued by the State to interpret the Plan Documents. If the benefits are not referenced in any policy or are not clear, the Contractor shall utilize its standard policies in adjudicating Claims, and the Contractor shall advise the State </w:t>
      </w:r>
      <w:proofErr w:type="gramStart"/>
      <w:r w:rsidRPr="002173A8">
        <w:rPr>
          <w:rFonts w:cs="Arial"/>
        </w:rPr>
        <w:t>In</w:t>
      </w:r>
      <w:proofErr w:type="gramEnd"/>
      <w:r w:rsidRPr="002173A8">
        <w:rPr>
          <w:rFonts w:cs="Arial"/>
        </w:rPr>
        <w:t xml:space="preserve"> Writing, as to the difference along with the Contractor’s recommendation. Such matters as </w:t>
      </w:r>
      <w:r w:rsidRPr="002173A8">
        <w:rPr>
          <w:rFonts w:cs="Arial"/>
        </w:rPr>
        <w:lastRenderedPageBreak/>
        <w:t>determined by the State to have a significant impact on administration of plan benefits shall be resolved by the State.</w:t>
      </w:r>
    </w:p>
    <w:p w14:paraId="012CF39A"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348A1C35"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The Contractor shall identify and pursue Claims that may be subject to coordination of benefits (COB) in accordance with the regulations promulgated by the Plan Document and Tennessee Department of Commerce and Insurance, Chapter 0780-1-53 Tenn. Comp. R. &amp; Regs. The Contractor shall provide a report of said activities to the State upon request. The Contractor shall provide a weekly report of necessary updates to Member eligibility records regarding coordination of benefits and other payer coverage (refer also to Contract Attachment C, Reporting Requirements).</w:t>
      </w:r>
    </w:p>
    <w:p w14:paraId="3168FF1D"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240FC30E"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bookmarkStart w:id="79" w:name="_Hlk40879741"/>
      <w:r w:rsidRPr="002173A8">
        <w:rPr>
          <w:rFonts w:cs="Arial"/>
        </w:rPr>
        <w:t>The Contractor shall notify the State, in a weekly report, the receipt of any notices from Medicare that Medicare may have made primary payments for services when it should have been the secondary payer for the timeframe from Go-Live through the Claims runout period (a Medicare Secondary Payer demand letter). Refer also to Contract Section A.12.qq. and Contract Attachment C, Reporting Requirements. The Contractor shall resolve issues as to whether Medicare is the primary or secondary payer within thirty-one (31) days of receiving the demand letter.</w:t>
      </w:r>
    </w:p>
    <w:p w14:paraId="0BBAC52C" w14:textId="77777777" w:rsidR="002173A8" w:rsidRPr="002173A8" w:rsidRDefault="002173A8" w:rsidP="002173A8">
      <w:pPr>
        <w:overflowPunct w:val="0"/>
        <w:autoSpaceDE w:val="0"/>
        <w:autoSpaceDN w:val="0"/>
        <w:adjustRightInd w:val="0"/>
        <w:ind w:left="720"/>
        <w:textAlignment w:val="baseline"/>
        <w:rPr>
          <w:rFonts w:cs="Arial"/>
        </w:rPr>
      </w:pPr>
    </w:p>
    <w:p w14:paraId="172AD2FC"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develop a process to govern identification and collection of all recoveries to the Plan, including but not limited to Subrogation recoveries, and report recovery activities to the State. The Contractor’s process shall incorporate all procedural steps required by Appendix 7.14, Process for Subrogation and Other Recoveries, and must be approved by the State, In Writing, thirty (30) days prior to Go-Live. </w:t>
      </w:r>
    </w:p>
    <w:p w14:paraId="60ECCCE6" w14:textId="77777777" w:rsidR="002173A8" w:rsidRPr="002173A8" w:rsidRDefault="002173A8" w:rsidP="002173A8">
      <w:pPr>
        <w:ind w:left="1440"/>
        <w:rPr>
          <w:rFonts w:cs="Arial"/>
        </w:rPr>
      </w:pPr>
    </w:p>
    <w:p w14:paraId="777D705A" w14:textId="77777777" w:rsidR="002173A8" w:rsidRPr="002173A8" w:rsidRDefault="002173A8" w:rsidP="002173A8">
      <w:pPr>
        <w:ind w:left="1440"/>
        <w:rPr>
          <w:rFonts w:cs="Arial"/>
        </w:rPr>
      </w:pPr>
      <w:r w:rsidRPr="002173A8">
        <w:rPr>
          <w:rFonts w:cs="Arial"/>
        </w:rPr>
        <w:t>The Contractor shall actively identify Claims with Subrogation potential within the timeframe specified in the Contractor’s approved process and pursue Subrogation recovery of all sums paid for Member Claims that are subject to Subrogation provisions in the Plan. The Contractor shall pursue and resolve all Subrogation recoveries in the manner prescribed in the Contractor’s approved process.</w:t>
      </w:r>
    </w:p>
    <w:p w14:paraId="224C184B" w14:textId="77777777" w:rsidR="002173A8" w:rsidRPr="002173A8" w:rsidRDefault="002173A8" w:rsidP="002173A8">
      <w:pPr>
        <w:ind w:left="1440"/>
        <w:rPr>
          <w:rFonts w:cs="Arial"/>
        </w:rPr>
      </w:pPr>
    </w:p>
    <w:p w14:paraId="5C4CC8CA" w14:textId="77777777" w:rsidR="002173A8" w:rsidRPr="002173A8" w:rsidRDefault="002173A8" w:rsidP="002173A8">
      <w:pPr>
        <w:ind w:left="1440"/>
        <w:rPr>
          <w:rFonts w:cs="Arial"/>
        </w:rPr>
      </w:pPr>
      <w:r w:rsidRPr="002173A8">
        <w:rPr>
          <w:rFonts w:cs="Arial"/>
        </w:rPr>
        <w:t>Notwithstanding the foregoing and at the sole discretion of the State, the State may refer any identified Subrogation interests or reimbursement Claims to the Tennessee Office of Attorney General and Reporter for recovery and collection in the manner prescribed in the Contractor’s approved process.</w:t>
      </w:r>
    </w:p>
    <w:p w14:paraId="08BFDB88" w14:textId="77777777" w:rsidR="002173A8" w:rsidRPr="002173A8" w:rsidRDefault="002173A8" w:rsidP="002173A8">
      <w:pPr>
        <w:ind w:left="1440"/>
        <w:rPr>
          <w:rFonts w:cs="Arial"/>
        </w:rPr>
      </w:pPr>
    </w:p>
    <w:p w14:paraId="4355A455" w14:textId="77777777" w:rsidR="002173A8" w:rsidRPr="002173A8" w:rsidRDefault="002173A8" w:rsidP="002173A8">
      <w:pPr>
        <w:ind w:left="1440"/>
        <w:rPr>
          <w:rFonts w:cs="Arial"/>
          <w:szCs w:val="20"/>
        </w:rPr>
      </w:pPr>
      <w:r w:rsidRPr="002173A8">
        <w:rPr>
          <w:rFonts w:cs="Arial"/>
          <w:szCs w:val="20"/>
        </w:rPr>
        <w:t>The Contractor shall submit to the State monthly recoveries reports of all recoveries including, but not limited to, Subrogation recoveries, in a format prior approved by the State and as provided in Contract Attachment C, Reporting Requirements.</w:t>
      </w:r>
    </w:p>
    <w:bookmarkEnd w:id="79"/>
    <w:p w14:paraId="478E25FF" w14:textId="77777777" w:rsidR="002173A8" w:rsidRPr="002173A8" w:rsidRDefault="002173A8" w:rsidP="002173A8">
      <w:pPr>
        <w:overflowPunct w:val="0"/>
        <w:autoSpaceDE w:val="0"/>
        <w:autoSpaceDN w:val="0"/>
        <w:adjustRightInd w:val="0"/>
        <w:textAlignment w:val="baseline"/>
        <w:rPr>
          <w:rFonts w:cs="Arial"/>
        </w:rPr>
      </w:pPr>
    </w:p>
    <w:p w14:paraId="33548EAA"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The Contractor shall determine whether eligible expenses are medically necessary.</w:t>
      </w:r>
    </w:p>
    <w:p w14:paraId="4DF1E03B"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5334146B"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have a process in place based on the most appropriate up to date clinical information for determining those procedures and services that are considered experimental and/or investigational. The Contractor shall submit to the State, upon request, detailed information on the Contractor’s process for determining experimental and/or investigational procedures and services. </w:t>
      </w:r>
    </w:p>
    <w:p w14:paraId="100036AC"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733E2A3D"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 xml:space="preserve">Unless otherwise directed by the State, the Contractor shall respond to all Claims/data requests from the State within seventy-two (72) hours of receiving the request and shall present the information in the format requested by the State. </w:t>
      </w:r>
    </w:p>
    <w:p w14:paraId="32E76A7C" w14:textId="77777777" w:rsidR="002173A8" w:rsidRPr="002173A8" w:rsidRDefault="002173A8" w:rsidP="002173A8">
      <w:pPr>
        <w:overflowPunct w:val="0"/>
        <w:autoSpaceDE w:val="0"/>
        <w:autoSpaceDN w:val="0"/>
        <w:adjustRightInd w:val="0"/>
        <w:textAlignment w:val="baseline"/>
        <w:rPr>
          <w:rFonts w:cs="Arial"/>
        </w:rPr>
      </w:pPr>
    </w:p>
    <w:p w14:paraId="72ECE87E"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Reconciliation</w:t>
      </w:r>
    </w:p>
    <w:p w14:paraId="05A014A0"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6943F27F" w14:textId="77777777" w:rsidR="002173A8" w:rsidRPr="002173A8" w:rsidRDefault="002173A8" w:rsidP="00DE64D7">
      <w:pPr>
        <w:numPr>
          <w:ilvl w:val="1"/>
          <w:numId w:val="67"/>
        </w:numPr>
        <w:tabs>
          <w:tab w:val="num" w:pos="1260"/>
        </w:tabs>
        <w:overflowPunct w:val="0"/>
        <w:autoSpaceDE w:val="0"/>
        <w:autoSpaceDN w:val="0"/>
        <w:adjustRightInd w:val="0"/>
        <w:ind w:left="2160" w:hanging="720"/>
        <w:textAlignment w:val="baseline"/>
        <w:rPr>
          <w:rFonts w:cs="Arial"/>
        </w:rPr>
      </w:pPr>
      <w:r w:rsidRPr="002173A8">
        <w:rPr>
          <w:rFonts w:cs="Arial"/>
        </w:rPr>
        <w:t xml:space="preserve">The Contractor shall submit Claims and bank draft reports to the State in sufficient detail for the State to record and reconcile Claims. The format of the Claims reports shall </w:t>
      </w:r>
      <w:bookmarkStart w:id="80" w:name="_Hlk47962543"/>
      <w:r w:rsidRPr="002173A8">
        <w:rPr>
          <w:rFonts w:cs="Arial"/>
        </w:rPr>
        <w:t xml:space="preserve">include at a minimum: each bank draft amount; date of bank draft; number, date range, and amount of associated Claims adjudicated per draft; account number; fund code; any non-Claim based payments which shall be separate and identified; etc. The report format </w:t>
      </w:r>
      <w:proofErr w:type="gramStart"/>
      <w:r w:rsidRPr="002173A8">
        <w:rPr>
          <w:rFonts w:cs="Arial"/>
        </w:rPr>
        <w:lastRenderedPageBreak/>
        <w:t>shall</w:t>
      </w:r>
      <w:proofErr w:type="gramEnd"/>
      <w:r w:rsidRPr="002173A8">
        <w:rPr>
          <w:rFonts w:cs="Arial"/>
        </w:rPr>
        <w:t xml:space="preserve"> </w:t>
      </w:r>
      <w:bookmarkEnd w:id="80"/>
      <w:r w:rsidRPr="002173A8">
        <w:rPr>
          <w:rFonts w:cs="Arial"/>
        </w:rPr>
        <w:t xml:space="preserve">be </w:t>
      </w:r>
      <w:proofErr w:type="gramStart"/>
      <w:r w:rsidRPr="002173A8">
        <w:rPr>
          <w:rFonts w:cs="Arial"/>
        </w:rPr>
        <w:t>prior</w:t>
      </w:r>
      <w:proofErr w:type="gramEnd"/>
      <w:r w:rsidRPr="002173A8">
        <w:rPr>
          <w:rFonts w:cs="Arial"/>
        </w:rPr>
        <w:t xml:space="preserve"> approved by the </w:t>
      </w:r>
      <w:proofErr w:type="gramStart"/>
      <w:r w:rsidRPr="002173A8">
        <w:rPr>
          <w:rFonts w:cs="Arial"/>
        </w:rPr>
        <w:t>State</w:t>
      </w:r>
      <w:proofErr w:type="gramEnd"/>
      <w:r w:rsidRPr="002173A8">
        <w:rPr>
          <w:rFonts w:cs="Arial"/>
        </w:rPr>
        <w:t xml:space="preserve"> and the frequency of report delivery shall match the frequency of the Contractor’s bank drafts (refer also to Contract Attachment C, Reporting Requirements).</w:t>
      </w:r>
    </w:p>
    <w:p w14:paraId="6EBAF110" w14:textId="77777777" w:rsidR="002173A8" w:rsidRPr="002173A8" w:rsidRDefault="002173A8" w:rsidP="00DE64D7">
      <w:pPr>
        <w:numPr>
          <w:ilvl w:val="1"/>
          <w:numId w:val="67"/>
        </w:numPr>
        <w:tabs>
          <w:tab w:val="num" w:pos="1260"/>
        </w:tabs>
        <w:overflowPunct w:val="0"/>
        <w:autoSpaceDE w:val="0"/>
        <w:autoSpaceDN w:val="0"/>
        <w:adjustRightInd w:val="0"/>
        <w:ind w:left="2160" w:hanging="720"/>
        <w:textAlignment w:val="baseline"/>
        <w:rPr>
          <w:rFonts w:cs="Arial"/>
        </w:rPr>
      </w:pPr>
      <w:r w:rsidRPr="002173A8">
        <w:rPr>
          <w:rFonts w:cs="Arial"/>
        </w:rPr>
        <w:t xml:space="preserve">The Contractor shall submit to the State a monthly reconciliation report which shall include the total paid amount for all Claims by agency (State/Higher Ed, LEA, LGA), Active or Retiree, and plan in a format prior approved by the State </w:t>
      </w:r>
      <w:bookmarkStart w:id="81" w:name="_Hlk40880327"/>
      <w:r w:rsidRPr="002173A8">
        <w:rPr>
          <w:rFonts w:cs="Arial"/>
        </w:rPr>
        <w:t>(refer also to Contract Attachment C, Reporting Requirements)</w:t>
      </w:r>
      <w:bookmarkEnd w:id="81"/>
      <w:r w:rsidRPr="002173A8">
        <w:rPr>
          <w:rFonts w:cs="Arial"/>
        </w:rPr>
        <w:t>.</w:t>
      </w:r>
    </w:p>
    <w:p w14:paraId="14BEE77B" w14:textId="77777777" w:rsidR="002173A8" w:rsidRPr="002173A8" w:rsidRDefault="002173A8" w:rsidP="00DE64D7">
      <w:pPr>
        <w:numPr>
          <w:ilvl w:val="1"/>
          <w:numId w:val="67"/>
        </w:numPr>
        <w:overflowPunct w:val="0"/>
        <w:autoSpaceDE w:val="0"/>
        <w:autoSpaceDN w:val="0"/>
        <w:adjustRightInd w:val="0"/>
        <w:ind w:left="2160" w:hanging="720"/>
        <w:textAlignment w:val="baseline"/>
        <w:rPr>
          <w:rFonts w:cs="Arial"/>
        </w:rPr>
      </w:pPr>
      <w:r w:rsidRPr="002173A8">
        <w:rPr>
          <w:rFonts w:cs="Arial"/>
        </w:rPr>
        <w:t>The Contractor shall reconcile, within ten (10) Business Days of receipt, payment information provided by the State. Upon identification of any discrepancies, the Contractor shall immediately advise the State.</w:t>
      </w:r>
    </w:p>
    <w:p w14:paraId="7AC3061D" w14:textId="77777777" w:rsidR="002173A8" w:rsidRPr="002173A8" w:rsidRDefault="002173A8" w:rsidP="00DE64D7">
      <w:pPr>
        <w:numPr>
          <w:ilvl w:val="1"/>
          <w:numId w:val="67"/>
        </w:numPr>
        <w:overflowPunct w:val="0"/>
        <w:autoSpaceDE w:val="0"/>
        <w:autoSpaceDN w:val="0"/>
        <w:adjustRightInd w:val="0"/>
        <w:ind w:left="2160" w:hanging="720"/>
        <w:textAlignment w:val="baseline"/>
        <w:rPr>
          <w:rFonts w:cs="Arial"/>
        </w:rPr>
      </w:pPr>
      <w:r w:rsidRPr="002173A8">
        <w:rPr>
          <w:rFonts w:cs="Arial"/>
        </w:rPr>
        <w:t xml:space="preserve">The Contractor shall provide authorized State users with access to its internal client financial reporting system for use in the State’s reconciliation process. </w:t>
      </w:r>
      <w:bookmarkStart w:id="82" w:name="_Hlk47962722"/>
      <w:r w:rsidRPr="002173A8">
        <w:rPr>
          <w:rFonts w:cs="Arial"/>
        </w:rPr>
        <w:t>The financial reporting system shall provide State users with the ability to access Claim-level detail</w:t>
      </w:r>
      <w:bookmarkEnd w:id="82"/>
      <w:r w:rsidRPr="002173A8">
        <w:rPr>
          <w:rFonts w:cs="Arial"/>
        </w:rPr>
        <w:t>.</w:t>
      </w:r>
    </w:p>
    <w:p w14:paraId="26CE7BBA"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5A6D4557"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The Contractor’s Network Provider agreements shall include the maximum recoupment periods permitted under Tenn. Code Ann. § 56-7-110.</w:t>
      </w:r>
    </w:p>
    <w:p w14:paraId="2D0A1258"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766E777B"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 xml:space="preserve">For the payment of all Claims under this Contract, the Contractor shall issue payments in the form of checks and/or Automated Clearing House (ACH) electronic funds transfer against the Contractor’s own bank account. The Contractor shall maintain security and quality controls over the design, printing and mailing of checks, as well as any fraud prevention feature of checks. </w:t>
      </w:r>
    </w:p>
    <w:p w14:paraId="06EAAEC3"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743F12BA"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The State will only pay for approved and correctly Paid Claims, not for rejected, reversed, duplicate Claims, Claims processed but not paid, or Claims paid in error.</w:t>
      </w:r>
    </w:p>
    <w:p w14:paraId="32BE6A00"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4DF5425D"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szCs w:val="20"/>
        </w:rPr>
        <w:t>The Contractor shall reimburse the State for one hundred percent (100%) of Claims paid in error. If the Contractor is unable to withhold the amount from the provider’s next payment, then the Contractor shall reimburse the State within thirty (30) days of identification of the overpayment, or within a time frame agreed to by the State. The Contractor is responsible for timely reimbursement to the State, regardless of any recovery-related activities the Contractor, or its subcontractor, may choose to utilize in lieu of offsetting future Claims payments. The Contractor shall not withhold or charge fees for said recovery-related activities or charge the State for any recovery-related activities not expressly outlined in Contract Section C.3.</w:t>
      </w:r>
    </w:p>
    <w:p w14:paraId="54FFC4BF" w14:textId="77777777" w:rsidR="002173A8" w:rsidRPr="002173A8" w:rsidRDefault="002173A8" w:rsidP="002173A8">
      <w:pPr>
        <w:overflowPunct w:val="0"/>
        <w:autoSpaceDE w:val="0"/>
        <w:autoSpaceDN w:val="0"/>
        <w:adjustRightInd w:val="0"/>
        <w:textAlignment w:val="baseline"/>
        <w:rPr>
          <w:rFonts w:cs="Arial"/>
        </w:rPr>
      </w:pPr>
      <w:bookmarkStart w:id="83" w:name="_Hlk47962839"/>
    </w:p>
    <w:p w14:paraId="732BC0DB"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The Contractor shall provide a quarterly incurred but not reported (IBNR) report of monthly Claims and enrollment data by the following splits for the forty-eight (48) months leading up to and including the most recent month to the State actuarial contractor. Claims should be summarized by both the month of service and payment (standard lag/triangle data summary) for the following:</w:t>
      </w:r>
    </w:p>
    <w:p w14:paraId="709279DB"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3E59C0C4" w14:textId="77777777" w:rsidR="002173A8" w:rsidRPr="002173A8" w:rsidRDefault="002173A8" w:rsidP="00DE64D7">
      <w:pPr>
        <w:numPr>
          <w:ilvl w:val="1"/>
          <w:numId w:val="67"/>
        </w:numPr>
        <w:overflowPunct w:val="0"/>
        <w:autoSpaceDE w:val="0"/>
        <w:autoSpaceDN w:val="0"/>
        <w:adjustRightInd w:val="0"/>
        <w:ind w:left="2160" w:hanging="720"/>
        <w:textAlignment w:val="baseline"/>
        <w:rPr>
          <w:rFonts w:cs="Arial"/>
        </w:rPr>
      </w:pPr>
      <w:r w:rsidRPr="002173A8">
        <w:rPr>
          <w:rFonts w:cs="Arial"/>
        </w:rPr>
        <w:t>Active/Retired (Claims and enrollment);</w:t>
      </w:r>
    </w:p>
    <w:p w14:paraId="144502F0" w14:textId="77777777" w:rsidR="002173A8" w:rsidRPr="002173A8" w:rsidRDefault="002173A8" w:rsidP="00DE64D7">
      <w:pPr>
        <w:numPr>
          <w:ilvl w:val="1"/>
          <w:numId w:val="67"/>
        </w:numPr>
        <w:overflowPunct w:val="0"/>
        <w:autoSpaceDE w:val="0"/>
        <w:autoSpaceDN w:val="0"/>
        <w:adjustRightInd w:val="0"/>
        <w:ind w:left="2160" w:hanging="720"/>
        <w:textAlignment w:val="baseline"/>
        <w:rPr>
          <w:rFonts w:cs="Arial"/>
        </w:rPr>
      </w:pPr>
      <w:r w:rsidRPr="002173A8">
        <w:rPr>
          <w:rFonts w:cs="Arial"/>
        </w:rPr>
        <w:t>Medical/Pharmacy (Claims only); and</w:t>
      </w:r>
    </w:p>
    <w:p w14:paraId="368E5B99" w14:textId="77777777" w:rsidR="002173A8" w:rsidRPr="002173A8" w:rsidRDefault="002173A8" w:rsidP="00DE64D7">
      <w:pPr>
        <w:numPr>
          <w:ilvl w:val="1"/>
          <w:numId w:val="67"/>
        </w:numPr>
        <w:overflowPunct w:val="0"/>
        <w:autoSpaceDE w:val="0"/>
        <w:autoSpaceDN w:val="0"/>
        <w:adjustRightInd w:val="0"/>
        <w:ind w:left="2160" w:hanging="720"/>
        <w:textAlignment w:val="baseline"/>
        <w:rPr>
          <w:rFonts w:cs="Arial"/>
        </w:rPr>
      </w:pPr>
      <w:r w:rsidRPr="002173A8">
        <w:rPr>
          <w:rFonts w:cs="Arial"/>
        </w:rPr>
        <w:t>State/Local Education/Local Government (claims and enrollment).</w:t>
      </w:r>
    </w:p>
    <w:bookmarkEnd w:id="83"/>
    <w:p w14:paraId="0E5CCF15" w14:textId="77777777" w:rsidR="002173A8" w:rsidRPr="002173A8" w:rsidRDefault="002173A8" w:rsidP="002173A8">
      <w:pPr>
        <w:overflowPunct w:val="0"/>
        <w:autoSpaceDE w:val="0"/>
        <w:autoSpaceDN w:val="0"/>
        <w:adjustRightInd w:val="0"/>
        <w:ind w:left="1440"/>
        <w:textAlignment w:val="baseline"/>
        <w:rPr>
          <w:rFonts w:cs="Arial"/>
        </w:rPr>
      </w:pPr>
    </w:p>
    <w:p w14:paraId="19810B95"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The Contractor shall issue all related U.S. Internal Revenue Service (IRS) Form 1099 reports, submit required 1099 information directly to the IRS utilizing the Contractor’s tax ID number, and shall maintain responsibility in matters relating to such information provided to payees and to the IRS, including the payment of any penalties or fees related to such 1099 reporting.</w:t>
      </w:r>
    </w:p>
    <w:p w14:paraId="06A61A64" w14:textId="77777777" w:rsidR="002173A8" w:rsidRPr="002173A8" w:rsidRDefault="002173A8" w:rsidP="002173A8">
      <w:pPr>
        <w:overflowPunct w:val="0"/>
        <w:autoSpaceDE w:val="0"/>
        <w:autoSpaceDN w:val="0"/>
        <w:adjustRightInd w:val="0"/>
        <w:textAlignment w:val="baseline"/>
        <w:rPr>
          <w:rFonts w:cs="Arial"/>
        </w:rPr>
      </w:pPr>
    </w:p>
    <w:p w14:paraId="2D4F17D7"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bookmarkStart w:id="84" w:name="_Hlk43707811"/>
      <w:r w:rsidRPr="002173A8">
        <w:rPr>
          <w:rFonts w:cs="Arial"/>
        </w:rPr>
        <w:t xml:space="preserve">Upon conclusion of the service delivery period (1/1/28-12/31/32) of this Contract, or in the event of its termination or cancellation </w:t>
      </w:r>
      <w:bookmarkEnd w:id="84"/>
      <w:r w:rsidRPr="002173A8">
        <w:rPr>
          <w:rFonts w:cs="Arial"/>
        </w:rPr>
        <w:t>for any reason, the Contractor shall be responsible for the processing of all Claims incurred</w:t>
      </w:r>
      <w:r w:rsidRPr="002173A8">
        <w:rPr>
          <w:rFonts w:cs="Arial"/>
          <w:b/>
        </w:rPr>
        <w:t xml:space="preserve"> </w:t>
      </w:r>
      <w:r w:rsidRPr="002173A8">
        <w:rPr>
          <w:rFonts w:cs="Arial"/>
        </w:rPr>
        <w:t>for medical services rendered and medical supplies purchased during the service delivery period of this Contract as well as provider reimbursement or recoupment attributable to Claims incurred during the service delivery period of this Contract with no additional administrative cost to the State. The Claims runout period shall extend through the final day of the eighteenth (18</w:t>
      </w:r>
      <w:r w:rsidRPr="002173A8">
        <w:rPr>
          <w:rFonts w:cs="Arial"/>
          <w:vertAlign w:val="superscript"/>
        </w:rPr>
        <w:t>th</w:t>
      </w:r>
      <w:r w:rsidRPr="002173A8">
        <w:rPr>
          <w:rFonts w:cs="Arial"/>
        </w:rPr>
        <w:t>) month following 12/31/32. In addition, in the event of termination of this Contract prior to 12/31/32, the Contractor shall continue to provide and pay Claims for services to any Member who is hospitalized on the effective date of termination. Said coverage shall discontinue when the Member is discharged from the hospital.</w:t>
      </w:r>
    </w:p>
    <w:p w14:paraId="4E525EB5"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49082A28"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The Contractor shall require providers submitting a Claim with a miscellaneous pharmaceutical HCPCS code to include the name of the drug and the National Drug Code (NDC) and the number of units on the associated professional claim form (HCFA 1500) or facility claim form (UB92).</w:t>
      </w:r>
    </w:p>
    <w:p w14:paraId="594629A8" w14:textId="77777777" w:rsidR="002173A8" w:rsidRPr="002173A8" w:rsidRDefault="002173A8" w:rsidP="002173A8">
      <w:pPr>
        <w:overflowPunct w:val="0"/>
        <w:autoSpaceDE w:val="0"/>
        <w:autoSpaceDN w:val="0"/>
        <w:adjustRightInd w:val="0"/>
        <w:ind w:left="720"/>
        <w:textAlignment w:val="baseline"/>
        <w:rPr>
          <w:rFonts w:cs="Arial"/>
        </w:rPr>
      </w:pPr>
    </w:p>
    <w:p w14:paraId="73B8E5CC"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The Contractor shall perform a hospital/facility and professional Claims review audit, including a review of elements not submitted on the Claim, such as medical records, itemized bills and/or manufacturer invoices, for each Claim with a total allowed amount equal to or greater than one hundred thousand dollars ($100,000); the audit should consider, at a minimum, the appropriate level of care coding and billing for miscellaneous items already included in the daily reimbursement grouper. The Contractor shall report on the results of all hospital/facility and professional Claims review audits at the semi-annual administration program review meetings and in accordance with Contract Attachment C, Reporting Requirements. See Contract Section C.3 for fees associated with these activities.</w:t>
      </w:r>
    </w:p>
    <w:p w14:paraId="1754C629" w14:textId="77777777" w:rsidR="002173A8" w:rsidRPr="002173A8" w:rsidRDefault="002173A8" w:rsidP="002173A8">
      <w:pPr>
        <w:overflowPunct w:val="0"/>
        <w:autoSpaceDE w:val="0"/>
        <w:autoSpaceDN w:val="0"/>
        <w:adjustRightInd w:val="0"/>
        <w:ind w:left="720"/>
        <w:textAlignment w:val="baseline"/>
        <w:rPr>
          <w:rFonts w:cs="Arial"/>
          <w:szCs w:val="20"/>
          <w:highlight w:val="yellow"/>
        </w:rPr>
      </w:pPr>
    </w:p>
    <w:p w14:paraId="2A42E0E6"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or its approved subcontractor, shall perform pre-payment activities, including but not limited to, reviewing provider billing and coding, eligibility coverage, benefit applications, and/or third-party activity for accuracy, completeness and compliance prior to Claim adjudication and release of payment to providers. The results of pre-payment activities shall be provided in a detailed semi-annual report (see also Contract Attachment C, Reporting Requirements) in a format agreed upon in advance by the State In </w:t>
      </w:r>
      <w:proofErr w:type="gramStart"/>
      <w:r w:rsidRPr="002173A8">
        <w:rPr>
          <w:rFonts w:cs="Arial"/>
        </w:rPr>
        <w:t>Writing, and</w:t>
      </w:r>
      <w:proofErr w:type="gramEnd"/>
      <w:r w:rsidRPr="002173A8">
        <w:rPr>
          <w:rFonts w:cs="Arial"/>
        </w:rPr>
        <w:t xml:space="preserve"> shall be reviewed with the State at the semi-annual administration program review meetings. See Contract Section C.3 for fees associated with these activities. </w:t>
      </w:r>
    </w:p>
    <w:p w14:paraId="62BA8E67" w14:textId="77777777" w:rsidR="002173A8" w:rsidRPr="002173A8" w:rsidRDefault="002173A8" w:rsidP="002173A8">
      <w:pPr>
        <w:ind w:left="1440"/>
        <w:rPr>
          <w:rFonts w:cs="Arial"/>
        </w:rPr>
      </w:pPr>
    </w:p>
    <w:p w14:paraId="29F5DDC3"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szCs w:val="20"/>
        </w:rPr>
        <w:t xml:space="preserve">The Contractor, or its approved subcontractor, shall perform post-payment activities, including but not limited to, reviewing provider billing and coding, eligibility coverage, benefit applications, and/or third-party activity for inaccuracies, incompleteness, non-compliance and/or overpayment errors. Recoveries of overpayments identified through these activities shall be reimbursed to the State within thirty (30) calendar days from the last day of the month the error was identified. The Contractor is responsible for timely reimbursement to the State, regardless of any recovery-related activities that the Contractor, or its subcontractor, may choose to utilize in lieu of offsetting future Claims payments. The Contractor shall not withhold or charge fees for said recovery activities or charge the State for any recovery-related activities not expressly outlined in Contract Section C.3. The results of post-payment activities shall be provided in a detailed semi-annual report to include corrective actions taken to resolve any </w:t>
      </w:r>
      <w:r w:rsidRPr="002173A8">
        <w:rPr>
          <w:rFonts w:cs="Arial"/>
        </w:rPr>
        <w:t xml:space="preserve">identified system errors (see also Contract Attachment C, Reporting Requirements) in a format agreed upon in advance by the State In </w:t>
      </w:r>
      <w:proofErr w:type="gramStart"/>
      <w:r w:rsidRPr="002173A8">
        <w:rPr>
          <w:rFonts w:cs="Arial"/>
        </w:rPr>
        <w:t>Writing, and</w:t>
      </w:r>
      <w:proofErr w:type="gramEnd"/>
      <w:r w:rsidRPr="002173A8">
        <w:rPr>
          <w:rFonts w:cs="Arial"/>
        </w:rPr>
        <w:t xml:space="preserve"> shall be reviewed with the State at the semi-annual administration program review meetings. Please see Contract Section C.3 for fees associated with these activities. </w:t>
      </w:r>
    </w:p>
    <w:p w14:paraId="58493B3C" w14:textId="77777777" w:rsidR="002173A8" w:rsidRPr="002173A8" w:rsidRDefault="002173A8" w:rsidP="002173A8">
      <w:pPr>
        <w:ind w:left="1440"/>
        <w:rPr>
          <w:rFonts w:cs="Arial"/>
        </w:rPr>
      </w:pPr>
    </w:p>
    <w:p w14:paraId="0C724BE2" w14:textId="77777777" w:rsidR="002173A8" w:rsidRPr="002173A8" w:rsidRDefault="002173A8" w:rsidP="00DE64D7">
      <w:pPr>
        <w:numPr>
          <w:ilvl w:val="0"/>
          <w:numId w:val="67"/>
        </w:numPr>
        <w:tabs>
          <w:tab w:val="num" w:pos="540"/>
        </w:tabs>
        <w:overflowPunct w:val="0"/>
        <w:autoSpaceDE w:val="0"/>
        <w:autoSpaceDN w:val="0"/>
        <w:adjustRightInd w:val="0"/>
        <w:ind w:left="1440" w:hanging="720"/>
        <w:textAlignment w:val="baseline"/>
        <w:rPr>
          <w:rFonts w:cs="Arial"/>
        </w:rPr>
      </w:pPr>
      <w:r w:rsidRPr="002173A8">
        <w:rPr>
          <w:rFonts w:cs="Arial"/>
        </w:rPr>
        <w:t xml:space="preserve">The State reserves the right to relieve the Contractor of the requirements set forth in Sections A.12.tt and A.12.uu of the Contract and may carve-out pre-payment and/or post-payment activities to another contractor. Should the State carve-out pre-payment and/or post-payment activities, the Contractor shall coordinate and collaborate with the State and their contractor on any file sharing, reporting, or other requirements as determined by the State, at no additional cost to the State, and any fees listed in C.3 would not apply if the Contractor no longer </w:t>
      </w:r>
      <w:proofErr w:type="gramStart"/>
      <w:r w:rsidRPr="002173A8">
        <w:rPr>
          <w:rFonts w:cs="Arial"/>
        </w:rPr>
        <w:t>performs</w:t>
      </w:r>
      <w:proofErr w:type="gramEnd"/>
      <w:r w:rsidRPr="002173A8">
        <w:rPr>
          <w:rFonts w:cs="Arial"/>
        </w:rPr>
        <w:t xml:space="preserve"> the services set forth in Sections A.12.tt. and A.12.uu.</w:t>
      </w:r>
    </w:p>
    <w:p w14:paraId="17D5E3D6" w14:textId="77777777" w:rsidR="002173A8" w:rsidRPr="002173A8" w:rsidRDefault="002173A8" w:rsidP="002173A8">
      <w:pPr>
        <w:tabs>
          <w:tab w:val="left" w:pos="720"/>
        </w:tabs>
        <w:overflowPunct w:val="0"/>
        <w:autoSpaceDE w:val="0"/>
        <w:autoSpaceDN w:val="0"/>
        <w:adjustRightInd w:val="0"/>
        <w:textAlignment w:val="baseline"/>
        <w:rPr>
          <w:rFonts w:cs="Arial"/>
        </w:rPr>
      </w:pPr>
    </w:p>
    <w:p w14:paraId="03924E34" w14:textId="77777777" w:rsidR="002173A8" w:rsidRPr="002173A8" w:rsidRDefault="002173A8" w:rsidP="00DE64D7">
      <w:pPr>
        <w:keepNext/>
        <w:numPr>
          <w:ilvl w:val="0"/>
          <w:numId w:val="52"/>
        </w:numPr>
        <w:overflowPunct w:val="0"/>
        <w:autoSpaceDE w:val="0"/>
        <w:autoSpaceDN w:val="0"/>
        <w:adjustRightInd w:val="0"/>
        <w:textAlignment w:val="baseline"/>
        <w:outlineLvl w:val="0"/>
        <w:rPr>
          <w:rFonts w:cs="Arial"/>
          <w:bCs/>
          <w:szCs w:val="20"/>
          <w:u w:val="single"/>
        </w:rPr>
      </w:pPr>
      <w:r w:rsidRPr="002173A8">
        <w:rPr>
          <w:rFonts w:cs="Arial"/>
          <w:bCs/>
          <w:szCs w:val="20"/>
          <w:u w:val="single"/>
        </w:rPr>
        <w:t>Member Communications/Materials</w:t>
      </w:r>
    </w:p>
    <w:p w14:paraId="1ECEE2FB" w14:textId="77777777" w:rsidR="002173A8" w:rsidRPr="002173A8" w:rsidRDefault="002173A8" w:rsidP="002173A8">
      <w:pPr>
        <w:overflowPunct w:val="0"/>
        <w:autoSpaceDE w:val="0"/>
        <w:autoSpaceDN w:val="0"/>
        <w:adjustRightInd w:val="0"/>
        <w:textAlignment w:val="baseline"/>
        <w:rPr>
          <w:rFonts w:cs="Arial"/>
        </w:rPr>
      </w:pPr>
    </w:p>
    <w:p w14:paraId="01E6729B" w14:textId="77777777" w:rsidR="002173A8" w:rsidRPr="002173A8" w:rsidRDefault="002173A8" w:rsidP="00DE64D7">
      <w:pPr>
        <w:numPr>
          <w:ilvl w:val="0"/>
          <w:numId w:val="70"/>
        </w:numPr>
        <w:tabs>
          <w:tab w:val="num" w:pos="540"/>
        </w:tabs>
        <w:overflowPunct w:val="0"/>
        <w:autoSpaceDE w:val="0"/>
        <w:autoSpaceDN w:val="0"/>
        <w:adjustRightInd w:val="0"/>
        <w:spacing w:line="259" w:lineRule="auto"/>
        <w:ind w:left="1440" w:hanging="720"/>
        <w:textAlignment w:val="baseline"/>
        <w:rPr>
          <w:rFonts w:cs="Arial"/>
          <w:szCs w:val="20"/>
        </w:rPr>
      </w:pPr>
      <w:bookmarkStart w:id="85" w:name="_Hlk46754211"/>
      <w:bookmarkStart w:id="86" w:name="_Hlk46320656"/>
      <w:r w:rsidRPr="002173A8">
        <w:rPr>
          <w:rFonts w:cs="Arial"/>
        </w:rPr>
        <w:t xml:space="preserve">The Contractor, in collaboration with the State, shall develop a detailed written annual enrollment Member engagement plan for Member education at least two (2) months prior to annual enrollment, as required by Contract Attachment C, Reporting Requirements. This engagement plan shall include the overall goals, methods, tools, technology, and timelines for Member engagement during implementation and annual enrollment including but not limited to benefit fair materials, ABC materials, enrollment emails, Plan Microsite (see Contract Section A.15), and Member welcome letters and identification (ID) cards (see Contract Section A.14). Going forward, the Contractor shall update this engagement plan on an annual basis, at least two (2) months prior to annual enrollment each year, or as deemed necessary to reflect any changes in </w:t>
      </w:r>
      <w:r w:rsidRPr="002173A8">
        <w:rPr>
          <w:rFonts w:cs="Arial"/>
        </w:rPr>
        <w:lastRenderedPageBreak/>
        <w:t>marketing strategy and methods, tools or technology to engage with Members, as provided in Contract Attachment C, Reporting</w:t>
      </w:r>
      <w:r w:rsidRPr="002173A8">
        <w:rPr>
          <w:rFonts w:cs="Arial"/>
          <w:szCs w:val="20"/>
        </w:rPr>
        <w:t xml:space="preserve"> Requirements.</w:t>
      </w:r>
    </w:p>
    <w:bookmarkEnd w:id="85"/>
    <w:p w14:paraId="00C7595D" w14:textId="77777777" w:rsidR="002173A8" w:rsidRPr="002173A8" w:rsidRDefault="002173A8" w:rsidP="002173A8">
      <w:pPr>
        <w:overflowPunct w:val="0"/>
        <w:autoSpaceDE w:val="0"/>
        <w:autoSpaceDN w:val="0"/>
        <w:adjustRightInd w:val="0"/>
        <w:ind w:left="1440"/>
        <w:textAlignment w:val="baseline"/>
        <w:rPr>
          <w:rFonts w:cs="Arial"/>
        </w:rPr>
      </w:pPr>
    </w:p>
    <w:p w14:paraId="7ABBE8FA"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r w:rsidRPr="002173A8">
        <w:rPr>
          <w:rFonts w:cs="Arial"/>
        </w:rPr>
        <w:t>The Contractor, in collaboration with the State, shall develop an annual detailed written marketing and communications plan for ongoing Member education by November 30 of each year (refer also to Contract Attachment C, Reporting Requirements). This marketing and communications plan shall include the overall goals, methods, tools, technology, and timelines for Member engagement for the next calendar year, including any changes in marketing strategy and updated methods. Contractor’s marketing plan shall reflect a thoughtful, proactive approach to encourage Member enrollment and to drive engagement and utilization of applicable services and programs such as telehealth, point solutions, Contractor cost and care tools, Contractor sponsored preventive screening opportunities, and closing gaps in care. The Contractor is encouraged to relay resources they have that will support marketing and communications. All marketing and communication plan updates shall be approved In Writing by the State.</w:t>
      </w:r>
    </w:p>
    <w:p w14:paraId="15E5A565" w14:textId="77777777" w:rsidR="002173A8" w:rsidRPr="002173A8" w:rsidRDefault="002173A8" w:rsidP="002173A8">
      <w:pPr>
        <w:overflowPunct w:val="0"/>
        <w:autoSpaceDE w:val="0"/>
        <w:autoSpaceDN w:val="0"/>
        <w:adjustRightInd w:val="0"/>
        <w:ind w:left="720"/>
        <w:textAlignment w:val="baseline"/>
        <w:rPr>
          <w:rFonts w:cs="Arial"/>
        </w:rPr>
      </w:pPr>
    </w:p>
    <w:bookmarkEnd w:id="86"/>
    <w:p w14:paraId="2606CD9D" w14:textId="77777777" w:rsidR="002173A8" w:rsidRPr="002173A8" w:rsidRDefault="002173A8" w:rsidP="00DE64D7">
      <w:pPr>
        <w:numPr>
          <w:ilvl w:val="1"/>
          <w:numId w:val="71"/>
        </w:numPr>
        <w:overflowPunct w:val="0"/>
        <w:autoSpaceDE w:val="0"/>
        <w:autoSpaceDN w:val="0"/>
        <w:adjustRightInd w:val="0"/>
        <w:ind w:left="2160" w:hanging="720"/>
        <w:textAlignment w:val="baseline"/>
        <w:rPr>
          <w:rFonts w:cs="Arial"/>
        </w:rPr>
      </w:pPr>
      <w:r w:rsidRPr="002173A8">
        <w:rPr>
          <w:rFonts w:cs="Arial"/>
        </w:rPr>
        <w:t xml:space="preserve">The Contractor shall collaborate with other contractors to generally promote benefits, wellness program initiatives, annual exams, preventive screenings, EAP/BHO, and other health, wellness and benefit programs, if applicable. </w:t>
      </w:r>
    </w:p>
    <w:p w14:paraId="6E0AC32B" w14:textId="77777777" w:rsidR="002173A8" w:rsidRPr="002173A8" w:rsidRDefault="002173A8" w:rsidP="00DE64D7">
      <w:pPr>
        <w:numPr>
          <w:ilvl w:val="1"/>
          <w:numId w:val="71"/>
        </w:numPr>
        <w:overflowPunct w:val="0"/>
        <w:autoSpaceDE w:val="0"/>
        <w:autoSpaceDN w:val="0"/>
        <w:adjustRightInd w:val="0"/>
        <w:ind w:left="2160" w:hanging="720"/>
        <w:textAlignment w:val="baseline"/>
        <w:rPr>
          <w:rFonts w:eastAsia="Arial" w:cs="Arial"/>
          <w:szCs w:val="20"/>
        </w:rPr>
      </w:pPr>
      <w:r w:rsidRPr="002173A8">
        <w:rPr>
          <w:rFonts w:cs="Arial"/>
          <w:szCs w:val="20"/>
        </w:rPr>
        <w:t xml:space="preserve">The Contractor shall provide a semi-annual analytics report of marketing and communications efforts that could include email, website or other communications statistics. Contractor shall use the Contractor’s template with prior approval In Writing by the State (refer also to Contract Attachment C, Reporting Requirements). </w:t>
      </w:r>
      <w:r w:rsidRPr="002173A8">
        <w:rPr>
          <w:rFonts w:eastAsia="Arial" w:cs="Arial"/>
          <w:color w:val="000000"/>
          <w:szCs w:val="20"/>
        </w:rPr>
        <w:t>Analytics should include metrics on both activities conducted and results achieved to drive engagement with and utilization of applicable Plan services and programs for Members, enrolled spouses and Dependents, if applicable and data is available.</w:t>
      </w:r>
    </w:p>
    <w:p w14:paraId="2DEE3F3C" w14:textId="77777777" w:rsidR="002173A8" w:rsidRPr="002173A8" w:rsidRDefault="002173A8" w:rsidP="00DE64D7">
      <w:pPr>
        <w:numPr>
          <w:ilvl w:val="1"/>
          <w:numId w:val="71"/>
        </w:numPr>
        <w:overflowPunct w:val="0"/>
        <w:autoSpaceDE w:val="0"/>
        <w:autoSpaceDN w:val="0"/>
        <w:adjustRightInd w:val="0"/>
        <w:ind w:left="2160" w:hanging="720"/>
        <w:textAlignment w:val="baseline"/>
        <w:rPr>
          <w:rFonts w:cs="Arial"/>
        </w:rPr>
      </w:pPr>
      <w:r w:rsidRPr="002173A8">
        <w:rPr>
          <w:rFonts w:cs="Arial"/>
        </w:rPr>
        <w:t>The Contractor covenants that all materials distributed and prepared or produced by the Contractor shall be accurate in all material respects.</w:t>
      </w:r>
    </w:p>
    <w:p w14:paraId="27FCA8F4" w14:textId="77777777" w:rsidR="002173A8" w:rsidRPr="002173A8" w:rsidRDefault="002173A8" w:rsidP="002173A8">
      <w:pPr>
        <w:overflowPunct w:val="0"/>
        <w:autoSpaceDE w:val="0"/>
        <w:autoSpaceDN w:val="0"/>
        <w:adjustRightInd w:val="0"/>
        <w:ind w:left="2160"/>
        <w:textAlignment w:val="baseline"/>
        <w:rPr>
          <w:rFonts w:cs="Arial"/>
        </w:rPr>
      </w:pPr>
    </w:p>
    <w:p w14:paraId="22EA6F69"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bookmarkStart w:id="87" w:name="_Hlk59030963"/>
      <w:r w:rsidRPr="002173A8">
        <w:rPr>
          <w:rFonts w:cs="Arial"/>
        </w:rPr>
        <w:t xml:space="preserve">The Contractor shall, in consultation with the State, develop and disseminate Member information and communication materials. All materials must have approval In Writing by the State prior to distribution (refer also to Attachment D, Service Level Agreement). Contractor shall ensure that all Member materials and other communications meet any state or federal regulatory compliance (e.g., Civil Rights Compliance), if applicable. The Contractor shall develop all materials in conformance with the style, formatting and other related standards developed by the State and its marketing staff. </w:t>
      </w:r>
    </w:p>
    <w:p w14:paraId="16C0CFA9" w14:textId="77777777" w:rsidR="002173A8" w:rsidRPr="002173A8" w:rsidRDefault="002173A8" w:rsidP="002173A8">
      <w:pPr>
        <w:overflowPunct w:val="0"/>
        <w:autoSpaceDE w:val="0"/>
        <w:autoSpaceDN w:val="0"/>
        <w:adjustRightInd w:val="0"/>
        <w:ind w:left="1440"/>
        <w:textAlignment w:val="baseline"/>
        <w:rPr>
          <w:rFonts w:cs="Arial"/>
        </w:rPr>
      </w:pPr>
    </w:p>
    <w:bookmarkEnd w:id="87"/>
    <w:p w14:paraId="7DEB48ED" w14:textId="77777777" w:rsidR="002173A8" w:rsidRPr="002173A8" w:rsidRDefault="002173A8" w:rsidP="00DE64D7">
      <w:pPr>
        <w:numPr>
          <w:ilvl w:val="0"/>
          <w:numId w:val="72"/>
        </w:numPr>
        <w:overflowPunct w:val="0"/>
        <w:autoSpaceDE w:val="0"/>
        <w:autoSpaceDN w:val="0"/>
        <w:adjustRightInd w:val="0"/>
        <w:ind w:left="2160" w:hanging="720"/>
        <w:textAlignment w:val="baseline"/>
        <w:rPr>
          <w:rFonts w:cs="Arial"/>
          <w:szCs w:val="20"/>
        </w:rPr>
      </w:pPr>
      <w:r w:rsidRPr="002173A8">
        <w:rPr>
          <w:rFonts w:cs="Arial"/>
          <w:szCs w:val="20"/>
        </w:rPr>
        <w:t xml:space="preserve">Materials could include, but are not limited to, Member handbooks, internet-based provider directories, ID cards, welcome letters, letters, brochures, fliers, webinars, website copy, website images, mobile app and app content, social media content, PowerPoints, training materials, marketing materials and videos specific to Plan or agency. </w:t>
      </w:r>
    </w:p>
    <w:p w14:paraId="4659B7B0" w14:textId="77777777" w:rsidR="002173A8" w:rsidRPr="002173A8" w:rsidRDefault="002173A8" w:rsidP="00DE64D7">
      <w:pPr>
        <w:numPr>
          <w:ilvl w:val="0"/>
          <w:numId w:val="72"/>
        </w:numPr>
        <w:overflowPunct w:val="0"/>
        <w:autoSpaceDE w:val="0"/>
        <w:autoSpaceDN w:val="0"/>
        <w:adjustRightInd w:val="0"/>
        <w:ind w:left="2160" w:hanging="720"/>
        <w:textAlignment w:val="baseline"/>
        <w:rPr>
          <w:rFonts w:cs="Arial"/>
        </w:rPr>
      </w:pPr>
      <w:r w:rsidRPr="002173A8">
        <w:rPr>
          <w:rFonts w:cs="Arial"/>
        </w:rPr>
        <w:t xml:space="preserve">Marketing/segmenting: Contractor may offer or suggest marketing and communications based on segmentation of population (e.g., demographics, geography, etc.). </w:t>
      </w:r>
      <w:proofErr w:type="gramStart"/>
      <w:r w:rsidRPr="002173A8">
        <w:rPr>
          <w:rFonts w:cs="Arial"/>
        </w:rPr>
        <w:t>Contractor</w:t>
      </w:r>
      <w:proofErr w:type="gramEnd"/>
      <w:r w:rsidRPr="002173A8">
        <w:rPr>
          <w:rFonts w:cs="Arial"/>
        </w:rPr>
        <w:t xml:space="preserve"> may provide data to address paths and barriers to engagement.</w:t>
      </w:r>
    </w:p>
    <w:p w14:paraId="7AE8C40F" w14:textId="77777777" w:rsidR="002173A8" w:rsidRPr="002173A8" w:rsidRDefault="002173A8" w:rsidP="00DE64D7">
      <w:pPr>
        <w:numPr>
          <w:ilvl w:val="0"/>
          <w:numId w:val="72"/>
        </w:numPr>
        <w:overflowPunct w:val="0"/>
        <w:autoSpaceDE w:val="0"/>
        <w:autoSpaceDN w:val="0"/>
        <w:adjustRightInd w:val="0"/>
        <w:ind w:left="2160" w:hanging="720"/>
        <w:textAlignment w:val="baseline"/>
        <w:rPr>
          <w:rFonts w:cs="Arial"/>
        </w:rPr>
      </w:pPr>
      <w:r w:rsidRPr="002173A8">
        <w:rPr>
          <w:rFonts w:cs="Arial"/>
        </w:rPr>
        <w:t>The Contractor shall, upon request by the State, personalize materials and digital communications.</w:t>
      </w:r>
    </w:p>
    <w:p w14:paraId="4EB66D95" w14:textId="77777777" w:rsidR="002173A8" w:rsidRPr="002173A8" w:rsidRDefault="002173A8" w:rsidP="00DE64D7">
      <w:pPr>
        <w:numPr>
          <w:ilvl w:val="0"/>
          <w:numId w:val="72"/>
        </w:numPr>
        <w:overflowPunct w:val="0"/>
        <w:autoSpaceDE w:val="0"/>
        <w:autoSpaceDN w:val="0"/>
        <w:adjustRightInd w:val="0"/>
        <w:ind w:left="2160" w:hanging="720"/>
        <w:textAlignment w:val="baseline"/>
        <w:rPr>
          <w:rFonts w:cs="Arial"/>
        </w:rPr>
      </w:pPr>
      <w:r w:rsidRPr="002173A8">
        <w:rPr>
          <w:rFonts w:cs="Arial"/>
        </w:rPr>
        <w:t xml:space="preserve">Contractor shall provide, upon request by the State, annual enrollment materials, welcome and onboarding materials, and other marketing and communications samples of how they introduce Plan options to Members and continually drive engagement and utilization of preferred services. </w:t>
      </w:r>
    </w:p>
    <w:p w14:paraId="4796C9F7" w14:textId="77777777" w:rsidR="002173A8" w:rsidRPr="002173A8" w:rsidRDefault="002173A8" w:rsidP="00DE64D7">
      <w:pPr>
        <w:numPr>
          <w:ilvl w:val="0"/>
          <w:numId w:val="72"/>
        </w:numPr>
        <w:overflowPunct w:val="0"/>
        <w:autoSpaceDE w:val="0"/>
        <w:autoSpaceDN w:val="0"/>
        <w:adjustRightInd w:val="0"/>
        <w:ind w:left="2160" w:hanging="720"/>
        <w:textAlignment w:val="baseline"/>
        <w:rPr>
          <w:rFonts w:cs="Arial"/>
        </w:rPr>
      </w:pPr>
      <w:r w:rsidRPr="002173A8">
        <w:rPr>
          <w:rFonts w:cs="Arial"/>
        </w:rPr>
        <w:t>The Contractor shall use graphics to communicate key messages to populations with limited literacy, limited health plan literacy or limited English proficiency. The Contractor shall also prominently display the call center’s telephone number in large, bolded typeface and hours of operation on all materials.</w:t>
      </w:r>
    </w:p>
    <w:p w14:paraId="7ECEE497" w14:textId="77777777" w:rsidR="002173A8" w:rsidRPr="002173A8" w:rsidRDefault="002173A8" w:rsidP="00DE64D7">
      <w:pPr>
        <w:numPr>
          <w:ilvl w:val="0"/>
          <w:numId w:val="72"/>
        </w:numPr>
        <w:overflowPunct w:val="0"/>
        <w:autoSpaceDE w:val="0"/>
        <w:autoSpaceDN w:val="0"/>
        <w:adjustRightInd w:val="0"/>
        <w:ind w:left="2160" w:hanging="720"/>
        <w:textAlignment w:val="baseline"/>
        <w:rPr>
          <w:rFonts w:cs="Arial"/>
        </w:rPr>
      </w:pPr>
      <w:r w:rsidRPr="002173A8">
        <w:rPr>
          <w:rFonts w:cs="Arial"/>
        </w:rPr>
        <w:t>The Contractor shall provide text and graphics, if applicable, for the State’s communication to Members.</w:t>
      </w:r>
    </w:p>
    <w:p w14:paraId="62246938" w14:textId="77777777" w:rsidR="002173A8" w:rsidRPr="002173A8" w:rsidRDefault="002173A8" w:rsidP="00DE64D7">
      <w:pPr>
        <w:numPr>
          <w:ilvl w:val="0"/>
          <w:numId w:val="72"/>
        </w:numPr>
        <w:overflowPunct w:val="0"/>
        <w:autoSpaceDE w:val="0"/>
        <w:autoSpaceDN w:val="0"/>
        <w:adjustRightInd w:val="0"/>
        <w:ind w:left="2160" w:hanging="720"/>
        <w:textAlignment w:val="baseline"/>
        <w:rPr>
          <w:rFonts w:cs="Arial"/>
        </w:rPr>
      </w:pPr>
      <w:r w:rsidRPr="002173A8">
        <w:rPr>
          <w:rFonts w:cs="Arial"/>
        </w:rPr>
        <w:t xml:space="preserve">As part of its Member engagement </w:t>
      </w:r>
      <w:proofErr w:type="gramStart"/>
      <w:r w:rsidRPr="002173A8">
        <w:rPr>
          <w:rFonts w:cs="Arial"/>
        </w:rPr>
        <w:t>plan</w:t>
      </w:r>
      <w:proofErr w:type="gramEnd"/>
      <w:r w:rsidRPr="002173A8">
        <w:rPr>
          <w:rFonts w:cs="Arial"/>
        </w:rPr>
        <w:t xml:space="preserve"> submission to the State, the Contractor in consultation with the </w:t>
      </w:r>
      <w:proofErr w:type="gramStart"/>
      <w:r w:rsidRPr="002173A8">
        <w:rPr>
          <w:rFonts w:cs="Arial"/>
        </w:rPr>
        <w:t>State,</w:t>
      </w:r>
      <w:proofErr w:type="gramEnd"/>
      <w:r w:rsidRPr="002173A8">
        <w:rPr>
          <w:rFonts w:cs="Arial"/>
        </w:rPr>
        <w:t xml:space="preserve"> shall specify how the materials will be distributed by email, text, regular mail, or other means of written communication. </w:t>
      </w:r>
    </w:p>
    <w:p w14:paraId="29E566A2" w14:textId="77777777" w:rsidR="002173A8" w:rsidRPr="002173A8" w:rsidRDefault="002173A8" w:rsidP="002173A8">
      <w:pPr>
        <w:overflowPunct w:val="0"/>
        <w:autoSpaceDE w:val="0"/>
        <w:autoSpaceDN w:val="0"/>
        <w:adjustRightInd w:val="0"/>
        <w:ind w:left="1440"/>
        <w:textAlignment w:val="baseline"/>
        <w:rPr>
          <w:rFonts w:cs="Arial"/>
        </w:rPr>
      </w:pPr>
    </w:p>
    <w:p w14:paraId="609F0DCC"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r w:rsidRPr="002173A8">
        <w:rPr>
          <w:rFonts w:cs="Arial"/>
        </w:rPr>
        <w:t xml:space="preserve">On an annual basis, at least two (2) months prior to the State’s annual enrollment period, the Contractor shall provide to the State, in electronic format, </w:t>
      </w:r>
      <w:proofErr w:type="gramStart"/>
      <w:r w:rsidRPr="002173A8">
        <w:rPr>
          <w:rFonts w:cs="Arial"/>
        </w:rPr>
        <w:t>any</w:t>
      </w:r>
      <w:proofErr w:type="gramEnd"/>
      <w:r w:rsidRPr="002173A8">
        <w:rPr>
          <w:rFonts w:cs="Arial"/>
        </w:rPr>
        <w:t xml:space="preserve"> annual enrollment material included in the annual enrollment plan that may be helpful to potential Members. Items may include, but not be limited to, informational fliers, program specific information, toll-free call center number, website address, website logon information, a confidentiality statement, procedures for accessing services, and other pertinent updates, changes and/or materials. Annual enrollment materials (not including Member handbooks) shall be finalized (including State review and sign-off) and ready for distribution one (1) month prior to the first day of annual enrollment or as otherwise agreed upon by the State.</w:t>
      </w:r>
    </w:p>
    <w:p w14:paraId="50E126BF" w14:textId="77777777" w:rsidR="002173A8" w:rsidRPr="002173A8" w:rsidRDefault="002173A8" w:rsidP="002173A8">
      <w:pPr>
        <w:overflowPunct w:val="0"/>
        <w:autoSpaceDE w:val="0"/>
        <w:autoSpaceDN w:val="0"/>
        <w:adjustRightInd w:val="0"/>
        <w:ind w:left="1440"/>
        <w:textAlignment w:val="baseline"/>
        <w:rPr>
          <w:rFonts w:cs="Arial"/>
        </w:rPr>
      </w:pPr>
    </w:p>
    <w:p w14:paraId="68984CD8"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r w:rsidRPr="002173A8">
        <w:rPr>
          <w:rFonts w:cs="Arial"/>
        </w:rPr>
        <w:t>In addition to the Member information and communications referenced above in Contract Section A.13.c., the Contractor shall assist the State, if requested, in the education and dissemination of information regarding the program. This assistance may include but not be limited to:</w:t>
      </w:r>
    </w:p>
    <w:p w14:paraId="35C8E40B" w14:textId="77777777" w:rsidR="002173A8" w:rsidRPr="002173A8" w:rsidRDefault="002173A8" w:rsidP="00DE64D7">
      <w:pPr>
        <w:numPr>
          <w:ilvl w:val="0"/>
          <w:numId w:val="73"/>
        </w:numPr>
        <w:overflowPunct w:val="0"/>
        <w:autoSpaceDE w:val="0"/>
        <w:autoSpaceDN w:val="0"/>
        <w:adjustRightInd w:val="0"/>
        <w:ind w:left="2160" w:hanging="720"/>
        <w:textAlignment w:val="baseline"/>
        <w:rPr>
          <w:rFonts w:cs="Arial"/>
        </w:rPr>
      </w:pPr>
      <w:r w:rsidRPr="002173A8">
        <w:rPr>
          <w:rFonts w:cs="Arial"/>
        </w:rPr>
        <w:t>Written information;</w:t>
      </w:r>
    </w:p>
    <w:p w14:paraId="76E15136" w14:textId="77777777" w:rsidR="002173A8" w:rsidRPr="002173A8" w:rsidRDefault="002173A8" w:rsidP="00DE64D7">
      <w:pPr>
        <w:numPr>
          <w:ilvl w:val="0"/>
          <w:numId w:val="73"/>
        </w:numPr>
        <w:overflowPunct w:val="0"/>
        <w:autoSpaceDE w:val="0"/>
        <w:autoSpaceDN w:val="0"/>
        <w:adjustRightInd w:val="0"/>
        <w:ind w:left="2160" w:hanging="720"/>
        <w:textAlignment w:val="baseline"/>
        <w:rPr>
          <w:rFonts w:cs="Arial"/>
        </w:rPr>
      </w:pPr>
      <w:r w:rsidRPr="002173A8">
        <w:rPr>
          <w:rFonts w:cs="Arial"/>
        </w:rPr>
        <w:t>Audio/video and webinar presentations; and</w:t>
      </w:r>
    </w:p>
    <w:p w14:paraId="3CF56EF1" w14:textId="77777777" w:rsidR="002173A8" w:rsidRPr="002173A8" w:rsidRDefault="002173A8" w:rsidP="00DE64D7">
      <w:pPr>
        <w:numPr>
          <w:ilvl w:val="0"/>
          <w:numId w:val="73"/>
        </w:numPr>
        <w:overflowPunct w:val="0"/>
        <w:autoSpaceDE w:val="0"/>
        <w:autoSpaceDN w:val="0"/>
        <w:adjustRightInd w:val="0"/>
        <w:ind w:left="2160" w:hanging="720"/>
        <w:textAlignment w:val="baseline"/>
        <w:rPr>
          <w:rFonts w:cs="Arial"/>
        </w:rPr>
      </w:pPr>
      <w:r w:rsidRPr="002173A8">
        <w:rPr>
          <w:rFonts w:cs="Arial"/>
        </w:rPr>
        <w:t>Member and Agency Outreach: After providing notification In Writing to the State, the Contractor shall provide attendance at meetings, workshops, benefits fairs, marketing events and conferences (approximately 60-70 annually). The Contractor shall:</w:t>
      </w:r>
    </w:p>
    <w:p w14:paraId="2EADE3CD" w14:textId="77777777" w:rsidR="002173A8" w:rsidRPr="002173A8" w:rsidRDefault="002173A8" w:rsidP="00DE64D7">
      <w:pPr>
        <w:numPr>
          <w:ilvl w:val="2"/>
          <w:numId w:val="69"/>
        </w:numPr>
        <w:tabs>
          <w:tab w:val="num" w:pos="1980"/>
        </w:tabs>
        <w:overflowPunct w:val="0"/>
        <w:autoSpaceDE w:val="0"/>
        <w:autoSpaceDN w:val="0"/>
        <w:adjustRightInd w:val="0"/>
        <w:ind w:left="2880" w:hanging="360"/>
        <w:textAlignment w:val="baseline"/>
        <w:rPr>
          <w:rFonts w:cs="Arial"/>
        </w:rPr>
      </w:pPr>
      <w:r w:rsidRPr="002173A8">
        <w:rPr>
          <w:rFonts w:cs="Arial"/>
        </w:rPr>
        <w:t xml:space="preserve">Educate State staff, ABCs, Members and other </w:t>
      </w:r>
      <w:proofErr w:type="gramStart"/>
      <w:r w:rsidRPr="002173A8">
        <w:rPr>
          <w:rFonts w:cs="Arial"/>
        </w:rPr>
        <w:t>persons</w:t>
      </w:r>
      <w:proofErr w:type="gramEnd"/>
      <w:r w:rsidRPr="002173A8">
        <w:rPr>
          <w:rFonts w:cs="Arial"/>
        </w:rPr>
        <w:t xml:space="preserve"> on Contractor’s administrative and benefits procedures. Specifically, when a new agency joins the Plan, the Contractor may be asked to attend onsite enrollment and benefits educational events.</w:t>
      </w:r>
    </w:p>
    <w:p w14:paraId="6008F78D" w14:textId="77777777" w:rsidR="002173A8" w:rsidRPr="002173A8" w:rsidRDefault="002173A8" w:rsidP="00DE64D7">
      <w:pPr>
        <w:numPr>
          <w:ilvl w:val="2"/>
          <w:numId w:val="69"/>
        </w:numPr>
        <w:tabs>
          <w:tab w:val="num" w:pos="1980"/>
        </w:tabs>
        <w:overflowPunct w:val="0"/>
        <w:autoSpaceDE w:val="0"/>
        <w:autoSpaceDN w:val="0"/>
        <w:adjustRightInd w:val="0"/>
        <w:ind w:left="2880" w:hanging="360"/>
        <w:textAlignment w:val="baseline"/>
        <w:rPr>
          <w:rFonts w:cs="Arial"/>
        </w:rPr>
      </w:pPr>
      <w:r w:rsidRPr="002173A8">
        <w:rPr>
          <w:rFonts w:cs="Arial"/>
        </w:rPr>
        <w:t>Educate Members and ABCs, including targeted agency outreach and partnering with other state departments on outreach efforts across the state on benefit implementation, engagement and education.</w:t>
      </w:r>
    </w:p>
    <w:p w14:paraId="530DD262" w14:textId="77777777" w:rsidR="002173A8" w:rsidRPr="002173A8" w:rsidRDefault="002173A8" w:rsidP="00DE64D7">
      <w:pPr>
        <w:numPr>
          <w:ilvl w:val="2"/>
          <w:numId w:val="69"/>
        </w:numPr>
        <w:tabs>
          <w:tab w:val="num" w:pos="1980"/>
        </w:tabs>
        <w:overflowPunct w:val="0"/>
        <w:autoSpaceDE w:val="0"/>
        <w:autoSpaceDN w:val="0"/>
        <w:adjustRightInd w:val="0"/>
        <w:ind w:left="2880" w:hanging="360"/>
        <w:textAlignment w:val="baseline"/>
        <w:rPr>
          <w:rFonts w:cs="Arial"/>
        </w:rPr>
      </w:pPr>
      <w:r w:rsidRPr="002173A8">
        <w:rPr>
          <w:rFonts w:cs="Arial"/>
        </w:rPr>
        <w:t>Require prior notification In Writing to the State for any on-site visits to agencies, marketing or other state department co-marketing efforts. The State also reserves the right to request Contractor’s attendance at specific events.</w:t>
      </w:r>
    </w:p>
    <w:p w14:paraId="544CE499" w14:textId="77777777" w:rsidR="002173A8" w:rsidRPr="002173A8" w:rsidRDefault="002173A8" w:rsidP="002173A8">
      <w:pPr>
        <w:overflowPunct w:val="0"/>
        <w:autoSpaceDE w:val="0"/>
        <w:autoSpaceDN w:val="0"/>
        <w:adjustRightInd w:val="0"/>
        <w:ind w:left="1440"/>
        <w:textAlignment w:val="baseline"/>
        <w:rPr>
          <w:rFonts w:cs="Arial"/>
        </w:rPr>
      </w:pPr>
    </w:p>
    <w:p w14:paraId="24EAAA1C"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r w:rsidRPr="002173A8">
        <w:rPr>
          <w:rFonts w:cs="Arial"/>
        </w:rPr>
        <w:t xml:space="preserve">Unless otherwise specified, the Contractor shall be responsible for all costs related to the design, development, printing, distribution, mailing (if applicable) and revision of all materials that are required to be produced pursuant to this Contract. </w:t>
      </w:r>
    </w:p>
    <w:p w14:paraId="598CB68F" w14:textId="77777777" w:rsidR="002173A8" w:rsidRPr="002173A8" w:rsidRDefault="002173A8" w:rsidP="002173A8">
      <w:pPr>
        <w:overflowPunct w:val="0"/>
        <w:autoSpaceDE w:val="0"/>
        <w:autoSpaceDN w:val="0"/>
        <w:adjustRightInd w:val="0"/>
        <w:ind w:left="1440"/>
        <w:textAlignment w:val="baseline"/>
        <w:rPr>
          <w:rFonts w:cs="Arial"/>
        </w:rPr>
      </w:pPr>
    </w:p>
    <w:p w14:paraId="0644633F"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use First Class Mail for all mailings, unless otherwise directed or unless otherwise approved by the State </w:t>
      </w:r>
      <w:proofErr w:type="gramStart"/>
      <w:r w:rsidRPr="002173A8">
        <w:rPr>
          <w:rFonts w:cs="Arial"/>
        </w:rPr>
        <w:t>In</w:t>
      </w:r>
      <w:proofErr w:type="gramEnd"/>
      <w:r w:rsidRPr="002173A8">
        <w:rPr>
          <w:rFonts w:cs="Arial"/>
        </w:rPr>
        <w:t xml:space="preserve"> Writing. With prior approval, the State may approve bulk or alternative rates.</w:t>
      </w:r>
    </w:p>
    <w:p w14:paraId="08A00C75" w14:textId="77777777" w:rsidR="002173A8" w:rsidRPr="002173A8" w:rsidRDefault="002173A8" w:rsidP="002173A8">
      <w:pPr>
        <w:overflowPunct w:val="0"/>
        <w:autoSpaceDE w:val="0"/>
        <w:autoSpaceDN w:val="0"/>
        <w:adjustRightInd w:val="0"/>
        <w:ind w:left="1440"/>
        <w:textAlignment w:val="baseline"/>
        <w:rPr>
          <w:rFonts w:cs="Arial"/>
        </w:rPr>
      </w:pPr>
    </w:p>
    <w:p w14:paraId="7F0A8A30"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 xml:space="preserve">Contractor shall comply with the Federal Register Nondiscrimination in Health Programs and Activities (81 FR 31375, 45 CFR 92).  </w:t>
      </w:r>
    </w:p>
    <w:p w14:paraId="526461A7" w14:textId="77777777" w:rsidR="002173A8" w:rsidRPr="002173A8" w:rsidRDefault="002173A8" w:rsidP="002173A8">
      <w:pPr>
        <w:overflowPunct w:val="0"/>
        <w:autoSpaceDE w:val="0"/>
        <w:autoSpaceDN w:val="0"/>
        <w:adjustRightInd w:val="0"/>
        <w:ind w:left="1440"/>
        <w:textAlignment w:val="baseline"/>
        <w:rPr>
          <w:rFonts w:cs="Arial"/>
        </w:rPr>
      </w:pPr>
    </w:p>
    <w:p w14:paraId="70031437"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bookmarkStart w:id="88" w:name="_Hlk59180218"/>
      <w:bookmarkStart w:id="89" w:name="_Hlk59031031"/>
      <w:r w:rsidRPr="002173A8">
        <w:rPr>
          <w:rFonts w:cs="Arial"/>
        </w:rPr>
        <w:t xml:space="preserve">The Contractor shall provide the State with draft versions of all communications materials and letters at least fourteen (14) Business Days prior to planned printing, assembly, and/or distribution (including web posting). The Contractor shall not distribute any materials until the State issues approval In Writing to the Contractor for the respective materials (refer also to Attachment D, Service Level Agreement Scorecard). </w:t>
      </w:r>
    </w:p>
    <w:p w14:paraId="412B65EF" w14:textId="77777777" w:rsidR="002173A8" w:rsidRPr="002173A8" w:rsidRDefault="002173A8" w:rsidP="002173A8">
      <w:pPr>
        <w:overflowPunct w:val="0"/>
        <w:autoSpaceDE w:val="0"/>
        <w:autoSpaceDN w:val="0"/>
        <w:adjustRightInd w:val="0"/>
        <w:ind w:left="720"/>
        <w:textAlignment w:val="baseline"/>
        <w:rPr>
          <w:rFonts w:cs="Arial"/>
        </w:rPr>
      </w:pPr>
    </w:p>
    <w:p w14:paraId="38F267A7"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The State has and retains the ability to edit and customize all communication pieces distributed by the Contractor, including the right to require that the State branding “Partners for Health” logo be included on any Plan specific marketing communications, Member letters, correspondence, or other materials, excluding transactional correspondence. The Contractor shall ensure communications are specific to the Plan design, when applicable, and not simply a rebranding/repackaging of standard book-of-business materials or communications unless it is to remain in compliance with other regulatory requirements.</w:t>
      </w:r>
      <w:bookmarkEnd w:id="88"/>
      <w:r w:rsidRPr="002173A8">
        <w:rPr>
          <w:rFonts w:cs="Arial"/>
          <w:szCs w:val="20"/>
        </w:rPr>
        <w:t xml:space="preserve"> Exceptions may be granted by the State, In Writing, when the materials or digital communications are for a Contractor’s greater book of business and the State is opting into a communications campaign not otherwise required by this Contract. </w:t>
      </w:r>
    </w:p>
    <w:bookmarkEnd w:id="89"/>
    <w:p w14:paraId="467F45BD" w14:textId="77777777" w:rsidR="002173A8" w:rsidRPr="002173A8" w:rsidRDefault="002173A8" w:rsidP="002173A8">
      <w:pPr>
        <w:overflowPunct w:val="0"/>
        <w:autoSpaceDE w:val="0"/>
        <w:autoSpaceDN w:val="0"/>
        <w:adjustRightInd w:val="0"/>
        <w:ind w:left="1440"/>
        <w:textAlignment w:val="baseline"/>
        <w:rPr>
          <w:rFonts w:cs="Arial"/>
        </w:rPr>
      </w:pPr>
    </w:p>
    <w:p w14:paraId="1BA335DC"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lastRenderedPageBreak/>
        <w:t xml:space="preserve">The Contractor shall work in conjunction with the State’s staff to ensure continuity of branding across all programs and materials, fliers (including digital), mailings, emails, website, apps, social media and any other communications information, tools, communication methods, and resources. This branding shall include, but is not limited to, use of the Partners for Health logo, color scheme and applicable taglines. All uses of these branding elements shall be subject to prior approval In Writing by the State. All marketing and communications materials, including contact information for any Members, shall become property of the State.   </w:t>
      </w:r>
    </w:p>
    <w:p w14:paraId="5F55F65D" w14:textId="77777777" w:rsidR="002173A8" w:rsidRPr="002173A8" w:rsidRDefault="002173A8" w:rsidP="002173A8">
      <w:pPr>
        <w:overflowPunct w:val="0"/>
        <w:autoSpaceDE w:val="0"/>
        <w:autoSpaceDN w:val="0"/>
        <w:adjustRightInd w:val="0"/>
        <w:ind w:left="1440"/>
        <w:textAlignment w:val="baseline"/>
        <w:rPr>
          <w:rFonts w:cs="Arial"/>
        </w:rPr>
      </w:pPr>
    </w:p>
    <w:p w14:paraId="7FD92586"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szCs w:val="20"/>
        </w:rPr>
      </w:pPr>
      <w:r w:rsidRPr="002173A8">
        <w:rPr>
          <w:rFonts w:cs="Arial"/>
          <w:szCs w:val="20"/>
        </w:rPr>
        <w:t xml:space="preserve">The Contractor shall have the exclusive responsibility to write, edit and arrange for clearance of materials (such as securing full-time use of a stock photograph for perpetuity) for </w:t>
      </w:r>
      <w:proofErr w:type="gramStart"/>
      <w:r w:rsidRPr="002173A8">
        <w:rPr>
          <w:rFonts w:cs="Arial"/>
          <w:szCs w:val="20"/>
        </w:rPr>
        <w:t>any and all</w:t>
      </w:r>
      <w:proofErr w:type="gramEnd"/>
      <w:r w:rsidRPr="002173A8">
        <w:rPr>
          <w:rFonts w:cs="Arial"/>
          <w:szCs w:val="20"/>
        </w:rPr>
        <w:t xml:space="preserve"> marketing and communication materials.</w:t>
      </w:r>
    </w:p>
    <w:p w14:paraId="48817A6B" w14:textId="77777777" w:rsidR="002173A8" w:rsidRPr="002173A8" w:rsidRDefault="002173A8" w:rsidP="002173A8">
      <w:pPr>
        <w:overflowPunct w:val="0"/>
        <w:autoSpaceDE w:val="0"/>
        <w:autoSpaceDN w:val="0"/>
        <w:adjustRightInd w:val="0"/>
        <w:ind w:left="1440"/>
        <w:textAlignment w:val="baseline"/>
        <w:rPr>
          <w:rFonts w:cs="Arial"/>
        </w:rPr>
      </w:pPr>
    </w:p>
    <w:p w14:paraId="2A4234B6"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r w:rsidRPr="002173A8">
        <w:rPr>
          <w:rFonts w:cs="Arial"/>
        </w:rPr>
        <w:t>The Contractor shall distribute materials that are culturally sensitive and professional in content, appearance and design with prior approval In Writing by the State.</w:t>
      </w:r>
    </w:p>
    <w:p w14:paraId="48ECFBCA" w14:textId="77777777" w:rsidR="002173A8" w:rsidRPr="002173A8" w:rsidRDefault="002173A8" w:rsidP="002173A8">
      <w:pPr>
        <w:overflowPunct w:val="0"/>
        <w:autoSpaceDE w:val="0"/>
        <w:autoSpaceDN w:val="0"/>
        <w:adjustRightInd w:val="0"/>
        <w:ind w:left="1440"/>
        <w:textAlignment w:val="baseline"/>
        <w:rPr>
          <w:rFonts w:cs="Arial"/>
        </w:rPr>
      </w:pPr>
    </w:p>
    <w:p w14:paraId="46844DC6"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provide electronic templates of all finalized materials in a format that the State can easily alter, edit, revise and update. </w:t>
      </w:r>
    </w:p>
    <w:p w14:paraId="5CA87327" w14:textId="77777777" w:rsidR="002173A8" w:rsidRPr="002173A8" w:rsidRDefault="002173A8" w:rsidP="002173A8">
      <w:pPr>
        <w:overflowPunct w:val="0"/>
        <w:autoSpaceDE w:val="0"/>
        <w:autoSpaceDN w:val="0"/>
        <w:adjustRightInd w:val="0"/>
        <w:ind w:left="1440"/>
        <w:textAlignment w:val="baseline"/>
        <w:rPr>
          <w:rFonts w:cs="Arial"/>
        </w:rPr>
      </w:pPr>
    </w:p>
    <w:p w14:paraId="45569149"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r w:rsidRPr="002173A8">
        <w:rPr>
          <w:rFonts w:cs="Arial"/>
        </w:rPr>
        <w:t>Unless otherwise prior approved In Writing by the State, the Contractor shall design all marketing and communication materials at a sixth (6.0) grade reading level or lower using the Flesch-Kincaid Index, or a comparable product. The Contractor shall evaluate materials using the entire text of the materials (except return addresses). When submitting draft materials to the State for approval, the Contractor shall provide a certification of the reading level of each piece of material.</w:t>
      </w:r>
    </w:p>
    <w:p w14:paraId="25106980" w14:textId="77777777" w:rsidR="002173A8" w:rsidRPr="002173A8" w:rsidRDefault="002173A8" w:rsidP="002173A8">
      <w:pPr>
        <w:overflowPunct w:val="0"/>
        <w:autoSpaceDE w:val="0"/>
        <w:autoSpaceDN w:val="0"/>
        <w:adjustRightInd w:val="0"/>
        <w:ind w:left="1440"/>
        <w:textAlignment w:val="baseline"/>
        <w:rPr>
          <w:rFonts w:cs="Arial"/>
        </w:rPr>
      </w:pPr>
    </w:p>
    <w:p w14:paraId="01AC0E06"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r w:rsidRPr="002173A8">
        <w:rPr>
          <w:rFonts w:cs="Arial"/>
          <w:szCs w:val="20"/>
        </w:rPr>
        <w:t>At the State’s request and upon sufficient notice,</w:t>
      </w:r>
      <w:r w:rsidRPr="002173A8">
        <w:rPr>
          <w:rFonts w:cs="Arial"/>
        </w:rPr>
        <w:t xml:space="preserve"> the Contractor shall notify Members, in writing, of any benefit, Plan or program changes no less than thirty (30) Business Days prior to the implementation of the change. </w:t>
      </w:r>
    </w:p>
    <w:p w14:paraId="40A2AA56" w14:textId="77777777" w:rsidR="002173A8" w:rsidRPr="002173A8" w:rsidRDefault="002173A8" w:rsidP="002173A8">
      <w:pPr>
        <w:overflowPunct w:val="0"/>
        <w:autoSpaceDE w:val="0"/>
        <w:autoSpaceDN w:val="0"/>
        <w:adjustRightInd w:val="0"/>
        <w:ind w:left="1440"/>
        <w:textAlignment w:val="baseline"/>
        <w:rPr>
          <w:rFonts w:cs="Arial"/>
        </w:rPr>
      </w:pPr>
    </w:p>
    <w:p w14:paraId="3B6D7AE3"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r w:rsidRPr="002173A8">
        <w:rPr>
          <w:rFonts w:cs="Arial"/>
        </w:rPr>
        <w:t xml:space="preserve">Unless otherwise directed by the State, the Contractor shall print and distribute any mass mailings developed by the State within fourteen (14) Business Days of receiving the language/copy from the State. </w:t>
      </w:r>
    </w:p>
    <w:p w14:paraId="7210388B" w14:textId="77777777" w:rsidR="002173A8" w:rsidRPr="002173A8" w:rsidRDefault="002173A8" w:rsidP="002173A8">
      <w:pPr>
        <w:overflowPunct w:val="0"/>
        <w:autoSpaceDE w:val="0"/>
        <w:autoSpaceDN w:val="0"/>
        <w:adjustRightInd w:val="0"/>
        <w:ind w:left="1440"/>
        <w:textAlignment w:val="baseline"/>
        <w:rPr>
          <w:rFonts w:cs="Arial"/>
        </w:rPr>
      </w:pPr>
    </w:p>
    <w:p w14:paraId="735623C7"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r w:rsidRPr="002173A8">
        <w:rPr>
          <w:rFonts w:cs="Arial"/>
        </w:rPr>
        <w:t>The Contractor shall ensure that up-to-date versions of all printed Member marketing and communication materials can be downloaded from the Plan Microsite or accessible via a mobile device or other method. The Contractor shall provide an electronic copy of all marketing and communication materials at the State’s request to the State for posting on the State’s website.</w:t>
      </w:r>
    </w:p>
    <w:p w14:paraId="4AA79017" w14:textId="77777777" w:rsidR="002173A8" w:rsidRPr="002173A8" w:rsidRDefault="002173A8" w:rsidP="002173A8">
      <w:pPr>
        <w:overflowPunct w:val="0"/>
        <w:autoSpaceDE w:val="0"/>
        <w:autoSpaceDN w:val="0"/>
        <w:adjustRightInd w:val="0"/>
        <w:ind w:left="1440"/>
        <w:textAlignment w:val="baseline"/>
        <w:rPr>
          <w:rFonts w:cs="Arial"/>
        </w:rPr>
      </w:pPr>
    </w:p>
    <w:p w14:paraId="194F9381"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r w:rsidRPr="002173A8">
        <w:rPr>
          <w:rFonts w:cs="Arial"/>
        </w:rPr>
        <w:t xml:space="preserve">The Contractor shall update web-based versions of all materials as Plan changes are made and correct errors. The Contractor shall update web-based versions at the request of the State, within five (5) Business Days. New Plan Year information must be added no later than one (1) month prior to annual enrollment. </w:t>
      </w:r>
    </w:p>
    <w:p w14:paraId="1CDA8AD7" w14:textId="77777777" w:rsidR="002173A8" w:rsidRPr="002173A8" w:rsidRDefault="002173A8" w:rsidP="002173A8">
      <w:pPr>
        <w:overflowPunct w:val="0"/>
        <w:autoSpaceDE w:val="0"/>
        <w:autoSpaceDN w:val="0"/>
        <w:adjustRightInd w:val="0"/>
        <w:ind w:left="1440"/>
        <w:textAlignment w:val="baseline"/>
        <w:rPr>
          <w:rFonts w:cs="Arial"/>
        </w:rPr>
      </w:pPr>
    </w:p>
    <w:p w14:paraId="070D1ED2"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r w:rsidRPr="002173A8">
        <w:rPr>
          <w:rFonts w:cs="Arial"/>
        </w:rPr>
        <w:t xml:space="preserve">Unless approved in advance and In Writing by the State, the Contractor shall not distribute any promotional materials or gifts to employees or Members, even if such gifts are of a de </w:t>
      </w:r>
      <w:proofErr w:type="spellStart"/>
      <w:r w:rsidRPr="002173A8">
        <w:rPr>
          <w:rFonts w:cs="Arial"/>
        </w:rPr>
        <w:t>minimus</w:t>
      </w:r>
      <w:proofErr w:type="spellEnd"/>
      <w:r w:rsidRPr="002173A8">
        <w:rPr>
          <w:rFonts w:cs="Arial"/>
        </w:rPr>
        <w:t xml:space="preserve"> value (e.g., magnets, pens, etc.).</w:t>
      </w:r>
    </w:p>
    <w:p w14:paraId="1D64010F" w14:textId="77777777" w:rsidR="002173A8" w:rsidRPr="002173A8" w:rsidRDefault="002173A8" w:rsidP="002173A8">
      <w:pPr>
        <w:overflowPunct w:val="0"/>
        <w:autoSpaceDE w:val="0"/>
        <w:autoSpaceDN w:val="0"/>
        <w:adjustRightInd w:val="0"/>
        <w:ind w:left="1440"/>
        <w:textAlignment w:val="baseline"/>
        <w:rPr>
          <w:rFonts w:cs="Arial"/>
        </w:rPr>
      </w:pPr>
    </w:p>
    <w:p w14:paraId="20895AB8" w14:textId="77777777" w:rsidR="002173A8" w:rsidRPr="002173A8" w:rsidRDefault="002173A8" w:rsidP="00DE64D7">
      <w:pPr>
        <w:numPr>
          <w:ilvl w:val="0"/>
          <w:numId w:val="70"/>
        </w:numPr>
        <w:tabs>
          <w:tab w:val="num" w:pos="540"/>
        </w:tabs>
        <w:overflowPunct w:val="0"/>
        <w:autoSpaceDE w:val="0"/>
        <w:autoSpaceDN w:val="0"/>
        <w:adjustRightInd w:val="0"/>
        <w:ind w:left="1440" w:hanging="720"/>
        <w:textAlignment w:val="baseline"/>
        <w:rPr>
          <w:rFonts w:cs="Arial"/>
        </w:rPr>
      </w:pPr>
      <w:r w:rsidRPr="002173A8">
        <w:rPr>
          <w:rFonts w:cs="Arial"/>
        </w:rPr>
        <w:t xml:space="preserve">Postage and production costs incurred by the Contractor, which are the direct result of communications requested by the State for benefit Plan changes outside of annual enrollment, shall be treated as pass-through costs and shall include substantiating documentation, including a line-item description of the postage and production costs incurred by the Contractor. The State shall pay the postage, printing and production costs of such mailings pursuant to Contract Section C.3. However, if a mistake is the result of the Contractor’s error and is not corrected prior to printing or distribution, the Contractor shall pay the postage, printing and production costs for these communications. The Contractor shall produce and distribute corrected versions of individual materials at the State’s discretion within ten (10) Business Days. </w:t>
      </w:r>
    </w:p>
    <w:p w14:paraId="5069F625" w14:textId="77777777" w:rsidR="002173A8" w:rsidRPr="002173A8" w:rsidRDefault="002173A8" w:rsidP="002173A8">
      <w:pPr>
        <w:tabs>
          <w:tab w:val="num" w:pos="1440"/>
          <w:tab w:val="num" w:pos="2160"/>
        </w:tabs>
        <w:overflowPunct w:val="0"/>
        <w:autoSpaceDE w:val="0"/>
        <w:autoSpaceDN w:val="0"/>
        <w:adjustRightInd w:val="0"/>
        <w:ind w:left="1440" w:hanging="720"/>
        <w:textAlignment w:val="baseline"/>
        <w:rPr>
          <w:rFonts w:cs="Arial"/>
        </w:rPr>
      </w:pPr>
    </w:p>
    <w:p w14:paraId="0C14D737"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r w:rsidRPr="002173A8">
        <w:rPr>
          <w:rFonts w:cs="Arial"/>
          <w:bCs/>
          <w:szCs w:val="20"/>
          <w:u w:val="single"/>
        </w:rPr>
        <w:t>Member Handbooks, Welcome Letters, and ID Cards</w:t>
      </w:r>
    </w:p>
    <w:p w14:paraId="1691106E" w14:textId="77777777" w:rsidR="002173A8" w:rsidRPr="002173A8" w:rsidRDefault="002173A8" w:rsidP="002173A8">
      <w:pPr>
        <w:overflowPunct w:val="0"/>
        <w:autoSpaceDE w:val="0"/>
        <w:autoSpaceDN w:val="0"/>
        <w:adjustRightInd w:val="0"/>
        <w:ind w:left="1440"/>
        <w:textAlignment w:val="baseline"/>
        <w:rPr>
          <w:rFonts w:cs="Arial"/>
        </w:rPr>
      </w:pPr>
    </w:p>
    <w:p w14:paraId="56300F52" w14:textId="77777777" w:rsidR="002173A8" w:rsidRPr="002173A8" w:rsidRDefault="002173A8" w:rsidP="00DE64D7">
      <w:pPr>
        <w:numPr>
          <w:ilvl w:val="0"/>
          <w:numId w:val="75"/>
        </w:numPr>
        <w:overflowPunct w:val="0"/>
        <w:autoSpaceDE w:val="0"/>
        <w:autoSpaceDN w:val="0"/>
        <w:adjustRightInd w:val="0"/>
        <w:ind w:left="1440" w:hanging="720"/>
        <w:textAlignment w:val="baseline"/>
        <w:rPr>
          <w:rFonts w:cs="Arial"/>
        </w:rPr>
      </w:pPr>
      <w:r w:rsidRPr="002173A8">
        <w:rPr>
          <w:rFonts w:cs="Arial"/>
        </w:rPr>
        <w:lastRenderedPageBreak/>
        <w:t xml:space="preserve">The Contractor, following review and approval In Writing by the State, shall write, update, post and distribute Member handbooks and shall maintain an up-to-date version of the Member handbook on the customized Plan Microsite (see Contract Section A.15). </w:t>
      </w:r>
    </w:p>
    <w:p w14:paraId="0CC8A1F2" w14:textId="77777777" w:rsidR="002173A8" w:rsidRPr="002173A8" w:rsidRDefault="002173A8" w:rsidP="002173A8">
      <w:pPr>
        <w:overflowPunct w:val="0"/>
        <w:autoSpaceDE w:val="0"/>
        <w:autoSpaceDN w:val="0"/>
        <w:adjustRightInd w:val="0"/>
        <w:ind w:left="1440"/>
        <w:textAlignment w:val="baseline"/>
        <w:rPr>
          <w:rFonts w:cs="Arial"/>
        </w:rPr>
      </w:pPr>
    </w:p>
    <w:p w14:paraId="07F97CA3" w14:textId="77777777" w:rsidR="002173A8" w:rsidRPr="002173A8" w:rsidRDefault="002173A8" w:rsidP="00DE64D7">
      <w:pPr>
        <w:numPr>
          <w:ilvl w:val="0"/>
          <w:numId w:val="75"/>
        </w:numPr>
        <w:overflowPunct w:val="0"/>
        <w:autoSpaceDE w:val="0"/>
        <w:autoSpaceDN w:val="0"/>
        <w:adjustRightInd w:val="0"/>
        <w:ind w:left="1440" w:hanging="720"/>
        <w:textAlignment w:val="baseline"/>
        <w:rPr>
          <w:rFonts w:cs="Arial"/>
        </w:rPr>
      </w:pPr>
      <w:r w:rsidRPr="002173A8">
        <w:rPr>
          <w:rFonts w:cs="Arial"/>
        </w:rPr>
        <w:t xml:space="preserve">The Contractor shall mail a Member handbook, with a cover letter if requested by the State, no later than ten (10) Business Days from receipt of a Member’s request for a copy. The Contractor shall, at a Member’s request, mail a copy of the current provider directory to the Member within ten (10) Business Days of receiving the Member’s request to have a copy. </w:t>
      </w:r>
    </w:p>
    <w:p w14:paraId="092F23C7" w14:textId="77777777" w:rsidR="002173A8" w:rsidRPr="002173A8" w:rsidRDefault="002173A8" w:rsidP="002173A8">
      <w:pPr>
        <w:overflowPunct w:val="0"/>
        <w:autoSpaceDE w:val="0"/>
        <w:autoSpaceDN w:val="0"/>
        <w:adjustRightInd w:val="0"/>
        <w:ind w:left="1440"/>
        <w:textAlignment w:val="baseline"/>
        <w:rPr>
          <w:rFonts w:cs="Arial"/>
        </w:rPr>
      </w:pPr>
    </w:p>
    <w:p w14:paraId="707C435C" w14:textId="77777777" w:rsidR="002173A8" w:rsidRPr="002173A8" w:rsidRDefault="002173A8" w:rsidP="00DE64D7">
      <w:pPr>
        <w:numPr>
          <w:ilvl w:val="0"/>
          <w:numId w:val="75"/>
        </w:numPr>
        <w:overflowPunct w:val="0"/>
        <w:autoSpaceDE w:val="0"/>
        <w:autoSpaceDN w:val="0"/>
        <w:adjustRightInd w:val="0"/>
        <w:ind w:left="1440" w:hanging="720"/>
        <w:textAlignment w:val="baseline"/>
        <w:rPr>
          <w:rFonts w:cs="Arial"/>
          <w:szCs w:val="20"/>
        </w:rPr>
      </w:pPr>
      <w:r w:rsidRPr="002173A8">
        <w:rPr>
          <w:rFonts w:cs="Arial"/>
          <w:szCs w:val="20"/>
        </w:rPr>
        <w:t>The Member handbook shall include information on each of the Plan options available to Members and new employees for the effective Plan Year. Handbooks shall be reviewed and updated each year no later than two (2) months prior to the start of the next Plan Year. Handbooks shall include, but are not limited to, detailed benefits and excluded services and procedures; detailed cost-sharing requirements and out-of-pocket maximums for each benefit option; describe additional features specific to any of the benefit options; describe procedures for accessing services, including use of Network and Out-of-Network Providers and Utilization Management; describe appeal procedures; include information specified by the State regarding pharmacy benefits, behavioral health benefits, and population health; and provide other information helpful to Members.</w:t>
      </w:r>
    </w:p>
    <w:p w14:paraId="6A3117DB" w14:textId="77777777" w:rsidR="002173A8" w:rsidRPr="002173A8" w:rsidRDefault="002173A8" w:rsidP="002173A8">
      <w:pPr>
        <w:overflowPunct w:val="0"/>
        <w:autoSpaceDE w:val="0"/>
        <w:autoSpaceDN w:val="0"/>
        <w:adjustRightInd w:val="0"/>
        <w:textAlignment w:val="baseline"/>
        <w:rPr>
          <w:rFonts w:cs="Arial"/>
        </w:rPr>
      </w:pPr>
    </w:p>
    <w:p w14:paraId="786D1B13" w14:textId="77777777" w:rsidR="002173A8" w:rsidRPr="002173A8" w:rsidRDefault="002173A8" w:rsidP="00DE64D7">
      <w:pPr>
        <w:numPr>
          <w:ilvl w:val="0"/>
          <w:numId w:val="75"/>
        </w:numPr>
        <w:overflowPunct w:val="0"/>
        <w:autoSpaceDE w:val="0"/>
        <w:autoSpaceDN w:val="0"/>
        <w:adjustRightInd w:val="0"/>
        <w:ind w:left="1440" w:hanging="720"/>
        <w:textAlignment w:val="baseline"/>
        <w:rPr>
          <w:rFonts w:cs="Arial"/>
        </w:rPr>
      </w:pPr>
      <w:r w:rsidRPr="002173A8">
        <w:rPr>
          <w:rFonts w:cs="Arial"/>
        </w:rPr>
        <w:t>Unless otherwise directed by the State, the Contractor shall mail ninety-five percent (95%) of annual welcome letters to Members no later than fourteen (14) Business Days prior to Go-Live and thereafter, fourteen (14) Business Days prior to the start of each Plan Year. The welcome letter or other similar communication shall include but is not limited to: an ID card (if applicable and can be mailed separately), a postcard or QR code to request a printed copy of the Member handbook and/or provider directory, a URL to the customized Plan Microsite, the Contractor’s toll-free member services number and hours, information about available benefit programs in the form of URL/QR code or similar, and general Member Website login information. (Refer also to Attachment B, Liquidated Damages)</w:t>
      </w:r>
    </w:p>
    <w:p w14:paraId="0CB4A509" w14:textId="77777777" w:rsidR="002173A8" w:rsidRPr="002173A8" w:rsidRDefault="002173A8" w:rsidP="002173A8">
      <w:pPr>
        <w:tabs>
          <w:tab w:val="num" w:pos="1440"/>
        </w:tabs>
        <w:overflowPunct w:val="0"/>
        <w:autoSpaceDE w:val="0"/>
        <w:autoSpaceDN w:val="0"/>
        <w:adjustRightInd w:val="0"/>
        <w:textAlignment w:val="baseline"/>
        <w:rPr>
          <w:rFonts w:cs="Arial"/>
          <w:szCs w:val="20"/>
        </w:rPr>
      </w:pPr>
    </w:p>
    <w:p w14:paraId="092C0AF0" w14:textId="77777777" w:rsidR="002173A8" w:rsidRPr="002173A8" w:rsidRDefault="002173A8" w:rsidP="00DE64D7">
      <w:pPr>
        <w:numPr>
          <w:ilvl w:val="0"/>
          <w:numId w:val="75"/>
        </w:numPr>
        <w:overflowPunct w:val="0"/>
        <w:autoSpaceDE w:val="0"/>
        <w:autoSpaceDN w:val="0"/>
        <w:adjustRightInd w:val="0"/>
        <w:ind w:left="1440" w:hanging="720"/>
        <w:textAlignment w:val="baseline"/>
        <w:rPr>
          <w:rFonts w:cs="Arial"/>
        </w:rPr>
      </w:pPr>
      <w:r w:rsidRPr="002173A8">
        <w:rPr>
          <w:rFonts w:cs="Arial"/>
        </w:rPr>
        <w:t>Unless otherwise directed by the State, as a new Member(s) join the program, or if a Member transitions from one Plan option to another during the Plan Year, they shall receive a welcome letter and ID card (can be mailed separately) no later than ten (10) Business Days from the date of initial enrollment passed to the Contractor on the enrollment file. (Refer also to Attachment D, SLA Scorecard.)</w:t>
      </w:r>
    </w:p>
    <w:p w14:paraId="79AC434B" w14:textId="77777777" w:rsidR="002173A8" w:rsidRPr="002173A8" w:rsidRDefault="002173A8" w:rsidP="002173A8">
      <w:pPr>
        <w:tabs>
          <w:tab w:val="num" w:pos="1440"/>
        </w:tabs>
        <w:overflowPunct w:val="0"/>
        <w:autoSpaceDE w:val="0"/>
        <w:autoSpaceDN w:val="0"/>
        <w:adjustRightInd w:val="0"/>
        <w:ind w:left="720"/>
        <w:textAlignment w:val="baseline"/>
        <w:rPr>
          <w:rFonts w:cs="Arial"/>
        </w:rPr>
      </w:pPr>
    </w:p>
    <w:p w14:paraId="609E9798" w14:textId="77777777" w:rsidR="002173A8" w:rsidRPr="002173A8" w:rsidRDefault="002173A8" w:rsidP="00DE64D7">
      <w:pPr>
        <w:numPr>
          <w:ilvl w:val="0"/>
          <w:numId w:val="75"/>
        </w:numPr>
        <w:overflowPunct w:val="0"/>
        <w:autoSpaceDE w:val="0"/>
        <w:autoSpaceDN w:val="0"/>
        <w:adjustRightInd w:val="0"/>
        <w:ind w:left="1440" w:hanging="720"/>
        <w:textAlignment w:val="baseline"/>
        <w:rPr>
          <w:rFonts w:cs="Arial"/>
        </w:rPr>
      </w:pPr>
      <w:r w:rsidRPr="002173A8">
        <w:rPr>
          <w:rFonts w:cs="Arial"/>
        </w:rPr>
        <w:t xml:space="preserve">The Contractor shall provide enrolled Members with ID cards and shall establish a process that allows Members to request replacement or duplicate cards by phone, online, mobile app (if applicable) and/or other possible future methods or technology upon request. ID cards shall be mailed to Members no later than ten (10) Business Days </w:t>
      </w:r>
      <w:proofErr w:type="gramStart"/>
      <w:r w:rsidRPr="002173A8">
        <w:rPr>
          <w:rFonts w:cs="Arial"/>
        </w:rPr>
        <w:t>from</w:t>
      </w:r>
      <w:proofErr w:type="gramEnd"/>
      <w:r w:rsidRPr="002173A8">
        <w:rPr>
          <w:rFonts w:cs="Arial"/>
        </w:rPr>
        <w:t xml:space="preserve"> receipt of the Member’s request for a replacement card.</w:t>
      </w:r>
    </w:p>
    <w:p w14:paraId="3F2A8C18" w14:textId="77777777" w:rsidR="002173A8" w:rsidRPr="002173A8" w:rsidRDefault="002173A8" w:rsidP="002173A8">
      <w:pPr>
        <w:overflowPunct w:val="0"/>
        <w:autoSpaceDE w:val="0"/>
        <w:autoSpaceDN w:val="0"/>
        <w:adjustRightInd w:val="0"/>
        <w:ind w:left="720"/>
        <w:contextualSpacing/>
        <w:textAlignment w:val="baseline"/>
        <w:rPr>
          <w:rFonts w:ascii="Century Schoolbook" w:hAnsi="Century Schoolbook"/>
          <w:sz w:val="22"/>
        </w:rPr>
      </w:pPr>
    </w:p>
    <w:p w14:paraId="5E4D4172" w14:textId="77777777" w:rsidR="002173A8" w:rsidRPr="002173A8" w:rsidRDefault="002173A8" w:rsidP="00DE64D7">
      <w:pPr>
        <w:numPr>
          <w:ilvl w:val="0"/>
          <w:numId w:val="75"/>
        </w:numPr>
        <w:overflowPunct w:val="0"/>
        <w:autoSpaceDE w:val="0"/>
        <w:autoSpaceDN w:val="0"/>
        <w:adjustRightInd w:val="0"/>
        <w:ind w:left="1440" w:hanging="720"/>
        <w:textAlignment w:val="baseline"/>
        <w:rPr>
          <w:rFonts w:cs="Arial"/>
        </w:rPr>
      </w:pPr>
      <w:r w:rsidRPr="002173A8">
        <w:rPr>
          <w:rFonts w:cs="Arial"/>
        </w:rPr>
        <w:t>The costs of creating and mailing ID cards are the responsibility of the Contractor.</w:t>
      </w:r>
    </w:p>
    <w:p w14:paraId="54D48C41"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79156B48" w14:textId="77777777" w:rsidR="002173A8" w:rsidRPr="002173A8" w:rsidRDefault="002173A8" w:rsidP="00DE64D7">
      <w:pPr>
        <w:numPr>
          <w:ilvl w:val="0"/>
          <w:numId w:val="75"/>
        </w:numPr>
        <w:overflowPunct w:val="0"/>
        <w:autoSpaceDE w:val="0"/>
        <w:autoSpaceDN w:val="0"/>
        <w:adjustRightInd w:val="0"/>
        <w:ind w:left="1440" w:hanging="720"/>
        <w:textAlignment w:val="baseline"/>
        <w:rPr>
          <w:rFonts w:cs="Arial"/>
        </w:rPr>
      </w:pPr>
      <w:r w:rsidRPr="002173A8">
        <w:rPr>
          <w:rFonts w:cs="Arial"/>
        </w:rPr>
        <w:t>Ninety-five percent (95%) of initial Member ID cards must be mailed to all Members no later than fourteen (14) Business Days prior to Go-Live as long as all implementation milestones have been met. (Refer also to Attachment B, Liquidated Damages)</w:t>
      </w:r>
    </w:p>
    <w:p w14:paraId="45C1A8E9"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3179C0F2" w14:textId="77777777" w:rsidR="002173A8" w:rsidRPr="002173A8" w:rsidRDefault="002173A8" w:rsidP="00DE64D7">
      <w:pPr>
        <w:numPr>
          <w:ilvl w:val="0"/>
          <w:numId w:val="75"/>
        </w:numPr>
        <w:overflowPunct w:val="0"/>
        <w:autoSpaceDE w:val="0"/>
        <w:autoSpaceDN w:val="0"/>
        <w:adjustRightInd w:val="0"/>
        <w:ind w:left="1440" w:hanging="720"/>
        <w:textAlignment w:val="baseline"/>
        <w:rPr>
          <w:rFonts w:cs="Arial"/>
          <w:szCs w:val="20"/>
        </w:rPr>
      </w:pPr>
      <w:r w:rsidRPr="002173A8">
        <w:rPr>
          <w:rFonts w:cs="Arial"/>
          <w:szCs w:val="20"/>
        </w:rPr>
        <w:t>The ID card shall include the State’s “Partners for Health” color logo, on the top front of the card, as directed by the State and the Contractor’s logo may appear on the front in a corner.</w:t>
      </w:r>
    </w:p>
    <w:p w14:paraId="26EBD6A3" w14:textId="77777777" w:rsidR="002173A8" w:rsidRPr="002173A8" w:rsidRDefault="002173A8" w:rsidP="00DE64D7">
      <w:pPr>
        <w:numPr>
          <w:ilvl w:val="1"/>
          <w:numId w:val="74"/>
        </w:numPr>
        <w:overflowPunct w:val="0"/>
        <w:autoSpaceDE w:val="0"/>
        <w:autoSpaceDN w:val="0"/>
        <w:adjustRightInd w:val="0"/>
        <w:ind w:left="2160" w:hanging="720"/>
        <w:textAlignment w:val="baseline"/>
        <w:rPr>
          <w:rFonts w:cs="Arial"/>
        </w:rPr>
      </w:pPr>
      <w:r w:rsidRPr="002173A8">
        <w:rPr>
          <w:rFonts w:cs="Arial"/>
        </w:rPr>
        <w:t>The words “Administered by CONTRACTOR NAME: may appear beneath this in a smaller font size.</w:t>
      </w:r>
    </w:p>
    <w:p w14:paraId="4095F312" w14:textId="77777777" w:rsidR="002173A8" w:rsidRPr="002173A8" w:rsidRDefault="002173A8" w:rsidP="00DE64D7">
      <w:pPr>
        <w:numPr>
          <w:ilvl w:val="1"/>
          <w:numId w:val="74"/>
        </w:numPr>
        <w:overflowPunct w:val="0"/>
        <w:autoSpaceDE w:val="0"/>
        <w:autoSpaceDN w:val="0"/>
        <w:adjustRightInd w:val="0"/>
        <w:ind w:left="2160" w:hanging="720"/>
        <w:textAlignment w:val="baseline"/>
        <w:rPr>
          <w:rFonts w:cs="Arial"/>
        </w:rPr>
      </w:pPr>
      <w:r w:rsidRPr="002173A8">
        <w:rPr>
          <w:rFonts w:cs="Arial"/>
        </w:rPr>
        <w:t xml:space="preserve">The front of the card </w:t>
      </w:r>
      <w:proofErr w:type="gramStart"/>
      <w:r w:rsidRPr="002173A8">
        <w:rPr>
          <w:rFonts w:cs="Arial"/>
        </w:rPr>
        <w:t>shall</w:t>
      </w:r>
      <w:proofErr w:type="gramEnd"/>
      <w:r w:rsidRPr="002173A8">
        <w:rPr>
          <w:rFonts w:cs="Arial"/>
        </w:rPr>
        <w:t xml:space="preserve"> also include the following information: Member name, Member number, Member Plan Group name and/or number; benefit option (e.g., Premier PPO), network name (if applicable), and select cost-sharing amounts, as requested or required by law.</w:t>
      </w:r>
    </w:p>
    <w:p w14:paraId="539ADACC" w14:textId="77777777" w:rsidR="002173A8" w:rsidRPr="002173A8" w:rsidRDefault="002173A8" w:rsidP="00DE64D7">
      <w:pPr>
        <w:numPr>
          <w:ilvl w:val="1"/>
          <w:numId w:val="74"/>
        </w:numPr>
        <w:overflowPunct w:val="0"/>
        <w:autoSpaceDE w:val="0"/>
        <w:autoSpaceDN w:val="0"/>
        <w:adjustRightInd w:val="0"/>
        <w:ind w:left="2160" w:hanging="720"/>
        <w:textAlignment w:val="baseline"/>
        <w:rPr>
          <w:rFonts w:cs="Arial"/>
        </w:rPr>
      </w:pPr>
      <w:r w:rsidRPr="002173A8">
        <w:rPr>
          <w:rFonts w:cs="Arial"/>
        </w:rPr>
        <w:t xml:space="preserve">The back of the card shall include the following information: disclaimers regarding PA, card effective date (may appear on the front of the card), the Contractor’s member services phone number and hours of operation, and the phone number for other State </w:t>
      </w:r>
      <w:r w:rsidRPr="002173A8">
        <w:rPr>
          <w:rFonts w:cs="Arial"/>
        </w:rPr>
        <w:lastRenderedPageBreak/>
        <w:t xml:space="preserve">contractors including the PBM, EAP/BHO, and PH/W. The State has final approval of the ID card appearance and language/copy. </w:t>
      </w:r>
    </w:p>
    <w:p w14:paraId="76C8951B" w14:textId="77777777" w:rsidR="002173A8" w:rsidRPr="002173A8" w:rsidRDefault="002173A8" w:rsidP="00DE64D7">
      <w:pPr>
        <w:numPr>
          <w:ilvl w:val="1"/>
          <w:numId w:val="74"/>
        </w:numPr>
        <w:overflowPunct w:val="0"/>
        <w:autoSpaceDE w:val="0"/>
        <w:autoSpaceDN w:val="0"/>
        <w:adjustRightInd w:val="0"/>
        <w:ind w:left="2160" w:hanging="720"/>
        <w:textAlignment w:val="baseline"/>
        <w:rPr>
          <w:rFonts w:cs="Arial"/>
        </w:rPr>
      </w:pPr>
      <w:r w:rsidRPr="002173A8">
        <w:rPr>
          <w:rFonts w:cs="Arial"/>
        </w:rPr>
        <w:t xml:space="preserve">ID cards shall contain a unique Member number for each Member, which shall be the employee’s unique Edison ID, the full eight (8) digit number (with leading zeroes), provided on the monthly enrollment file. Such identifier </w:t>
      </w:r>
      <w:proofErr w:type="gramStart"/>
      <w:r w:rsidRPr="002173A8">
        <w:rPr>
          <w:rFonts w:cs="Arial"/>
        </w:rPr>
        <w:t>shall</w:t>
      </w:r>
      <w:proofErr w:type="gramEnd"/>
      <w:r w:rsidRPr="002173A8">
        <w:rPr>
          <w:rFonts w:cs="Arial"/>
        </w:rPr>
        <w:t xml:space="preserve"> NOT be the Member’s federal Social Security Number. Contractor may add additional identifiers if prior approved by the State </w:t>
      </w:r>
      <w:proofErr w:type="gramStart"/>
      <w:r w:rsidRPr="002173A8">
        <w:rPr>
          <w:rFonts w:cs="Arial"/>
        </w:rPr>
        <w:t>In</w:t>
      </w:r>
      <w:proofErr w:type="gramEnd"/>
      <w:r w:rsidRPr="002173A8">
        <w:rPr>
          <w:rFonts w:cs="Arial"/>
        </w:rPr>
        <w:t xml:space="preserve"> Writing.</w:t>
      </w:r>
    </w:p>
    <w:p w14:paraId="080D1437" w14:textId="77777777" w:rsidR="002173A8" w:rsidRPr="002173A8" w:rsidRDefault="002173A8" w:rsidP="002173A8">
      <w:pPr>
        <w:overflowPunct w:val="0"/>
        <w:autoSpaceDE w:val="0"/>
        <w:autoSpaceDN w:val="0"/>
        <w:adjustRightInd w:val="0"/>
        <w:ind w:left="2160"/>
        <w:textAlignment w:val="baseline"/>
        <w:rPr>
          <w:rFonts w:cs="Arial"/>
        </w:rPr>
      </w:pPr>
    </w:p>
    <w:p w14:paraId="78CD2891" w14:textId="77777777" w:rsidR="002173A8" w:rsidRPr="002173A8" w:rsidRDefault="002173A8" w:rsidP="00DE64D7">
      <w:pPr>
        <w:numPr>
          <w:ilvl w:val="0"/>
          <w:numId w:val="75"/>
        </w:numPr>
        <w:overflowPunct w:val="0"/>
        <w:autoSpaceDE w:val="0"/>
        <w:autoSpaceDN w:val="0"/>
        <w:adjustRightInd w:val="0"/>
        <w:ind w:left="1440" w:hanging="720"/>
        <w:textAlignment w:val="baseline"/>
        <w:rPr>
          <w:rFonts w:cs="Arial"/>
        </w:rPr>
      </w:pPr>
      <w:r w:rsidRPr="002173A8">
        <w:rPr>
          <w:rFonts w:cs="Arial"/>
        </w:rPr>
        <w:t>As directed by the State, the Contractor shall re-issue ID cards to reflect approved Plan design changes, included but not limited to, changes in cost sharing, within the timeframe specified by the State</w:t>
      </w:r>
    </w:p>
    <w:p w14:paraId="719A316B" w14:textId="77777777" w:rsidR="002173A8" w:rsidRPr="002173A8" w:rsidRDefault="002173A8" w:rsidP="002173A8">
      <w:pPr>
        <w:tabs>
          <w:tab w:val="left" w:pos="720"/>
        </w:tabs>
        <w:overflowPunct w:val="0"/>
        <w:autoSpaceDE w:val="0"/>
        <w:autoSpaceDN w:val="0"/>
        <w:adjustRightInd w:val="0"/>
        <w:textAlignment w:val="baseline"/>
        <w:rPr>
          <w:rFonts w:cs="Arial"/>
        </w:rPr>
      </w:pPr>
    </w:p>
    <w:p w14:paraId="4366C1B1"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r w:rsidRPr="002173A8">
        <w:rPr>
          <w:rFonts w:cs="Arial"/>
          <w:bCs/>
          <w:szCs w:val="20"/>
          <w:u w:val="single"/>
        </w:rPr>
        <w:t>Plan Microsite, Member Website, and Mobile Application</w:t>
      </w:r>
    </w:p>
    <w:p w14:paraId="58218BD3" w14:textId="77777777" w:rsidR="002173A8" w:rsidRPr="002173A8" w:rsidRDefault="002173A8" w:rsidP="002173A8">
      <w:pPr>
        <w:overflowPunct w:val="0"/>
        <w:autoSpaceDE w:val="0"/>
        <w:autoSpaceDN w:val="0"/>
        <w:adjustRightInd w:val="0"/>
        <w:textAlignment w:val="baseline"/>
        <w:rPr>
          <w:rFonts w:cs="Arial"/>
        </w:rPr>
      </w:pPr>
    </w:p>
    <w:p w14:paraId="19FE0668"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 xml:space="preserve">The Contractor shall maintain a Plan Microsite Dedicated to and customized to the State, containing program information specific to the Plan, which does not require a Member to log in. The design of the Plan Microsite shall be approved by the State </w:t>
      </w:r>
      <w:proofErr w:type="gramStart"/>
      <w:r w:rsidRPr="002173A8">
        <w:rPr>
          <w:rFonts w:cs="Arial"/>
        </w:rPr>
        <w:t>In</w:t>
      </w:r>
      <w:proofErr w:type="gramEnd"/>
      <w:r w:rsidRPr="002173A8">
        <w:rPr>
          <w:rFonts w:cs="Arial"/>
        </w:rPr>
        <w:t xml:space="preserve"> Writing prior to publishing, which includes, but may not be limited to, the site map, page layout, color/font scheme and branding, static content and any documents which can be accessed </w:t>
      </w:r>
      <w:proofErr w:type="gramStart"/>
      <w:r w:rsidRPr="002173A8">
        <w:rPr>
          <w:rFonts w:cs="Arial"/>
        </w:rPr>
        <w:t>via, or</w:t>
      </w:r>
      <w:proofErr w:type="gramEnd"/>
      <w:r w:rsidRPr="002173A8">
        <w:rPr>
          <w:rFonts w:cs="Arial"/>
        </w:rPr>
        <w:t xml:space="preserve"> downloaded from the Plan Microsite. The Contractor shall obtain prior approval In Writing from the State for any links from the Plan Microsite to an external website/portal or webpage. </w:t>
      </w:r>
    </w:p>
    <w:p w14:paraId="414874B6" w14:textId="77777777" w:rsidR="002173A8" w:rsidRPr="002173A8" w:rsidRDefault="002173A8" w:rsidP="002173A8">
      <w:pPr>
        <w:overflowPunct w:val="0"/>
        <w:autoSpaceDE w:val="0"/>
        <w:autoSpaceDN w:val="0"/>
        <w:adjustRightInd w:val="0"/>
        <w:ind w:left="1440"/>
        <w:textAlignment w:val="baseline"/>
        <w:rPr>
          <w:rFonts w:cs="Arial"/>
        </w:rPr>
      </w:pPr>
    </w:p>
    <w:p w14:paraId="13B2350C"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 xml:space="preserve">The Plan Microsite shall at a minimum contain the following information or a link to the information with no log in required: </w:t>
      </w:r>
    </w:p>
    <w:p w14:paraId="36A9D96A"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Contractor member services phone number and hours;</w:t>
      </w:r>
    </w:p>
    <w:p w14:paraId="2D0678FF"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Plan benefits;</w:t>
      </w:r>
    </w:p>
    <w:p w14:paraId="6C5C9F08"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Member handbook(s);</w:t>
      </w:r>
    </w:p>
    <w:p w14:paraId="384DF24A"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Up-to-date searchable internet-based directory (specific to the Plan if applicable);</w:t>
      </w:r>
    </w:p>
    <w:p w14:paraId="2154C871"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 xml:space="preserve">Member tools, forms, program fliers, and information; </w:t>
      </w:r>
    </w:p>
    <w:p w14:paraId="4C9A5C6F"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Information on how to understand an EOB, including a sample;</w:t>
      </w:r>
    </w:p>
    <w:p w14:paraId="58D8EFCE"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Links to other State contractors’ websites; and</w:t>
      </w:r>
    </w:p>
    <w:p w14:paraId="157497BE"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 xml:space="preserve">Other information as requested by the State. </w:t>
      </w:r>
    </w:p>
    <w:p w14:paraId="34EE08B3" w14:textId="77777777" w:rsidR="002173A8" w:rsidRPr="002173A8" w:rsidRDefault="002173A8" w:rsidP="002173A8">
      <w:pPr>
        <w:overflowPunct w:val="0"/>
        <w:autoSpaceDE w:val="0"/>
        <w:autoSpaceDN w:val="0"/>
        <w:adjustRightInd w:val="0"/>
        <w:ind w:left="1440"/>
        <w:textAlignment w:val="baseline"/>
        <w:rPr>
          <w:rFonts w:cs="Arial"/>
        </w:rPr>
      </w:pPr>
    </w:p>
    <w:p w14:paraId="2AD0891B"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The Contractor shall link the Plan Microsite to the BA website, other State contractor websites, microsites, content or other web or mobile device enabled video/multimedia tools apps, methods or technology as determined by the State that are useful or applicable for Members, including State-approved tools from other approved contractors.</w:t>
      </w:r>
    </w:p>
    <w:p w14:paraId="1D288EA0"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37F46458"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 xml:space="preserve">The Plan Microsite shall have the capability to host audio and </w:t>
      </w:r>
      <w:proofErr w:type="gramStart"/>
      <w:r w:rsidRPr="002173A8">
        <w:rPr>
          <w:rFonts w:cs="Arial"/>
        </w:rPr>
        <w:t>video streamed</w:t>
      </w:r>
      <w:proofErr w:type="gramEnd"/>
      <w:r w:rsidRPr="002173A8">
        <w:rPr>
          <w:rFonts w:cs="Arial"/>
        </w:rPr>
        <w:t xml:space="preserve"> content from other contractors, including video/multimedia tools as determined by the State if useful and applicable to Members.</w:t>
      </w:r>
    </w:p>
    <w:p w14:paraId="35BA641A"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4A9F1502"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 xml:space="preserve">Contractor shall have a link to the Contractor’s Member Website with a Member log-in portal on the Plan Microsite so Members can view Member-specific documents, including but not limited to Claims information, Plan documents and other material pertaining to benefits.  </w:t>
      </w:r>
      <w:r w:rsidRPr="002173A8">
        <w:rPr>
          <w:rFonts w:cs="Arial"/>
        </w:rPr>
        <w:br/>
      </w:r>
    </w:p>
    <w:p w14:paraId="53F5C637"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 xml:space="preserve">The Contractor’s Member Website for the Plan shall be enabled for mobile devices, mobile </w:t>
      </w:r>
      <w:proofErr w:type="gramStart"/>
      <w:r w:rsidRPr="002173A8">
        <w:rPr>
          <w:rFonts w:cs="Arial"/>
        </w:rPr>
        <w:t>app</w:t>
      </w:r>
      <w:proofErr w:type="gramEnd"/>
      <w:r w:rsidRPr="002173A8">
        <w:rPr>
          <w:rFonts w:cs="Arial"/>
        </w:rPr>
        <w:t xml:space="preserve"> or by other methods that may apply. The Member Website shall at a minimum contain:</w:t>
      </w:r>
    </w:p>
    <w:p w14:paraId="16C219AE"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 xml:space="preserve">Member specific benefits; </w:t>
      </w:r>
    </w:p>
    <w:p w14:paraId="2F5FD8B1"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 xml:space="preserve">Member Claims history and information on how to understand an EOB with a sample; </w:t>
      </w:r>
    </w:p>
    <w:p w14:paraId="0B08C5C9"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 xml:space="preserve">Up-to-date searchable internet-based directory specific to the Plan, if applicable; </w:t>
      </w:r>
    </w:p>
    <w:p w14:paraId="6A986E6F"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An intuitive user interface, including a frequently asked questions (FAQs) section and other resources;</w:t>
      </w:r>
    </w:p>
    <w:p w14:paraId="74D17DED"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Online secure messaging or chat capabilities to answer questions from Members;</w:t>
      </w:r>
    </w:p>
    <w:p w14:paraId="23D8D2A1"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Access to temporary Member ID cards;</w:t>
      </w:r>
    </w:p>
    <w:p w14:paraId="501522C2"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Any applicable Member forms (e.g., claim forms, appeal forms, etc.);</w:t>
      </w:r>
    </w:p>
    <w:p w14:paraId="55E35620"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Links to other State contractors’ websites;</w:t>
      </w:r>
    </w:p>
    <w:p w14:paraId="0D6BE7D0"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 xml:space="preserve">Up-to-date information on a </w:t>
      </w:r>
      <w:proofErr w:type="gramStart"/>
      <w:r w:rsidRPr="002173A8">
        <w:rPr>
          <w:rFonts w:cs="Arial"/>
        </w:rPr>
        <w:t>Member’s</w:t>
      </w:r>
      <w:proofErr w:type="gramEnd"/>
      <w:r w:rsidRPr="002173A8">
        <w:rPr>
          <w:rFonts w:cs="Arial"/>
        </w:rPr>
        <w:t xml:space="preserve"> out-of-pocket costs;</w:t>
      </w:r>
    </w:p>
    <w:p w14:paraId="7FA8D666"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lastRenderedPageBreak/>
        <w:t>Up-to-date information on a Member’s HSA and FSA balance (if applicable and requested by the State);</w:t>
      </w:r>
    </w:p>
    <w:p w14:paraId="0B35FDF8"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 xml:space="preserve">Contractor medical coverage policies; </w:t>
      </w:r>
    </w:p>
    <w:p w14:paraId="315CD0C3"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Condition-specific information to educate Members about their diagnosis or upcoming treatments and procedures; and</w:t>
      </w:r>
    </w:p>
    <w:p w14:paraId="50C18F1F"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Information to educate Members about unneeded tests and procedures (e.g., information from Choosing Wisely).</w:t>
      </w:r>
    </w:p>
    <w:p w14:paraId="2C9C80A3" w14:textId="77777777" w:rsidR="002173A8" w:rsidRPr="002173A8" w:rsidRDefault="002173A8" w:rsidP="002173A8">
      <w:pPr>
        <w:overflowPunct w:val="0"/>
        <w:autoSpaceDE w:val="0"/>
        <w:autoSpaceDN w:val="0"/>
        <w:adjustRightInd w:val="0"/>
        <w:ind w:left="2160"/>
        <w:textAlignment w:val="baseline"/>
        <w:rPr>
          <w:rFonts w:cs="Arial"/>
        </w:rPr>
      </w:pPr>
    </w:p>
    <w:p w14:paraId="0AFFC808" w14:textId="77777777" w:rsidR="002173A8" w:rsidRPr="002173A8" w:rsidRDefault="002173A8" w:rsidP="00DE64D7">
      <w:pPr>
        <w:numPr>
          <w:ilvl w:val="0"/>
          <w:numId w:val="76"/>
        </w:numPr>
        <w:tabs>
          <w:tab w:val="num" w:pos="1890"/>
        </w:tabs>
        <w:overflowPunct w:val="0"/>
        <w:autoSpaceDE w:val="0"/>
        <w:autoSpaceDN w:val="0"/>
        <w:adjustRightInd w:val="0"/>
        <w:ind w:left="1440" w:hanging="720"/>
        <w:textAlignment w:val="baseline"/>
        <w:rPr>
          <w:rFonts w:cs="Arial"/>
        </w:rPr>
      </w:pPr>
      <w:r w:rsidRPr="002173A8">
        <w:rPr>
          <w:rFonts w:cs="Arial"/>
        </w:rPr>
        <w:t>The Contractor’s Member Website shall also contain consumer cost transparency and quality tools which allow Members to research the price and quality of health care services. At a minimum the tools must:</w:t>
      </w:r>
    </w:p>
    <w:p w14:paraId="11A99414"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Allow Members to search and compare information easily, using a variety of parameters including but not limited to provider, facility, location, service, quality measures, procedure, price and condition;</w:t>
      </w:r>
    </w:p>
    <w:p w14:paraId="31A28D72"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Present price information based on how a current Claim would be processed based on the Member’s benefits and shall not be limited to historical Claims data. Transparency tools should be updated at least quarterly to ensure the most accurate pricing is presented;</w:t>
      </w:r>
    </w:p>
    <w:p w14:paraId="44192182"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Display prices for a total episode of care (e.g., pregnancy through delivery) with cost categories (provider, facility, ancillary, etc.) so Members understand the total cost for that episode and their share of cost;</w:t>
      </w:r>
    </w:p>
    <w:p w14:paraId="132762ED"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Alert Members about opportunities for savings;</w:t>
      </w:r>
    </w:p>
    <w:p w14:paraId="690AEABF"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 xml:space="preserve">Provide quality information based on outcome measures when available; otherwise, it should be based on </w:t>
      </w:r>
      <w:proofErr w:type="gramStart"/>
      <w:r w:rsidRPr="002173A8">
        <w:rPr>
          <w:rFonts w:cs="Arial"/>
        </w:rPr>
        <w:t>nationally-endorsed</w:t>
      </w:r>
      <w:proofErr w:type="gramEnd"/>
      <w:r w:rsidRPr="002173A8">
        <w:rPr>
          <w:rFonts w:cs="Arial"/>
        </w:rPr>
        <w:t>, consensus-based process measures proven to lead to improved clinical outcomes (e.g., CMS quality measures, Leapfrog quality indicators, etc.);</w:t>
      </w:r>
    </w:p>
    <w:p w14:paraId="62DC9A9E"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Allow for a Member shared savings payment, as directed by the State; and</w:t>
      </w:r>
    </w:p>
    <w:p w14:paraId="44249B8E" w14:textId="77777777" w:rsidR="002173A8" w:rsidRPr="002173A8" w:rsidRDefault="002173A8" w:rsidP="00DE64D7">
      <w:pPr>
        <w:numPr>
          <w:ilvl w:val="1"/>
          <w:numId w:val="76"/>
        </w:numPr>
        <w:overflowPunct w:val="0"/>
        <w:autoSpaceDE w:val="0"/>
        <w:autoSpaceDN w:val="0"/>
        <w:adjustRightInd w:val="0"/>
        <w:ind w:left="2160" w:hanging="720"/>
        <w:textAlignment w:val="baseline"/>
        <w:rPr>
          <w:rFonts w:cs="Arial"/>
        </w:rPr>
      </w:pPr>
      <w:r w:rsidRPr="002173A8">
        <w:rPr>
          <w:rFonts w:cs="Arial"/>
        </w:rPr>
        <w:t xml:space="preserve">Include at a minimum, the following information in a quarterly transparency tool report (see Contract Attachment C, Reporting Requirements):  </w:t>
      </w:r>
    </w:p>
    <w:p w14:paraId="4B706F9A" w14:textId="77777777" w:rsidR="002173A8" w:rsidRPr="002173A8" w:rsidRDefault="002173A8" w:rsidP="002173A8">
      <w:pPr>
        <w:overflowPunct w:val="0"/>
        <w:autoSpaceDE w:val="0"/>
        <w:autoSpaceDN w:val="0"/>
        <w:adjustRightInd w:val="0"/>
        <w:ind w:left="2160"/>
        <w:textAlignment w:val="baseline"/>
        <w:rPr>
          <w:rFonts w:cs="Arial"/>
        </w:rPr>
      </w:pPr>
    </w:p>
    <w:p w14:paraId="337638B1" w14:textId="77777777" w:rsidR="002173A8" w:rsidRPr="002173A8" w:rsidRDefault="002173A8" w:rsidP="00DE64D7">
      <w:pPr>
        <w:numPr>
          <w:ilvl w:val="2"/>
          <w:numId w:val="76"/>
        </w:numPr>
        <w:overflowPunct w:val="0"/>
        <w:autoSpaceDE w:val="0"/>
        <w:autoSpaceDN w:val="0"/>
        <w:adjustRightInd w:val="0"/>
        <w:ind w:left="2880" w:hanging="360"/>
        <w:textAlignment w:val="baseline"/>
        <w:rPr>
          <w:rFonts w:cs="Arial"/>
        </w:rPr>
      </w:pPr>
      <w:r w:rsidRPr="002173A8">
        <w:rPr>
          <w:rFonts w:cs="Arial"/>
        </w:rPr>
        <w:t xml:space="preserve">Track the number of Members accessing the transparency tool; </w:t>
      </w:r>
    </w:p>
    <w:p w14:paraId="5969BEA8" w14:textId="77777777" w:rsidR="002173A8" w:rsidRPr="002173A8" w:rsidRDefault="002173A8" w:rsidP="00DE64D7">
      <w:pPr>
        <w:numPr>
          <w:ilvl w:val="2"/>
          <w:numId w:val="76"/>
        </w:numPr>
        <w:overflowPunct w:val="0"/>
        <w:autoSpaceDE w:val="0"/>
        <w:autoSpaceDN w:val="0"/>
        <w:adjustRightInd w:val="0"/>
        <w:ind w:left="2880" w:hanging="360"/>
        <w:textAlignment w:val="baseline"/>
        <w:rPr>
          <w:rFonts w:cs="Arial"/>
        </w:rPr>
      </w:pPr>
      <w:r w:rsidRPr="002173A8">
        <w:rPr>
          <w:rFonts w:cs="Arial"/>
        </w:rPr>
        <w:t xml:space="preserve">Track the number of Members who are return users of the tool; </w:t>
      </w:r>
    </w:p>
    <w:p w14:paraId="48C42380" w14:textId="77777777" w:rsidR="002173A8" w:rsidRPr="002173A8" w:rsidRDefault="002173A8" w:rsidP="00DE64D7">
      <w:pPr>
        <w:numPr>
          <w:ilvl w:val="2"/>
          <w:numId w:val="76"/>
        </w:numPr>
        <w:overflowPunct w:val="0"/>
        <w:autoSpaceDE w:val="0"/>
        <w:autoSpaceDN w:val="0"/>
        <w:adjustRightInd w:val="0"/>
        <w:ind w:left="2880" w:hanging="360"/>
        <w:textAlignment w:val="baseline"/>
        <w:rPr>
          <w:rFonts w:cs="Arial"/>
        </w:rPr>
      </w:pPr>
      <w:r w:rsidRPr="002173A8">
        <w:rPr>
          <w:rFonts w:cs="Arial"/>
        </w:rPr>
        <w:t>Track the most frequent cost and quality searches made by Members;</w:t>
      </w:r>
    </w:p>
    <w:p w14:paraId="2792B1A1" w14:textId="77777777" w:rsidR="002173A8" w:rsidRPr="002173A8" w:rsidRDefault="002173A8" w:rsidP="00DE64D7">
      <w:pPr>
        <w:numPr>
          <w:ilvl w:val="2"/>
          <w:numId w:val="76"/>
        </w:numPr>
        <w:overflowPunct w:val="0"/>
        <w:autoSpaceDE w:val="0"/>
        <w:autoSpaceDN w:val="0"/>
        <w:adjustRightInd w:val="0"/>
        <w:ind w:left="2880" w:hanging="360"/>
        <w:textAlignment w:val="baseline"/>
        <w:rPr>
          <w:rFonts w:cs="Arial"/>
        </w:rPr>
      </w:pPr>
      <w:r w:rsidRPr="002173A8">
        <w:rPr>
          <w:rFonts w:cs="Arial"/>
        </w:rPr>
        <w:t>Identify those Members who searched for a service within ninety (90) calendar days of purchasing such service; and</w:t>
      </w:r>
    </w:p>
    <w:p w14:paraId="41B535F2" w14:textId="77777777" w:rsidR="002173A8" w:rsidRPr="002173A8" w:rsidRDefault="002173A8" w:rsidP="00DE64D7">
      <w:pPr>
        <w:numPr>
          <w:ilvl w:val="2"/>
          <w:numId w:val="76"/>
        </w:numPr>
        <w:overflowPunct w:val="0"/>
        <w:autoSpaceDE w:val="0"/>
        <w:autoSpaceDN w:val="0"/>
        <w:adjustRightInd w:val="0"/>
        <w:ind w:left="2880" w:hanging="360"/>
        <w:textAlignment w:val="baseline"/>
        <w:rPr>
          <w:rFonts w:cs="Arial"/>
        </w:rPr>
      </w:pPr>
      <w:r w:rsidRPr="002173A8">
        <w:rPr>
          <w:rFonts w:cs="Arial"/>
        </w:rPr>
        <w:t>If implemented, additional shared savings payment program reporting measures shall be included, as directed by the State.</w:t>
      </w:r>
    </w:p>
    <w:p w14:paraId="5FE35130" w14:textId="77777777" w:rsidR="002173A8" w:rsidRPr="002173A8" w:rsidRDefault="002173A8" w:rsidP="002173A8">
      <w:pPr>
        <w:tabs>
          <w:tab w:val="num" w:pos="1440"/>
        </w:tabs>
        <w:overflowPunct w:val="0"/>
        <w:autoSpaceDE w:val="0"/>
        <w:autoSpaceDN w:val="0"/>
        <w:adjustRightInd w:val="0"/>
        <w:ind w:left="1440"/>
        <w:textAlignment w:val="baseline"/>
        <w:rPr>
          <w:rFonts w:cs="Arial"/>
        </w:rPr>
      </w:pPr>
    </w:p>
    <w:p w14:paraId="2EAE9B32"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 xml:space="preserve">The Contractor shall have the capability to suppress information on the Member Website that is not applicable to the State’s Members, such as an online health risk assessment that Members could confuse with the State’s PH/W health risk assessment. </w:t>
      </w:r>
    </w:p>
    <w:p w14:paraId="7B849132" w14:textId="77777777" w:rsidR="002173A8" w:rsidRPr="002173A8" w:rsidRDefault="002173A8" w:rsidP="002173A8">
      <w:pPr>
        <w:ind w:left="1440"/>
        <w:rPr>
          <w:rFonts w:cs="Arial"/>
        </w:rPr>
      </w:pPr>
    </w:p>
    <w:p w14:paraId="27C328AC"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 xml:space="preserve">The Plan Microsite and Contractor Member Website shall be fully operational </w:t>
      </w:r>
      <w:proofErr w:type="gramStart"/>
      <w:r w:rsidRPr="002173A8">
        <w:rPr>
          <w:rFonts w:cs="Arial"/>
        </w:rPr>
        <w:t>with the exception of</w:t>
      </w:r>
      <w:proofErr w:type="gramEnd"/>
      <w:r w:rsidRPr="002173A8">
        <w:rPr>
          <w:rFonts w:cs="Arial"/>
        </w:rPr>
        <w:t xml:space="preserve"> Member data/PHI at least thirty (30) days prior to the first day of annual enrollment, including annual benefit updates pertinent to the upcoming plan year. Refer also to Contract Attachment B, Liquidated Damages.</w:t>
      </w:r>
    </w:p>
    <w:p w14:paraId="04FC0B8E" w14:textId="77777777" w:rsidR="002173A8" w:rsidRPr="002173A8" w:rsidRDefault="002173A8" w:rsidP="002173A8">
      <w:pPr>
        <w:overflowPunct w:val="0"/>
        <w:autoSpaceDE w:val="0"/>
        <w:autoSpaceDN w:val="0"/>
        <w:adjustRightInd w:val="0"/>
        <w:ind w:left="1440"/>
        <w:textAlignment w:val="baseline"/>
        <w:rPr>
          <w:rFonts w:cs="Arial"/>
        </w:rPr>
      </w:pPr>
    </w:p>
    <w:p w14:paraId="5453FB7C"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The Contractor shall submit the text and screenshots of the Plan Microsite, grant the State access to the customized development Plan Microsite, and provide log-in credentials for the Contractor’s Member Website for this program to the State for review and approval at least two (2) months prior to annual enrollment.</w:t>
      </w:r>
    </w:p>
    <w:p w14:paraId="34E3A707"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1C8B8F5D"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Unless otherwise approved by the State, the Contractor shall update content and/or documents posted to the Plan Microsite and Member Website within five (5) Business Days of the State’s prior approval of changes to said content and/or documents.</w:t>
      </w:r>
    </w:p>
    <w:p w14:paraId="310791C4"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0A6FE1C6"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 xml:space="preserve">The Contractor shall ensure that all up-to-date versions of all printed materials can be downloaded from the Plan Microsite or accessible via a mobile device, or other method, if applicable.  </w:t>
      </w:r>
    </w:p>
    <w:p w14:paraId="01352D0B"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700DB6BD"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 xml:space="preserve">The Contractor shall obtain prior approval In Writing from the State for any links from the Plan Microsite or Member Website to a non-governmental website or webpage. </w:t>
      </w:r>
    </w:p>
    <w:p w14:paraId="59287642"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004DA243"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The Contractor shall host the Member Website on a non-governmental server, which shall be located within the United States. The Contractor shall have adequate server capacity and infrastructure to support the likely volume of traffic from Members without disruption or delay.</w:t>
      </w:r>
    </w:p>
    <w:p w14:paraId="3D56A77A"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4063C392"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 xml:space="preserve">The Contractor shall obtain and cover the cost of the domain name for the Contractor’s Plan Microsite. The Plan Microsite URL must be prior approved by the State </w:t>
      </w:r>
      <w:proofErr w:type="gramStart"/>
      <w:r w:rsidRPr="002173A8">
        <w:rPr>
          <w:rFonts w:cs="Arial"/>
        </w:rPr>
        <w:t>In</w:t>
      </w:r>
      <w:proofErr w:type="gramEnd"/>
      <w:r w:rsidRPr="002173A8">
        <w:rPr>
          <w:rFonts w:cs="Arial"/>
        </w:rPr>
        <w:t xml:space="preserve"> Writing. </w:t>
      </w:r>
    </w:p>
    <w:p w14:paraId="4E528E81" w14:textId="77777777" w:rsidR="002173A8" w:rsidRPr="002173A8" w:rsidRDefault="002173A8" w:rsidP="002173A8">
      <w:pPr>
        <w:tabs>
          <w:tab w:val="num" w:pos="1440"/>
        </w:tabs>
        <w:ind w:left="1440"/>
        <w:rPr>
          <w:rFonts w:cs="Arial"/>
        </w:rPr>
      </w:pPr>
    </w:p>
    <w:p w14:paraId="5031DC3B"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szCs w:val="20"/>
        </w:rPr>
      </w:pPr>
      <w:r w:rsidRPr="002173A8">
        <w:rPr>
          <w:rFonts w:cs="Arial"/>
          <w:szCs w:val="20"/>
        </w:rPr>
        <w:t>The Contractor’s Plan Microsite, Member Website, and mobile app displaying content made available pursuant to this Contract shall include all functionality necessary to materially comply with all accessibility laws applicable to state and local government web and mobile app content, including but not limited to the Americans with Disabilities Act and applicable federal regulations, and Tennessee state laws relevant to accessibility.</w:t>
      </w:r>
    </w:p>
    <w:p w14:paraId="23DA9675" w14:textId="77777777" w:rsidR="002173A8" w:rsidRPr="002173A8" w:rsidRDefault="002173A8" w:rsidP="002173A8">
      <w:pPr>
        <w:overflowPunct w:val="0"/>
        <w:autoSpaceDE w:val="0"/>
        <w:autoSpaceDN w:val="0"/>
        <w:adjustRightInd w:val="0"/>
        <w:ind w:left="720"/>
        <w:textAlignment w:val="baseline"/>
        <w:rPr>
          <w:rFonts w:cs="Arial"/>
        </w:rPr>
      </w:pPr>
    </w:p>
    <w:p w14:paraId="13CAC3E0"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The Contractor shall not post any content made available pursuant to this Contract on its Plan Microsite, Member Website, or mobile app that is not in full compliance with all accessibility laws applicable to state and local government web and mobile app content, including but not limited to the Americans with Disabilities Act and applicable federal regulations, and Tennessee state laws relevant to accessibility.</w:t>
      </w:r>
    </w:p>
    <w:p w14:paraId="64C912C8" w14:textId="77777777" w:rsidR="002173A8" w:rsidRPr="002173A8" w:rsidRDefault="002173A8" w:rsidP="002173A8">
      <w:pPr>
        <w:ind w:left="1440"/>
        <w:rPr>
          <w:rFonts w:cs="Arial"/>
        </w:rPr>
      </w:pPr>
    </w:p>
    <w:p w14:paraId="10E27B85"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It is the Contractor’s responsibility to review content posted on web or mobile sites required by this Contract for compliance with accessibility laws applicable to state and local government web and mobile content, including the Americans with Disabilities Act and applicable regulations, and Contractor shall indemnify and hold the State harmless for any fines, penalties, or damages resulting from Contractor’s failure to comply.</w:t>
      </w:r>
    </w:p>
    <w:p w14:paraId="5BA95044"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09792E54"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proofErr w:type="gramStart"/>
      <w:r w:rsidRPr="002173A8">
        <w:rPr>
          <w:rFonts w:cs="Arial"/>
        </w:rPr>
        <w:t>In order to</w:t>
      </w:r>
      <w:proofErr w:type="gramEnd"/>
      <w:r w:rsidRPr="002173A8">
        <w:rPr>
          <w:rFonts w:cs="Arial"/>
        </w:rPr>
        <w:t xml:space="preserve"> ensure accuracy, the internet-based, searchable provider directory shall include provider name, specialty, address and phone number and shall be updated within ten (10) Business Days of a provider’s network effective or termination date and whether the provider is accepting Members as new patients. The Contractor shall provide the internet-based provider directory on its Contractor Member Website and a link on the Plan Microsite at least thirty (30) calendar days prior to the first date of annual enrollment.</w:t>
      </w:r>
    </w:p>
    <w:p w14:paraId="08F2F608" w14:textId="77777777" w:rsidR="002173A8" w:rsidRPr="002173A8" w:rsidRDefault="002173A8" w:rsidP="002173A8">
      <w:pPr>
        <w:overflowPunct w:val="0"/>
        <w:autoSpaceDE w:val="0"/>
        <w:autoSpaceDN w:val="0"/>
        <w:adjustRightInd w:val="0"/>
        <w:ind w:left="1440"/>
        <w:textAlignment w:val="baseline"/>
        <w:rPr>
          <w:rFonts w:cs="Arial"/>
        </w:rPr>
      </w:pPr>
    </w:p>
    <w:p w14:paraId="6BD53625"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bookmarkStart w:id="90" w:name="_Hlk60822977"/>
      <w:r w:rsidRPr="002173A8">
        <w:rPr>
          <w:rFonts w:cs="Arial"/>
        </w:rPr>
        <w:t>The Contractor may include a mobile application for use by Members with prior approval In Writing by the State. The Contractor must agree to and adhere to all security measures related to Member data. The Contractor must provide a one hundred percent (100%) secure web-based application that requires only a web-browser and an Internet connection.</w:t>
      </w:r>
    </w:p>
    <w:bookmarkEnd w:id="90"/>
    <w:p w14:paraId="6D8B0DD8" w14:textId="77777777" w:rsidR="002173A8" w:rsidRPr="002173A8" w:rsidRDefault="002173A8" w:rsidP="002173A8">
      <w:pPr>
        <w:overflowPunct w:val="0"/>
        <w:autoSpaceDE w:val="0"/>
        <w:autoSpaceDN w:val="0"/>
        <w:adjustRightInd w:val="0"/>
        <w:spacing w:line="276" w:lineRule="auto"/>
        <w:ind w:left="1440"/>
        <w:contextualSpacing/>
        <w:textAlignment w:val="baseline"/>
        <w:rPr>
          <w:rFonts w:cs="Arial"/>
        </w:rPr>
      </w:pPr>
    </w:p>
    <w:p w14:paraId="0A9F0099"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r w:rsidRPr="002173A8">
        <w:rPr>
          <w:rFonts w:cs="Arial"/>
        </w:rPr>
        <w:t xml:space="preserve">At the State’s request, the Contractor’s mobile application(s) shall be linked with other web applications to allow for seamless data linkage (this may include, but is not limited to, single sign-on) of Member information including the ability for Members to, as applicable, access Claims and EOB information, view ID cards, upload information (through a mobile device), or link to other technology or information that is helpful to the Member. The Contractor shall work with all State vendors on data updates and shall send and/or receive files as needed. </w:t>
      </w:r>
    </w:p>
    <w:p w14:paraId="10E69B11"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79D79877" w14:textId="77777777" w:rsidR="002173A8" w:rsidRPr="002173A8" w:rsidRDefault="002173A8" w:rsidP="00DE64D7">
      <w:pPr>
        <w:numPr>
          <w:ilvl w:val="0"/>
          <w:numId w:val="76"/>
        </w:numPr>
        <w:overflowPunct w:val="0"/>
        <w:autoSpaceDE w:val="0"/>
        <w:autoSpaceDN w:val="0"/>
        <w:adjustRightInd w:val="0"/>
        <w:ind w:left="1440" w:hanging="720"/>
        <w:textAlignment w:val="baseline"/>
        <w:rPr>
          <w:rFonts w:cs="Arial"/>
        </w:rPr>
      </w:pPr>
      <w:bookmarkStart w:id="91" w:name="_Hlk215043265"/>
      <w:r w:rsidRPr="002173A8">
        <w:rPr>
          <w:rFonts w:cs="Arial"/>
        </w:rPr>
        <w:t xml:space="preserve">Within forty-five (45) calendar days following the Effective Date, the Contractor shall provide the State with a copy of all Contractor and subcontractor online terms and conditions, online service agreements, privacy policies, notices of privacy policy, or other documents required to be accepted by Members of the Plans when they access online accounts, services, or programs being delivered by Contractor or subcontractors pursuant to this Contract. </w:t>
      </w:r>
    </w:p>
    <w:p w14:paraId="5F00FD66" w14:textId="77777777" w:rsidR="002173A8" w:rsidRPr="002173A8" w:rsidRDefault="002173A8" w:rsidP="002173A8">
      <w:pPr>
        <w:ind w:left="1440"/>
        <w:rPr>
          <w:rFonts w:cs="Arial"/>
        </w:rPr>
      </w:pPr>
    </w:p>
    <w:p w14:paraId="440608BF" w14:textId="77777777" w:rsidR="002173A8" w:rsidRPr="002173A8" w:rsidRDefault="002173A8" w:rsidP="002173A8">
      <w:pPr>
        <w:ind w:left="1440"/>
        <w:rPr>
          <w:rFonts w:cs="Arial"/>
        </w:rPr>
      </w:pPr>
      <w:r w:rsidRPr="002173A8">
        <w:rPr>
          <w:rFonts w:cs="Arial"/>
        </w:rPr>
        <w:t xml:space="preserve">Contractor and its subcontractors shall not require Members of the Plans to agree to online terms of use, privacy policies, notices of privacy policies, or other similar documents that contain provisions which conflict with the terms of this Contract or business associate agreement (BAA) between the State and Contractor, or with the terms of any contract or BAA between Contractor and its subcontractors in order to access services provided pursuant to this Contract. Any </w:t>
      </w:r>
      <w:proofErr w:type="gramStart"/>
      <w:r w:rsidRPr="002173A8">
        <w:rPr>
          <w:rFonts w:cs="Arial"/>
        </w:rPr>
        <w:t>terms</w:t>
      </w:r>
      <w:proofErr w:type="gramEnd"/>
      <w:r w:rsidRPr="002173A8">
        <w:rPr>
          <w:rFonts w:cs="Arial"/>
        </w:rPr>
        <w:t xml:space="preserve"> </w:t>
      </w:r>
      <w:r w:rsidRPr="002173A8">
        <w:rPr>
          <w:rFonts w:cs="Arial"/>
        </w:rPr>
        <w:lastRenderedPageBreak/>
        <w:t>contained in such online documents which violate this prohibition shall be deemed void and not applicable to or binding upon the Members.</w:t>
      </w:r>
    </w:p>
    <w:p w14:paraId="368A674C" w14:textId="77777777" w:rsidR="002173A8" w:rsidRPr="002173A8" w:rsidRDefault="002173A8" w:rsidP="002173A8">
      <w:pPr>
        <w:ind w:left="1440"/>
        <w:rPr>
          <w:rFonts w:cs="Arial"/>
        </w:rPr>
      </w:pPr>
    </w:p>
    <w:p w14:paraId="76A99544" w14:textId="77777777" w:rsidR="002173A8" w:rsidRPr="002173A8" w:rsidRDefault="002173A8" w:rsidP="002173A8">
      <w:pPr>
        <w:ind w:left="1440"/>
        <w:rPr>
          <w:rFonts w:cs="Arial"/>
        </w:rPr>
      </w:pPr>
      <w:r w:rsidRPr="002173A8">
        <w:rPr>
          <w:rFonts w:cs="Arial"/>
        </w:rPr>
        <w:t xml:space="preserve">The Contractor shall be responsible for ensuring compliance with this provision and non-compliance with this provision by the Contractor or its subcontractor is a material breach of this Contract for which the Contractor shall be directly responsible. </w:t>
      </w:r>
    </w:p>
    <w:p w14:paraId="62D0368E" w14:textId="77777777" w:rsidR="002173A8" w:rsidRPr="002173A8" w:rsidRDefault="002173A8" w:rsidP="002173A8">
      <w:pPr>
        <w:ind w:left="1440"/>
        <w:rPr>
          <w:rFonts w:cs="Arial"/>
        </w:rPr>
      </w:pPr>
    </w:p>
    <w:p w14:paraId="68C9D24E" w14:textId="77777777" w:rsidR="002173A8" w:rsidRPr="002173A8" w:rsidRDefault="002173A8" w:rsidP="002173A8">
      <w:pPr>
        <w:ind w:left="1440"/>
        <w:rPr>
          <w:rFonts w:cs="Arial"/>
        </w:rPr>
      </w:pPr>
      <w:r w:rsidRPr="002173A8">
        <w:rPr>
          <w:rFonts w:cs="Arial"/>
        </w:rPr>
        <w:t xml:space="preserve">Under no circumstances will disputes between the Contractor or its subcontractors and a </w:t>
      </w:r>
      <w:proofErr w:type="gramStart"/>
      <w:r w:rsidRPr="002173A8">
        <w:rPr>
          <w:rFonts w:cs="Arial"/>
        </w:rPr>
        <w:t>Member</w:t>
      </w:r>
      <w:proofErr w:type="gramEnd"/>
      <w:r w:rsidRPr="002173A8">
        <w:rPr>
          <w:rFonts w:cs="Arial"/>
        </w:rPr>
        <w:t xml:space="preserve"> arising from services provided pursuant to this Contract be governed by law other than Tennessee law and applicable federal law or adjudicated in forums other than those in the State of Tennessee with subject matter jurisdiction over the dispute. </w:t>
      </w:r>
      <w:bookmarkEnd w:id="91"/>
    </w:p>
    <w:p w14:paraId="2195E9AE" w14:textId="77777777" w:rsidR="002173A8" w:rsidRPr="002173A8" w:rsidRDefault="002173A8" w:rsidP="002173A8">
      <w:pPr>
        <w:overflowPunct w:val="0"/>
        <w:autoSpaceDE w:val="0"/>
        <w:autoSpaceDN w:val="0"/>
        <w:adjustRightInd w:val="0"/>
        <w:textAlignment w:val="baseline"/>
        <w:rPr>
          <w:rFonts w:cs="Arial"/>
        </w:rPr>
      </w:pPr>
    </w:p>
    <w:p w14:paraId="0F328EE8"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bookmarkStart w:id="92" w:name="_Toc252801972"/>
      <w:r w:rsidRPr="002173A8">
        <w:rPr>
          <w:rFonts w:cs="Arial"/>
          <w:bCs/>
          <w:szCs w:val="20"/>
          <w:u w:val="single"/>
        </w:rPr>
        <w:t>Pharmacy</w:t>
      </w:r>
      <w:bookmarkEnd w:id="92"/>
    </w:p>
    <w:p w14:paraId="21A113D4" w14:textId="77777777" w:rsidR="002173A8" w:rsidRPr="002173A8" w:rsidRDefault="002173A8" w:rsidP="002173A8">
      <w:pPr>
        <w:overflowPunct w:val="0"/>
        <w:autoSpaceDE w:val="0"/>
        <w:autoSpaceDN w:val="0"/>
        <w:adjustRightInd w:val="0"/>
        <w:textAlignment w:val="baseline"/>
        <w:rPr>
          <w:rFonts w:cs="Arial"/>
        </w:rPr>
      </w:pPr>
    </w:p>
    <w:p w14:paraId="3B8272AC" w14:textId="77777777" w:rsidR="002173A8" w:rsidRPr="002173A8" w:rsidRDefault="002173A8" w:rsidP="00DE64D7">
      <w:pPr>
        <w:numPr>
          <w:ilvl w:val="1"/>
          <w:numId w:val="77"/>
        </w:numPr>
        <w:overflowPunct w:val="0"/>
        <w:autoSpaceDE w:val="0"/>
        <w:autoSpaceDN w:val="0"/>
        <w:adjustRightInd w:val="0"/>
        <w:ind w:left="1440" w:hanging="720"/>
        <w:textAlignment w:val="baseline"/>
        <w:rPr>
          <w:rFonts w:cs="Arial"/>
          <w:szCs w:val="20"/>
        </w:rPr>
      </w:pPr>
      <w:r w:rsidRPr="002173A8">
        <w:rPr>
          <w:rFonts w:cs="Arial"/>
          <w:szCs w:val="20"/>
        </w:rPr>
        <w:t>The State contracts with a PBM for the purpose of providing most outpatient pharmacy services. However, the PBM is not the exclusive provider of all outpatient pharmacy products. Rather, the Contractor shall have responsibility for paying Claims for certain office-administered immunizations (</w:t>
      </w:r>
      <w:r w:rsidRPr="002173A8">
        <w:rPr>
          <w:rFonts w:cs="Arial"/>
          <w:i/>
          <w:szCs w:val="20"/>
        </w:rPr>
        <w:t>e.g.</w:t>
      </w:r>
      <w:r w:rsidRPr="002173A8">
        <w:rPr>
          <w:rFonts w:cs="Arial"/>
          <w:szCs w:val="20"/>
        </w:rPr>
        <w:t xml:space="preserve">, for seasonal flu, pneumococcal, shingles, etc.), injectables, infusion therapy, and other Specialty Drugs as directed by the State. The Contractor shall evaluate and transition appropriate outpatient specialty pharmaceuticals </w:t>
      </w:r>
      <w:r w:rsidRPr="002173A8">
        <w:rPr>
          <w:rFonts w:cs="Arial"/>
        </w:rPr>
        <w:t xml:space="preserve">to the most clinically appropriate </w:t>
      </w:r>
      <w:proofErr w:type="gramStart"/>
      <w:r w:rsidRPr="002173A8">
        <w:rPr>
          <w:rFonts w:cs="Arial"/>
        </w:rPr>
        <w:t>cost effective</w:t>
      </w:r>
      <w:proofErr w:type="gramEnd"/>
      <w:r w:rsidRPr="002173A8">
        <w:rPr>
          <w:rFonts w:cs="Arial"/>
        </w:rPr>
        <w:t xml:space="preserve"> site of care such as physician offices or home health from hospital settings which tend to have higher costs.</w:t>
      </w:r>
    </w:p>
    <w:p w14:paraId="16761557" w14:textId="77777777" w:rsidR="002173A8" w:rsidRPr="002173A8" w:rsidRDefault="002173A8" w:rsidP="002173A8">
      <w:pPr>
        <w:overflowPunct w:val="0"/>
        <w:autoSpaceDE w:val="0"/>
        <w:autoSpaceDN w:val="0"/>
        <w:adjustRightInd w:val="0"/>
        <w:ind w:left="1440"/>
        <w:textAlignment w:val="baseline"/>
        <w:rPr>
          <w:rFonts w:cs="Arial"/>
          <w:szCs w:val="20"/>
        </w:rPr>
      </w:pPr>
    </w:p>
    <w:p w14:paraId="4B1D70D0" w14:textId="77777777" w:rsidR="002173A8" w:rsidRPr="002173A8" w:rsidRDefault="002173A8" w:rsidP="00DE64D7">
      <w:pPr>
        <w:numPr>
          <w:ilvl w:val="1"/>
          <w:numId w:val="77"/>
        </w:numPr>
        <w:overflowPunct w:val="0"/>
        <w:autoSpaceDE w:val="0"/>
        <w:autoSpaceDN w:val="0"/>
        <w:adjustRightInd w:val="0"/>
        <w:ind w:left="1440" w:hanging="720"/>
        <w:textAlignment w:val="baseline"/>
        <w:rPr>
          <w:rFonts w:cs="Arial"/>
          <w:szCs w:val="20"/>
        </w:rPr>
      </w:pPr>
      <w:r w:rsidRPr="002173A8">
        <w:rPr>
          <w:rFonts w:cs="Arial"/>
          <w:szCs w:val="20"/>
        </w:rPr>
        <w:t xml:space="preserve">The Contractor shall pay for allowable, </w:t>
      </w:r>
      <w:proofErr w:type="gramStart"/>
      <w:r w:rsidRPr="002173A8">
        <w:rPr>
          <w:rFonts w:cs="Arial"/>
          <w:szCs w:val="20"/>
        </w:rPr>
        <w:t>medically-necessary</w:t>
      </w:r>
      <w:proofErr w:type="gramEnd"/>
      <w:r w:rsidRPr="002173A8">
        <w:rPr>
          <w:rFonts w:cs="Arial"/>
          <w:szCs w:val="20"/>
        </w:rPr>
        <w:t xml:space="preserve"> office visits for Members who bring pharmacy-supplied Specialty Drugs to a provider for administration.</w:t>
      </w:r>
    </w:p>
    <w:p w14:paraId="437DBCF8" w14:textId="77777777" w:rsidR="002173A8" w:rsidRPr="002173A8" w:rsidRDefault="002173A8" w:rsidP="002173A8">
      <w:pPr>
        <w:overflowPunct w:val="0"/>
        <w:autoSpaceDE w:val="0"/>
        <w:autoSpaceDN w:val="0"/>
        <w:adjustRightInd w:val="0"/>
        <w:ind w:left="720"/>
        <w:contextualSpacing/>
        <w:textAlignment w:val="baseline"/>
        <w:rPr>
          <w:rFonts w:cs="Arial"/>
          <w:szCs w:val="20"/>
        </w:rPr>
      </w:pPr>
    </w:p>
    <w:p w14:paraId="49C75507" w14:textId="77777777" w:rsidR="002173A8" w:rsidRPr="002173A8" w:rsidRDefault="002173A8" w:rsidP="00DE64D7">
      <w:pPr>
        <w:numPr>
          <w:ilvl w:val="1"/>
          <w:numId w:val="77"/>
        </w:numPr>
        <w:overflowPunct w:val="0"/>
        <w:autoSpaceDE w:val="0"/>
        <w:autoSpaceDN w:val="0"/>
        <w:adjustRightInd w:val="0"/>
        <w:ind w:left="1440" w:hanging="720"/>
        <w:textAlignment w:val="baseline"/>
        <w:rPr>
          <w:rFonts w:cs="Arial"/>
          <w:szCs w:val="20"/>
        </w:rPr>
      </w:pPr>
      <w:r w:rsidRPr="002173A8">
        <w:rPr>
          <w:rFonts w:cs="Arial"/>
          <w:szCs w:val="20"/>
        </w:rPr>
        <w:t>The Contractor shall ensure that its Network Providers comply with the applicable drug utilization review and PA requirements for provider-administered, provider-supplied Specialty Drugs. The Contractor shall further ensure that its Network Providers do not bill Members for any Claims that the Contractor rejects because of the provider's failure to comply with such requirements. Additionally, the Contractor shall provide its Network Providers with sufficient training, references and educational materials to ensure provider compliance.</w:t>
      </w:r>
    </w:p>
    <w:p w14:paraId="7F15CCB3" w14:textId="77777777" w:rsidR="002173A8" w:rsidRPr="002173A8" w:rsidRDefault="002173A8" w:rsidP="002173A8">
      <w:pPr>
        <w:overflowPunct w:val="0"/>
        <w:autoSpaceDE w:val="0"/>
        <w:autoSpaceDN w:val="0"/>
        <w:adjustRightInd w:val="0"/>
        <w:ind w:left="1440"/>
        <w:textAlignment w:val="baseline"/>
        <w:rPr>
          <w:rFonts w:cs="Arial"/>
          <w:szCs w:val="20"/>
        </w:rPr>
      </w:pPr>
    </w:p>
    <w:p w14:paraId="025AE318" w14:textId="77777777" w:rsidR="002173A8" w:rsidRPr="002173A8" w:rsidRDefault="002173A8" w:rsidP="00DE64D7">
      <w:pPr>
        <w:numPr>
          <w:ilvl w:val="1"/>
          <w:numId w:val="77"/>
        </w:numPr>
        <w:tabs>
          <w:tab w:val="num" w:pos="1440"/>
        </w:tabs>
        <w:overflowPunct w:val="0"/>
        <w:autoSpaceDE w:val="0"/>
        <w:autoSpaceDN w:val="0"/>
        <w:adjustRightInd w:val="0"/>
        <w:ind w:left="1440" w:hanging="720"/>
        <w:textAlignment w:val="baseline"/>
        <w:rPr>
          <w:rFonts w:cs="Arial"/>
          <w:szCs w:val="20"/>
        </w:rPr>
      </w:pPr>
      <w:r w:rsidRPr="002173A8">
        <w:rPr>
          <w:rFonts w:cs="Arial"/>
          <w:szCs w:val="20"/>
        </w:rPr>
        <w:t>Except as provided in Contract Section A.16.a., above, the Contractor is not responsible for the provision or payment of outpatient pharmacy services. However, the Contractor is responsible for coordinating with the PBM and the State as necessary to ensure that Members receive appropriate pharmacy services. Coordination by the Contractor shall include the following:</w:t>
      </w:r>
    </w:p>
    <w:p w14:paraId="73C6D121" w14:textId="77777777" w:rsidR="002173A8" w:rsidRPr="002173A8" w:rsidRDefault="002173A8" w:rsidP="002173A8">
      <w:pPr>
        <w:overflowPunct w:val="0"/>
        <w:autoSpaceDE w:val="0"/>
        <w:autoSpaceDN w:val="0"/>
        <w:adjustRightInd w:val="0"/>
        <w:textAlignment w:val="baseline"/>
        <w:rPr>
          <w:rFonts w:cs="Arial"/>
        </w:rPr>
      </w:pPr>
    </w:p>
    <w:p w14:paraId="2D51CEC9" w14:textId="77777777" w:rsidR="002173A8" w:rsidRPr="002173A8" w:rsidRDefault="002173A8" w:rsidP="00DE64D7">
      <w:pPr>
        <w:numPr>
          <w:ilvl w:val="0"/>
          <w:numId w:val="78"/>
        </w:numPr>
        <w:tabs>
          <w:tab w:val="num" w:pos="2160"/>
        </w:tabs>
        <w:overflowPunct w:val="0"/>
        <w:autoSpaceDE w:val="0"/>
        <w:autoSpaceDN w:val="0"/>
        <w:adjustRightInd w:val="0"/>
        <w:ind w:left="2160" w:hanging="720"/>
        <w:textAlignment w:val="baseline"/>
        <w:rPr>
          <w:rFonts w:cs="Arial"/>
          <w:szCs w:val="20"/>
        </w:rPr>
      </w:pPr>
      <w:r w:rsidRPr="002173A8">
        <w:rPr>
          <w:rFonts w:cs="Arial"/>
          <w:szCs w:val="20"/>
        </w:rPr>
        <w:t>Inclusion of pharmacy benefit information in its Member handbook (see Contract Section A.14.c.), including the toll-free telephone number for the PBM.</w:t>
      </w:r>
    </w:p>
    <w:p w14:paraId="3676BFE0" w14:textId="77777777" w:rsidR="002173A8" w:rsidRPr="002173A8" w:rsidRDefault="002173A8" w:rsidP="00DE64D7">
      <w:pPr>
        <w:numPr>
          <w:ilvl w:val="0"/>
          <w:numId w:val="78"/>
        </w:numPr>
        <w:tabs>
          <w:tab w:val="num" w:pos="2160"/>
        </w:tabs>
        <w:overflowPunct w:val="0"/>
        <w:autoSpaceDE w:val="0"/>
        <w:autoSpaceDN w:val="0"/>
        <w:adjustRightInd w:val="0"/>
        <w:ind w:left="2160" w:hanging="720"/>
        <w:textAlignment w:val="baseline"/>
        <w:rPr>
          <w:rFonts w:cs="Arial"/>
          <w:szCs w:val="20"/>
        </w:rPr>
      </w:pPr>
      <w:r w:rsidRPr="002173A8">
        <w:rPr>
          <w:rFonts w:cs="Arial"/>
          <w:szCs w:val="20"/>
        </w:rPr>
        <w:t>Inclusion of the PBM’s telephone number, on the back of the Member identification card (see Contract Section A.14.i.).</w:t>
      </w:r>
    </w:p>
    <w:p w14:paraId="04ABB976" w14:textId="77777777" w:rsidR="002173A8" w:rsidRPr="002173A8" w:rsidRDefault="002173A8" w:rsidP="00DE64D7">
      <w:pPr>
        <w:numPr>
          <w:ilvl w:val="0"/>
          <w:numId w:val="78"/>
        </w:numPr>
        <w:tabs>
          <w:tab w:val="num" w:pos="2160"/>
        </w:tabs>
        <w:overflowPunct w:val="0"/>
        <w:autoSpaceDE w:val="0"/>
        <w:autoSpaceDN w:val="0"/>
        <w:adjustRightInd w:val="0"/>
        <w:ind w:left="2160" w:hanging="720"/>
        <w:textAlignment w:val="baseline"/>
        <w:rPr>
          <w:rFonts w:cs="Arial"/>
        </w:rPr>
      </w:pPr>
      <w:r w:rsidRPr="002173A8">
        <w:rPr>
          <w:rFonts w:cs="Arial"/>
        </w:rPr>
        <w:t>Accepting and maintaining prescription drug Claims and accumulator data from the PBM in a manner, format, and frequency specified by the State. The Contractor shall also share medical Claims data and total Claim amounts with the PBM for the purpose of allowing the Contractor and the PBM to routinely track Member out of pocket maximums.</w:t>
      </w:r>
    </w:p>
    <w:p w14:paraId="4AF6A97A" w14:textId="77777777" w:rsidR="002173A8" w:rsidRPr="002173A8" w:rsidRDefault="002173A8" w:rsidP="00DE64D7">
      <w:pPr>
        <w:numPr>
          <w:ilvl w:val="0"/>
          <w:numId w:val="78"/>
        </w:numPr>
        <w:tabs>
          <w:tab w:val="num" w:pos="2160"/>
        </w:tabs>
        <w:overflowPunct w:val="0"/>
        <w:autoSpaceDE w:val="0"/>
        <w:autoSpaceDN w:val="0"/>
        <w:adjustRightInd w:val="0"/>
        <w:ind w:left="2160" w:hanging="720"/>
        <w:textAlignment w:val="baseline"/>
        <w:rPr>
          <w:rFonts w:cs="Arial"/>
        </w:rPr>
      </w:pPr>
      <w:r w:rsidRPr="002173A8">
        <w:rPr>
          <w:rFonts w:cs="Arial"/>
        </w:rPr>
        <w:t xml:space="preserve">Intervening with individual Network Providers, as identified by the Contractor and as directed by the State, (1) whose prescribing practices appear to be operating outside industry or peer norms as defined by the State’s Contractors, (2) are non-compliant as it relates to adherence to the State’s formulary and/or generic prescribing patterns, and/or (3) who are failing to follow required PA processes and procedures. The goal of these interventions will be to improve prescribing practices by the identified Network Provider. Interventions shall be individualized, as requested by the State. </w:t>
      </w:r>
    </w:p>
    <w:p w14:paraId="73D07D57"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20657283" w14:textId="77777777" w:rsidR="002173A8" w:rsidRPr="002173A8" w:rsidRDefault="002173A8" w:rsidP="00DE64D7">
      <w:pPr>
        <w:numPr>
          <w:ilvl w:val="1"/>
          <w:numId w:val="77"/>
        </w:numPr>
        <w:overflowPunct w:val="0"/>
        <w:autoSpaceDE w:val="0"/>
        <w:autoSpaceDN w:val="0"/>
        <w:adjustRightInd w:val="0"/>
        <w:ind w:left="1440"/>
        <w:textAlignment w:val="baseline"/>
        <w:rPr>
          <w:rFonts w:cs="Arial"/>
          <w:szCs w:val="20"/>
        </w:rPr>
      </w:pPr>
      <w:r w:rsidRPr="002173A8">
        <w:rPr>
          <w:rFonts w:cs="Arial"/>
          <w:szCs w:val="20"/>
        </w:rPr>
        <w:t xml:space="preserve">The State reserves the right, at its sole discretion, to carve out some or all outpatient Specialty Drug dispensing to the State’s PBM or other designated third-party arrangement. The Contractor shall cooperate with and support any such carve-out as directed by the State, including coordinating with the PBM, applying any required benefit design or Claims-processing changes, and providing data or operational support necessary to implement the carve-out. For Specialty </w:t>
      </w:r>
      <w:r w:rsidRPr="002173A8">
        <w:rPr>
          <w:rFonts w:cs="Arial"/>
          <w:szCs w:val="20"/>
        </w:rPr>
        <w:lastRenderedPageBreak/>
        <w:t>Drugs that remain covered under the medical benefit, including physician-administered Specialty Drugs, the State seeks to transition utilization, where clinically appropriate, to the most cost-effective site of care, including physician offices, home health, or other clinically appropriate non-hospital settings. For Specialty Drugs dispensed or administered through the medical benefit the Contractor shall reimburse providers for Specialty Drugs covered under this Contract using an ASP-plus reimbursement methodology, as set forth in Contract Section C.3.f.</w:t>
      </w:r>
    </w:p>
    <w:p w14:paraId="6EE6C176" w14:textId="77777777" w:rsidR="002173A8" w:rsidRPr="002173A8" w:rsidRDefault="002173A8" w:rsidP="002173A8">
      <w:pPr>
        <w:overflowPunct w:val="0"/>
        <w:autoSpaceDE w:val="0"/>
        <w:autoSpaceDN w:val="0"/>
        <w:adjustRightInd w:val="0"/>
        <w:ind w:left="1440"/>
        <w:contextualSpacing/>
        <w:textAlignment w:val="baseline"/>
        <w:rPr>
          <w:rFonts w:cs="Arial"/>
        </w:rPr>
      </w:pPr>
    </w:p>
    <w:p w14:paraId="2598BCB6" w14:textId="77777777" w:rsidR="002173A8" w:rsidRPr="002173A8" w:rsidRDefault="002173A8" w:rsidP="00DE64D7">
      <w:pPr>
        <w:numPr>
          <w:ilvl w:val="1"/>
          <w:numId w:val="77"/>
        </w:numPr>
        <w:overflowPunct w:val="0"/>
        <w:autoSpaceDE w:val="0"/>
        <w:autoSpaceDN w:val="0"/>
        <w:adjustRightInd w:val="0"/>
        <w:ind w:left="1440" w:hanging="720"/>
        <w:textAlignment w:val="baseline"/>
        <w:rPr>
          <w:rFonts w:cs="Arial"/>
          <w:szCs w:val="20"/>
        </w:rPr>
      </w:pPr>
      <w:r w:rsidRPr="002173A8">
        <w:rPr>
          <w:rFonts w:cs="Arial"/>
          <w:szCs w:val="20"/>
        </w:rPr>
        <w:t xml:space="preserve">Each year, the Contractor shall provide the State with a financial reconciliation to show that they have met the aggregate “ASP+” which is ASP plus twenty-five percent (25%) of the standard for the previous calendar year. ASP+ is calculated for every drug filled with a pharmaceutical HCPCS code where an ASP was published at time of </w:t>
      </w:r>
      <w:proofErr w:type="gramStart"/>
      <w:r w:rsidRPr="002173A8">
        <w:rPr>
          <w:rFonts w:cs="Arial"/>
          <w:szCs w:val="20"/>
        </w:rPr>
        <w:t>fill</w:t>
      </w:r>
      <w:proofErr w:type="gramEnd"/>
      <w:r w:rsidRPr="002173A8">
        <w:rPr>
          <w:rFonts w:cs="Arial"/>
          <w:szCs w:val="20"/>
        </w:rPr>
        <w:t>. Using ASP as of the date of fill; “ASP%” which is the sum of allowed charges divided by the sum of (ASP times quantity). This report shall include but is not limited to; National Drug Code (NDC-11), HCPCS code, drug name, strength, number of units, place of service, paid amount, paid date, ASP, and ASP% and shall be provided each year no later than the last Business Day in May of each Plan Year unless otherwise approved by the State. Refer also to Contract Attachment C, Reporting Requirements.</w:t>
      </w:r>
    </w:p>
    <w:p w14:paraId="6F8C5ADF" w14:textId="77777777" w:rsidR="002173A8" w:rsidRPr="002173A8" w:rsidRDefault="002173A8" w:rsidP="002173A8">
      <w:pPr>
        <w:overflowPunct w:val="0"/>
        <w:autoSpaceDE w:val="0"/>
        <w:autoSpaceDN w:val="0"/>
        <w:adjustRightInd w:val="0"/>
        <w:ind w:left="720"/>
        <w:textAlignment w:val="baseline"/>
        <w:rPr>
          <w:rFonts w:cs="Arial"/>
        </w:rPr>
      </w:pPr>
    </w:p>
    <w:p w14:paraId="76870529" w14:textId="77777777" w:rsidR="002173A8" w:rsidRPr="002173A8" w:rsidRDefault="002173A8" w:rsidP="00DE64D7">
      <w:pPr>
        <w:numPr>
          <w:ilvl w:val="1"/>
          <w:numId w:val="77"/>
        </w:numPr>
        <w:overflowPunct w:val="0"/>
        <w:autoSpaceDE w:val="0"/>
        <w:autoSpaceDN w:val="0"/>
        <w:adjustRightInd w:val="0"/>
        <w:ind w:left="1440" w:hanging="720"/>
        <w:contextualSpacing/>
        <w:textAlignment w:val="baseline"/>
        <w:rPr>
          <w:rFonts w:cs="Arial"/>
        </w:rPr>
      </w:pPr>
      <w:r w:rsidRPr="002173A8">
        <w:rPr>
          <w:rFonts w:cs="Arial"/>
          <w:szCs w:val="20"/>
        </w:rPr>
        <w:t xml:space="preserve">The Contractor shall provide the State with a semi-annual report on all medical Specialty Pharmacy spend and utilization, including but not limited to: National Drug Code (NDC-11), drug name, strength, date of service, place of service, allowed amount and paid amount (refer also to Attachment C, Reporting Requirements). </w:t>
      </w:r>
    </w:p>
    <w:p w14:paraId="34DDE251"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3F4010F9"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bookmarkStart w:id="93" w:name="_Toc252801973"/>
      <w:r w:rsidRPr="002173A8">
        <w:rPr>
          <w:rFonts w:cs="Arial"/>
          <w:bCs/>
          <w:szCs w:val="20"/>
          <w:u w:val="single"/>
        </w:rPr>
        <w:t>Behavioral Health</w:t>
      </w:r>
      <w:bookmarkEnd w:id="93"/>
    </w:p>
    <w:p w14:paraId="17D7E83E" w14:textId="77777777" w:rsidR="002173A8" w:rsidRPr="002173A8" w:rsidRDefault="002173A8" w:rsidP="002173A8">
      <w:pPr>
        <w:overflowPunct w:val="0"/>
        <w:autoSpaceDE w:val="0"/>
        <w:autoSpaceDN w:val="0"/>
        <w:adjustRightInd w:val="0"/>
        <w:textAlignment w:val="baseline"/>
        <w:rPr>
          <w:rFonts w:cs="Arial"/>
          <w:bCs/>
        </w:rPr>
      </w:pPr>
    </w:p>
    <w:p w14:paraId="50F54673" w14:textId="77777777" w:rsidR="002173A8" w:rsidRPr="002173A8" w:rsidRDefault="002173A8" w:rsidP="00DE64D7">
      <w:pPr>
        <w:numPr>
          <w:ilvl w:val="0"/>
          <w:numId w:val="79"/>
        </w:numPr>
        <w:overflowPunct w:val="0"/>
        <w:autoSpaceDE w:val="0"/>
        <w:autoSpaceDN w:val="0"/>
        <w:adjustRightInd w:val="0"/>
        <w:ind w:left="1440" w:hanging="720"/>
        <w:textAlignment w:val="baseline"/>
        <w:rPr>
          <w:rFonts w:cs="Arial"/>
          <w:bCs/>
        </w:rPr>
      </w:pPr>
      <w:r w:rsidRPr="002173A8">
        <w:rPr>
          <w:rFonts w:cs="Arial"/>
        </w:rPr>
        <w:t xml:space="preserve">The Contractor is not responsible for providing benefits or paying Claims for mental health and substance use (behavioral health) </w:t>
      </w:r>
      <w:proofErr w:type="gramStart"/>
      <w:r w:rsidRPr="002173A8">
        <w:rPr>
          <w:rFonts w:cs="Arial"/>
        </w:rPr>
        <w:t>services,</w:t>
      </w:r>
      <w:proofErr w:type="gramEnd"/>
      <w:r w:rsidRPr="002173A8">
        <w:rPr>
          <w:rFonts w:cs="Arial"/>
        </w:rPr>
        <w:t xml:space="preserve"> however, the Contractor shall play a role in ensuring Network Providers deliver Collaborative Physical/Behavioral Health Care</w:t>
      </w:r>
      <w:r w:rsidRPr="002173A8">
        <w:rPr>
          <w:rFonts w:ascii="Century Schoolbook" w:hAnsi="Century Schoolbook"/>
          <w:sz w:val="22"/>
        </w:rPr>
        <w:t xml:space="preserve"> </w:t>
      </w:r>
      <w:r w:rsidRPr="002173A8">
        <w:rPr>
          <w:rFonts w:cs="Arial"/>
        </w:rPr>
        <w:t>to all Members with an identified chronic or persistent medical condition. Chronic or persistent medical conditions are defined as conditions with a duration of 4-12 weeks or longer.</w:t>
      </w:r>
    </w:p>
    <w:p w14:paraId="6C9C7EE5" w14:textId="77777777" w:rsidR="002173A8" w:rsidRPr="002173A8" w:rsidRDefault="002173A8" w:rsidP="002173A8">
      <w:pPr>
        <w:overflowPunct w:val="0"/>
        <w:autoSpaceDE w:val="0"/>
        <w:autoSpaceDN w:val="0"/>
        <w:adjustRightInd w:val="0"/>
        <w:ind w:left="1440" w:hanging="720"/>
        <w:contextualSpacing/>
        <w:textAlignment w:val="baseline"/>
        <w:rPr>
          <w:rFonts w:cs="Arial"/>
          <w:bCs/>
        </w:rPr>
      </w:pPr>
    </w:p>
    <w:p w14:paraId="4ABCFE38" w14:textId="77777777" w:rsidR="002173A8" w:rsidRPr="002173A8" w:rsidRDefault="002173A8" w:rsidP="00DE64D7">
      <w:pPr>
        <w:numPr>
          <w:ilvl w:val="0"/>
          <w:numId w:val="79"/>
        </w:numPr>
        <w:overflowPunct w:val="0"/>
        <w:autoSpaceDE w:val="0"/>
        <w:autoSpaceDN w:val="0"/>
        <w:adjustRightInd w:val="0"/>
        <w:ind w:left="1440" w:hanging="720"/>
        <w:textAlignment w:val="baseline"/>
        <w:rPr>
          <w:rFonts w:cs="Arial"/>
          <w:bCs/>
        </w:rPr>
      </w:pPr>
      <w:r w:rsidRPr="002173A8">
        <w:rPr>
          <w:rFonts w:cs="Arial"/>
        </w:rPr>
        <w:t>The Contractor is responsible for working directly with the State’s EAP/</w:t>
      </w:r>
      <w:r w:rsidRPr="002173A8" w:rsidDel="00122CE4">
        <w:rPr>
          <w:rFonts w:cs="Arial"/>
        </w:rPr>
        <w:t xml:space="preserve"> </w:t>
      </w:r>
      <w:r w:rsidRPr="002173A8">
        <w:rPr>
          <w:rFonts w:cs="Arial"/>
        </w:rPr>
        <w:t>BHO contractor. Coordination by the Contractor shall include the following:</w:t>
      </w:r>
    </w:p>
    <w:p w14:paraId="4F717AE4" w14:textId="77777777" w:rsidR="002173A8" w:rsidRPr="002173A8" w:rsidRDefault="002173A8" w:rsidP="002173A8">
      <w:pPr>
        <w:overflowPunct w:val="0"/>
        <w:autoSpaceDE w:val="0"/>
        <w:autoSpaceDN w:val="0"/>
        <w:adjustRightInd w:val="0"/>
        <w:textAlignment w:val="baseline"/>
        <w:rPr>
          <w:rFonts w:cs="Arial"/>
          <w:bCs/>
        </w:rPr>
      </w:pPr>
    </w:p>
    <w:p w14:paraId="4F8460C8" w14:textId="77777777" w:rsidR="002173A8" w:rsidRPr="002173A8" w:rsidRDefault="002173A8" w:rsidP="00DE64D7">
      <w:pPr>
        <w:numPr>
          <w:ilvl w:val="0"/>
          <w:numId w:val="80"/>
        </w:numPr>
        <w:overflowPunct w:val="0"/>
        <w:autoSpaceDE w:val="0"/>
        <w:autoSpaceDN w:val="0"/>
        <w:adjustRightInd w:val="0"/>
        <w:ind w:left="2160" w:hanging="720"/>
        <w:textAlignment w:val="baseline"/>
        <w:rPr>
          <w:rFonts w:cs="Arial"/>
        </w:rPr>
      </w:pPr>
      <w:r w:rsidRPr="002173A8">
        <w:rPr>
          <w:rFonts w:cs="Arial"/>
        </w:rPr>
        <w:t xml:space="preserve">Inclusion of behavioral health benefit information in its Member handbook (see Contract Section </w:t>
      </w:r>
      <w:r w:rsidRPr="002173A8">
        <w:rPr>
          <w:rFonts w:cs="Arial"/>
          <w:szCs w:val="20"/>
        </w:rPr>
        <w:t>A.14.c.</w:t>
      </w:r>
      <w:r w:rsidRPr="002173A8">
        <w:rPr>
          <w:rFonts w:cs="Arial"/>
        </w:rPr>
        <w:t>), including the toll-free telephone number to contact the EAP/BHO contractor.</w:t>
      </w:r>
    </w:p>
    <w:p w14:paraId="2481BE56" w14:textId="77777777" w:rsidR="002173A8" w:rsidRPr="002173A8" w:rsidRDefault="002173A8" w:rsidP="00DE64D7">
      <w:pPr>
        <w:numPr>
          <w:ilvl w:val="0"/>
          <w:numId w:val="80"/>
        </w:numPr>
        <w:overflowPunct w:val="0"/>
        <w:autoSpaceDE w:val="0"/>
        <w:autoSpaceDN w:val="0"/>
        <w:adjustRightInd w:val="0"/>
        <w:ind w:left="2160" w:hanging="720"/>
        <w:textAlignment w:val="baseline"/>
        <w:rPr>
          <w:rFonts w:cs="Arial"/>
          <w:szCs w:val="20"/>
        </w:rPr>
      </w:pPr>
      <w:r w:rsidRPr="002173A8">
        <w:rPr>
          <w:rFonts w:cs="Arial"/>
          <w:szCs w:val="20"/>
        </w:rPr>
        <w:t>Inclusion of the EAP/BHO contractor’s telephone number on the back of the Member identification card (see Contract Section A.14.i.).</w:t>
      </w:r>
    </w:p>
    <w:p w14:paraId="206FAF61" w14:textId="77777777" w:rsidR="002173A8" w:rsidRPr="002173A8" w:rsidRDefault="002173A8" w:rsidP="00DE64D7">
      <w:pPr>
        <w:numPr>
          <w:ilvl w:val="0"/>
          <w:numId w:val="80"/>
        </w:numPr>
        <w:overflowPunct w:val="0"/>
        <w:autoSpaceDE w:val="0"/>
        <w:autoSpaceDN w:val="0"/>
        <w:adjustRightInd w:val="0"/>
        <w:ind w:left="2160" w:hanging="720"/>
        <w:textAlignment w:val="baseline"/>
        <w:rPr>
          <w:rFonts w:cs="Arial"/>
        </w:rPr>
      </w:pPr>
      <w:r w:rsidRPr="002173A8">
        <w:rPr>
          <w:rFonts w:cs="Arial"/>
        </w:rPr>
        <w:t>Accepting and maintaining Claims and accumulator data from the EAP/BHO in a manner, format, and frequency specified by the State. The Contractor shall also share medical Claims data and Claim amounts with the EAP/BHO for the purpose of allowing the Contractor and the EAP/BHO to routinely track Member out of pocket maximums and for enhanced care management of Members.</w:t>
      </w:r>
    </w:p>
    <w:p w14:paraId="77A7D04F" w14:textId="77777777" w:rsidR="002173A8" w:rsidRPr="002173A8" w:rsidRDefault="002173A8" w:rsidP="00DE64D7">
      <w:pPr>
        <w:numPr>
          <w:ilvl w:val="0"/>
          <w:numId w:val="80"/>
        </w:numPr>
        <w:overflowPunct w:val="0"/>
        <w:autoSpaceDE w:val="0"/>
        <w:autoSpaceDN w:val="0"/>
        <w:adjustRightInd w:val="0"/>
        <w:ind w:left="2160" w:hanging="720"/>
        <w:textAlignment w:val="baseline"/>
        <w:rPr>
          <w:rFonts w:cs="Arial"/>
        </w:rPr>
      </w:pPr>
      <w:r w:rsidRPr="002173A8">
        <w:rPr>
          <w:rFonts w:cs="Arial"/>
        </w:rPr>
        <w:t xml:space="preserve">Assistance in the co-management of medical/mental disorders to include mixed protocol consultations when </w:t>
      </w:r>
      <w:proofErr w:type="gramStart"/>
      <w:r w:rsidRPr="002173A8">
        <w:rPr>
          <w:rFonts w:cs="Arial"/>
        </w:rPr>
        <w:t>necessary</w:t>
      </w:r>
      <w:proofErr w:type="gramEnd"/>
      <w:r w:rsidRPr="002173A8">
        <w:rPr>
          <w:rFonts w:cs="Arial"/>
        </w:rPr>
        <w:t xml:space="preserve"> between medical staff, Contractor staff, and EAP/BHO staff.</w:t>
      </w:r>
    </w:p>
    <w:p w14:paraId="7BEF701D" w14:textId="77777777" w:rsidR="002173A8" w:rsidRPr="002173A8" w:rsidRDefault="002173A8" w:rsidP="00DE64D7">
      <w:pPr>
        <w:numPr>
          <w:ilvl w:val="0"/>
          <w:numId w:val="80"/>
        </w:numPr>
        <w:overflowPunct w:val="0"/>
        <w:autoSpaceDE w:val="0"/>
        <w:autoSpaceDN w:val="0"/>
        <w:adjustRightInd w:val="0"/>
        <w:ind w:left="2160" w:hanging="720"/>
        <w:textAlignment w:val="baseline"/>
        <w:rPr>
          <w:rFonts w:cs="Arial"/>
        </w:rPr>
      </w:pPr>
      <w:r w:rsidRPr="002173A8">
        <w:rPr>
          <w:rFonts w:cs="Arial"/>
        </w:rPr>
        <w:t>Clinical education of Network Providers regarding screening and management of depression and anxiety in the primary care setting, including depression and anxiety as a secondary diagnosis.</w:t>
      </w:r>
    </w:p>
    <w:p w14:paraId="2BAD0DD6" w14:textId="77777777" w:rsidR="002173A8" w:rsidRPr="002173A8" w:rsidRDefault="002173A8" w:rsidP="00DE64D7">
      <w:pPr>
        <w:numPr>
          <w:ilvl w:val="0"/>
          <w:numId w:val="80"/>
        </w:numPr>
        <w:overflowPunct w:val="0"/>
        <w:autoSpaceDE w:val="0"/>
        <w:autoSpaceDN w:val="0"/>
        <w:adjustRightInd w:val="0"/>
        <w:ind w:left="2160" w:hanging="720"/>
        <w:textAlignment w:val="baseline"/>
        <w:rPr>
          <w:rFonts w:cs="Arial"/>
        </w:rPr>
      </w:pPr>
      <w:r w:rsidRPr="002173A8">
        <w:rPr>
          <w:rFonts w:cs="Arial"/>
        </w:rPr>
        <w:t>Providing individualized and face-to-face (when requested by the State) clinical education to Network Providers identified by the Contractor or the State as needing additional education regarding prescribing patterns and clinical interventions/treatment for behavioral health conditions.</w:t>
      </w:r>
    </w:p>
    <w:p w14:paraId="28F8839D" w14:textId="77777777" w:rsidR="002173A8" w:rsidRPr="002173A8" w:rsidRDefault="002173A8" w:rsidP="00DE64D7">
      <w:pPr>
        <w:numPr>
          <w:ilvl w:val="0"/>
          <w:numId w:val="80"/>
        </w:numPr>
        <w:overflowPunct w:val="0"/>
        <w:autoSpaceDE w:val="0"/>
        <w:autoSpaceDN w:val="0"/>
        <w:adjustRightInd w:val="0"/>
        <w:ind w:left="2160" w:hanging="720"/>
        <w:textAlignment w:val="baseline"/>
        <w:rPr>
          <w:rFonts w:cs="Arial"/>
        </w:rPr>
      </w:pPr>
      <w:r w:rsidRPr="002173A8">
        <w:rPr>
          <w:rFonts w:cs="Arial"/>
        </w:rPr>
        <w:t>Participating, as applicable, in the EAP/BHO contractor’s discharge activities for individual members with both medical and behavioral health needs.</w:t>
      </w:r>
    </w:p>
    <w:p w14:paraId="60DDF2B4" w14:textId="77777777" w:rsidR="002173A8" w:rsidRPr="002173A8" w:rsidRDefault="002173A8" w:rsidP="00DE64D7">
      <w:pPr>
        <w:numPr>
          <w:ilvl w:val="0"/>
          <w:numId w:val="80"/>
        </w:numPr>
        <w:overflowPunct w:val="0"/>
        <w:autoSpaceDE w:val="0"/>
        <w:autoSpaceDN w:val="0"/>
        <w:adjustRightInd w:val="0"/>
        <w:ind w:left="2160" w:hanging="720"/>
        <w:textAlignment w:val="baseline"/>
        <w:rPr>
          <w:rFonts w:cs="Arial"/>
        </w:rPr>
      </w:pPr>
      <w:r w:rsidRPr="002173A8">
        <w:rPr>
          <w:rFonts w:cs="Arial"/>
        </w:rPr>
        <w:t>Other activities necessary for the appropriate coordination of benefits and Claim payment of medical and behavioral health benefits.</w:t>
      </w:r>
    </w:p>
    <w:p w14:paraId="3DB4C6F9" w14:textId="77777777" w:rsidR="002173A8" w:rsidRPr="002173A8" w:rsidRDefault="002173A8" w:rsidP="002173A8">
      <w:pPr>
        <w:tabs>
          <w:tab w:val="left" w:pos="720"/>
        </w:tabs>
        <w:overflowPunct w:val="0"/>
        <w:autoSpaceDE w:val="0"/>
        <w:autoSpaceDN w:val="0"/>
        <w:adjustRightInd w:val="0"/>
        <w:textAlignment w:val="baseline"/>
        <w:rPr>
          <w:rFonts w:cs="Arial"/>
        </w:rPr>
      </w:pPr>
    </w:p>
    <w:p w14:paraId="5B42014B"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bookmarkStart w:id="94" w:name="_Toc252801974"/>
      <w:r w:rsidRPr="002173A8">
        <w:rPr>
          <w:rFonts w:cs="Arial"/>
          <w:bCs/>
          <w:szCs w:val="20"/>
          <w:u w:val="single"/>
        </w:rPr>
        <w:lastRenderedPageBreak/>
        <w:t>Population Health Management and Wellness Services</w:t>
      </w:r>
      <w:bookmarkEnd w:id="94"/>
    </w:p>
    <w:p w14:paraId="0E3874FD" w14:textId="77777777" w:rsidR="002173A8" w:rsidRPr="002173A8" w:rsidRDefault="002173A8" w:rsidP="002173A8">
      <w:pPr>
        <w:overflowPunct w:val="0"/>
        <w:autoSpaceDE w:val="0"/>
        <w:autoSpaceDN w:val="0"/>
        <w:adjustRightInd w:val="0"/>
        <w:textAlignment w:val="baseline"/>
        <w:rPr>
          <w:rFonts w:cs="Arial"/>
          <w:u w:val="single"/>
        </w:rPr>
      </w:pPr>
    </w:p>
    <w:p w14:paraId="26ECC01D" w14:textId="77777777" w:rsidR="002173A8" w:rsidRPr="002173A8" w:rsidRDefault="002173A8" w:rsidP="00DE64D7">
      <w:pPr>
        <w:numPr>
          <w:ilvl w:val="0"/>
          <w:numId w:val="81"/>
        </w:numPr>
        <w:overflowPunct w:val="0"/>
        <w:autoSpaceDE w:val="0"/>
        <w:autoSpaceDN w:val="0"/>
        <w:adjustRightInd w:val="0"/>
        <w:ind w:left="1440" w:hanging="720"/>
        <w:textAlignment w:val="baseline"/>
        <w:rPr>
          <w:rFonts w:cs="Arial"/>
        </w:rPr>
      </w:pPr>
      <w:r w:rsidRPr="002173A8">
        <w:rPr>
          <w:rFonts w:cs="Arial"/>
        </w:rPr>
        <w:t>The State contracts with a Population Health and Wellness Contractor to provide certain population health services, including wellness, weight management, and disease management. The Contractor is not responsible for the provision of these population health services. However, the Contractor is responsible for coordinating with the PH/W contractor as necessary to ensure that Members receive appropriate population health services. Coordination by the Contractor shall include the following:</w:t>
      </w:r>
    </w:p>
    <w:p w14:paraId="6392E6D5" w14:textId="77777777" w:rsidR="002173A8" w:rsidRPr="002173A8" w:rsidRDefault="002173A8" w:rsidP="002173A8">
      <w:pPr>
        <w:overflowPunct w:val="0"/>
        <w:autoSpaceDE w:val="0"/>
        <w:autoSpaceDN w:val="0"/>
        <w:adjustRightInd w:val="0"/>
        <w:ind w:left="720"/>
        <w:textAlignment w:val="baseline"/>
        <w:rPr>
          <w:rFonts w:cs="Arial"/>
        </w:rPr>
      </w:pPr>
    </w:p>
    <w:p w14:paraId="15AE7277" w14:textId="77777777" w:rsidR="002173A8" w:rsidRPr="002173A8" w:rsidRDefault="002173A8" w:rsidP="00DE64D7">
      <w:pPr>
        <w:numPr>
          <w:ilvl w:val="0"/>
          <w:numId w:val="82"/>
        </w:numPr>
        <w:overflowPunct w:val="0"/>
        <w:autoSpaceDE w:val="0"/>
        <w:autoSpaceDN w:val="0"/>
        <w:adjustRightInd w:val="0"/>
        <w:ind w:hanging="720"/>
        <w:textAlignment w:val="baseline"/>
        <w:rPr>
          <w:rFonts w:cs="Arial"/>
          <w:szCs w:val="20"/>
        </w:rPr>
      </w:pPr>
      <w:r w:rsidRPr="002173A8">
        <w:rPr>
          <w:rFonts w:cs="Arial"/>
          <w:szCs w:val="20"/>
        </w:rPr>
        <w:t>Inclusion of population health and wellness information in its Member handbook (see Contract Section A.14.c.), including the toll-free telephone number to contact the PH/W contractor.</w:t>
      </w:r>
    </w:p>
    <w:p w14:paraId="606A0716" w14:textId="77777777" w:rsidR="002173A8" w:rsidRPr="002173A8" w:rsidRDefault="002173A8" w:rsidP="00DE64D7">
      <w:pPr>
        <w:numPr>
          <w:ilvl w:val="0"/>
          <w:numId w:val="82"/>
        </w:numPr>
        <w:overflowPunct w:val="0"/>
        <w:autoSpaceDE w:val="0"/>
        <w:autoSpaceDN w:val="0"/>
        <w:adjustRightInd w:val="0"/>
        <w:ind w:hanging="720"/>
        <w:textAlignment w:val="baseline"/>
        <w:rPr>
          <w:rFonts w:cs="Arial"/>
          <w:szCs w:val="20"/>
        </w:rPr>
      </w:pPr>
      <w:r w:rsidRPr="002173A8">
        <w:rPr>
          <w:rFonts w:cs="Arial"/>
          <w:szCs w:val="20"/>
        </w:rPr>
        <w:t>Inclusion of the PH/W contractor’s telephone number on the back of the Member identification card (see Contract Section A.14.i.).</w:t>
      </w:r>
    </w:p>
    <w:p w14:paraId="5E9EB83F" w14:textId="77777777" w:rsidR="002173A8" w:rsidRPr="002173A8" w:rsidRDefault="002173A8" w:rsidP="00DE64D7">
      <w:pPr>
        <w:numPr>
          <w:ilvl w:val="0"/>
          <w:numId w:val="82"/>
        </w:numPr>
        <w:overflowPunct w:val="0"/>
        <w:autoSpaceDE w:val="0"/>
        <w:autoSpaceDN w:val="0"/>
        <w:adjustRightInd w:val="0"/>
        <w:ind w:hanging="720"/>
        <w:textAlignment w:val="baseline"/>
        <w:rPr>
          <w:rFonts w:cs="Arial"/>
        </w:rPr>
      </w:pPr>
      <w:r w:rsidRPr="002173A8">
        <w:rPr>
          <w:rFonts w:cs="Arial"/>
        </w:rPr>
        <w:t>Accepting and maintaining data from the PH/W contractor in a manner and format and at a frequency specified by the State.</w:t>
      </w:r>
    </w:p>
    <w:p w14:paraId="0A0F4040" w14:textId="77777777" w:rsidR="002173A8" w:rsidRPr="002173A8" w:rsidRDefault="002173A8" w:rsidP="002173A8">
      <w:pPr>
        <w:overflowPunct w:val="0"/>
        <w:autoSpaceDE w:val="0"/>
        <w:autoSpaceDN w:val="0"/>
        <w:adjustRightInd w:val="0"/>
        <w:textAlignment w:val="baseline"/>
        <w:rPr>
          <w:rFonts w:cs="Arial"/>
        </w:rPr>
      </w:pPr>
    </w:p>
    <w:p w14:paraId="0620984B" w14:textId="77777777" w:rsidR="002173A8" w:rsidRPr="002173A8" w:rsidRDefault="002173A8" w:rsidP="00DE64D7">
      <w:pPr>
        <w:numPr>
          <w:ilvl w:val="0"/>
          <w:numId w:val="81"/>
        </w:numPr>
        <w:overflowPunct w:val="0"/>
        <w:autoSpaceDE w:val="0"/>
        <w:autoSpaceDN w:val="0"/>
        <w:adjustRightInd w:val="0"/>
        <w:ind w:left="1440" w:hanging="720"/>
        <w:textAlignment w:val="baseline"/>
        <w:rPr>
          <w:rFonts w:cs="Arial"/>
          <w:szCs w:val="20"/>
        </w:rPr>
      </w:pPr>
      <w:r w:rsidRPr="002173A8">
        <w:rPr>
          <w:rFonts w:cs="Arial"/>
          <w:szCs w:val="20"/>
        </w:rPr>
        <w:t>As directed by the State, the Contractor shall implement cost-sharing incentives (</w:t>
      </w:r>
      <w:r w:rsidRPr="002173A8">
        <w:rPr>
          <w:rFonts w:cs="Arial"/>
          <w:i/>
          <w:szCs w:val="20"/>
        </w:rPr>
        <w:t>e.g.</w:t>
      </w:r>
      <w:r w:rsidRPr="002173A8">
        <w:rPr>
          <w:rFonts w:cs="Arial"/>
          <w:szCs w:val="20"/>
        </w:rPr>
        <w:t>, lower rates of Coinsurance, provision of Copayments in lieu of Coinsurance, waiver of or provision of lower Deductible amounts) for Members engaged in disease management and other programs as reported to the Contractor by the State or the PH/W contractor.</w:t>
      </w:r>
    </w:p>
    <w:p w14:paraId="2B7F1BD6" w14:textId="77777777" w:rsidR="002173A8" w:rsidRPr="002173A8" w:rsidRDefault="002173A8" w:rsidP="002173A8">
      <w:pPr>
        <w:overflowPunct w:val="0"/>
        <w:autoSpaceDE w:val="0"/>
        <w:autoSpaceDN w:val="0"/>
        <w:adjustRightInd w:val="0"/>
        <w:ind w:left="1440" w:hanging="720"/>
        <w:contextualSpacing/>
        <w:textAlignment w:val="baseline"/>
        <w:rPr>
          <w:rFonts w:cs="Arial"/>
        </w:rPr>
      </w:pPr>
    </w:p>
    <w:p w14:paraId="465BA91F" w14:textId="77777777" w:rsidR="002173A8" w:rsidRPr="002173A8" w:rsidRDefault="002173A8" w:rsidP="00DE64D7">
      <w:pPr>
        <w:numPr>
          <w:ilvl w:val="0"/>
          <w:numId w:val="81"/>
        </w:numPr>
        <w:overflowPunct w:val="0"/>
        <w:autoSpaceDE w:val="0"/>
        <w:autoSpaceDN w:val="0"/>
        <w:adjustRightInd w:val="0"/>
        <w:ind w:left="1440" w:hanging="720"/>
        <w:textAlignment w:val="baseline"/>
        <w:rPr>
          <w:rFonts w:cs="Arial"/>
        </w:rPr>
      </w:pPr>
      <w:r w:rsidRPr="002173A8">
        <w:rPr>
          <w:rFonts w:cs="Arial"/>
        </w:rPr>
        <w:t>As directed by the State, the Contractor shall report to the PH/W contractor those Members who complete State specified wellness activities to earn incentives and/or requirements delivered by the Contractor such as, but not limited to, case management, preventive screenings, or other programs/activities. Refer also to Attachment C, Reporting Requirements.</w:t>
      </w:r>
    </w:p>
    <w:p w14:paraId="4573F5EF"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0CAEAC57"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r w:rsidRPr="002173A8">
        <w:rPr>
          <w:rFonts w:cs="Arial"/>
          <w:bCs/>
          <w:szCs w:val="20"/>
          <w:u w:val="single"/>
        </w:rPr>
        <w:t>Quality Assurance Program</w:t>
      </w:r>
    </w:p>
    <w:p w14:paraId="24164945" w14:textId="77777777" w:rsidR="002173A8" w:rsidRPr="002173A8" w:rsidRDefault="002173A8" w:rsidP="002173A8">
      <w:pPr>
        <w:overflowPunct w:val="0"/>
        <w:autoSpaceDE w:val="0"/>
        <w:autoSpaceDN w:val="0"/>
        <w:adjustRightInd w:val="0"/>
        <w:textAlignment w:val="baseline"/>
        <w:rPr>
          <w:rFonts w:cs="Arial"/>
          <w:b/>
        </w:rPr>
      </w:pPr>
    </w:p>
    <w:p w14:paraId="0605905F" w14:textId="77777777" w:rsidR="002173A8" w:rsidRPr="002173A8" w:rsidRDefault="002173A8" w:rsidP="00DE64D7">
      <w:pPr>
        <w:numPr>
          <w:ilvl w:val="0"/>
          <w:numId w:val="83"/>
        </w:numPr>
        <w:tabs>
          <w:tab w:val="num" w:pos="1440"/>
        </w:tabs>
        <w:overflowPunct w:val="0"/>
        <w:autoSpaceDE w:val="0"/>
        <w:autoSpaceDN w:val="0"/>
        <w:adjustRightInd w:val="0"/>
        <w:ind w:left="1440" w:hanging="720"/>
        <w:textAlignment w:val="baseline"/>
        <w:rPr>
          <w:rFonts w:cs="Arial"/>
        </w:rPr>
      </w:pPr>
      <w:r w:rsidRPr="002173A8">
        <w:rPr>
          <w:rFonts w:cs="Arial"/>
        </w:rPr>
        <w:t xml:space="preserve">The Contractor shall maintain a comprehensive quality assurance program that prospectively, concurrently and retrospectively ensures the quality of care provided by Network Providers as well as the quality of services provided by both Network Providers and the Contractor.  </w:t>
      </w:r>
    </w:p>
    <w:p w14:paraId="1E8037BF" w14:textId="77777777" w:rsidR="002173A8" w:rsidRPr="002173A8" w:rsidRDefault="002173A8" w:rsidP="002173A8">
      <w:pPr>
        <w:tabs>
          <w:tab w:val="num" w:pos="1440"/>
        </w:tabs>
        <w:overflowPunct w:val="0"/>
        <w:autoSpaceDE w:val="0"/>
        <w:autoSpaceDN w:val="0"/>
        <w:adjustRightInd w:val="0"/>
        <w:ind w:left="1440" w:hanging="720"/>
        <w:textAlignment w:val="baseline"/>
        <w:rPr>
          <w:rFonts w:cs="Arial"/>
        </w:rPr>
      </w:pPr>
    </w:p>
    <w:p w14:paraId="37E76CCF" w14:textId="77777777" w:rsidR="002173A8" w:rsidRPr="002173A8" w:rsidRDefault="002173A8" w:rsidP="00DE64D7">
      <w:pPr>
        <w:numPr>
          <w:ilvl w:val="0"/>
          <w:numId w:val="83"/>
        </w:numPr>
        <w:tabs>
          <w:tab w:val="num" w:pos="1440"/>
        </w:tabs>
        <w:overflowPunct w:val="0"/>
        <w:autoSpaceDE w:val="0"/>
        <w:autoSpaceDN w:val="0"/>
        <w:adjustRightInd w:val="0"/>
        <w:ind w:left="1440" w:hanging="720"/>
        <w:textAlignment w:val="baseline"/>
        <w:rPr>
          <w:rFonts w:cs="Arial"/>
        </w:rPr>
      </w:pPr>
      <w:r w:rsidRPr="002173A8">
        <w:rPr>
          <w:rFonts w:cs="Arial"/>
        </w:rPr>
        <w:t>The Contractor shall submit to the State, at least one (1) month prior to Go-Live, a summary of its quality assurance program. The Contractor shall notify the State, In Writing, within thirty (30) days of any significant changes to its quality assurance program.</w:t>
      </w:r>
    </w:p>
    <w:p w14:paraId="4446138C" w14:textId="77777777" w:rsidR="002173A8" w:rsidRPr="002173A8" w:rsidRDefault="002173A8" w:rsidP="002173A8">
      <w:pPr>
        <w:overflowPunct w:val="0"/>
        <w:autoSpaceDE w:val="0"/>
        <w:autoSpaceDN w:val="0"/>
        <w:adjustRightInd w:val="0"/>
        <w:textAlignment w:val="baseline"/>
        <w:rPr>
          <w:rFonts w:cs="Arial"/>
        </w:rPr>
      </w:pPr>
    </w:p>
    <w:p w14:paraId="4F68AD3D" w14:textId="77777777" w:rsidR="002173A8" w:rsidRPr="002173A8" w:rsidRDefault="002173A8" w:rsidP="00DE64D7">
      <w:pPr>
        <w:numPr>
          <w:ilvl w:val="0"/>
          <w:numId w:val="83"/>
        </w:numPr>
        <w:tabs>
          <w:tab w:val="num" w:pos="1440"/>
        </w:tabs>
        <w:overflowPunct w:val="0"/>
        <w:autoSpaceDE w:val="0"/>
        <w:autoSpaceDN w:val="0"/>
        <w:adjustRightInd w:val="0"/>
        <w:ind w:left="1440" w:hanging="720"/>
        <w:textAlignment w:val="baseline"/>
        <w:rPr>
          <w:rFonts w:cs="Arial"/>
        </w:rPr>
      </w:pPr>
      <w:r w:rsidRPr="002173A8">
        <w:rPr>
          <w:rFonts w:cs="Arial"/>
        </w:rPr>
        <w:t>The Contractor shall establish a quality assurance committee comprised of qualified medical experts, including adequate representation of medical specialties, which shall meet according to Contractor program policies and procedures. The quality assurance committee shall be responsible for evaluating the quality of care provided by Network Providers. Any person employed by the Contractor who identifies a potential quality of care issue involving a Network Provider shall submit it for investigation by the quality assurance committee. The committee shall promptly investigate any potential quality of care issues.</w:t>
      </w:r>
    </w:p>
    <w:p w14:paraId="7DCACCA8" w14:textId="77777777" w:rsidR="002173A8" w:rsidRPr="002173A8" w:rsidRDefault="002173A8" w:rsidP="002173A8">
      <w:pPr>
        <w:overflowPunct w:val="0"/>
        <w:autoSpaceDE w:val="0"/>
        <w:autoSpaceDN w:val="0"/>
        <w:adjustRightInd w:val="0"/>
        <w:textAlignment w:val="baseline"/>
        <w:rPr>
          <w:rFonts w:cs="Arial"/>
        </w:rPr>
      </w:pPr>
    </w:p>
    <w:p w14:paraId="681A3E84" w14:textId="77777777" w:rsidR="002173A8" w:rsidRPr="002173A8" w:rsidRDefault="002173A8" w:rsidP="00DE64D7">
      <w:pPr>
        <w:numPr>
          <w:ilvl w:val="0"/>
          <w:numId w:val="83"/>
        </w:numPr>
        <w:tabs>
          <w:tab w:val="num" w:pos="1440"/>
        </w:tabs>
        <w:overflowPunct w:val="0"/>
        <w:autoSpaceDE w:val="0"/>
        <w:autoSpaceDN w:val="0"/>
        <w:adjustRightInd w:val="0"/>
        <w:ind w:left="1440" w:hanging="720"/>
        <w:textAlignment w:val="baseline"/>
        <w:rPr>
          <w:rFonts w:cs="Arial"/>
        </w:rPr>
      </w:pPr>
      <w:r w:rsidRPr="002173A8">
        <w:rPr>
          <w:rFonts w:cs="Arial"/>
        </w:rPr>
        <w:t>The Contractor shall review and assess the practice patterns of Network Providers to identify providers practicing outside of peer norms, specifically those identified with significant over-utilization and under-utilization of services or unusually low quality of care scores. The Contractor shall share its findings with Network Providers and take measures to maintain a quality, efficient and effective network of providers.</w:t>
      </w:r>
    </w:p>
    <w:p w14:paraId="51DD46F6" w14:textId="77777777" w:rsidR="002173A8" w:rsidRPr="002173A8" w:rsidRDefault="002173A8" w:rsidP="002173A8">
      <w:pPr>
        <w:tabs>
          <w:tab w:val="num" w:pos="1440"/>
        </w:tabs>
        <w:overflowPunct w:val="0"/>
        <w:autoSpaceDE w:val="0"/>
        <w:autoSpaceDN w:val="0"/>
        <w:adjustRightInd w:val="0"/>
        <w:ind w:left="1440"/>
        <w:textAlignment w:val="baseline"/>
        <w:rPr>
          <w:rFonts w:cs="Arial"/>
        </w:rPr>
      </w:pPr>
    </w:p>
    <w:p w14:paraId="30F8329F" w14:textId="77777777" w:rsidR="002173A8" w:rsidRPr="002173A8" w:rsidRDefault="002173A8" w:rsidP="00DE64D7">
      <w:pPr>
        <w:numPr>
          <w:ilvl w:val="0"/>
          <w:numId w:val="83"/>
        </w:numPr>
        <w:tabs>
          <w:tab w:val="num" w:pos="1440"/>
        </w:tabs>
        <w:overflowPunct w:val="0"/>
        <w:autoSpaceDE w:val="0"/>
        <w:autoSpaceDN w:val="0"/>
        <w:adjustRightInd w:val="0"/>
        <w:ind w:left="1440" w:hanging="720"/>
        <w:textAlignment w:val="baseline"/>
        <w:rPr>
          <w:rFonts w:cs="Arial"/>
        </w:rPr>
      </w:pPr>
      <w:r w:rsidRPr="002173A8">
        <w:rPr>
          <w:rFonts w:cs="Arial"/>
        </w:rPr>
        <w:t>Unless otherwise directed by the State, the Contractor shall encourage its network hospitals and ambulatory surgery centers to complete the Leapfrog Surveys annually and shall provide a report of facility participation upon request.</w:t>
      </w:r>
    </w:p>
    <w:p w14:paraId="3CBABCC7"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62E8EEEA" w14:textId="77777777" w:rsidR="002173A8" w:rsidRPr="002173A8" w:rsidRDefault="002173A8" w:rsidP="00DE64D7">
      <w:pPr>
        <w:numPr>
          <w:ilvl w:val="0"/>
          <w:numId w:val="83"/>
        </w:numPr>
        <w:tabs>
          <w:tab w:val="num" w:pos="1440"/>
        </w:tabs>
        <w:overflowPunct w:val="0"/>
        <w:autoSpaceDE w:val="0"/>
        <w:autoSpaceDN w:val="0"/>
        <w:adjustRightInd w:val="0"/>
        <w:ind w:left="1440" w:hanging="720"/>
        <w:textAlignment w:val="baseline"/>
        <w:rPr>
          <w:rFonts w:cs="Arial"/>
        </w:rPr>
      </w:pPr>
      <w:bookmarkStart w:id="95" w:name="_Hlk38441021"/>
      <w:r w:rsidRPr="002173A8">
        <w:rPr>
          <w:rFonts w:cs="Arial"/>
        </w:rPr>
        <w:t xml:space="preserve">Unless otherwise directed by the State, the Contractor shall complete the eValue8 process in 2028 and, thereafter, shall complete the process every other year during the Term. This shall include, but not be limited to, completing the request for information survey, submitting the survey to the National Alliance of Healthcare Purchaser Coalitions and/or other entity as directed by the </w:t>
      </w:r>
      <w:r w:rsidRPr="002173A8">
        <w:rPr>
          <w:rFonts w:cs="Arial"/>
        </w:rPr>
        <w:lastRenderedPageBreak/>
        <w:t>State, participating in the validation process, and participating in onsite visits with the State to discuss the results and identify areas for improvement. The Contractor shall also participate in specific eValue8 modules as requested by the State. Such modules may occur on a different timetable than the core process conducted every other year. The Contractor shall also participate in site visits to address the specific next steps and follow up on issues identified during the most recent eValue8 process.</w:t>
      </w:r>
    </w:p>
    <w:bookmarkEnd w:id="95"/>
    <w:p w14:paraId="1D2271EF" w14:textId="77777777" w:rsidR="002173A8" w:rsidRPr="002173A8" w:rsidRDefault="002173A8" w:rsidP="002173A8">
      <w:pPr>
        <w:tabs>
          <w:tab w:val="num" w:pos="1440"/>
        </w:tabs>
        <w:overflowPunct w:val="0"/>
        <w:autoSpaceDE w:val="0"/>
        <w:autoSpaceDN w:val="0"/>
        <w:adjustRightInd w:val="0"/>
        <w:ind w:left="1440" w:hanging="720"/>
        <w:textAlignment w:val="baseline"/>
        <w:rPr>
          <w:rFonts w:cs="Arial"/>
        </w:rPr>
      </w:pPr>
    </w:p>
    <w:p w14:paraId="4D799904" w14:textId="77777777" w:rsidR="002173A8" w:rsidRPr="002173A8" w:rsidRDefault="002173A8" w:rsidP="00DE64D7">
      <w:pPr>
        <w:numPr>
          <w:ilvl w:val="0"/>
          <w:numId w:val="83"/>
        </w:numPr>
        <w:tabs>
          <w:tab w:val="num" w:pos="1440"/>
        </w:tabs>
        <w:overflowPunct w:val="0"/>
        <w:autoSpaceDE w:val="0"/>
        <w:autoSpaceDN w:val="0"/>
        <w:adjustRightInd w:val="0"/>
        <w:ind w:left="1440" w:hanging="720"/>
        <w:textAlignment w:val="baseline"/>
        <w:rPr>
          <w:rFonts w:cs="Arial"/>
          <w:szCs w:val="20"/>
        </w:rPr>
      </w:pPr>
      <w:r w:rsidRPr="002173A8">
        <w:rPr>
          <w:rFonts w:cs="Arial"/>
          <w:szCs w:val="20"/>
        </w:rPr>
        <w:t>The Contractor shall adopt and implement evidence-based clinical practice guidelines, protocols or pathways incorporating national criteria and local physician input as appropriate. Any provision of the Plan Documents and any guideline, protocol, or pathway in State law shall take precedence over any guideline, protocol, or pathway used by the Contractor. The Contractor’s Member Website (see Contract Section A.15.) shall contain all such guidelines, protocols, or pathways that are applicable to the Plans.</w:t>
      </w:r>
    </w:p>
    <w:p w14:paraId="4CF01B53" w14:textId="77777777" w:rsidR="002173A8" w:rsidRPr="002173A8" w:rsidRDefault="002173A8" w:rsidP="002173A8">
      <w:pPr>
        <w:tabs>
          <w:tab w:val="num" w:pos="1440"/>
        </w:tabs>
        <w:overflowPunct w:val="0"/>
        <w:autoSpaceDE w:val="0"/>
        <w:autoSpaceDN w:val="0"/>
        <w:adjustRightInd w:val="0"/>
        <w:ind w:left="1440" w:hanging="720"/>
        <w:textAlignment w:val="baseline"/>
        <w:rPr>
          <w:rFonts w:cs="Arial"/>
        </w:rPr>
      </w:pPr>
    </w:p>
    <w:p w14:paraId="32551612" w14:textId="77777777" w:rsidR="002173A8" w:rsidRPr="002173A8" w:rsidRDefault="002173A8" w:rsidP="00DE64D7">
      <w:pPr>
        <w:numPr>
          <w:ilvl w:val="0"/>
          <w:numId w:val="83"/>
        </w:numPr>
        <w:tabs>
          <w:tab w:val="num" w:pos="1440"/>
        </w:tabs>
        <w:overflowPunct w:val="0"/>
        <w:autoSpaceDE w:val="0"/>
        <w:autoSpaceDN w:val="0"/>
        <w:adjustRightInd w:val="0"/>
        <w:ind w:left="1440" w:hanging="720"/>
        <w:textAlignment w:val="baseline"/>
        <w:rPr>
          <w:rFonts w:cs="Arial"/>
        </w:rPr>
      </w:pPr>
      <w:r w:rsidRPr="002173A8">
        <w:rPr>
          <w:rFonts w:cs="Arial"/>
        </w:rPr>
        <w:t>The Contractor shall maintain standards and protocols for tracking all incidents/potential issues with Network Providers (</w:t>
      </w:r>
      <w:r w:rsidRPr="002173A8">
        <w:rPr>
          <w:rFonts w:cs="Arial"/>
          <w:i/>
        </w:rPr>
        <w:t>e.g.</w:t>
      </w:r>
      <w:r w:rsidRPr="002173A8">
        <w:rPr>
          <w:rFonts w:cs="Arial"/>
        </w:rPr>
        <w:t>, Member complaints, irregular billing practices, and quality of care issues). In addition to responding to each incident/issue, the Contractor shall initiate a provider review when the number of incidents/issues reaches a threshold defined in advance by the Contractor. The Contractor shall specify the content of this review, which may range from medical chart audits to an outcomes analysis. The Contractor shall submit to the State at least one month prior to Go-Live, a summary of its standards, protocols, and thresholds for tracking incidents and issues with Network Providers and shall provide a report of the Network Provider tracking results upon request. The Contractor shall notify the State, In Writing, within thirty (30) calendar days of any significant changes to its Network Provider tracking standards and protocols.</w:t>
      </w:r>
    </w:p>
    <w:p w14:paraId="053C7EFE"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7CE09090" w14:textId="77777777" w:rsidR="002173A8" w:rsidRPr="002173A8" w:rsidRDefault="002173A8" w:rsidP="00DE64D7">
      <w:pPr>
        <w:numPr>
          <w:ilvl w:val="0"/>
          <w:numId w:val="83"/>
        </w:numPr>
        <w:tabs>
          <w:tab w:val="num" w:pos="1440"/>
        </w:tabs>
        <w:overflowPunct w:val="0"/>
        <w:autoSpaceDE w:val="0"/>
        <w:autoSpaceDN w:val="0"/>
        <w:adjustRightInd w:val="0"/>
        <w:ind w:left="1440" w:hanging="720"/>
        <w:textAlignment w:val="baseline"/>
        <w:rPr>
          <w:rFonts w:cs="Arial"/>
        </w:rPr>
      </w:pPr>
      <w:r w:rsidRPr="002173A8">
        <w:rPr>
          <w:rFonts w:cs="Arial"/>
        </w:rPr>
        <w:t>Whenever the Contractor identifies a potential quality of service or quality of care issue, the Contractor shall conduct appropriate follow-up, including taking corrective action as necessary to remedy a deficiency.</w:t>
      </w:r>
    </w:p>
    <w:p w14:paraId="4E16F0A7"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611B18BF" w14:textId="77777777" w:rsidR="002173A8" w:rsidRPr="002173A8" w:rsidRDefault="002173A8" w:rsidP="00DE64D7">
      <w:pPr>
        <w:numPr>
          <w:ilvl w:val="0"/>
          <w:numId w:val="83"/>
        </w:numPr>
        <w:tabs>
          <w:tab w:val="num" w:pos="1440"/>
        </w:tabs>
        <w:overflowPunct w:val="0"/>
        <w:autoSpaceDE w:val="0"/>
        <w:autoSpaceDN w:val="0"/>
        <w:adjustRightInd w:val="0"/>
        <w:ind w:left="1440" w:hanging="720"/>
        <w:textAlignment w:val="baseline"/>
        <w:rPr>
          <w:rFonts w:cs="Arial"/>
        </w:rPr>
      </w:pPr>
      <w:r w:rsidRPr="002173A8">
        <w:rPr>
          <w:rFonts w:cs="Arial"/>
        </w:rPr>
        <w:t>Unless otherwise directed by the State, qualified members of the Contractor’s clinical staff shall participate in conference calls, at a frequency to be mutually determined, with the State’s contractors (PBM, EAP/BHO, PH/W, etc.) to address issues or concerns regarding coordination of care for individual Members, particularly Members with complex needs. In preparation for each call, the Contractor shall identify Members and their issues/concerns, provide applicable documentation, including clinical information, to the appropriate State contractors, and develop recommendations for resolving the issue/concern. The PBM, EAP/BHO contractor, PH/W contractor and/or the State may also identify Members.</w:t>
      </w:r>
    </w:p>
    <w:p w14:paraId="67914EAC" w14:textId="77777777" w:rsidR="002173A8" w:rsidRPr="002173A8" w:rsidRDefault="002173A8" w:rsidP="002173A8">
      <w:pPr>
        <w:tabs>
          <w:tab w:val="num" w:pos="1440"/>
        </w:tabs>
        <w:overflowPunct w:val="0"/>
        <w:autoSpaceDE w:val="0"/>
        <w:autoSpaceDN w:val="0"/>
        <w:adjustRightInd w:val="0"/>
        <w:ind w:left="1440" w:hanging="720"/>
        <w:textAlignment w:val="baseline"/>
        <w:rPr>
          <w:rFonts w:cs="Arial"/>
        </w:rPr>
      </w:pPr>
    </w:p>
    <w:p w14:paraId="4C83FCEB" w14:textId="77777777" w:rsidR="002173A8" w:rsidRPr="002173A8" w:rsidRDefault="002173A8" w:rsidP="00DE64D7">
      <w:pPr>
        <w:numPr>
          <w:ilvl w:val="0"/>
          <w:numId w:val="83"/>
        </w:numPr>
        <w:tabs>
          <w:tab w:val="num" w:pos="1440"/>
        </w:tabs>
        <w:overflowPunct w:val="0"/>
        <w:autoSpaceDE w:val="0"/>
        <w:autoSpaceDN w:val="0"/>
        <w:adjustRightInd w:val="0"/>
        <w:ind w:left="1440" w:hanging="720"/>
        <w:textAlignment w:val="baseline"/>
        <w:rPr>
          <w:rFonts w:cs="Arial"/>
        </w:rPr>
      </w:pPr>
      <w:r w:rsidRPr="002173A8">
        <w:rPr>
          <w:rFonts w:cs="Arial"/>
        </w:rPr>
        <w:t xml:space="preserve">As requested by the State, qualified members of the Contractor’s staff shall participate in conference calls with the State and representatives from the other </w:t>
      </w:r>
      <w:proofErr w:type="gramStart"/>
      <w:r w:rsidRPr="002173A8">
        <w:rPr>
          <w:rFonts w:cs="Arial"/>
        </w:rPr>
        <w:t>third party</w:t>
      </w:r>
      <w:proofErr w:type="gramEnd"/>
      <w:r w:rsidRPr="002173A8">
        <w:rPr>
          <w:rFonts w:cs="Arial"/>
        </w:rPr>
        <w:t xml:space="preserve"> administrator for medical services if applicable, the PBM, the EAP/BHO contractor, the PH/W contractor, and/or other State contractors to improve coordination of their services to Members.</w:t>
      </w:r>
    </w:p>
    <w:p w14:paraId="7E8A9471"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256DA16C" w14:textId="77777777" w:rsidR="002173A8" w:rsidRPr="002173A8" w:rsidRDefault="002173A8" w:rsidP="00DE64D7">
      <w:pPr>
        <w:numPr>
          <w:ilvl w:val="0"/>
          <w:numId w:val="83"/>
        </w:numPr>
        <w:tabs>
          <w:tab w:val="num" w:pos="1440"/>
        </w:tabs>
        <w:overflowPunct w:val="0"/>
        <w:autoSpaceDE w:val="0"/>
        <w:autoSpaceDN w:val="0"/>
        <w:adjustRightInd w:val="0"/>
        <w:ind w:left="1440" w:hanging="720"/>
        <w:textAlignment w:val="baseline"/>
        <w:rPr>
          <w:rFonts w:cs="Arial"/>
        </w:rPr>
      </w:pPr>
      <w:r w:rsidRPr="002173A8">
        <w:rPr>
          <w:rFonts w:cs="Arial"/>
        </w:rPr>
        <w:t xml:space="preserve">The Contractor shall obtain Health Plan Accreditation at a level of 4.0-5.0 stars by NCQA. If the Contractor is NCQA accredited as of Go-Live, the Contractor shall maintain such accreditation throughout the Term and submit annual certification of accreditation (refer also to Contract Attachment C, Reporting Requirements). If the Contractor is not NCQA accredited, or is not currently accredited at the required level, for its products as of Go-Live, the Contractor shall obtain such accreditation by December 31, 2028 (or a later date as specified by the State) and shall maintain it thereafter. Failure to obtain and maintain accreditation may result in liquidated </w:t>
      </w:r>
      <w:proofErr w:type="gramStart"/>
      <w:r w:rsidRPr="002173A8">
        <w:rPr>
          <w:rFonts w:cs="Arial"/>
        </w:rPr>
        <w:t>damages</w:t>
      </w:r>
      <w:proofErr w:type="gramEnd"/>
      <w:r w:rsidRPr="002173A8">
        <w:rPr>
          <w:rFonts w:cs="Arial"/>
        </w:rPr>
        <w:t xml:space="preserve"> as specified in Contract Attachment B.</w:t>
      </w:r>
    </w:p>
    <w:p w14:paraId="79D67523"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3358B5CE" w14:textId="77777777" w:rsidR="002173A8" w:rsidRPr="002173A8" w:rsidRDefault="002173A8" w:rsidP="00DE64D7">
      <w:pPr>
        <w:numPr>
          <w:ilvl w:val="0"/>
          <w:numId w:val="83"/>
        </w:numPr>
        <w:tabs>
          <w:tab w:val="num" w:pos="1440"/>
        </w:tabs>
        <w:overflowPunct w:val="0"/>
        <w:autoSpaceDE w:val="0"/>
        <w:autoSpaceDN w:val="0"/>
        <w:adjustRightInd w:val="0"/>
        <w:ind w:left="1440" w:hanging="720"/>
        <w:textAlignment w:val="baseline"/>
        <w:rPr>
          <w:rFonts w:cs="Arial"/>
        </w:rPr>
      </w:pPr>
      <w:r w:rsidRPr="002173A8">
        <w:rPr>
          <w:rFonts w:cs="Arial"/>
        </w:rPr>
        <w:t>The Contractor shall submit to the State a report by August 15</w:t>
      </w:r>
      <w:r w:rsidRPr="002173A8">
        <w:rPr>
          <w:rFonts w:cs="Arial"/>
          <w:vertAlign w:val="superscript"/>
        </w:rPr>
        <w:t>th</w:t>
      </w:r>
      <w:r w:rsidRPr="002173A8">
        <w:rPr>
          <w:rFonts w:cs="Arial"/>
        </w:rPr>
        <w:t xml:space="preserve"> of each year, in a format approved by the State; with a three-year trend of HEDIS results for Plan Members by Plan Group and combined, compared to its commercial book of business products offered in the State, state benchmark, and national benchmark (refer also to Contract Attachment C, Reporting Requirements).</w:t>
      </w:r>
    </w:p>
    <w:p w14:paraId="6D435D80"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4C66E425" w14:textId="77777777" w:rsidR="002173A8" w:rsidRPr="002173A8" w:rsidRDefault="002173A8" w:rsidP="00DE64D7">
      <w:pPr>
        <w:keepNext/>
        <w:numPr>
          <w:ilvl w:val="0"/>
          <w:numId w:val="52"/>
        </w:numPr>
        <w:overflowPunct w:val="0"/>
        <w:autoSpaceDE w:val="0"/>
        <w:autoSpaceDN w:val="0"/>
        <w:adjustRightInd w:val="0"/>
        <w:textAlignment w:val="baseline"/>
        <w:outlineLvl w:val="0"/>
        <w:rPr>
          <w:rFonts w:cs="Arial"/>
          <w:bCs/>
          <w:szCs w:val="32"/>
          <w:u w:val="single"/>
        </w:rPr>
      </w:pPr>
      <w:r w:rsidRPr="002173A8">
        <w:rPr>
          <w:rFonts w:cs="Arial"/>
          <w:szCs w:val="20"/>
          <w:u w:val="single"/>
        </w:rPr>
        <w:lastRenderedPageBreak/>
        <w:t>Fraud and Abuse</w:t>
      </w:r>
    </w:p>
    <w:p w14:paraId="224B47F8" w14:textId="77777777" w:rsidR="002173A8" w:rsidRPr="002173A8" w:rsidRDefault="002173A8" w:rsidP="002173A8">
      <w:pPr>
        <w:overflowPunct w:val="0"/>
        <w:autoSpaceDE w:val="0"/>
        <w:autoSpaceDN w:val="0"/>
        <w:adjustRightInd w:val="0"/>
        <w:textAlignment w:val="baseline"/>
        <w:rPr>
          <w:rFonts w:cs="Arial"/>
        </w:rPr>
      </w:pPr>
    </w:p>
    <w:p w14:paraId="3D14B77B" w14:textId="77777777" w:rsidR="002173A8" w:rsidRPr="002173A8" w:rsidRDefault="002173A8" w:rsidP="00DE64D7">
      <w:pPr>
        <w:numPr>
          <w:ilvl w:val="0"/>
          <w:numId w:val="84"/>
        </w:numPr>
        <w:overflowPunct w:val="0"/>
        <w:autoSpaceDE w:val="0"/>
        <w:autoSpaceDN w:val="0"/>
        <w:adjustRightInd w:val="0"/>
        <w:ind w:left="1440" w:hanging="720"/>
        <w:textAlignment w:val="baseline"/>
        <w:rPr>
          <w:rFonts w:cs="Arial"/>
          <w:szCs w:val="20"/>
        </w:rPr>
      </w:pPr>
      <w:r w:rsidRPr="002173A8">
        <w:rPr>
          <w:rFonts w:cs="Arial"/>
          <w:szCs w:val="20"/>
        </w:rPr>
        <w:t xml:space="preserve">The Contractor shall implement and actively engage in procedures to prevent and detect fraud or abuse by Network Providers or Members. At least two (2) months prior to Go-Live, the Contractor shall submit a description of its fraud and abuse detection and prevention procedures to the State. The Contractor shall notify the State </w:t>
      </w:r>
      <w:proofErr w:type="gramStart"/>
      <w:r w:rsidRPr="002173A8">
        <w:rPr>
          <w:rFonts w:cs="Arial"/>
          <w:szCs w:val="20"/>
        </w:rPr>
        <w:t>In</w:t>
      </w:r>
      <w:proofErr w:type="gramEnd"/>
      <w:r w:rsidRPr="002173A8">
        <w:rPr>
          <w:rFonts w:cs="Arial"/>
          <w:szCs w:val="20"/>
        </w:rPr>
        <w:t xml:space="preserve"> Writing within thirty (30) calendar days of any changes to its fraud and abuse detection and prevention procedures.</w:t>
      </w:r>
    </w:p>
    <w:p w14:paraId="5ECFC0F9" w14:textId="77777777" w:rsidR="002173A8" w:rsidRPr="002173A8" w:rsidRDefault="002173A8" w:rsidP="002173A8">
      <w:pPr>
        <w:overflowPunct w:val="0"/>
        <w:autoSpaceDE w:val="0"/>
        <w:autoSpaceDN w:val="0"/>
        <w:adjustRightInd w:val="0"/>
        <w:ind w:left="1440" w:hanging="720"/>
        <w:contextualSpacing/>
        <w:textAlignment w:val="baseline"/>
        <w:rPr>
          <w:rFonts w:cs="Arial"/>
        </w:rPr>
      </w:pPr>
    </w:p>
    <w:p w14:paraId="632B01BF" w14:textId="77777777" w:rsidR="002173A8" w:rsidRPr="002173A8" w:rsidRDefault="002173A8" w:rsidP="00DE64D7">
      <w:pPr>
        <w:numPr>
          <w:ilvl w:val="0"/>
          <w:numId w:val="84"/>
        </w:numPr>
        <w:overflowPunct w:val="0"/>
        <w:autoSpaceDE w:val="0"/>
        <w:autoSpaceDN w:val="0"/>
        <w:adjustRightInd w:val="0"/>
        <w:ind w:left="1440" w:hanging="720"/>
        <w:textAlignment w:val="baseline"/>
        <w:rPr>
          <w:rFonts w:cs="Arial"/>
        </w:rPr>
      </w:pPr>
      <w:r w:rsidRPr="002173A8">
        <w:rPr>
          <w:rFonts w:cs="Arial"/>
          <w:szCs w:val="20"/>
        </w:rPr>
        <w:t>The Contractor’s procedures for preventing and detecting fraud and abuse shall include, at a minimum, the use of data analytics, rules-based edits, pattern recognition, and/or other pre- and post-payment activities to identify, prevent and detect Claims that are abnormal, implausible and/or high-risk; and identify complex and/or concealed billing and utilization patterns.</w:t>
      </w:r>
    </w:p>
    <w:p w14:paraId="03EEEECE" w14:textId="77777777" w:rsidR="002173A8" w:rsidRPr="002173A8" w:rsidRDefault="002173A8" w:rsidP="002173A8">
      <w:pPr>
        <w:overflowPunct w:val="0"/>
        <w:autoSpaceDE w:val="0"/>
        <w:autoSpaceDN w:val="0"/>
        <w:adjustRightInd w:val="0"/>
        <w:contextualSpacing/>
        <w:textAlignment w:val="baseline"/>
        <w:rPr>
          <w:rFonts w:cs="Arial"/>
        </w:rPr>
      </w:pPr>
    </w:p>
    <w:p w14:paraId="004C1654" w14:textId="77777777" w:rsidR="002173A8" w:rsidRPr="002173A8" w:rsidRDefault="002173A8" w:rsidP="00DE64D7">
      <w:pPr>
        <w:numPr>
          <w:ilvl w:val="0"/>
          <w:numId w:val="84"/>
        </w:numPr>
        <w:overflowPunct w:val="0"/>
        <w:autoSpaceDE w:val="0"/>
        <w:autoSpaceDN w:val="0"/>
        <w:adjustRightInd w:val="0"/>
        <w:ind w:left="1440" w:hanging="720"/>
        <w:textAlignment w:val="baseline"/>
        <w:rPr>
          <w:rFonts w:cs="Arial"/>
        </w:rPr>
      </w:pPr>
      <w:proofErr w:type="gramStart"/>
      <w:r w:rsidRPr="002173A8">
        <w:rPr>
          <w:rFonts w:cs="Arial"/>
          <w:szCs w:val="20"/>
        </w:rPr>
        <w:t>In the event that</w:t>
      </w:r>
      <w:proofErr w:type="gramEnd"/>
      <w:r w:rsidRPr="002173A8">
        <w:rPr>
          <w:rFonts w:cs="Arial"/>
          <w:szCs w:val="20"/>
        </w:rPr>
        <w:t xml:space="preserve"> the Contractor’s fraud and abuse detection and prevention procedures detect evidence that an unusual or potentially fraudulent transaction has occurred, the Contractor shall immediately submit joint notifications to BA and the Division of State Audit within the Office of the Comptroller of the Treasury. The State shall review the notification and provide further instructions to the Contractor within a reasonable time.</w:t>
      </w:r>
    </w:p>
    <w:p w14:paraId="02013E8E" w14:textId="77777777" w:rsidR="002173A8" w:rsidRPr="002173A8" w:rsidRDefault="002173A8" w:rsidP="002173A8">
      <w:pPr>
        <w:overflowPunct w:val="0"/>
        <w:autoSpaceDE w:val="0"/>
        <w:autoSpaceDN w:val="0"/>
        <w:adjustRightInd w:val="0"/>
        <w:ind w:left="1440"/>
        <w:contextualSpacing/>
        <w:textAlignment w:val="baseline"/>
        <w:rPr>
          <w:rFonts w:cs="Arial"/>
        </w:rPr>
      </w:pPr>
    </w:p>
    <w:p w14:paraId="04C97D3F" w14:textId="77777777" w:rsidR="002173A8" w:rsidRPr="002173A8" w:rsidRDefault="002173A8" w:rsidP="00DE64D7">
      <w:pPr>
        <w:numPr>
          <w:ilvl w:val="0"/>
          <w:numId w:val="84"/>
        </w:numPr>
        <w:overflowPunct w:val="0"/>
        <w:autoSpaceDE w:val="0"/>
        <w:autoSpaceDN w:val="0"/>
        <w:adjustRightInd w:val="0"/>
        <w:ind w:left="1440" w:hanging="720"/>
        <w:textAlignment w:val="baseline"/>
        <w:rPr>
          <w:rFonts w:cs="Arial"/>
        </w:rPr>
      </w:pPr>
      <w:r w:rsidRPr="002173A8">
        <w:rPr>
          <w:rFonts w:cs="Arial"/>
          <w:szCs w:val="20"/>
        </w:rPr>
        <w:t xml:space="preserve">The Contractor shall report to the State at the semi-annual administration program review meetings and in accordance with Contract Attachment C, Reporting Requirements, the effectiveness of the Contractor’s fraud and abuse program. </w:t>
      </w:r>
      <w:r w:rsidRPr="002173A8">
        <w:rPr>
          <w:rFonts w:cs="Arial"/>
          <w:color w:val="000000"/>
          <w:szCs w:val="20"/>
        </w:rPr>
        <w:t>Reporting shall include, at a minimum, key metrics for program activities; benchmarking against prior periods; recommendations for strengthening the program; and detailed and transparent reporting of all shared savings activities, including the original billed amount, negotiated discount or savings achieved, net savings realized by the Plan, the Contractor’s share of savings, the methodology used to calculate the savings, and the final amount due to the Plan</w:t>
      </w:r>
      <w:r w:rsidRPr="002173A8">
        <w:rPr>
          <w:rFonts w:cs="Arial"/>
          <w:szCs w:val="20"/>
        </w:rPr>
        <w:t xml:space="preserve">. </w:t>
      </w:r>
    </w:p>
    <w:p w14:paraId="40D68974" w14:textId="77777777" w:rsidR="002173A8" w:rsidRPr="002173A8" w:rsidRDefault="002173A8" w:rsidP="002173A8">
      <w:pPr>
        <w:overflowPunct w:val="0"/>
        <w:autoSpaceDE w:val="0"/>
        <w:autoSpaceDN w:val="0"/>
        <w:adjustRightInd w:val="0"/>
        <w:ind w:left="720"/>
        <w:textAlignment w:val="baseline"/>
        <w:rPr>
          <w:rFonts w:cs="Arial"/>
        </w:rPr>
      </w:pPr>
    </w:p>
    <w:p w14:paraId="01640E35" w14:textId="77777777" w:rsidR="002173A8" w:rsidRPr="002173A8" w:rsidRDefault="002173A8" w:rsidP="00DE64D7">
      <w:pPr>
        <w:numPr>
          <w:ilvl w:val="0"/>
          <w:numId w:val="84"/>
        </w:numPr>
        <w:overflowPunct w:val="0"/>
        <w:autoSpaceDE w:val="0"/>
        <w:autoSpaceDN w:val="0"/>
        <w:adjustRightInd w:val="0"/>
        <w:ind w:left="1440" w:hanging="720"/>
        <w:textAlignment w:val="baseline"/>
        <w:rPr>
          <w:rFonts w:cs="Arial"/>
          <w:szCs w:val="20"/>
        </w:rPr>
      </w:pPr>
      <w:r w:rsidRPr="002173A8">
        <w:rPr>
          <w:rFonts w:cs="Arial"/>
          <w:color w:val="000000"/>
          <w:szCs w:val="20"/>
        </w:rPr>
        <w:t>The Contractor’s implementation and active engagement in effective fraud detection and prevention processes is considered a material provision of this Contract. The Contractor’s failure to comply with the provisions of this Section, or any other action or omission by the Contractor that permits or results in fraudulent payments by the Plan, shall constitute a breach of Contract</w:t>
      </w:r>
      <w:r w:rsidRPr="002173A8">
        <w:rPr>
          <w:rFonts w:cs="Arial"/>
          <w:szCs w:val="20"/>
        </w:rPr>
        <w:t xml:space="preserve">. </w:t>
      </w:r>
    </w:p>
    <w:p w14:paraId="7681C7FD" w14:textId="77777777" w:rsidR="002173A8" w:rsidRPr="002173A8" w:rsidRDefault="002173A8" w:rsidP="002173A8">
      <w:pPr>
        <w:overflowPunct w:val="0"/>
        <w:autoSpaceDE w:val="0"/>
        <w:autoSpaceDN w:val="0"/>
        <w:adjustRightInd w:val="0"/>
        <w:ind w:left="720"/>
        <w:textAlignment w:val="baseline"/>
        <w:rPr>
          <w:rFonts w:ascii="Century Schoolbook" w:hAnsi="Century Schoolbook"/>
          <w:color w:val="000000"/>
          <w:sz w:val="22"/>
          <w:szCs w:val="20"/>
        </w:rPr>
      </w:pPr>
    </w:p>
    <w:p w14:paraId="6BE232B7" w14:textId="77777777" w:rsidR="002173A8" w:rsidRPr="002173A8" w:rsidRDefault="002173A8" w:rsidP="00DE64D7">
      <w:pPr>
        <w:numPr>
          <w:ilvl w:val="0"/>
          <w:numId w:val="84"/>
        </w:numPr>
        <w:overflowPunct w:val="0"/>
        <w:autoSpaceDE w:val="0"/>
        <w:autoSpaceDN w:val="0"/>
        <w:adjustRightInd w:val="0"/>
        <w:ind w:left="1440" w:hanging="720"/>
        <w:textAlignment w:val="baseline"/>
        <w:rPr>
          <w:rFonts w:cs="Arial"/>
          <w:szCs w:val="20"/>
        </w:rPr>
      </w:pPr>
      <w:r w:rsidRPr="002173A8">
        <w:rPr>
          <w:rFonts w:cs="Arial"/>
          <w:color w:val="000000"/>
          <w:szCs w:val="20"/>
        </w:rPr>
        <w:t xml:space="preserve">The Contractor shall indemnify and reimburse the State in full for all amounts paid that should reasonably have been prevented by the Contractor’s fraud detection and prevention procedures. The Contractor’s obligation to indemnify the State for such amounts is not contingent upon the Contractor’s ability to collect the funds from the perpetrator of </w:t>
      </w:r>
      <w:proofErr w:type="gramStart"/>
      <w:r w:rsidRPr="002173A8">
        <w:rPr>
          <w:rFonts w:cs="Arial"/>
          <w:color w:val="000000"/>
          <w:szCs w:val="20"/>
        </w:rPr>
        <w:t>the fraud</w:t>
      </w:r>
      <w:proofErr w:type="gramEnd"/>
      <w:r w:rsidRPr="002173A8">
        <w:rPr>
          <w:rFonts w:cs="Arial"/>
          <w:color w:val="000000"/>
          <w:szCs w:val="20"/>
        </w:rPr>
        <w:t xml:space="preserve"> or other third party. The Contractor further agrees it shall be liable for the reasonable cost of attorneys’ fees, court costs, expert witness fees, and other litigation expenses for the State to enforce the terms of this provision. </w:t>
      </w:r>
    </w:p>
    <w:p w14:paraId="5FC07AF5" w14:textId="77777777" w:rsidR="002173A8" w:rsidRPr="002173A8" w:rsidRDefault="002173A8" w:rsidP="002173A8">
      <w:pPr>
        <w:rPr>
          <w:rFonts w:cs="Arial"/>
        </w:rPr>
      </w:pPr>
      <w:bookmarkStart w:id="96" w:name="_Hlk214445525"/>
    </w:p>
    <w:bookmarkEnd w:id="96"/>
    <w:p w14:paraId="7639F92B" w14:textId="77777777" w:rsidR="002173A8" w:rsidRPr="002173A8" w:rsidRDefault="002173A8" w:rsidP="00DE64D7">
      <w:pPr>
        <w:keepNext/>
        <w:numPr>
          <w:ilvl w:val="0"/>
          <w:numId w:val="52"/>
        </w:numPr>
        <w:overflowPunct w:val="0"/>
        <w:autoSpaceDE w:val="0"/>
        <w:autoSpaceDN w:val="0"/>
        <w:adjustRightInd w:val="0"/>
        <w:ind w:left="720" w:hanging="720"/>
        <w:textAlignment w:val="baseline"/>
        <w:outlineLvl w:val="0"/>
        <w:rPr>
          <w:rFonts w:cs="Arial"/>
          <w:bCs/>
          <w:szCs w:val="20"/>
          <w:u w:val="single"/>
        </w:rPr>
      </w:pPr>
      <w:r w:rsidRPr="002173A8">
        <w:rPr>
          <w:rFonts w:cs="Arial"/>
          <w:szCs w:val="20"/>
          <w:u w:val="single"/>
        </w:rPr>
        <w:t>Reporting &amp; Systems Access</w:t>
      </w:r>
    </w:p>
    <w:p w14:paraId="2918E39A" w14:textId="77777777" w:rsidR="002173A8" w:rsidRPr="002173A8" w:rsidRDefault="002173A8" w:rsidP="002173A8">
      <w:pPr>
        <w:overflowPunct w:val="0"/>
        <w:autoSpaceDE w:val="0"/>
        <w:autoSpaceDN w:val="0"/>
        <w:adjustRightInd w:val="0"/>
        <w:textAlignment w:val="baseline"/>
        <w:rPr>
          <w:rFonts w:cs="Arial"/>
          <w:u w:val="single"/>
        </w:rPr>
      </w:pPr>
    </w:p>
    <w:p w14:paraId="3AE063E3" w14:textId="77777777" w:rsidR="002173A8" w:rsidRPr="002173A8" w:rsidRDefault="002173A8" w:rsidP="00DE64D7">
      <w:pPr>
        <w:numPr>
          <w:ilvl w:val="0"/>
          <w:numId w:val="85"/>
        </w:numPr>
        <w:tabs>
          <w:tab w:val="num" w:pos="1440"/>
        </w:tabs>
        <w:overflowPunct w:val="0"/>
        <w:autoSpaceDE w:val="0"/>
        <w:autoSpaceDN w:val="0"/>
        <w:adjustRightInd w:val="0"/>
        <w:ind w:left="1440" w:hanging="720"/>
        <w:textAlignment w:val="baseline"/>
        <w:rPr>
          <w:rFonts w:cs="Arial"/>
        </w:rPr>
      </w:pPr>
      <w:r w:rsidRPr="002173A8">
        <w:rPr>
          <w:rFonts w:cs="Arial"/>
        </w:rPr>
        <w:t>The Contractor shall submit all reports in a mutually agreeable electronic format (</w:t>
      </w:r>
      <w:r w:rsidRPr="002173A8">
        <w:rPr>
          <w:rFonts w:cs="Arial"/>
          <w:i/>
        </w:rPr>
        <w:t>e.g.</w:t>
      </w:r>
      <w:r w:rsidRPr="002173A8">
        <w:rPr>
          <w:rFonts w:cs="Arial"/>
        </w:rPr>
        <w:t>, Microsoft Word or Microsoft Excel), of the type, at the frequency, and containing the detail described in Contract Attachment C, Reporting Requirements. As appropriate, reporting shall continue during the Claims runout period. Refer also to Contract Attachment D, SLA Scorecard.</w:t>
      </w:r>
    </w:p>
    <w:p w14:paraId="4D64C63E" w14:textId="77777777" w:rsidR="002173A8" w:rsidRPr="002173A8" w:rsidRDefault="002173A8" w:rsidP="002173A8">
      <w:pPr>
        <w:tabs>
          <w:tab w:val="num" w:pos="1440"/>
        </w:tabs>
        <w:overflowPunct w:val="0"/>
        <w:autoSpaceDE w:val="0"/>
        <w:autoSpaceDN w:val="0"/>
        <w:adjustRightInd w:val="0"/>
        <w:ind w:left="720"/>
        <w:textAlignment w:val="baseline"/>
        <w:rPr>
          <w:rFonts w:cs="Arial"/>
        </w:rPr>
      </w:pPr>
    </w:p>
    <w:p w14:paraId="2E161D01" w14:textId="77777777" w:rsidR="002173A8" w:rsidRPr="002173A8" w:rsidRDefault="002173A8" w:rsidP="00DE64D7">
      <w:pPr>
        <w:numPr>
          <w:ilvl w:val="0"/>
          <w:numId w:val="85"/>
        </w:numPr>
        <w:tabs>
          <w:tab w:val="num" w:pos="1440"/>
        </w:tabs>
        <w:overflowPunct w:val="0"/>
        <w:autoSpaceDE w:val="0"/>
        <w:autoSpaceDN w:val="0"/>
        <w:adjustRightInd w:val="0"/>
        <w:ind w:left="1440" w:hanging="720"/>
        <w:textAlignment w:val="baseline"/>
        <w:rPr>
          <w:rFonts w:cs="Arial"/>
        </w:rPr>
      </w:pPr>
      <w:bookmarkStart w:id="97" w:name="_Hlk48651185"/>
      <w:r w:rsidRPr="002173A8">
        <w:rPr>
          <w:rFonts w:cs="Arial"/>
        </w:rPr>
        <w:t>The Contractor shall provide the State access to its internal client financial reporting system, including program and fiscal information regarding Members served, payable amounts, services rendered, Claim level data etc. and the ability for said personnel to develop and retrieve reports. The Contractor shall provide training in and documentation on the use of this mechanism no later than two weeks prior to Go-Live. The Contractor shall provide access to this reporting functionality to a minimum of three (3) State employees no later than two (2) weeks prior to Go-Live. Additional or replacement users may be added at any time at the State’s request.</w:t>
      </w:r>
    </w:p>
    <w:bookmarkEnd w:id="97"/>
    <w:p w14:paraId="21637918" w14:textId="77777777" w:rsidR="002173A8" w:rsidRPr="002173A8" w:rsidRDefault="002173A8" w:rsidP="002173A8">
      <w:pPr>
        <w:tabs>
          <w:tab w:val="num" w:pos="1440"/>
        </w:tabs>
        <w:overflowPunct w:val="0"/>
        <w:autoSpaceDE w:val="0"/>
        <w:autoSpaceDN w:val="0"/>
        <w:adjustRightInd w:val="0"/>
        <w:textAlignment w:val="baseline"/>
        <w:rPr>
          <w:rFonts w:cs="Arial"/>
        </w:rPr>
      </w:pPr>
    </w:p>
    <w:p w14:paraId="00295D5F" w14:textId="77777777" w:rsidR="002173A8" w:rsidRPr="002173A8" w:rsidRDefault="002173A8" w:rsidP="00DE64D7">
      <w:pPr>
        <w:numPr>
          <w:ilvl w:val="0"/>
          <w:numId w:val="85"/>
        </w:numPr>
        <w:tabs>
          <w:tab w:val="num" w:pos="1440"/>
        </w:tabs>
        <w:overflowPunct w:val="0"/>
        <w:autoSpaceDE w:val="0"/>
        <w:autoSpaceDN w:val="0"/>
        <w:adjustRightInd w:val="0"/>
        <w:ind w:left="1440" w:hanging="720"/>
        <w:textAlignment w:val="baseline"/>
        <w:rPr>
          <w:rFonts w:cs="Arial"/>
        </w:rPr>
      </w:pPr>
      <w:r w:rsidRPr="002173A8">
        <w:rPr>
          <w:rFonts w:cs="Arial"/>
        </w:rPr>
        <w:t xml:space="preserve">The Contractor shall provide requested State employees with access to the Contractor’s enrollment system no later than two weeks prior to Go-Live, unless otherwise approved by the State </w:t>
      </w:r>
      <w:proofErr w:type="gramStart"/>
      <w:r w:rsidRPr="002173A8">
        <w:rPr>
          <w:rFonts w:cs="Arial"/>
        </w:rPr>
        <w:t>In</w:t>
      </w:r>
      <w:proofErr w:type="gramEnd"/>
      <w:r w:rsidRPr="002173A8">
        <w:rPr>
          <w:rFonts w:cs="Arial"/>
        </w:rPr>
        <w:t xml:space="preserve"> Writing. Additional or replacement users may be added at any time at the State’s </w:t>
      </w:r>
      <w:r w:rsidRPr="002173A8">
        <w:rPr>
          <w:rFonts w:cs="Arial"/>
        </w:rPr>
        <w:lastRenderedPageBreak/>
        <w:t xml:space="preserve">request. Access shall include the ability to </w:t>
      </w:r>
      <w:proofErr w:type="gramStart"/>
      <w:r w:rsidRPr="002173A8">
        <w:rPr>
          <w:rFonts w:cs="Arial"/>
        </w:rPr>
        <w:t>do</w:t>
      </w:r>
      <w:proofErr w:type="gramEnd"/>
      <w:r w:rsidRPr="002173A8">
        <w:rPr>
          <w:rFonts w:cs="Arial"/>
        </w:rPr>
        <w:t xml:space="preserve"> real-time updates to the Contractor’s enrollment records.</w:t>
      </w:r>
    </w:p>
    <w:p w14:paraId="4DEFBC35"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01142E07" w14:textId="77777777" w:rsidR="002173A8" w:rsidRPr="002173A8" w:rsidRDefault="002173A8" w:rsidP="00DE64D7">
      <w:pPr>
        <w:numPr>
          <w:ilvl w:val="0"/>
          <w:numId w:val="85"/>
        </w:numPr>
        <w:tabs>
          <w:tab w:val="num" w:pos="1440"/>
        </w:tabs>
        <w:overflowPunct w:val="0"/>
        <w:autoSpaceDE w:val="0"/>
        <w:autoSpaceDN w:val="0"/>
        <w:adjustRightInd w:val="0"/>
        <w:ind w:left="1440" w:hanging="720"/>
        <w:textAlignment w:val="baseline"/>
        <w:rPr>
          <w:rFonts w:cs="Arial"/>
        </w:rPr>
      </w:pPr>
      <w:r w:rsidRPr="002173A8">
        <w:rPr>
          <w:rFonts w:cs="Arial"/>
        </w:rPr>
        <w:t>The Contractor shall train the requested State staff (and any additional or replacement users) regarding access to the Contractor’s system on all Contractor systems and tools no later than two (2) weeks prior to Go-Live. Such training may be delivered remotely or in-person.</w:t>
      </w:r>
    </w:p>
    <w:p w14:paraId="7E366C33" w14:textId="77777777" w:rsidR="002173A8" w:rsidRPr="002173A8" w:rsidRDefault="002173A8" w:rsidP="002173A8">
      <w:pPr>
        <w:overflowPunct w:val="0"/>
        <w:autoSpaceDE w:val="0"/>
        <w:autoSpaceDN w:val="0"/>
        <w:adjustRightInd w:val="0"/>
        <w:textAlignment w:val="baseline"/>
        <w:rPr>
          <w:rFonts w:cs="Arial"/>
        </w:rPr>
      </w:pPr>
    </w:p>
    <w:p w14:paraId="08E1E06F" w14:textId="77777777" w:rsidR="002173A8" w:rsidRPr="002173A8" w:rsidRDefault="002173A8" w:rsidP="00DE64D7">
      <w:pPr>
        <w:numPr>
          <w:ilvl w:val="0"/>
          <w:numId w:val="85"/>
        </w:numPr>
        <w:tabs>
          <w:tab w:val="num" w:pos="1440"/>
        </w:tabs>
        <w:overflowPunct w:val="0"/>
        <w:autoSpaceDE w:val="0"/>
        <w:autoSpaceDN w:val="0"/>
        <w:adjustRightInd w:val="0"/>
        <w:ind w:left="1440" w:hanging="720"/>
        <w:textAlignment w:val="baseline"/>
        <w:rPr>
          <w:rFonts w:cs="Arial"/>
        </w:rPr>
      </w:pPr>
      <w:r w:rsidRPr="002173A8">
        <w:rPr>
          <w:rFonts w:cs="Arial"/>
        </w:rPr>
        <w:t>The Contractor shall provide the State with access to an ad-hoc reporting analyst to assist in the development of reports that cannot be generated using the Contractor’s standard reporting package or cannot be generated in a usable format by the State. The Contractor shall deliver such reports to the State within five (5) Business Days of the State’s request. If requested by the State, the Contractor shall deliver up to ten (10) reports annually deemed as “urgent” by the State, not including legislative bill analysis, within two (2) Business Days. All ad-hoc reports shall be provided at no additional cost to the State (see also Contract Attachment C, Reporting Requirements).</w:t>
      </w:r>
      <w:bookmarkStart w:id="98" w:name="_Hlk48651215"/>
    </w:p>
    <w:p w14:paraId="5C6BC3BC"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2D40F317" w14:textId="77777777" w:rsidR="002173A8" w:rsidRPr="002173A8" w:rsidRDefault="002173A8" w:rsidP="00DE64D7">
      <w:pPr>
        <w:numPr>
          <w:ilvl w:val="0"/>
          <w:numId w:val="85"/>
        </w:numPr>
        <w:tabs>
          <w:tab w:val="num" w:pos="1440"/>
        </w:tabs>
        <w:overflowPunct w:val="0"/>
        <w:autoSpaceDE w:val="0"/>
        <w:autoSpaceDN w:val="0"/>
        <w:adjustRightInd w:val="0"/>
        <w:ind w:left="1440" w:hanging="720"/>
        <w:textAlignment w:val="baseline"/>
        <w:rPr>
          <w:rFonts w:cs="Arial"/>
        </w:rPr>
      </w:pPr>
      <w:r w:rsidRPr="002173A8">
        <w:rPr>
          <w:rFonts w:cs="Arial"/>
        </w:rPr>
        <w:t xml:space="preserve">The Contractor is an insurance company and holder as defined by Tenn. Code Ann. § 66-29-102 for purposes of unclaimed property arising from the performance of this Contract. The Contractor shall comply with all applicable escheat state laws and regulations including but limited to </w:t>
      </w:r>
      <w:bookmarkStart w:id="99" w:name="_Hlk51590194"/>
      <w:r w:rsidRPr="002173A8">
        <w:rPr>
          <w:rFonts w:cs="Arial"/>
        </w:rPr>
        <w:t>Tenn. Code Ann. §</w:t>
      </w:r>
      <w:bookmarkEnd w:id="99"/>
      <w:r w:rsidRPr="002173A8">
        <w:rPr>
          <w:rFonts w:cs="Arial"/>
        </w:rPr>
        <w:t xml:space="preserve"> 66-29-107. The Contractor shall be responsible for compiling reports which meet National Association of Unclaimed Property Administrators (NAUPA) specifications and filing any required reports with the State through the ReportItTN.gov online portal. The Contractor shall provide copies of all escheat reports and supporting documentation to the State upon request.</w:t>
      </w:r>
    </w:p>
    <w:bookmarkEnd w:id="98"/>
    <w:p w14:paraId="2FBA937F"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23B93652" w14:textId="77777777" w:rsidR="002173A8" w:rsidRPr="002173A8" w:rsidRDefault="002173A8" w:rsidP="00DE64D7">
      <w:pPr>
        <w:numPr>
          <w:ilvl w:val="0"/>
          <w:numId w:val="85"/>
        </w:numPr>
        <w:tabs>
          <w:tab w:val="num" w:pos="1440"/>
        </w:tabs>
        <w:overflowPunct w:val="0"/>
        <w:autoSpaceDE w:val="0"/>
        <w:autoSpaceDN w:val="0"/>
        <w:adjustRightInd w:val="0"/>
        <w:ind w:left="1440" w:hanging="720"/>
        <w:textAlignment w:val="baseline"/>
        <w:rPr>
          <w:rFonts w:cs="Arial"/>
        </w:rPr>
      </w:pPr>
      <w:r w:rsidRPr="002173A8">
        <w:rPr>
          <w:rFonts w:cs="Arial"/>
        </w:rPr>
        <w:t>The Contractor shall ensure that reports submitted by the Contractor to the State shall meet the following standards:</w:t>
      </w:r>
    </w:p>
    <w:p w14:paraId="1365B0B3"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3F386C63" w14:textId="77777777" w:rsidR="002173A8" w:rsidRPr="002173A8" w:rsidRDefault="002173A8" w:rsidP="00DE64D7">
      <w:pPr>
        <w:numPr>
          <w:ilvl w:val="1"/>
          <w:numId w:val="86"/>
        </w:numPr>
        <w:tabs>
          <w:tab w:val="num" w:pos="2160"/>
        </w:tabs>
        <w:overflowPunct w:val="0"/>
        <w:autoSpaceDE w:val="0"/>
        <w:autoSpaceDN w:val="0"/>
        <w:adjustRightInd w:val="0"/>
        <w:ind w:left="2160" w:hanging="720"/>
        <w:textAlignment w:val="baseline"/>
        <w:rPr>
          <w:rFonts w:cs="Arial"/>
        </w:rPr>
      </w:pPr>
      <w:r w:rsidRPr="002173A8">
        <w:rPr>
          <w:rFonts w:cs="Arial"/>
        </w:rPr>
        <w:t>The Contractor shall verify the accuracy and completeness of data and other information in reports submitted.</w:t>
      </w:r>
    </w:p>
    <w:p w14:paraId="72A2F5FE" w14:textId="77777777" w:rsidR="002173A8" w:rsidRPr="002173A8" w:rsidRDefault="002173A8" w:rsidP="00DE64D7">
      <w:pPr>
        <w:numPr>
          <w:ilvl w:val="1"/>
          <w:numId w:val="86"/>
        </w:numPr>
        <w:tabs>
          <w:tab w:val="num" w:pos="2160"/>
        </w:tabs>
        <w:overflowPunct w:val="0"/>
        <w:autoSpaceDE w:val="0"/>
        <w:autoSpaceDN w:val="0"/>
        <w:adjustRightInd w:val="0"/>
        <w:ind w:left="2160" w:hanging="720"/>
        <w:textAlignment w:val="baseline"/>
        <w:rPr>
          <w:rFonts w:cs="Arial"/>
        </w:rPr>
      </w:pPr>
      <w:r w:rsidRPr="002173A8">
        <w:rPr>
          <w:rFonts w:cs="Arial"/>
        </w:rPr>
        <w:t>The Contractor shall ensure delivery of reports or other required data on or before scheduled due dates.</w:t>
      </w:r>
    </w:p>
    <w:p w14:paraId="70C3FDEB" w14:textId="77777777" w:rsidR="002173A8" w:rsidRPr="002173A8" w:rsidRDefault="002173A8" w:rsidP="00DE64D7">
      <w:pPr>
        <w:numPr>
          <w:ilvl w:val="1"/>
          <w:numId w:val="86"/>
        </w:numPr>
        <w:tabs>
          <w:tab w:val="num" w:pos="2160"/>
        </w:tabs>
        <w:overflowPunct w:val="0"/>
        <w:autoSpaceDE w:val="0"/>
        <w:autoSpaceDN w:val="0"/>
        <w:adjustRightInd w:val="0"/>
        <w:ind w:left="2160" w:hanging="720"/>
        <w:textAlignment w:val="baseline"/>
        <w:rPr>
          <w:rFonts w:cs="Arial"/>
        </w:rPr>
      </w:pPr>
      <w:r w:rsidRPr="002173A8">
        <w:rPr>
          <w:rFonts w:cs="Arial"/>
        </w:rPr>
        <w:t>Reports or other required data shall conform to the State’s defined written standards.</w:t>
      </w:r>
    </w:p>
    <w:p w14:paraId="29F108E6" w14:textId="77777777" w:rsidR="002173A8" w:rsidRPr="002173A8" w:rsidRDefault="002173A8" w:rsidP="00DE64D7">
      <w:pPr>
        <w:numPr>
          <w:ilvl w:val="1"/>
          <w:numId w:val="86"/>
        </w:numPr>
        <w:tabs>
          <w:tab w:val="num" w:pos="2160"/>
        </w:tabs>
        <w:overflowPunct w:val="0"/>
        <w:autoSpaceDE w:val="0"/>
        <w:autoSpaceDN w:val="0"/>
        <w:adjustRightInd w:val="0"/>
        <w:ind w:left="2160" w:hanging="720"/>
        <w:textAlignment w:val="baseline"/>
        <w:rPr>
          <w:rFonts w:cs="Arial"/>
        </w:rPr>
      </w:pPr>
      <w:r w:rsidRPr="002173A8">
        <w:rPr>
          <w:rFonts w:cs="Arial"/>
        </w:rPr>
        <w:t>All required information shall be fully disclosed in a manner that is responsive and with no material omission.</w:t>
      </w:r>
    </w:p>
    <w:p w14:paraId="1EEF2205" w14:textId="77777777" w:rsidR="002173A8" w:rsidRPr="002173A8" w:rsidRDefault="002173A8" w:rsidP="00DE64D7">
      <w:pPr>
        <w:numPr>
          <w:ilvl w:val="1"/>
          <w:numId w:val="86"/>
        </w:numPr>
        <w:tabs>
          <w:tab w:val="num" w:pos="2160"/>
        </w:tabs>
        <w:overflowPunct w:val="0"/>
        <w:autoSpaceDE w:val="0"/>
        <w:autoSpaceDN w:val="0"/>
        <w:adjustRightInd w:val="0"/>
        <w:ind w:left="2160" w:hanging="720"/>
        <w:textAlignment w:val="baseline"/>
        <w:rPr>
          <w:rFonts w:cs="Arial"/>
        </w:rPr>
      </w:pPr>
      <w:r w:rsidRPr="002173A8">
        <w:rPr>
          <w:rFonts w:cs="Arial"/>
        </w:rPr>
        <w:t>As applicable, the Contractor shall analyze the reports for any early patterns of change, identified trend, or outlier (catastrophic case) and shall submit a written summary with the report including such analysis and interpretation of findings. At a minimum, such analysis shall include the identification of change(s), the potential reasons for change(s), and the proposed action(s).</w:t>
      </w:r>
    </w:p>
    <w:p w14:paraId="56F8D1B6" w14:textId="77777777" w:rsidR="002173A8" w:rsidRPr="002173A8" w:rsidRDefault="002173A8" w:rsidP="00DE64D7">
      <w:pPr>
        <w:numPr>
          <w:ilvl w:val="1"/>
          <w:numId w:val="86"/>
        </w:numPr>
        <w:tabs>
          <w:tab w:val="num" w:pos="2160"/>
        </w:tabs>
        <w:overflowPunct w:val="0"/>
        <w:autoSpaceDE w:val="0"/>
        <w:autoSpaceDN w:val="0"/>
        <w:adjustRightInd w:val="0"/>
        <w:ind w:left="2160" w:hanging="720"/>
        <w:textAlignment w:val="baseline"/>
        <w:rPr>
          <w:rFonts w:cs="Arial"/>
        </w:rPr>
      </w:pPr>
      <w:r w:rsidRPr="002173A8">
        <w:rPr>
          <w:rFonts w:cs="Arial"/>
        </w:rPr>
        <w:t>The Contractor shall notify the State regarding any significant changes in its ability to collect information relative to required data or reports.</w:t>
      </w:r>
    </w:p>
    <w:p w14:paraId="2292204A" w14:textId="77777777" w:rsidR="002173A8" w:rsidRPr="002173A8" w:rsidRDefault="002173A8" w:rsidP="00DE64D7">
      <w:pPr>
        <w:numPr>
          <w:ilvl w:val="1"/>
          <w:numId w:val="86"/>
        </w:numPr>
        <w:tabs>
          <w:tab w:val="num" w:pos="2160"/>
        </w:tabs>
        <w:overflowPunct w:val="0"/>
        <w:autoSpaceDE w:val="0"/>
        <w:autoSpaceDN w:val="0"/>
        <w:adjustRightInd w:val="0"/>
        <w:ind w:left="2160" w:hanging="720"/>
        <w:textAlignment w:val="baseline"/>
        <w:rPr>
          <w:rFonts w:cs="Arial"/>
        </w:rPr>
      </w:pPr>
      <w:bookmarkStart w:id="100" w:name="_Hlk59180340"/>
      <w:r w:rsidRPr="002173A8">
        <w:rPr>
          <w:rFonts w:cs="Arial"/>
        </w:rPr>
        <w:t>The submission of late, inaccurate or otherwise incomplete reports shall be considered failure to report within the specified timeframe (see Contract Attachment D, Service Level Agreement).</w:t>
      </w:r>
    </w:p>
    <w:bookmarkEnd w:id="100"/>
    <w:p w14:paraId="5AED834F" w14:textId="77777777" w:rsidR="002173A8" w:rsidRPr="002173A8" w:rsidRDefault="002173A8" w:rsidP="00DE64D7">
      <w:pPr>
        <w:numPr>
          <w:ilvl w:val="1"/>
          <w:numId w:val="86"/>
        </w:numPr>
        <w:tabs>
          <w:tab w:val="num" w:pos="2160"/>
        </w:tabs>
        <w:overflowPunct w:val="0"/>
        <w:autoSpaceDE w:val="0"/>
        <w:autoSpaceDN w:val="0"/>
        <w:adjustRightInd w:val="0"/>
        <w:ind w:left="2160" w:hanging="720"/>
        <w:textAlignment w:val="baseline"/>
        <w:rPr>
          <w:rFonts w:cs="Arial"/>
        </w:rPr>
      </w:pPr>
      <w:r w:rsidRPr="002173A8">
        <w:rPr>
          <w:rFonts w:cs="Arial"/>
        </w:rPr>
        <w:t xml:space="preserve">State requirements regarding reports, report content and frequency of submission may change during the term of the Contract. The Contractor shall have at least forty-five (45) days to comply with changes specified In Writing by the State. </w:t>
      </w:r>
    </w:p>
    <w:p w14:paraId="64D35207" w14:textId="77777777" w:rsidR="002173A8" w:rsidRPr="002173A8" w:rsidRDefault="002173A8" w:rsidP="002173A8">
      <w:pPr>
        <w:tabs>
          <w:tab w:val="num" w:pos="2160"/>
        </w:tabs>
        <w:overflowPunct w:val="0"/>
        <w:autoSpaceDE w:val="0"/>
        <w:autoSpaceDN w:val="0"/>
        <w:adjustRightInd w:val="0"/>
        <w:ind w:left="2160"/>
        <w:textAlignment w:val="baseline"/>
        <w:rPr>
          <w:rFonts w:cs="Arial"/>
        </w:rPr>
      </w:pPr>
    </w:p>
    <w:p w14:paraId="19FEB8B4" w14:textId="77777777" w:rsidR="002173A8" w:rsidRPr="002173A8" w:rsidRDefault="002173A8" w:rsidP="00DE64D7">
      <w:pPr>
        <w:keepNext/>
        <w:numPr>
          <w:ilvl w:val="0"/>
          <w:numId w:val="52"/>
        </w:numPr>
        <w:overflowPunct w:val="0"/>
        <w:autoSpaceDE w:val="0"/>
        <w:autoSpaceDN w:val="0"/>
        <w:adjustRightInd w:val="0"/>
        <w:textAlignment w:val="baseline"/>
        <w:outlineLvl w:val="0"/>
        <w:rPr>
          <w:rFonts w:cs="Arial"/>
          <w:bCs/>
          <w:szCs w:val="20"/>
          <w:u w:val="single"/>
        </w:rPr>
      </w:pPr>
      <w:bookmarkStart w:id="101" w:name="_Toc252801984"/>
      <w:r w:rsidRPr="002173A8">
        <w:rPr>
          <w:rFonts w:cs="Arial"/>
          <w:szCs w:val="20"/>
          <w:u w:val="single"/>
        </w:rPr>
        <w:t>Data Integration and Technical Requirements</w:t>
      </w:r>
      <w:bookmarkEnd w:id="101"/>
    </w:p>
    <w:p w14:paraId="5C0082EB" w14:textId="77777777" w:rsidR="002173A8" w:rsidRPr="002173A8" w:rsidRDefault="002173A8" w:rsidP="002173A8">
      <w:pPr>
        <w:overflowPunct w:val="0"/>
        <w:autoSpaceDE w:val="0"/>
        <w:autoSpaceDN w:val="0"/>
        <w:adjustRightInd w:val="0"/>
        <w:ind w:left="720"/>
        <w:textAlignment w:val="baseline"/>
        <w:rPr>
          <w:rFonts w:cs="Arial"/>
        </w:rPr>
      </w:pPr>
    </w:p>
    <w:p w14:paraId="1AAB4DAF"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rPr>
        <w:t xml:space="preserve">The Contractor shall establish and maintain an electronic data interface with the State’s Edison system for the purpose of processing State Member enrollment information at least three (3) months prior to Go-Live. The Contractor shall be responsible for providing and installing the hardware and software necessary. When the Contractor requires the exchange of PHI with the State, the State requires the use of second level authentication. </w:t>
      </w:r>
      <w:bookmarkStart w:id="102" w:name="_Hlk48636453"/>
      <w:r w:rsidRPr="002173A8">
        <w:rPr>
          <w:rFonts w:cs="Arial"/>
          <w:szCs w:val="20"/>
          <w:lang w:bidi="en-US"/>
        </w:rPr>
        <w:t xml:space="preserve">Second level authentication is accomplished using the State’s standard software product, which supports PKI. The Contractor shall design a solution and submit to the State, In Writing, how their design meets the requirements of this Contract using industry standard software that can transmit files in a secure fashion. The initial implementation phase of this solution and the final production solution will </w:t>
      </w:r>
      <w:r w:rsidRPr="002173A8">
        <w:rPr>
          <w:rFonts w:cs="Arial"/>
          <w:szCs w:val="20"/>
          <w:lang w:bidi="en-US"/>
        </w:rPr>
        <w:lastRenderedPageBreak/>
        <w:t xml:space="preserve">differ in the method of authentication. The requirement for this solution is that all files that are transmitted will be </w:t>
      </w:r>
      <w:proofErr w:type="gramStart"/>
      <w:r w:rsidRPr="002173A8">
        <w:rPr>
          <w:rFonts w:cs="Arial"/>
          <w:szCs w:val="20"/>
          <w:lang w:bidi="en-US"/>
        </w:rPr>
        <w:t>encrypted</w:t>
      </w:r>
      <w:proofErr w:type="gramEnd"/>
      <w:r w:rsidRPr="002173A8">
        <w:rPr>
          <w:rFonts w:cs="Arial"/>
          <w:b/>
          <w:bCs/>
          <w:szCs w:val="20"/>
          <w:lang w:bidi="en-US"/>
        </w:rPr>
        <w:t xml:space="preserve"> </w:t>
      </w:r>
      <w:r w:rsidRPr="002173A8">
        <w:rPr>
          <w:rFonts w:cs="Arial"/>
          <w:szCs w:val="20"/>
          <w:lang w:bidi="en-US"/>
        </w:rPr>
        <w:t xml:space="preserve">and the method of transmission will also be encrypted. Decryption of the files that are downloaded from this solution will not be decrypted until they are securely stored within the Contractor’s environment. Additionally, federal standards require encryption of all electronic protected health data at rest as well as during transmission. The State uses public key encryption with Advanced Encryption Standard to encrypt PHI. If the State plans to adopt a different or additional encryption standard or tool in the future, the State shall notify the Contractor and the Contractor shall comply. The Contractor shall establish and maintain the security of all confidential state data according to all applicable state and federal standards within thirty (30) calendar days of the State’s use of the new or additional encryption standard or tool. </w:t>
      </w:r>
      <w:r w:rsidRPr="002173A8">
        <w:rPr>
          <w:rFonts w:cs="Arial"/>
        </w:rPr>
        <w:t>Refer also to Attachment B, Liquidated Damages.</w:t>
      </w:r>
      <w:bookmarkEnd w:id="102"/>
    </w:p>
    <w:p w14:paraId="38D00406" w14:textId="77777777" w:rsidR="002173A8" w:rsidRPr="002173A8" w:rsidRDefault="002173A8" w:rsidP="002173A8">
      <w:pPr>
        <w:overflowPunct w:val="0"/>
        <w:autoSpaceDE w:val="0"/>
        <w:autoSpaceDN w:val="0"/>
        <w:adjustRightInd w:val="0"/>
        <w:textAlignment w:val="baseline"/>
        <w:rPr>
          <w:rFonts w:cs="Arial"/>
        </w:rPr>
      </w:pPr>
    </w:p>
    <w:p w14:paraId="1F371EAB"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rPr>
        <w:t xml:space="preserve">Notwithstanding the requirement to maintain enrollment data, the Contractor shall not perform changes to enrollment data without the State’s approval. This prohibition shall include, but not necessarily be limited </w:t>
      </w:r>
      <w:proofErr w:type="gramStart"/>
      <w:r w:rsidRPr="002173A8">
        <w:rPr>
          <w:rFonts w:cs="Arial"/>
        </w:rPr>
        <w:t>to:</w:t>
      </w:r>
      <w:proofErr w:type="gramEnd"/>
      <w:r w:rsidRPr="002173A8">
        <w:rPr>
          <w:rFonts w:cs="Arial"/>
        </w:rPr>
        <w:t xml:space="preserve"> initiation, termination, and/or changes of coverage.</w:t>
      </w:r>
    </w:p>
    <w:p w14:paraId="20A03A59" w14:textId="77777777" w:rsidR="002173A8" w:rsidRPr="002173A8" w:rsidRDefault="002173A8" w:rsidP="002173A8">
      <w:pPr>
        <w:tabs>
          <w:tab w:val="left" w:pos="1440"/>
        </w:tabs>
        <w:overflowPunct w:val="0"/>
        <w:autoSpaceDE w:val="0"/>
        <w:autoSpaceDN w:val="0"/>
        <w:adjustRightInd w:val="0"/>
        <w:textAlignment w:val="baseline"/>
        <w:rPr>
          <w:rFonts w:cs="Arial"/>
        </w:rPr>
      </w:pPr>
    </w:p>
    <w:p w14:paraId="3DEB32F6"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rPr>
        <w:t>At least two (2) months prior to Go-Live, the Contractor shall complete testing of the transmission, receipt, and loading of the test enrollment file from the State.</w:t>
      </w:r>
    </w:p>
    <w:p w14:paraId="030EDDEA" w14:textId="77777777" w:rsidR="002173A8" w:rsidRPr="002173A8" w:rsidRDefault="002173A8" w:rsidP="002173A8">
      <w:pPr>
        <w:tabs>
          <w:tab w:val="left" w:pos="1440"/>
        </w:tabs>
        <w:overflowPunct w:val="0"/>
        <w:autoSpaceDE w:val="0"/>
        <w:autoSpaceDN w:val="0"/>
        <w:adjustRightInd w:val="0"/>
        <w:textAlignment w:val="baseline"/>
        <w:rPr>
          <w:rFonts w:cs="Arial"/>
        </w:rPr>
      </w:pPr>
    </w:p>
    <w:p w14:paraId="6C64059D"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rPr>
        <w:t xml:space="preserve">At least one (1) month prior to Go-Live, the Contractor shall load, test, verify and make the State’s enrollment information </w:t>
      </w:r>
      <w:bookmarkStart w:id="103" w:name="_Hlk48636594"/>
      <w:r w:rsidRPr="002173A8">
        <w:rPr>
          <w:rFonts w:cs="Arial"/>
        </w:rPr>
        <w:t>available online for use (refer also to Contract Attachment B, Liquidated Damages)</w:t>
      </w:r>
      <w:bookmarkEnd w:id="103"/>
      <w:r w:rsidRPr="002173A8">
        <w:rPr>
          <w:rFonts w:cs="Arial"/>
        </w:rPr>
        <w:t>. The Contractor shall certify, In Writing, to the State that the Contractor understands and can fully accept and utilize the enrollment files as provided by the State, in the format provided by the State, with no modifications.</w:t>
      </w:r>
    </w:p>
    <w:p w14:paraId="54384D4D" w14:textId="77777777" w:rsidR="002173A8" w:rsidRPr="002173A8" w:rsidRDefault="002173A8" w:rsidP="002173A8">
      <w:pPr>
        <w:overflowPunct w:val="0"/>
        <w:autoSpaceDE w:val="0"/>
        <w:autoSpaceDN w:val="0"/>
        <w:adjustRightInd w:val="0"/>
        <w:textAlignment w:val="baseline"/>
        <w:rPr>
          <w:rFonts w:cs="Arial"/>
        </w:rPr>
      </w:pPr>
    </w:p>
    <w:p w14:paraId="0EFA57B8"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rPr>
        <w:t xml:space="preserve">The Contractor shall maintain, in its systems, in-force enrollment records of all individuals covered by the Plans. </w:t>
      </w:r>
    </w:p>
    <w:p w14:paraId="3503F208" w14:textId="77777777" w:rsidR="002173A8" w:rsidRPr="002173A8" w:rsidRDefault="002173A8" w:rsidP="002173A8">
      <w:pPr>
        <w:overflowPunct w:val="0"/>
        <w:autoSpaceDE w:val="0"/>
        <w:autoSpaceDN w:val="0"/>
        <w:adjustRightInd w:val="0"/>
        <w:textAlignment w:val="baseline"/>
        <w:rPr>
          <w:rFonts w:cs="Arial"/>
        </w:rPr>
      </w:pPr>
    </w:p>
    <w:p w14:paraId="7368DB9E" w14:textId="77777777" w:rsidR="002173A8" w:rsidRPr="002173A8" w:rsidRDefault="002173A8" w:rsidP="00DE64D7">
      <w:pPr>
        <w:numPr>
          <w:ilvl w:val="0"/>
          <w:numId w:val="88"/>
        </w:numPr>
        <w:tabs>
          <w:tab w:val="left" w:pos="2160"/>
        </w:tabs>
        <w:overflowPunct w:val="0"/>
        <w:autoSpaceDE w:val="0"/>
        <w:autoSpaceDN w:val="0"/>
        <w:adjustRightInd w:val="0"/>
        <w:ind w:left="2160" w:hanging="450"/>
        <w:textAlignment w:val="baseline"/>
        <w:rPr>
          <w:rFonts w:cs="Arial"/>
        </w:rPr>
      </w:pPr>
      <w:r w:rsidRPr="002173A8">
        <w:rPr>
          <w:rFonts w:cs="Arial"/>
        </w:rPr>
        <w:t>Weekly Enrollment Update: To ensure that the State’s enrollment records remain accurate and complete, the Contractor shall retrieve, unless otherwise directed by the State, via secure medium, weekly enrollment files from the State, in the State’s Edison 834, which may be revised. Files will include full population records for all Members and will be in the format of ANSI ASC X12N, Benefit Enrollment and Maintenance 834 (5010), version 005010X220A1, with several fields customized by the State. Change files will not be sent.</w:t>
      </w:r>
    </w:p>
    <w:p w14:paraId="18BE3DE1" w14:textId="77777777" w:rsidR="002173A8" w:rsidRPr="002173A8" w:rsidRDefault="002173A8" w:rsidP="00DE64D7">
      <w:pPr>
        <w:numPr>
          <w:ilvl w:val="0"/>
          <w:numId w:val="88"/>
        </w:numPr>
        <w:tabs>
          <w:tab w:val="left" w:pos="2160"/>
        </w:tabs>
        <w:overflowPunct w:val="0"/>
        <w:autoSpaceDE w:val="0"/>
        <w:autoSpaceDN w:val="0"/>
        <w:adjustRightInd w:val="0"/>
        <w:ind w:left="2160" w:hanging="450"/>
        <w:textAlignment w:val="baseline"/>
        <w:rPr>
          <w:rFonts w:cs="Arial"/>
        </w:rPr>
      </w:pPr>
      <w:r w:rsidRPr="002173A8">
        <w:rPr>
          <w:rFonts w:cs="Arial"/>
        </w:rPr>
        <w:t xml:space="preserve">The Contractor and/or its subcontractors, shall electronically process one hundred percent (100%) of electronically transmitted enrollment updates, including the resolution of any errors identified during processing, within four (4) Business Days of receipt of the weekly file. </w:t>
      </w:r>
    </w:p>
    <w:p w14:paraId="55588F6B" w14:textId="77777777" w:rsidR="002173A8" w:rsidRPr="002173A8" w:rsidRDefault="002173A8" w:rsidP="00DE64D7">
      <w:pPr>
        <w:numPr>
          <w:ilvl w:val="0"/>
          <w:numId w:val="88"/>
        </w:numPr>
        <w:tabs>
          <w:tab w:val="left" w:pos="2160"/>
        </w:tabs>
        <w:overflowPunct w:val="0"/>
        <w:autoSpaceDE w:val="0"/>
        <w:autoSpaceDN w:val="0"/>
        <w:adjustRightInd w:val="0"/>
        <w:ind w:left="2160" w:hanging="450"/>
        <w:textAlignment w:val="baseline"/>
        <w:rPr>
          <w:rFonts w:cs="Arial"/>
        </w:rPr>
      </w:pPr>
      <w:bookmarkStart w:id="104" w:name="_Hlk43899951"/>
      <w:r w:rsidRPr="002173A8">
        <w:rPr>
          <w:rFonts w:cs="Arial"/>
        </w:rPr>
        <w:t>The Contractor shall submit to the State a weekly enrollment file error report, in a format agreed upon by the State, within one (1) Business Day of receipt of the weekly file, which shall contain a) only errors that require correction and b) an indication of the correction required to resolve the error (also refer to Contract Attachment C, Report Requirements).</w:t>
      </w:r>
    </w:p>
    <w:bookmarkEnd w:id="104"/>
    <w:p w14:paraId="4182DBEE" w14:textId="77777777" w:rsidR="002173A8" w:rsidRPr="002173A8" w:rsidRDefault="002173A8" w:rsidP="00DE64D7">
      <w:pPr>
        <w:numPr>
          <w:ilvl w:val="0"/>
          <w:numId w:val="88"/>
        </w:numPr>
        <w:tabs>
          <w:tab w:val="left" w:pos="2160"/>
        </w:tabs>
        <w:overflowPunct w:val="0"/>
        <w:autoSpaceDE w:val="0"/>
        <w:autoSpaceDN w:val="0"/>
        <w:adjustRightInd w:val="0"/>
        <w:ind w:left="2160" w:hanging="450"/>
        <w:textAlignment w:val="baseline"/>
        <w:rPr>
          <w:rFonts w:cs="Arial"/>
        </w:rPr>
      </w:pPr>
      <w:r w:rsidRPr="002173A8">
        <w:rPr>
          <w:rFonts w:cs="Arial"/>
        </w:rPr>
        <w:t>The Contractor and/or its subcontractors shall resolve all additional enrollment discrepancies or corrections, not identified during processing, as identified by the State or Contractor within one (1) business day of identification (also refer to Attachment D, SLA Scorecard).</w:t>
      </w:r>
    </w:p>
    <w:p w14:paraId="543C0E0E" w14:textId="77777777" w:rsidR="002173A8" w:rsidRPr="002173A8" w:rsidRDefault="002173A8" w:rsidP="00DE64D7">
      <w:pPr>
        <w:numPr>
          <w:ilvl w:val="0"/>
          <w:numId w:val="88"/>
        </w:numPr>
        <w:tabs>
          <w:tab w:val="left" w:pos="2160"/>
        </w:tabs>
        <w:overflowPunct w:val="0"/>
        <w:autoSpaceDE w:val="0"/>
        <w:autoSpaceDN w:val="0"/>
        <w:adjustRightInd w:val="0"/>
        <w:ind w:left="2160" w:hanging="450"/>
        <w:textAlignment w:val="baseline"/>
        <w:rPr>
          <w:rFonts w:cs="Arial"/>
        </w:rPr>
      </w:pPr>
      <w:r w:rsidRPr="002173A8">
        <w:rPr>
          <w:rFonts w:cs="Arial"/>
        </w:rPr>
        <w:t>The Contractor and/or its subcontractors, with collaboration from the State, shall resolve associated system errors, as identified through enrollment discrepancy resolution, in a timeframe mutually agreed upon with the State.</w:t>
      </w:r>
    </w:p>
    <w:p w14:paraId="1EF40BB3" w14:textId="77777777" w:rsidR="002173A8" w:rsidRPr="002173A8" w:rsidRDefault="002173A8" w:rsidP="002173A8">
      <w:pPr>
        <w:tabs>
          <w:tab w:val="left" w:pos="2160"/>
        </w:tabs>
        <w:overflowPunct w:val="0"/>
        <w:autoSpaceDE w:val="0"/>
        <w:autoSpaceDN w:val="0"/>
        <w:adjustRightInd w:val="0"/>
        <w:ind w:left="2160"/>
        <w:textAlignment w:val="baseline"/>
        <w:rPr>
          <w:rFonts w:cs="Arial"/>
          <w:b/>
          <w:bCs/>
        </w:rPr>
      </w:pPr>
    </w:p>
    <w:p w14:paraId="137198FD"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rPr>
        <w:t>State Enrollment System Data Verification: Upon request by the State, not to exceed two (2) times annually, the Contractor shall submit to the State, in a secure manner, its full file of State Members, by which the State may conduct a data verification against the State’s Edison database. The purpose of this data verification will be to determine the extent to which the Contractor is maintaining its database of State Members. The State shall communicate results of this verification to the Contractor, including any Contractor requirements, and associated timeframes, for resolving the discrepancies identified.</w:t>
      </w:r>
    </w:p>
    <w:p w14:paraId="0806D5EA" w14:textId="77777777" w:rsidR="002173A8" w:rsidRPr="002173A8" w:rsidRDefault="002173A8" w:rsidP="002173A8">
      <w:pPr>
        <w:tabs>
          <w:tab w:val="left" w:pos="6780"/>
        </w:tabs>
        <w:overflowPunct w:val="0"/>
        <w:autoSpaceDE w:val="0"/>
        <w:autoSpaceDN w:val="0"/>
        <w:adjustRightInd w:val="0"/>
        <w:ind w:left="1440"/>
        <w:textAlignment w:val="baseline"/>
        <w:rPr>
          <w:rFonts w:cs="Arial"/>
        </w:rPr>
      </w:pPr>
      <w:r w:rsidRPr="002173A8">
        <w:rPr>
          <w:rFonts w:cs="Arial"/>
        </w:rPr>
        <w:tab/>
      </w:r>
    </w:p>
    <w:p w14:paraId="094927BC"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bCs/>
        </w:rPr>
        <w:lastRenderedPageBreak/>
        <w:t>CMS Data Match:</w:t>
      </w:r>
      <w:r w:rsidRPr="002173A8">
        <w:rPr>
          <w:rFonts w:cs="Arial"/>
          <w:b/>
          <w:bCs/>
        </w:rPr>
        <w:t xml:space="preserve"> </w:t>
      </w:r>
      <w:r w:rsidRPr="002173A8">
        <w:rPr>
          <w:rFonts w:cs="Arial"/>
        </w:rPr>
        <w:t>The Contractor shall enter into an agreement with the Centers for Medicare and Medicaid Services (CMS) in which the Contractor agrees to provide a data match, at least quarterly, of Contractor's full file of Members against CMS Medicare files for purpose of determining the primary payer</w:t>
      </w:r>
      <w:r w:rsidRPr="002173A8">
        <w:rPr>
          <w:rFonts w:cs="Arial"/>
          <w:bCs/>
        </w:rPr>
        <w:t xml:space="preserve">. </w:t>
      </w:r>
      <w:r w:rsidRPr="002173A8">
        <w:rPr>
          <w:rFonts w:cs="Arial"/>
        </w:rPr>
        <w:t xml:space="preserve">Furthermore, the data </w:t>
      </w:r>
      <w:proofErr w:type="gramStart"/>
      <w:r w:rsidRPr="002173A8">
        <w:rPr>
          <w:rFonts w:cs="Arial"/>
        </w:rPr>
        <w:t>match shall</w:t>
      </w:r>
      <w:proofErr w:type="gramEnd"/>
      <w:r w:rsidRPr="002173A8">
        <w:rPr>
          <w:rFonts w:cs="Arial"/>
        </w:rPr>
        <w:t xml:space="preserve"> generate a report of all Medicare enrollees in a retirement benefit program including Head of Contract and </w:t>
      </w:r>
      <w:proofErr w:type="gramStart"/>
      <w:r w:rsidRPr="002173A8">
        <w:rPr>
          <w:rFonts w:cs="Arial"/>
        </w:rPr>
        <w:t>dependents</w:t>
      </w:r>
      <w:r w:rsidRPr="002173A8">
        <w:rPr>
          <w:rFonts w:cs="Arial"/>
          <w:bCs/>
        </w:rPr>
        <w:t>,</w:t>
      </w:r>
      <w:r w:rsidRPr="002173A8">
        <w:rPr>
          <w:rFonts w:eastAsia="Calibri" w:cs="Arial"/>
        </w:rPr>
        <w:t xml:space="preserve"> and</w:t>
      </w:r>
      <w:proofErr w:type="gramEnd"/>
      <w:r w:rsidRPr="002173A8">
        <w:rPr>
          <w:rFonts w:eastAsia="Calibri" w:cs="Arial"/>
        </w:rPr>
        <w:t xml:space="preserve"> identify if they have both parts A and B and the effective dates, </w:t>
      </w:r>
      <w:r w:rsidRPr="002173A8">
        <w:rPr>
          <w:rFonts w:cs="Arial"/>
          <w:bCs/>
        </w:rPr>
        <w:t>which shall be shared with the State</w:t>
      </w:r>
      <w:r w:rsidRPr="002173A8">
        <w:rPr>
          <w:rFonts w:cs="Arial"/>
        </w:rPr>
        <w:t>. Refer also to Contract Attachment C, Reporting Requirements.</w:t>
      </w:r>
    </w:p>
    <w:p w14:paraId="568613D6" w14:textId="77777777" w:rsidR="002173A8" w:rsidRPr="002173A8" w:rsidRDefault="002173A8" w:rsidP="002173A8">
      <w:pPr>
        <w:tabs>
          <w:tab w:val="left" w:pos="1440"/>
        </w:tabs>
        <w:overflowPunct w:val="0"/>
        <w:autoSpaceDE w:val="0"/>
        <w:autoSpaceDN w:val="0"/>
        <w:adjustRightInd w:val="0"/>
        <w:ind w:left="1440"/>
        <w:textAlignment w:val="baseline"/>
        <w:rPr>
          <w:rFonts w:cs="Arial"/>
        </w:rPr>
      </w:pPr>
    </w:p>
    <w:p w14:paraId="70B3EFF3"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rPr>
        <w:t>Local Government CMS Data Match: The Contractor shall also provide a monthly report of all Local Government retirees, including Head of Contract and dependents, who will become eligible for Medicare in the subsequent month (refer also to Contract Attachment C, Reporting Requirements).</w:t>
      </w:r>
    </w:p>
    <w:p w14:paraId="42093D1B"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777A0A26"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rPr>
        <w:t xml:space="preserve">CMS Data Match and Local Government CMS Data Match reports shall include, at a minimum, the following data elements: </w:t>
      </w:r>
    </w:p>
    <w:p w14:paraId="1FE44FBD"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Retiree budget code</w:t>
      </w:r>
    </w:p>
    <w:p w14:paraId="14D3C9EC"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Retiree benefit program</w:t>
      </w:r>
    </w:p>
    <w:p w14:paraId="1BF6286C"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Retiree SSN</w:t>
      </w:r>
    </w:p>
    <w:p w14:paraId="4D7967DD"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Edison ID number</w:t>
      </w:r>
    </w:p>
    <w:p w14:paraId="45925EB4"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Retiree First and Last Name</w:t>
      </w:r>
    </w:p>
    <w:p w14:paraId="1B47FBEE"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Retiree Date of birth</w:t>
      </w:r>
    </w:p>
    <w:p w14:paraId="33989973"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Retiree street address, City, State, ZIP</w:t>
      </w:r>
    </w:p>
    <w:p w14:paraId="0043AF44"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Effective date of coverage under state retirement health plan</w:t>
      </w:r>
    </w:p>
    <w:p w14:paraId="3FA7790D"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Dependent SSN if they are Medicare eligible</w:t>
      </w:r>
    </w:p>
    <w:p w14:paraId="16DBCE27"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Dependent First and Last Name if there are Medicare eligible</w:t>
      </w:r>
    </w:p>
    <w:p w14:paraId="09807BA6"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Dependent date of birth</w:t>
      </w:r>
    </w:p>
    <w:p w14:paraId="21143BBD"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 xml:space="preserve">Medicare part A effective date (date for the Member being reported; either retiree or dependent) </w:t>
      </w:r>
    </w:p>
    <w:p w14:paraId="2044907D"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Medicare part A term date</w:t>
      </w:r>
    </w:p>
    <w:p w14:paraId="0167C230"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Medicare part B effective date (date for the Member being reported; either retiree or dependent)</w:t>
      </w:r>
    </w:p>
    <w:p w14:paraId="04915673" w14:textId="77777777" w:rsidR="002173A8" w:rsidRPr="002173A8" w:rsidRDefault="002173A8" w:rsidP="00DE64D7">
      <w:pPr>
        <w:numPr>
          <w:ilvl w:val="0"/>
          <w:numId w:val="89"/>
        </w:numPr>
        <w:tabs>
          <w:tab w:val="num" w:pos="2160"/>
        </w:tabs>
        <w:overflowPunct w:val="0"/>
        <w:autoSpaceDE w:val="0"/>
        <w:autoSpaceDN w:val="0"/>
        <w:adjustRightInd w:val="0"/>
        <w:ind w:left="2160" w:hanging="720"/>
        <w:textAlignment w:val="baseline"/>
        <w:rPr>
          <w:rFonts w:cs="Arial"/>
        </w:rPr>
      </w:pPr>
      <w:r w:rsidRPr="002173A8">
        <w:rPr>
          <w:rFonts w:cs="Arial"/>
        </w:rPr>
        <w:t>Medicare part B term date</w:t>
      </w:r>
    </w:p>
    <w:p w14:paraId="56AE374B" w14:textId="77777777" w:rsidR="002173A8" w:rsidRPr="002173A8" w:rsidRDefault="002173A8" w:rsidP="002173A8">
      <w:pPr>
        <w:tabs>
          <w:tab w:val="left" w:pos="1440"/>
        </w:tabs>
        <w:overflowPunct w:val="0"/>
        <w:autoSpaceDE w:val="0"/>
        <w:autoSpaceDN w:val="0"/>
        <w:adjustRightInd w:val="0"/>
        <w:textAlignment w:val="baseline"/>
        <w:rPr>
          <w:rFonts w:cs="Arial"/>
        </w:rPr>
      </w:pPr>
    </w:p>
    <w:p w14:paraId="748C2273"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rPr>
        <w:t>The Contractor shall establish and maintain systems and processes to receive all appropriate and relevant data from entities and contractors providing services to Members, including contractors under contract with the State (</w:t>
      </w:r>
      <w:r w:rsidRPr="002173A8">
        <w:rPr>
          <w:rFonts w:cs="Arial"/>
          <w:i/>
        </w:rPr>
        <w:t>e.g.</w:t>
      </w:r>
      <w:r w:rsidRPr="002173A8">
        <w:rPr>
          <w:rFonts w:cs="Arial"/>
        </w:rPr>
        <w:t>, the PBM, EAP/BHO contractor, PH/W contractor, the HSA/FSA contractor) and integrate such data into Contractor’s systems and processes as appropriate no later than one (1) month prior to Go-Live at no additional cost to the State.</w:t>
      </w:r>
    </w:p>
    <w:p w14:paraId="3F128D70" w14:textId="77777777" w:rsidR="002173A8" w:rsidRPr="002173A8" w:rsidRDefault="002173A8" w:rsidP="002173A8">
      <w:pPr>
        <w:overflowPunct w:val="0"/>
        <w:autoSpaceDE w:val="0"/>
        <w:autoSpaceDN w:val="0"/>
        <w:adjustRightInd w:val="0"/>
        <w:ind w:left="432"/>
        <w:textAlignment w:val="baseline"/>
        <w:rPr>
          <w:rFonts w:cs="Arial"/>
          <w:szCs w:val="20"/>
        </w:rPr>
      </w:pPr>
    </w:p>
    <w:p w14:paraId="45C8DEAC"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rPr>
        <w:t>The Contractor shall provide transmittal of Claims data via secure medium at a frequency and format determined by the State to any additional third parties including the State’s PH/W contractor, EAP/BHO contractor, PBM contractor, HSA/FSA contractor or others as identified by the State at no additional cost to the State.</w:t>
      </w:r>
    </w:p>
    <w:p w14:paraId="46135648" w14:textId="77777777" w:rsidR="002173A8" w:rsidRPr="002173A8" w:rsidRDefault="002173A8" w:rsidP="002173A8">
      <w:pPr>
        <w:tabs>
          <w:tab w:val="left" w:pos="1440"/>
        </w:tabs>
        <w:overflowPunct w:val="0"/>
        <w:autoSpaceDE w:val="0"/>
        <w:autoSpaceDN w:val="0"/>
        <w:adjustRightInd w:val="0"/>
        <w:textAlignment w:val="baseline"/>
        <w:rPr>
          <w:rFonts w:cs="Arial"/>
        </w:rPr>
      </w:pPr>
    </w:p>
    <w:p w14:paraId="6EE1F446"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b/>
          <w:bCs/>
        </w:rPr>
      </w:pPr>
      <w:r w:rsidRPr="002173A8">
        <w:rPr>
          <w:rFonts w:cs="Arial"/>
          <w:szCs w:val="20"/>
        </w:rPr>
        <w:t>Decision Support System</w:t>
      </w:r>
    </w:p>
    <w:p w14:paraId="6D6525C0"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5C662E8F" w14:textId="77777777" w:rsidR="002173A8" w:rsidRPr="002173A8" w:rsidRDefault="002173A8" w:rsidP="00DE64D7">
      <w:pPr>
        <w:numPr>
          <w:ilvl w:val="1"/>
          <w:numId w:val="87"/>
        </w:numPr>
        <w:overflowPunct w:val="0"/>
        <w:autoSpaceDE w:val="0"/>
        <w:autoSpaceDN w:val="0"/>
        <w:adjustRightInd w:val="0"/>
        <w:ind w:left="2160" w:hanging="720"/>
        <w:textAlignment w:val="baseline"/>
        <w:rPr>
          <w:rFonts w:cs="Arial"/>
          <w:b/>
          <w:bCs/>
        </w:rPr>
      </w:pPr>
      <w:r w:rsidRPr="002173A8">
        <w:rPr>
          <w:rFonts w:cs="Arial"/>
        </w:rPr>
        <w:t xml:space="preserve">The Contractor shall transmit Claims data to the State’s current DSS contractor and, if directed by the State, to the Department of Finance and Administration, Benefits Administration, in the format detailed in RFP 31786-00190 Appendix 7.10 “DSS Vendor File Format” or in a mutually agreed upon format. The data feed(s) shall be provided at no additional charge to the State or the State’s DSS contractor. </w:t>
      </w:r>
    </w:p>
    <w:p w14:paraId="57150EDF" w14:textId="77777777" w:rsidR="002173A8" w:rsidRPr="002173A8" w:rsidRDefault="002173A8" w:rsidP="00DE64D7">
      <w:pPr>
        <w:numPr>
          <w:ilvl w:val="1"/>
          <w:numId w:val="87"/>
        </w:numPr>
        <w:overflowPunct w:val="0"/>
        <w:autoSpaceDE w:val="0"/>
        <w:autoSpaceDN w:val="0"/>
        <w:adjustRightInd w:val="0"/>
        <w:ind w:left="2160" w:hanging="720"/>
        <w:textAlignment w:val="baseline"/>
        <w:rPr>
          <w:rFonts w:cs="Arial"/>
          <w:szCs w:val="20"/>
          <w:lang w:bidi="en-US"/>
        </w:rPr>
      </w:pPr>
      <w:r w:rsidRPr="002173A8">
        <w:rPr>
          <w:rFonts w:cs="Arial"/>
        </w:rPr>
        <w:t>The Contractor shall transmit the Claims data, via a mutually agreed upon secure methodology, no later than the fifteenth day of each calendar month, or more frequently as directed by the State, until all Claims incurred during the Term have been paid. Refer also to Contract Attachment B, Liquidated Damages. Complete and accurate data is defined to be data that:</w:t>
      </w:r>
    </w:p>
    <w:p w14:paraId="5DE86291" w14:textId="77777777" w:rsidR="002173A8" w:rsidRPr="002173A8" w:rsidRDefault="002173A8" w:rsidP="002173A8">
      <w:pPr>
        <w:tabs>
          <w:tab w:val="left" w:pos="720"/>
        </w:tabs>
        <w:overflowPunct w:val="0"/>
        <w:autoSpaceDE w:val="0"/>
        <w:autoSpaceDN w:val="0"/>
        <w:adjustRightInd w:val="0"/>
        <w:ind w:left="1710" w:hanging="270"/>
        <w:textAlignment w:val="baseline"/>
        <w:rPr>
          <w:rFonts w:cs="Arial"/>
          <w:szCs w:val="20"/>
          <w:lang w:bidi="en-US"/>
        </w:rPr>
      </w:pPr>
    </w:p>
    <w:p w14:paraId="371A418C" w14:textId="77777777" w:rsidR="002173A8" w:rsidRPr="002173A8" w:rsidRDefault="002173A8" w:rsidP="00DE64D7">
      <w:pPr>
        <w:numPr>
          <w:ilvl w:val="3"/>
          <w:numId w:val="100"/>
        </w:numPr>
        <w:tabs>
          <w:tab w:val="left" w:pos="720"/>
        </w:tabs>
        <w:overflowPunct w:val="0"/>
        <w:autoSpaceDE w:val="0"/>
        <w:autoSpaceDN w:val="0"/>
        <w:adjustRightInd w:val="0"/>
        <w:ind w:hanging="731"/>
        <w:textAlignment w:val="baseline"/>
        <w:rPr>
          <w:rFonts w:cs="Arial"/>
          <w:szCs w:val="20"/>
          <w:lang w:bidi="en-US"/>
        </w:rPr>
      </w:pPr>
      <w:r w:rsidRPr="002173A8">
        <w:rPr>
          <w:rFonts w:cs="Arial"/>
          <w:szCs w:val="20"/>
          <w:lang w:bidi="en-US"/>
        </w:rPr>
        <w:t>Contains records for all finalized Claims activity within the specified time periods;</w:t>
      </w:r>
    </w:p>
    <w:p w14:paraId="05516EC8" w14:textId="77777777" w:rsidR="002173A8" w:rsidRPr="002173A8" w:rsidRDefault="002173A8" w:rsidP="00DE64D7">
      <w:pPr>
        <w:numPr>
          <w:ilvl w:val="3"/>
          <w:numId w:val="100"/>
        </w:numPr>
        <w:tabs>
          <w:tab w:val="left" w:pos="720"/>
        </w:tabs>
        <w:overflowPunct w:val="0"/>
        <w:autoSpaceDE w:val="0"/>
        <w:autoSpaceDN w:val="0"/>
        <w:adjustRightInd w:val="0"/>
        <w:ind w:hanging="731"/>
        <w:textAlignment w:val="baseline"/>
        <w:rPr>
          <w:rFonts w:cs="Arial"/>
          <w:szCs w:val="20"/>
          <w:lang w:bidi="en-US"/>
        </w:rPr>
      </w:pPr>
      <w:r w:rsidRPr="002173A8">
        <w:rPr>
          <w:rFonts w:cs="Arial"/>
          <w:szCs w:val="20"/>
          <w:lang w:bidi="en-US"/>
        </w:rPr>
        <w:lastRenderedPageBreak/>
        <w:t>Has the same format and content as the agreed-upon record layout and data dictionary; and</w:t>
      </w:r>
    </w:p>
    <w:p w14:paraId="201396BF" w14:textId="77777777" w:rsidR="002173A8" w:rsidRPr="002173A8" w:rsidRDefault="002173A8" w:rsidP="00DE64D7">
      <w:pPr>
        <w:numPr>
          <w:ilvl w:val="3"/>
          <w:numId w:val="100"/>
        </w:numPr>
        <w:tabs>
          <w:tab w:val="left" w:pos="720"/>
        </w:tabs>
        <w:overflowPunct w:val="0"/>
        <w:autoSpaceDE w:val="0"/>
        <w:autoSpaceDN w:val="0"/>
        <w:adjustRightInd w:val="0"/>
        <w:ind w:hanging="731"/>
        <w:textAlignment w:val="baseline"/>
        <w:rPr>
          <w:rFonts w:cs="Arial"/>
          <w:szCs w:val="20"/>
          <w:lang w:bidi="en-US"/>
        </w:rPr>
      </w:pPr>
      <w:r w:rsidRPr="002173A8">
        <w:rPr>
          <w:rFonts w:cs="Arial"/>
          <w:szCs w:val="20"/>
          <w:lang w:bidi="en-US"/>
        </w:rPr>
        <w:t>Does not have unreported changes in either format or content; and</w:t>
      </w:r>
    </w:p>
    <w:p w14:paraId="2A8AD7AF" w14:textId="77777777" w:rsidR="002173A8" w:rsidRPr="002173A8" w:rsidRDefault="002173A8" w:rsidP="00DE64D7">
      <w:pPr>
        <w:numPr>
          <w:ilvl w:val="3"/>
          <w:numId w:val="100"/>
        </w:numPr>
        <w:tabs>
          <w:tab w:val="left" w:pos="720"/>
        </w:tabs>
        <w:overflowPunct w:val="0"/>
        <w:autoSpaceDE w:val="0"/>
        <w:autoSpaceDN w:val="0"/>
        <w:adjustRightInd w:val="0"/>
        <w:ind w:hanging="731"/>
        <w:textAlignment w:val="baseline"/>
        <w:rPr>
          <w:rFonts w:cs="Arial"/>
          <w:szCs w:val="20"/>
          <w:lang w:bidi="en-US"/>
        </w:rPr>
      </w:pPr>
      <w:r w:rsidRPr="002173A8">
        <w:rPr>
          <w:rFonts w:cs="Arial"/>
          <w:szCs w:val="20"/>
          <w:lang w:bidi="en-US"/>
        </w:rPr>
        <w:t>Is submitted in a single record format.</w:t>
      </w:r>
    </w:p>
    <w:p w14:paraId="2B811431" w14:textId="77777777" w:rsidR="002173A8" w:rsidRPr="002173A8" w:rsidRDefault="002173A8" w:rsidP="002173A8">
      <w:pPr>
        <w:tabs>
          <w:tab w:val="left" w:pos="720"/>
        </w:tabs>
        <w:overflowPunct w:val="0"/>
        <w:autoSpaceDE w:val="0"/>
        <w:autoSpaceDN w:val="0"/>
        <w:adjustRightInd w:val="0"/>
        <w:ind w:left="2891"/>
        <w:textAlignment w:val="baseline"/>
        <w:rPr>
          <w:rFonts w:cs="Arial"/>
          <w:szCs w:val="20"/>
          <w:lang w:bidi="en-US"/>
        </w:rPr>
      </w:pPr>
    </w:p>
    <w:p w14:paraId="11F05772" w14:textId="77777777" w:rsidR="002173A8" w:rsidRPr="002173A8" w:rsidRDefault="002173A8" w:rsidP="00DE64D7">
      <w:pPr>
        <w:numPr>
          <w:ilvl w:val="1"/>
          <w:numId w:val="87"/>
        </w:numPr>
        <w:overflowPunct w:val="0"/>
        <w:autoSpaceDE w:val="0"/>
        <w:autoSpaceDN w:val="0"/>
        <w:adjustRightInd w:val="0"/>
        <w:ind w:left="2160" w:hanging="720"/>
        <w:textAlignment w:val="baseline"/>
        <w:rPr>
          <w:rFonts w:cs="Arial"/>
          <w:b/>
          <w:bCs/>
        </w:rPr>
      </w:pPr>
      <w:r w:rsidRPr="002173A8">
        <w:rPr>
          <w:rFonts w:cs="Arial"/>
        </w:rPr>
        <w:t>The Contractor shall ensure that all Claims processed for payment have financial fields, valid NPIs, the complete and most recent International Classification of Diseases codes and Current Procedural Terminology-4/HCPCS codes (and when applicable, updated versions of each).</w:t>
      </w:r>
      <w:r w:rsidRPr="002173A8">
        <w:rPr>
          <w:rFonts w:ascii="Century Schoolbook" w:hAnsi="Century Schoolbook"/>
          <w:sz w:val="22"/>
        </w:rPr>
        <w:t xml:space="preserve"> </w:t>
      </w:r>
      <w:r w:rsidRPr="002173A8">
        <w:rPr>
          <w:rFonts w:cs="Arial"/>
        </w:rPr>
        <w:t>The file submitted to the State’s DSS contractor shall contain data elements consistent with industry standards, such as those contained in Uniform Bill-04, Center for Medicare and Medicaid Services 1450 and Center for Medicare and Medicaid Services 1500 forms and their successors. The Contractor shall add data as required by the State’s DSS contractor and/or the State for the purpose of processing Claims data. The State has final approval for all file layouts.</w:t>
      </w:r>
    </w:p>
    <w:p w14:paraId="4C577A5E" w14:textId="77777777" w:rsidR="002173A8" w:rsidRPr="002173A8" w:rsidRDefault="002173A8" w:rsidP="00DE64D7">
      <w:pPr>
        <w:numPr>
          <w:ilvl w:val="1"/>
          <w:numId w:val="87"/>
        </w:numPr>
        <w:overflowPunct w:val="0"/>
        <w:autoSpaceDE w:val="0"/>
        <w:autoSpaceDN w:val="0"/>
        <w:adjustRightInd w:val="0"/>
        <w:ind w:left="2160" w:hanging="720"/>
        <w:textAlignment w:val="baseline"/>
        <w:rPr>
          <w:rFonts w:cs="Arial"/>
        </w:rPr>
      </w:pPr>
      <w:r w:rsidRPr="002173A8">
        <w:rPr>
          <w:rFonts w:cs="Arial"/>
        </w:rPr>
        <w:t>Claims data provided to the State’s DSS contractor shall meet the quality standards detailed in Contract Attachment D, SLA Scorecard as determined by the State’s DSS contractor. The Contractor shall not withhold any processed Claims data from the file submission.</w:t>
      </w:r>
    </w:p>
    <w:p w14:paraId="52FE4CB4" w14:textId="77777777" w:rsidR="002173A8" w:rsidRPr="002173A8" w:rsidRDefault="002173A8" w:rsidP="00DE64D7">
      <w:pPr>
        <w:numPr>
          <w:ilvl w:val="1"/>
          <w:numId w:val="87"/>
        </w:numPr>
        <w:overflowPunct w:val="0"/>
        <w:autoSpaceDE w:val="0"/>
        <w:autoSpaceDN w:val="0"/>
        <w:adjustRightInd w:val="0"/>
        <w:ind w:left="2160" w:hanging="720"/>
        <w:textAlignment w:val="baseline"/>
        <w:rPr>
          <w:rFonts w:cs="Arial"/>
        </w:rPr>
      </w:pPr>
      <w:r w:rsidRPr="002173A8">
        <w:rPr>
          <w:rFonts w:cs="Arial"/>
        </w:rPr>
        <w:t>The Contractor shall ensure that production data matches the test data in format, layout, and content.</w:t>
      </w:r>
    </w:p>
    <w:p w14:paraId="00D16618" w14:textId="77777777" w:rsidR="002173A8" w:rsidRPr="002173A8" w:rsidRDefault="002173A8" w:rsidP="00DE64D7">
      <w:pPr>
        <w:numPr>
          <w:ilvl w:val="1"/>
          <w:numId w:val="87"/>
        </w:numPr>
        <w:overflowPunct w:val="0"/>
        <w:autoSpaceDE w:val="0"/>
        <w:autoSpaceDN w:val="0"/>
        <w:adjustRightInd w:val="0"/>
        <w:ind w:left="2160" w:hanging="720"/>
        <w:textAlignment w:val="baseline"/>
        <w:rPr>
          <w:rFonts w:cs="Arial"/>
        </w:rPr>
      </w:pPr>
      <w:r w:rsidRPr="002173A8">
        <w:rPr>
          <w:rFonts w:cs="Arial"/>
        </w:rPr>
        <w:t>The Contractor shall update valid values and maps in a timely manner and notify the State’s DSS contractor of any such updates at least ten (10) Business Days before the scheduled data submission date.</w:t>
      </w:r>
    </w:p>
    <w:p w14:paraId="7C464BE1" w14:textId="77777777" w:rsidR="002173A8" w:rsidRPr="002173A8" w:rsidRDefault="002173A8" w:rsidP="00DE64D7">
      <w:pPr>
        <w:numPr>
          <w:ilvl w:val="1"/>
          <w:numId w:val="87"/>
        </w:numPr>
        <w:overflowPunct w:val="0"/>
        <w:autoSpaceDE w:val="0"/>
        <w:autoSpaceDN w:val="0"/>
        <w:adjustRightInd w:val="0"/>
        <w:ind w:left="2160" w:hanging="720"/>
        <w:textAlignment w:val="baseline"/>
        <w:rPr>
          <w:rFonts w:cs="Arial"/>
        </w:rPr>
      </w:pPr>
      <w:r w:rsidRPr="002173A8">
        <w:rPr>
          <w:rFonts w:eastAsia="Aptos" w:cs="Arial"/>
        </w:rPr>
        <w:t xml:space="preserve">If this Contract is terminated, </w:t>
      </w:r>
      <w:r w:rsidRPr="002173A8">
        <w:rPr>
          <w:rFonts w:cs="Arial"/>
        </w:rPr>
        <w:t xml:space="preserve">the </w:t>
      </w:r>
      <w:r w:rsidRPr="002173A8">
        <w:rPr>
          <w:rFonts w:eastAsia="Aptos" w:cs="Arial"/>
        </w:rPr>
        <w:t>Contractor shall continue to provide Claims data to the State’s DSS contractor until all Claims incurred prior to the termination date have been processed.</w:t>
      </w:r>
    </w:p>
    <w:p w14:paraId="2FD9FA8A" w14:textId="77777777" w:rsidR="002173A8" w:rsidRPr="002173A8" w:rsidRDefault="002173A8" w:rsidP="00DE64D7">
      <w:pPr>
        <w:numPr>
          <w:ilvl w:val="1"/>
          <w:numId w:val="87"/>
        </w:numPr>
        <w:overflowPunct w:val="0"/>
        <w:autoSpaceDE w:val="0"/>
        <w:autoSpaceDN w:val="0"/>
        <w:adjustRightInd w:val="0"/>
        <w:ind w:left="2160" w:hanging="720"/>
        <w:textAlignment w:val="baseline"/>
        <w:rPr>
          <w:rFonts w:cs="Arial"/>
        </w:rPr>
      </w:pPr>
      <w:r w:rsidRPr="002173A8">
        <w:rPr>
          <w:rFonts w:cs="Arial"/>
        </w:rPr>
        <w:t xml:space="preserve">To the extent that the Contractor receives electronic lab results for laboratory tests performed by Network Providers, the Contractor shall transmit these lab results to the State’s DSS contractor in a mutually agreed upon format and secure methodology no later than the fifteenth day of each calendar month or more frequently as directed by the State. </w:t>
      </w:r>
    </w:p>
    <w:p w14:paraId="586D52A1" w14:textId="77777777" w:rsidR="002173A8" w:rsidRPr="002173A8" w:rsidRDefault="002173A8" w:rsidP="00DE64D7">
      <w:pPr>
        <w:numPr>
          <w:ilvl w:val="1"/>
          <w:numId w:val="87"/>
        </w:numPr>
        <w:overflowPunct w:val="0"/>
        <w:autoSpaceDE w:val="0"/>
        <w:autoSpaceDN w:val="0"/>
        <w:adjustRightInd w:val="0"/>
        <w:ind w:left="2160" w:hanging="720"/>
        <w:textAlignment w:val="baseline"/>
        <w:rPr>
          <w:rFonts w:cs="Arial"/>
        </w:rPr>
      </w:pPr>
      <w:r w:rsidRPr="002173A8">
        <w:rPr>
          <w:rFonts w:cs="Arial"/>
        </w:rPr>
        <w:t>The Contractor is responsible for the fee charged by the State’s DSS contractor to develop, test and implement conversion programs for the Contractor’s Claims data. Furthermore, the Contractor shall pay, during the Term, all applicable fees as assessed by the State’s DSS contractor related to any data format changes or additions, which are Contractor-initiated or are due to meeting compliance with new regulations. The Contractor shall also pay all applicable fees related to any DSS contractor efforts to correct Contractor data quality errors that occur during the Term.</w:t>
      </w:r>
    </w:p>
    <w:p w14:paraId="7507C3CD" w14:textId="77777777" w:rsidR="002173A8" w:rsidRPr="002173A8" w:rsidRDefault="002173A8" w:rsidP="00DE64D7">
      <w:pPr>
        <w:numPr>
          <w:ilvl w:val="1"/>
          <w:numId w:val="87"/>
        </w:numPr>
        <w:overflowPunct w:val="0"/>
        <w:autoSpaceDE w:val="0"/>
        <w:autoSpaceDN w:val="0"/>
        <w:adjustRightInd w:val="0"/>
        <w:ind w:left="2160" w:hanging="720"/>
        <w:textAlignment w:val="baseline"/>
        <w:rPr>
          <w:rFonts w:cs="Arial"/>
        </w:rPr>
      </w:pPr>
      <w:r w:rsidRPr="002173A8">
        <w:rPr>
          <w:rFonts w:cs="Arial"/>
        </w:rPr>
        <w:t>The Contractor shall provide the data without any restrictions on its use and recognize that the Claims data transmitted pursuant to the provision of this Contract is owned exclusively by the State, and the Contractor gives up any rights or title to the Claims data processed pursuant to this Contract.</w:t>
      </w:r>
    </w:p>
    <w:p w14:paraId="45EF7D18" w14:textId="77777777" w:rsidR="002173A8" w:rsidRPr="002173A8" w:rsidRDefault="002173A8" w:rsidP="002173A8">
      <w:pPr>
        <w:tabs>
          <w:tab w:val="left" w:pos="1440"/>
        </w:tabs>
        <w:ind w:left="1440"/>
        <w:rPr>
          <w:rFonts w:cs="Arial"/>
        </w:rPr>
      </w:pPr>
    </w:p>
    <w:p w14:paraId="0F9ED1AC"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rPr>
        <w:t xml:space="preserve">At the request of the State, the Contractor shall accept and load at least one (1) year of historical data from each current third-party administrator no later than one (1) month prior to Go-Live and update/refresh the data until Go-Live. This includes, but is not limited to, Claims history (with proprietary pricing and discount information redacted), provider data, Member data, and PA data. </w:t>
      </w:r>
    </w:p>
    <w:p w14:paraId="5ADE5FB1"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2009E996"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rPr>
        <w:t>The Contractor’s systems shall conform to future federal and state specific standards for data exchange by the standard’s effective date.</w:t>
      </w:r>
    </w:p>
    <w:p w14:paraId="3752E2A1" w14:textId="77777777" w:rsidR="002173A8" w:rsidRPr="002173A8" w:rsidRDefault="002173A8" w:rsidP="002173A8">
      <w:pPr>
        <w:tabs>
          <w:tab w:val="left" w:pos="1440"/>
        </w:tabs>
        <w:overflowPunct w:val="0"/>
        <w:autoSpaceDE w:val="0"/>
        <w:autoSpaceDN w:val="0"/>
        <w:adjustRightInd w:val="0"/>
        <w:ind w:left="720"/>
        <w:textAlignment w:val="baseline"/>
        <w:rPr>
          <w:rFonts w:cs="Arial"/>
        </w:rPr>
      </w:pPr>
    </w:p>
    <w:p w14:paraId="01CD0ABE"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rPr>
        <w:t>The Contractor shall partner with the State and Member agencies in the management of current and future data exchange formats and methods and in the development and implementation planning of future data exchange methods not specific to HIPAA or other federal efforts.</w:t>
      </w:r>
    </w:p>
    <w:p w14:paraId="3221BCBE" w14:textId="77777777" w:rsidR="002173A8" w:rsidRPr="002173A8" w:rsidRDefault="002173A8" w:rsidP="002173A8">
      <w:pPr>
        <w:tabs>
          <w:tab w:val="num" w:pos="720"/>
        </w:tabs>
        <w:overflowPunct w:val="0"/>
        <w:autoSpaceDE w:val="0"/>
        <w:autoSpaceDN w:val="0"/>
        <w:adjustRightInd w:val="0"/>
        <w:textAlignment w:val="baseline"/>
        <w:rPr>
          <w:rFonts w:cs="Arial"/>
        </w:rPr>
      </w:pPr>
    </w:p>
    <w:p w14:paraId="535294D3"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rPr>
      </w:pPr>
      <w:r w:rsidRPr="002173A8">
        <w:rPr>
          <w:rFonts w:cs="Arial"/>
        </w:rPr>
        <w:t xml:space="preserve">Within sixty (60) days prior to the expiration of this Contract or within thirty (30) days following the notice of termination of this Contract pursuant to either Section D.5 or D.6, the Contractor shall transfer to the State all required data and records necessary to administer the Plan(s)/program(s), subject to state and federal confidentiality requirements. The transfer shall be made electronically </w:t>
      </w:r>
      <w:r w:rsidRPr="002173A8">
        <w:rPr>
          <w:rFonts w:cs="Arial"/>
        </w:rPr>
        <w:lastRenderedPageBreak/>
        <w:t>via secure medium, in a file format to be determined based on mutual agreement between the State and the Contractor.</w:t>
      </w:r>
    </w:p>
    <w:p w14:paraId="22243E4B" w14:textId="77777777" w:rsidR="002173A8" w:rsidRPr="002173A8" w:rsidRDefault="002173A8" w:rsidP="002173A8">
      <w:pPr>
        <w:overflowPunct w:val="0"/>
        <w:autoSpaceDE w:val="0"/>
        <w:autoSpaceDN w:val="0"/>
        <w:adjustRightInd w:val="0"/>
        <w:ind w:left="720"/>
        <w:contextualSpacing/>
        <w:textAlignment w:val="baseline"/>
        <w:rPr>
          <w:rFonts w:cs="Arial"/>
          <w:sz w:val="22"/>
          <w:szCs w:val="16"/>
        </w:rPr>
      </w:pPr>
    </w:p>
    <w:p w14:paraId="63767C57" w14:textId="77777777" w:rsidR="002173A8" w:rsidRPr="002173A8" w:rsidRDefault="002173A8" w:rsidP="00DE64D7">
      <w:pPr>
        <w:numPr>
          <w:ilvl w:val="0"/>
          <w:numId w:val="87"/>
        </w:numPr>
        <w:tabs>
          <w:tab w:val="left" w:pos="1440"/>
        </w:tabs>
        <w:overflowPunct w:val="0"/>
        <w:autoSpaceDE w:val="0"/>
        <w:autoSpaceDN w:val="0"/>
        <w:adjustRightInd w:val="0"/>
        <w:ind w:left="1440" w:hanging="720"/>
        <w:textAlignment w:val="baseline"/>
        <w:rPr>
          <w:rFonts w:cs="Arial"/>
          <w:b/>
          <w:color w:val="FF0000"/>
        </w:rPr>
      </w:pPr>
      <w:r w:rsidRPr="002173A8">
        <w:rPr>
          <w:rFonts w:cs="Arial"/>
        </w:rPr>
        <w:t>If a Member changes their benefit option or TPA outside of the Annual Enrollment Period, then the Contractor shall transfer to the new TPA or benefit option the in-network and out-of-network paid amounts, and any other accumulators, that would have otherwise been applied to the Member’s current Plan Year account had the Member not made a change. The Contractor shall transfer said data to the Member's new TPA or benefit option within fourteen (14) calendar days and update the transferred data with new Paid Claims data. Likewise, the Contractor shall transfer any existing PA or utilization management information to the new TPA as appropriate. The Contractor shall also transfer said data to the State’s other contractors, with whom accumulator data is shared, within fourteen (14) calendar days. The Contractor shall also take all reasonable measures to facilitate the Member's transition, maintain the Member's continuity of care and service delivery, and minimize the administrative burden or other disruption to the Member.</w:t>
      </w:r>
    </w:p>
    <w:p w14:paraId="538CFF2E" w14:textId="77777777" w:rsidR="002173A8" w:rsidRPr="002173A8" w:rsidRDefault="002173A8" w:rsidP="002173A8">
      <w:pPr>
        <w:tabs>
          <w:tab w:val="left" w:pos="1440"/>
        </w:tabs>
        <w:overflowPunct w:val="0"/>
        <w:autoSpaceDE w:val="0"/>
        <w:autoSpaceDN w:val="0"/>
        <w:adjustRightInd w:val="0"/>
        <w:textAlignment w:val="baseline"/>
        <w:rPr>
          <w:rFonts w:cs="Arial"/>
          <w:b/>
          <w:color w:val="FF0000"/>
        </w:rPr>
      </w:pPr>
    </w:p>
    <w:p w14:paraId="63265EED" w14:textId="77777777" w:rsidR="002173A8" w:rsidRPr="002173A8" w:rsidRDefault="002173A8" w:rsidP="00DE64D7">
      <w:pPr>
        <w:keepNext/>
        <w:numPr>
          <w:ilvl w:val="0"/>
          <w:numId w:val="52"/>
        </w:numPr>
        <w:overflowPunct w:val="0"/>
        <w:autoSpaceDE w:val="0"/>
        <w:autoSpaceDN w:val="0"/>
        <w:adjustRightInd w:val="0"/>
        <w:textAlignment w:val="baseline"/>
        <w:outlineLvl w:val="0"/>
        <w:rPr>
          <w:rFonts w:cs="Arial"/>
          <w:bCs/>
          <w:szCs w:val="20"/>
          <w:u w:val="single"/>
        </w:rPr>
      </w:pPr>
      <w:r w:rsidRPr="002173A8">
        <w:rPr>
          <w:rFonts w:cs="Arial"/>
          <w:bCs/>
          <w:szCs w:val="20"/>
          <w:u w:val="single"/>
        </w:rPr>
        <w:t>Information Systems</w:t>
      </w:r>
    </w:p>
    <w:p w14:paraId="5214946C" w14:textId="77777777" w:rsidR="002173A8" w:rsidRPr="002173A8" w:rsidRDefault="002173A8" w:rsidP="002173A8">
      <w:pPr>
        <w:tabs>
          <w:tab w:val="left" w:pos="1440"/>
        </w:tabs>
        <w:overflowPunct w:val="0"/>
        <w:autoSpaceDE w:val="0"/>
        <w:autoSpaceDN w:val="0"/>
        <w:adjustRightInd w:val="0"/>
        <w:textAlignment w:val="baseline"/>
        <w:rPr>
          <w:rFonts w:cs="Arial"/>
        </w:rPr>
      </w:pPr>
    </w:p>
    <w:p w14:paraId="7A8EC368" w14:textId="77777777" w:rsidR="002173A8" w:rsidRPr="002173A8" w:rsidRDefault="002173A8" w:rsidP="00DE64D7">
      <w:pPr>
        <w:numPr>
          <w:ilvl w:val="0"/>
          <w:numId w:val="97"/>
        </w:numPr>
        <w:overflowPunct w:val="0"/>
        <w:autoSpaceDE w:val="0"/>
        <w:autoSpaceDN w:val="0"/>
        <w:adjustRightInd w:val="0"/>
        <w:ind w:left="1440" w:hanging="720"/>
        <w:textAlignment w:val="baseline"/>
        <w:rPr>
          <w:rFonts w:cs="Arial"/>
        </w:rPr>
      </w:pPr>
      <w:r w:rsidRPr="002173A8">
        <w:rPr>
          <w:rFonts w:cs="Arial"/>
        </w:rPr>
        <w:t>The Contractor’s systems shall have the capability of adapting to any future changes necessary as a result of modifications to the design of the Plans or this Contract and its requirements, including but not limited to, data collection, records and reporting based upon unique identifiers to track services and expenditures across population types/demographic groups and geographic regions. The systems shall be scalable and flexible so they can be adapted as needed within negotiated timeframes and in response to changes in Contract requirements and/or increases in enrollment estimates. The Contractor’s system architecture shall facilitate rapid application of the more common changes that can occur in the Contractor’s operation, including but not limited to:</w:t>
      </w:r>
    </w:p>
    <w:p w14:paraId="51EB5442" w14:textId="77777777" w:rsidR="002173A8" w:rsidRPr="002173A8" w:rsidRDefault="002173A8" w:rsidP="002173A8">
      <w:pPr>
        <w:tabs>
          <w:tab w:val="left" w:pos="1440"/>
        </w:tabs>
        <w:overflowPunct w:val="0"/>
        <w:autoSpaceDE w:val="0"/>
        <w:autoSpaceDN w:val="0"/>
        <w:adjustRightInd w:val="0"/>
        <w:ind w:left="1440"/>
        <w:textAlignment w:val="baseline"/>
        <w:rPr>
          <w:rFonts w:cs="Arial"/>
        </w:rPr>
      </w:pPr>
    </w:p>
    <w:p w14:paraId="4C0C3BF9" w14:textId="77777777" w:rsidR="002173A8" w:rsidRPr="002173A8" w:rsidRDefault="002173A8" w:rsidP="00DE64D7">
      <w:pPr>
        <w:numPr>
          <w:ilvl w:val="0"/>
          <w:numId w:val="9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Changes in provider payment methodology;</w:t>
      </w:r>
    </w:p>
    <w:p w14:paraId="0C658AB0" w14:textId="77777777" w:rsidR="002173A8" w:rsidRPr="002173A8" w:rsidRDefault="002173A8" w:rsidP="00DE64D7">
      <w:pPr>
        <w:numPr>
          <w:ilvl w:val="0"/>
          <w:numId w:val="9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Provider reimbursement terms;</w:t>
      </w:r>
    </w:p>
    <w:p w14:paraId="2E864380" w14:textId="77777777" w:rsidR="002173A8" w:rsidRPr="002173A8" w:rsidRDefault="002173A8" w:rsidP="00DE64D7">
      <w:pPr>
        <w:numPr>
          <w:ilvl w:val="0"/>
          <w:numId w:val="9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Additions and deletions of in-scope services;</w:t>
      </w:r>
    </w:p>
    <w:p w14:paraId="6FD85CDD" w14:textId="77777777" w:rsidR="002173A8" w:rsidRPr="002173A8" w:rsidRDefault="002173A8" w:rsidP="00DE64D7">
      <w:pPr>
        <w:numPr>
          <w:ilvl w:val="0"/>
          <w:numId w:val="9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 xml:space="preserve">Changes in service authorization and utilization management criteria; </w:t>
      </w:r>
    </w:p>
    <w:p w14:paraId="5A6F828B" w14:textId="77777777" w:rsidR="002173A8" w:rsidRPr="002173A8" w:rsidRDefault="002173A8" w:rsidP="00DE64D7">
      <w:pPr>
        <w:numPr>
          <w:ilvl w:val="0"/>
          <w:numId w:val="9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Changes in program management rules (e.g. eligibility for certain services); and</w:t>
      </w:r>
    </w:p>
    <w:p w14:paraId="02EFFCDF" w14:textId="77777777" w:rsidR="002173A8" w:rsidRPr="002173A8" w:rsidRDefault="002173A8" w:rsidP="00DE64D7">
      <w:pPr>
        <w:numPr>
          <w:ilvl w:val="0"/>
          <w:numId w:val="9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Standardized contact, event and/or service codes.</w:t>
      </w:r>
    </w:p>
    <w:p w14:paraId="4BC4997A" w14:textId="77777777" w:rsidR="002173A8" w:rsidRPr="002173A8" w:rsidRDefault="002173A8" w:rsidP="002173A8">
      <w:pPr>
        <w:tabs>
          <w:tab w:val="left" w:pos="1440"/>
        </w:tabs>
        <w:overflowPunct w:val="0"/>
        <w:autoSpaceDE w:val="0"/>
        <w:autoSpaceDN w:val="0"/>
        <w:adjustRightInd w:val="0"/>
        <w:ind w:left="720"/>
        <w:textAlignment w:val="baseline"/>
        <w:rPr>
          <w:rFonts w:ascii="Century Schoolbook" w:hAnsi="Century Schoolbook"/>
          <w:sz w:val="22"/>
        </w:rPr>
      </w:pPr>
    </w:p>
    <w:p w14:paraId="5040CC71" w14:textId="77777777" w:rsidR="002173A8" w:rsidRPr="002173A8" w:rsidRDefault="002173A8" w:rsidP="00DE64D7">
      <w:pPr>
        <w:numPr>
          <w:ilvl w:val="0"/>
          <w:numId w:val="97"/>
        </w:numPr>
        <w:tabs>
          <w:tab w:val="left" w:pos="1440"/>
        </w:tabs>
        <w:overflowPunct w:val="0"/>
        <w:autoSpaceDE w:val="0"/>
        <w:autoSpaceDN w:val="0"/>
        <w:adjustRightInd w:val="0"/>
        <w:ind w:left="1440" w:hanging="720"/>
        <w:textAlignment w:val="baseline"/>
        <w:rPr>
          <w:rFonts w:cs="Arial"/>
        </w:rPr>
      </w:pPr>
      <w:r w:rsidRPr="002173A8">
        <w:rPr>
          <w:rFonts w:cs="Arial"/>
        </w:rPr>
        <w:t xml:space="preserve">The Contractor shall ensure that its electronic data processing (EDP) and electronic data interchange (EDI) environments (both hardware and software), data security, and internal controls meet all applicable federal and state standards, including HIPAA and the </w:t>
      </w:r>
      <w:r w:rsidRPr="002173A8">
        <w:rPr>
          <w:rFonts w:cs="Arial"/>
          <w:color w:val="000000"/>
        </w:rPr>
        <w:t>HITECH Act</w:t>
      </w:r>
      <w:r w:rsidRPr="002173A8">
        <w:rPr>
          <w:rFonts w:cs="Arial"/>
        </w:rPr>
        <w:t>. Said standards shall include, but not be limited to, the requirements specified under HIPAA for each of the following:</w:t>
      </w:r>
    </w:p>
    <w:p w14:paraId="60EFE3D7" w14:textId="77777777" w:rsidR="002173A8" w:rsidRPr="002173A8" w:rsidRDefault="002173A8" w:rsidP="002173A8">
      <w:pPr>
        <w:overflowPunct w:val="0"/>
        <w:autoSpaceDE w:val="0"/>
        <w:autoSpaceDN w:val="0"/>
        <w:adjustRightInd w:val="0"/>
        <w:textAlignment w:val="baseline"/>
        <w:rPr>
          <w:rFonts w:cs="Arial"/>
        </w:rPr>
      </w:pPr>
    </w:p>
    <w:p w14:paraId="6E04924F" w14:textId="77777777" w:rsidR="002173A8" w:rsidRPr="002173A8" w:rsidRDefault="002173A8" w:rsidP="00DE64D7">
      <w:pPr>
        <w:numPr>
          <w:ilvl w:val="0"/>
          <w:numId w:val="10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Electronic Transactions and Code Sets</w:t>
      </w:r>
    </w:p>
    <w:p w14:paraId="406DCD6C" w14:textId="77777777" w:rsidR="002173A8" w:rsidRPr="002173A8" w:rsidRDefault="002173A8" w:rsidP="00DE64D7">
      <w:pPr>
        <w:numPr>
          <w:ilvl w:val="0"/>
          <w:numId w:val="10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Privacy</w:t>
      </w:r>
    </w:p>
    <w:p w14:paraId="4F6E714A" w14:textId="77777777" w:rsidR="002173A8" w:rsidRPr="002173A8" w:rsidRDefault="002173A8" w:rsidP="00DE64D7">
      <w:pPr>
        <w:numPr>
          <w:ilvl w:val="0"/>
          <w:numId w:val="10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Security</w:t>
      </w:r>
    </w:p>
    <w:p w14:paraId="5AFD018B" w14:textId="77777777" w:rsidR="002173A8" w:rsidRPr="002173A8" w:rsidRDefault="002173A8" w:rsidP="00DE64D7">
      <w:pPr>
        <w:numPr>
          <w:ilvl w:val="0"/>
          <w:numId w:val="10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National Provider Identifier</w:t>
      </w:r>
    </w:p>
    <w:p w14:paraId="37310D49" w14:textId="77777777" w:rsidR="002173A8" w:rsidRPr="002173A8" w:rsidRDefault="002173A8" w:rsidP="00DE64D7">
      <w:pPr>
        <w:numPr>
          <w:ilvl w:val="0"/>
          <w:numId w:val="10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National Employer Identifier</w:t>
      </w:r>
    </w:p>
    <w:p w14:paraId="6FD7708D" w14:textId="77777777" w:rsidR="002173A8" w:rsidRPr="002173A8" w:rsidRDefault="002173A8" w:rsidP="00DE64D7">
      <w:pPr>
        <w:numPr>
          <w:ilvl w:val="0"/>
          <w:numId w:val="10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National Individual Identifier</w:t>
      </w:r>
    </w:p>
    <w:p w14:paraId="3705B28E" w14:textId="77777777" w:rsidR="002173A8" w:rsidRPr="002173A8" w:rsidRDefault="002173A8" w:rsidP="00DE64D7">
      <w:pPr>
        <w:numPr>
          <w:ilvl w:val="0"/>
          <w:numId w:val="10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Claims attachments</w:t>
      </w:r>
    </w:p>
    <w:p w14:paraId="709FC9A0" w14:textId="77777777" w:rsidR="002173A8" w:rsidRPr="002173A8" w:rsidRDefault="002173A8" w:rsidP="00DE64D7">
      <w:pPr>
        <w:numPr>
          <w:ilvl w:val="0"/>
          <w:numId w:val="10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National Health Plan Identifier</w:t>
      </w:r>
    </w:p>
    <w:p w14:paraId="3D06E960" w14:textId="77777777" w:rsidR="002173A8" w:rsidRPr="002173A8" w:rsidRDefault="002173A8" w:rsidP="00DE64D7">
      <w:pPr>
        <w:numPr>
          <w:ilvl w:val="0"/>
          <w:numId w:val="101"/>
        </w:numPr>
        <w:tabs>
          <w:tab w:val="num" w:pos="-18"/>
          <w:tab w:val="num" w:pos="2160"/>
        </w:tabs>
        <w:overflowPunct w:val="0"/>
        <w:autoSpaceDE w:val="0"/>
        <w:autoSpaceDN w:val="0"/>
        <w:adjustRightInd w:val="0"/>
        <w:ind w:left="2160" w:hanging="630"/>
        <w:textAlignment w:val="baseline"/>
        <w:rPr>
          <w:rFonts w:cs="Arial"/>
        </w:rPr>
      </w:pPr>
      <w:r w:rsidRPr="002173A8">
        <w:rPr>
          <w:rFonts w:cs="Arial"/>
        </w:rPr>
        <w:t>Enforcement</w:t>
      </w:r>
    </w:p>
    <w:p w14:paraId="4D33D13B" w14:textId="77777777" w:rsidR="002173A8" w:rsidRPr="002173A8" w:rsidRDefault="002173A8" w:rsidP="002173A8">
      <w:pPr>
        <w:tabs>
          <w:tab w:val="num" w:pos="2160"/>
        </w:tabs>
        <w:overflowPunct w:val="0"/>
        <w:autoSpaceDE w:val="0"/>
        <w:autoSpaceDN w:val="0"/>
        <w:adjustRightInd w:val="0"/>
        <w:ind w:left="360"/>
        <w:textAlignment w:val="baseline"/>
        <w:rPr>
          <w:rFonts w:cs="Arial"/>
        </w:rPr>
      </w:pPr>
    </w:p>
    <w:p w14:paraId="57EE979A" w14:textId="77777777" w:rsidR="002173A8" w:rsidRPr="002173A8" w:rsidRDefault="002173A8" w:rsidP="002173A8">
      <w:pPr>
        <w:tabs>
          <w:tab w:val="num" w:pos="1440"/>
        </w:tabs>
        <w:overflowPunct w:val="0"/>
        <w:autoSpaceDE w:val="0"/>
        <w:autoSpaceDN w:val="0"/>
        <w:adjustRightInd w:val="0"/>
        <w:ind w:left="1440"/>
        <w:textAlignment w:val="baseline"/>
        <w:rPr>
          <w:rFonts w:cs="Arial"/>
        </w:rPr>
      </w:pPr>
      <w:r w:rsidRPr="002173A8">
        <w:rPr>
          <w:rFonts w:cs="Arial"/>
        </w:rPr>
        <w:t xml:space="preserve">Unless the </w:t>
      </w:r>
      <w:proofErr w:type="gramStart"/>
      <w:r w:rsidRPr="002173A8">
        <w:rPr>
          <w:rFonts w:cs="Arial"/>
        </w:rPr>
        <w:t>State prior</w:t>
      </w:r>
      <w:proofErr w:type="gramEnd"/>
      <w:r w:rsidRPr="002173A8">
        <w:rPr>
          <w:rFonts w:cs="Arial"/>
        </w:rPr>
        <w:t xml:space="preserve"> approves In Writing, the Contractor’s use of alternate mitigating controls, the Contractor shall use Federal Information Processing Standards (FIPS) 140-3 compliant technologies to encrypt all PHI in motion or rest, including back-up media.</w:t>
      </w:r>
    </w:p>
    <w:p w14:paraId="773AE09C" w14:textId="77777777" w:rsidR="002173A8" w:rsidRPr="002173A8" w:rsidRDefault="002173A8" w:rsidP="002173A8">
      <w:pPr>
        <w:tabs>
          <w:tab w:val="num" w:pos="1440"/>
        </w:tabs>
        <w:overflowPunct w:val="0"/>
        <w:autoSpaceDE w:val="0"/>
        <w:autoSpaceDN w:val="0"/>
        <w:adjustRightInd w:val="0"/>
        <w:ind w:left="1440"/>
        <w:textAlignment w:val="baseline"/>
        <w:rPr>
          <w:rFonts w:cs="Arial"/>
        </w:rPr>
      </w:pPr>
    </w:p>
    <w:p w14:paraId="28C7AF91" w14:textId="77777777" w:rsidR="002173A8" w:rsidRPr="002173A8" w:rsidRDefault="002173A8" w:rsidP="00DE64D7">
      <w:pPr>
        <w:numPr>
          <w:ilvl w:val="0"/>
          <w:numId w:val="97"/>
        </w:numPr>
        <w:overflowPunct w:val="0"/>
        <w:autoSpaceDE w:val="0"/>
        <w:autoSpaceDN w:val="0"/>
        <w:adjustRightInd w:val="0"/>
        <w:ind w:left="1440" w:hanging="720"/>
        <w:textAlignment w:val="baseline"/>
        <w:rPr>
          <w:rFonts w:cs="Arial"/>
        </w:rPr>
      </w:pPr>
      <w:r w:rsidRPr="002173A8">
        <w:rPr>
          <w:rFonts w:cs="Arial"/>
        </w:rPr>
        <w:t xml:space="preserve">All Contractor systems shall maintain linkages and parent-child relationships between initial and related subsequent interactions, transactions, events, and/or activities. Additionally, when the Contractor houses indexed images of documents used by Members, providers and subcontractors to transact with the Contractor, the Contractor shall ensure that these documents maintain logical relationships to certain key data, such as Member identification and provider and </w:t>
      </w:r>
      <w:r w:rsidRPr="002173A8">
        <w:rPr>
          <w:rFonts w:cs="Arial"/>
        </w:rPr>
        <w:lastRenderedPageBreak/>
        <w:t>subcontractor identification numbers. The Contractor shall also ensure that records associated with a common event, transaction or customer service issue have a common index that will facilitate search, retrieval and analysis of related activities (e.g., interactions with a particular Member about the same issue).</w:t>
      </w:r>
    </w:p>
    <w:p w14:paraId="0FA720ED" w14:textId="77777777" w:rsidR="002173A8" w:rsidRPr="002173A8" w:rsidRDefault="002173A8" w:rsidP="002173A8">
      <w:pPr>
        <w:overflowPunct w:val="0"/>
        <w:autoSpaceDE w:val="0"/>
        <w:autoSpaceDN w:val="0"/>
        <w:adjustRightInd w:val="0"/>
        <w:ind w:left="1440"/>
        <w:contextualSpacing/>
        <w:textAlignment w:val="baseline"/>
        <w:rPr>
          <w:rFonts w:cs="Arial"/>
        </w:rPr>
      </w:pPr>
    </w:p>
    <w:p w14:paraId="19A6D002" w14:textId="77777777" w:rsidR="002173A8" w:rsidRPr="002173A8" w:rsidRDefault="002173A8" w:rsidP="00DE64D7">
      <w:pPr>
        <w:numPr>
          <w:ilvl w:val="0"/>
          <w:numId w:val="97"/>
        </w:numPr>
        <w:overflowPunct w:val="0"/>
        <w:autoSpaceDE w:val="0"/>
        <w:autoSpaceDN w:val="0"/>
        <w:adjustRightInd w:val="0"/>
        <w:ind w:left="1440" w:hanging="720"/>
        <w:textAlignment w:val="baseline"/>
        <w:rPr>
          <w:rFonts w:cs="Arial"/>
        </w:rPr>
      </w:pPr>
      <w:r w:rsidRPr="002173A8">
        <w:rPr>
          <w:rFonts w:cs="Arial"/>
        </w:rPr>
        <w:t xml:space="preserve">Upon the State’s request and timeline, the Contractor shall be able to generate a listing of all Members </w:t>
      </w:r>
      <w:r w:rsidRPr="002173A8">
        <w:rPr>
          <w:rFonts w:cs="Arial"/>
          <w:szCs w:val="20"/>
          <w:lang w:bidi="en-US"/>
        </w:rPr>
        <w:t xml:space="preserve">(including each Member’s Edison ID) </w:t>
      </w:r>
      <w:r w:rsidRPr="002173A8">
        <w:rPr>
          <w:rFonts w:cs="Arial"/>
        </w:rPr>
        <w:t>and providers that were sent a particular document, the date and time that the document was generated, and the date and time that it was sent to particular Members, providers or groups therein. The Contractor shall also be able to generate a sample of said document.</w:t>
      </w:r>
    </w:p>
    <w:p w14:paraId="2F86A123" w14:textId="77777777" w:rsidR="002173A8" w:rsidRPr="002173A8" w:rsidRDefault="002173A8" w:rsidP="002173A8">
      <w:pPr>
        <w:overflowPunct w:val="0"/>
        <w:autoSpaceDE w:val="0"/>
        <w:autoSpaceDN w:val="0"/>
        <w:adjustRightInd w:val="0"/>
        <w:ind w:left="720"/>
        <w:contextualSpacing/>
        <w:textAlignment w:val="baseline"/>
        <w:rPr>
          <w:rFonts w:cs="Arial"/>
        </w:rPr>
      </w:pPr>
    </w:p>
    <w:p w14:paraId="5AE08F55" w14:textId="77777777" w:rsidR="002173A8" w:rsidRPr="002173A8" w:rsidRDefault="002173A8" w:rsidP="00DE64D7">
      <w:pPr>
        <w:numPr>
          <w:ilvl w:val="0"/>
          <w:numId w:val="97"/>
        </w:numPr>
        <w:overflowPunct w:val="0"/>
        <w:autoSpaceDE w:val="0"/>
        <w:autoSpaceDN w:val="0"/>
        <w:adjustRightInd w:val="0"/>
        <w:ind w:left="1440" w:hanging="720"/>
        <w:textAlignment w:val="baseline"/>
        <w:rPr>
          <w:rFonts w:cs="Arial"/>
        </w:rPr>
      </w:pPr>
      <w:r w:rsidRPr="002173A8">
        <w:rPr>
          <w:rFonts w:cs="Arial"/>
        </w:rPr>
        <w:t>Retention and Accessibility of Information</w:t>
      </w:r>
      <w:r w:rsidRPr="002173A8">
        <w:rPr>
          <w:rFonts w:cs="Arial"/>
        </w:rPr>
        <w:br/>
      </w:r>
    </w:p>
    <w:p w14:paraId="73E7A4FD" w14:textId="77777777" w:rsidR="002173A8" w:rsidRPr="002173A8" w:rsidRDefault="002173A8" w:rsidP="00DE64D7">
      <w:pPr>
        <w:numPr>
          <w:ilvl w:val="0"/>
          <w:numId w:val="92"/>
        </w:numPr>
        <w:tabs>
          <w:tab w:val="num" w:pos="2160"/>
        </w:tabs>
        <w:overflowPunct w:val="0"/>
        <w:autoSpaceDE w:val="0"/>
        <w:autoSpaceDN w:val="0"/>
        <w:adjustRightInd w:val="0"/>
        <w:ind w:left="2160" w:hanging="720"/>
        <w:textAlignment w:val="baseline"/>
        <w:rPr>
          <w:rFonts w:cs="Arial"/>
        </w:rPr>
      </w:pPr>
      <w:r w:rsidRPr="002173A8">
        <w:rPr>
          <w:rFonts w:cs="Arial"/>
        </w:rPr>
        <w:t xml:space="preserve">The Contractor shall maintain a comprehensive information retention plan that </w:t>
      </w:r>
      <w:proofErr w:type="gramStart"/>
      <w:r w:rsidRPr="002173A8">
        <w:rPr>
          <w:rFonts w:cs="Arial"/>
        </w:rPr>
        <w:t>is in compliance with</w:t>
      </w:r>
      <w:proofErr w:type="gramEnd"/>
      <w:r w:rsidRPr="002173A8">
        <w:rPr>
          <w:rFonts w:cs="Arial"/>
        </w:rPr>
        <w:t xml:space="preserve"> state and federal requirements and provided to the State upon request.</w:t>
      </w:r>
    </w:p>
    <w:p w14:paraId="18B17A72" w14:textId="77777777" w:rsidR="002173A8" w:rsidRPr="002173A8" w:rsidRDefault="002173A8" w:rsidP="00DE64D7">
      <w:pPr>
        <w:numPr>
          <w:ilvl w:val="0"/>
          <w:numId w:val="92"/>
        </w:numPr>
        <w:tabs>
          <w:tab w:val="num" w:pos="2160"/>
        </w:tabs>
        <w:overflowPunct w:val="0"/>
        <w:autoSpaceDE w:val="0"/>
        <w:autoSpaceDN w:val="0"/>
        <w:adjustRightInd w:val="0"/>
        <w:ind w:left="2160" w:hanging="720"/>
        <w:textAlignment w:val="baseline"/>
        <w:rPr>
          <w:rFonts w:cs="Arial"/>
        </w:rPr>
      </w:pPr>
      <w:r w:rsidRPr="002173A8">
        <w:rPr>
          <w:rFonts w:cs="Arial"/>
        </w:rPr>
        <w:t>The Contractor shall maintain information on-line for a minimum of three (3) years, based on the last date of activity, and update detailed and summary history data monthly for up to three (3) years to reflect adjustments.</w:t>
      </w:r>
    </w:p>
    <w:p w14:paraId="6BB316B1" w14:textId="77777777" w:rsidR="002173A8" w:rsidRPr="002173A8" w:rsidRDefault="002173A8" w:rsidP="00DE64D7">
      <w:pPr>
        <w:numPr>
          <w:ilvl w:val="0"/>
          <w:numId w:val="92"/>
        </w:numPr>
        <w:tabs>
          <w:tab w:val="num" w:pos="2160"/>
        </w:tabs>
        <w:overflowPunct w:val="0"/>
        <w:autoSpaceDE w:val="0"/>
        <w:autoSpaceDN w:val="0"/>
        <w:adjustRightInd w:val="0"/>
        <w:ind w:left="2160" w:hanging="720"/>
        <w:textAlignment w:val="baseline"/>
        <w:rPr>
          <w:rFonts w:cs="Arial"/>
        </w:rPr>
      </w:pPr>
      <w:r w:rsidRPr="002173A8">
        <w:rPr>
          <w:rFonts w:cs="Arial"/>
        </w:rPr>
        <w:t xml:space="preserve">The Contractor shall provide forty-eight (48) hour turnaround or better on requests for access to information that is between three (3) years and six (6) years old, and seventy-two (72) hour turnaround or better on requests for access to information in machine readable form that is between six (6) and ten (10) years old. </w:t>
      </w:r>
    </w:p>
    <w:p w14:paraId="507A75BE" w14:textId="77777777" w:rsidR="002173A8" w:rsidRPr="002173A8" w:rsidRDefault="002173A8" w:rsidP="00DE64D7">
      <w:pPr>
        <w:numPr>
          <w:ilvl w:val="0"/>
          <w:numId w:val="92"/>
        </w:numPr>
        <w:tabs>
          <w:tab w:val="num" w:pos="2160"/>
        </w:tabs>
        <w:overflowPunct w:val="0"/>
        <w:autoSpaceDE w:val="0"/>
        <w:autoSpaceDN w:val="0"/>
        <w:adjustRightInd w:val="0"/>
        <w:ind w:left="2160" w:hanging="720"/>
        <w:textAlignment w:val="baseline"/>
        <w:rPr>
          <w:rFonts w:ascii="Century Schoolbook" w:hAnsi="Century Schoolbook" w:cs="Arial"/>
          <w:sz w:val="22"/>
        </w:rPr>
      </w:pPr>
      <w:r w:rsidRPr="002173A8">
        <w:rPr>
          <w:rFonts w:cs="Arial"/>
        </w:rPr>
        <w:t>If an audit, administrative, and/or civil or criminal investigation or prosecution is in progress, and audit or administrative findings, and/or civil or criminal investigations or prosecutions are unresolved, information shall be kept in electronic form until all tasks or proceedings are completed.</w:t>
      </w:r>
      <w:r w:rsidRPr="002173A8">
        <w:rPr>
          <w:rFonts w:cs="Arial"/>
        </w:rPr>
        <w:br/>
      </w:r>
    </w:p>
    <w:p w14:paraId="0503D42B" w14:textId="77777777" w:rsidR="002173A8" w:rsidRPr="002173A8" w:rsidRDefault="002173A8" w:rsidP="00DE64D7">
      <w:pPr>
        <w:numPr>
          <w:ilvl w:val="0"/>
          <w:numId w:val="97"/>
        </w:numPr>
        <w:overflowPunct w:val="0"/>
        <w:autoSpaceDE w:val="0"/>
        <w:autoSpaceDN w:val="0"/>
        <w:adjustRightInd w:val="0"/>
        <w:ind w:left="1440" w:hanging="720"/>
        <w:textAlignment w:val="baseline"/>
        <w:rPr>
          <w:rFonts w:cs="Arial"/>
        </w:rPr>
      </w:pPr>
      <w:bookmarkStart w:id="105" w:name="_Hlk60752112"/>
      <w:r w:rsidRPr="002173A8">
        <w:rPr>
          <w:rFonts w:cs="Arial"/>
        </w:rPr>
        <w:t xml:space="preserve">Information Ownership. All information, whether data or documents, and reports that contain or make references to said information, involving or arising out of this Contract is owned by the State. All contract-related information retained by the Contractor including but not limited to, communications and files related to Plan Members, shall be made available to the State upon request. The Contractor is expressly prohibited from sharing or publishing State information and reports or releasing such information to external entities, affiliates, parent company, or subsidiaries beyond the extent necessary to perform the duties outlined within this Contract without the prior consent of the State </w:t>
      </w:r>
      <w:proofErr w:type="gramStart"/>
      <w:r w:rsidRPr="002173A8">
        <w:rPr>
          <w:rFonts w:cs="Arial"/>
        </w:rPr>
        <w:t>In</w:t>
      </w:r>
      <w:proofErr w:type="gramEnd"/>
      <w:r w:rsidRPr="002173A8">
        <w:rPr>
          <w:rFonts w:cs="Arial"/>
        </w:rPr>
        <w:t xml:space="preserve"> Writing, which shall not be unreasonably withheld. </w:t>
      </w:r>
    </w:p>
    <w:p w14:paraId="7EEF1670" w14:textId="77777777" w:rsidR="002173A8" w:rsidRPr="002173A8" w:rsidRDefault="002173A8" w:rsidP="002173A8">
      <w:pPr>
        <w:ind w:left="1440"/>
        <w:rPr>
          <w:rFonts w:cs="Arial"/>
        </w:rPr>
      </w:pPr>
    </w:p>
    <w:p w14:paraId="353CB5F5" w14:textId="77777777" w:rsidR="002173A8" w:rsidRPr="002173A8" w:rsidRDefault="002173A8" w:rsidP="00DE64D7">
      <w:pPr>
        <w:numPr>
          <w:ilvl w:val="0"/>
          <w:numId w:val="102"/>
        </w:numPr>
        <w:overflowPunct w:val="0"/>
        <w:autoSpaceDE w:val="0"/>
        <w:autoSpaceDN w:val="0"/>
        <w:adjustRightInd w:val="0"/>
        <w:ind w:left="2160" w:hanging="720"/>
        <w:textAlignment w:val="baseline"/>
        <w:rPr>
          <w:rFonts w:cs="Arial"/>
        </w:rPr>
      </w:pPr>
      <w:r w:rsidRPr="002173A8">
        <w:rPr>
          <w:rFonts w:cs="Arial"/>
        </w:rPr>
        <w:t>Upon termination of this Contract and request by the State, the Contractor shall provide to the State or its designated agent, pertinent data identified by the State for Members to support a transition of the Plan from the Contractor. The information shall be furnished in a format and medium as is compatible with the data processing system maintained by the State or its designated agent. Additionally, the Contractor shall provide all information necessary to properly interpret the data supplied. To ensure the continuous operation of the Plan and upon thirty (30) days’ notice, this information shall be provided to the State or its designated agent.</w:t>
      </w:r>
    </w:p>
    <w:bookmarkEnd w:id="105"/>
    <w:p w14:paraId="751D47CD" w14:textId="77777777" w:rsidR="002173A8" w:rsidRPr="002173A8" w:rsidRDefault="002173A8" w:rsidP="002173A8">
      <w:pPr>
        <w:overflowPunct w:val="0"/>
        <w:autoSpaceDE w:val="0"/>
        <w:autoSpaceDN w:val="0"/>
        <w:adjustRightInd w:val="0"/>
        <w:ind w:left="1440" w:hanging="720"/>
        <w:contextualSpacing/>
        <w:textAlignment w:val="baseline"/>
        <w:rPr>
          <w:rFonts w:cs="Arial"/>
        </w:rPr>
      </w:pPr>
    </w:p>
    <w:p w14:paraId="7F586E77" w14:textId="77777777" w:rsidR="002173A8" w:rsidRPr="002173A8" w:rsidRDefault="002173A8" w:rsidP="00DE64D7">
      <w:pPr>
        <w:numPr>
          <w:ilvl w:val="0"/>
          <w:numId w:val="97"/>
        </w:numPr>
        <w:overflowPunct w:val="0"/>
        <w:autoSpaceDE w:val="0"/>
        <w:autoSpaceDN w:val="0"/>
        <w:adjustRightInd w:val="0"/>
        <w:ind w:left="1440" w:hanging="720"/>
        <w:textAlignment w:val="baseline"/>
        <w:rPr>
          <w:rFonts w:cs="Arial"/>
        </w:rPr>
      </w:pPr>
      <w:r w:rsidRPr="002173A8">
        <w:rPr>
          <w:rFonts w:cs="Arial"/>
        </w:rPr>
        <w:t>System Availability</w:t>
      </w:r>
    </w:p>
    <w:p w14:paraId="7E92DA1D" w14:textId="77777777" w:rsidR="002173A8" w:rsidRPr="002173A8" w:rsidRDefault="002173A8" w:rsidP="002173A8">
      <w:pPr>
        <w:tabs>
          <w:tab w:val="left" w:pos="1440"/>
        </w:tabs>
        <w:overflowPunct w:val="0"/>
        <w:autoSpaceDE w:val="0"/>
        <w:autoSpaceDN w:val="0"/>
        <w:adjustRightInd w:val="0"/>
        <w:ind w:left="720"/>
        <w:textAlignment w:val="baseline"/>
        <w:rPr>
          <w:rFonts w:cs="Arial"/>
        </w:rPr>
      </w:pPr>
    </w:p>
    <w:p w14:paraId="62C699B9" w14:textId="77777777" w:rsidR="002173A8" w:rsidRPr="002173A8" w:rsidRDefault="002173A8" w:rsidP="00DE64D7">
      <w:pPr>
        <w:numPr>
          <w:ilvl w:val="0"/>
          <w:numId w:val="90"/>
        </w:numPr>
        <w:tabs>
          <w:tab w:val="num" w:pos="2160"/>
        </w:tabs>
        <w:overflowPunct w:val="0"/>
        <w:autoSpaceDE w:val="0"/>
        <w:autoSpaceDN w:val="0"/>
        <w:adjustRightInd w:val="0"/>
        <w:ind w:left="2160" w:hanging="720"/>
        <w:textAlignment w:val="baseline"/>
        <w:rPr>
          <w:rFonts w:cs="Arial"/>
          <w:szCs w:val="20"/>
        </w:rPr>
      </w:pPr>
      <w:r w:rsidRPr="002173A8">
        <w:rPr>
          <w:rFonts w:cs="Arial"/>
          <w:szCs w:val="20"/>
        </w:rPr>
        <w:t>The Contractor shall ensure that critical Member, provider and other web-accessible and/or telephone-based functionality and information, including the Member Website described in Section A.15., are available to the applicable system users twenty-four (24) hours a day, seven (7) days a week, except during periods of scheduled system unavailability agreed upon by the State and the Contractor. Unavailability caused by events outside of the Contractor’s Span of Control is outside of the scope of this requirement. Any scheduled maintenance shall occur between the hours of midnight and 5:00 a.m. Central Time and shall be scheduled in advance with notification on the Member Website. The Contractor shall make efforts to minimize any downtime between 5:00 a.m. and 12:00 a.m. Central Time.</w:t>
      </w:r>
    </w:p>
    <w:p w14:paraId="78042C8A" w14:textId="77777777" w:rsidR="002173A8" w:rsidRPr="002173A8" w:rsidRDefault="002173A8" w:rsidP="00DE64D7">
      <w:pPr>
        <w:numPr>
          <w:ilvl w:val="0"/>
          <w:numId w:val="90"/>
        </w:numPr>
        <w:tabs>
          <w:tab w:val="num" w:pos="2160"/>
        </w:tabs>
        <w:overflowPunct w:val="0"/>
        <w:autoSpaceDE w:val="0"/>
        <w:autoSpaceDN w:val="0"/>
        <w:adjustRightInd w:val="0"/>
        <w:ind w:left="2160" w:hanging="720"/>
        <w:textAlignment w:val="baseline"/>
        <w:rPr>
          <w:rFonts w:cs="Arial"/>
        </w:rPr>
      </w:pPr>
      <w:r w:rsidRPr="002173A8">
        <w:rPr>
          <w:rFonts w:cs="Arial"/>
        </w:rPr>
        <w:lastRenderedPageBreak/>
        <w:t>The Contractor shall ensure that the systems within its Span of Control that support its data exchanges with the State and the State’s contractors are available and operational according to the specifications and schedule associated with each exchange.</w:t>
      </w:r>
    </w:p>
    <w:p w14:paraId="532D9E45" w14:textId="77777777" w:rsidR="002173A8" w:rsidRPr="002173A8" w:rsidRDefault="002173A8" w:rsidP="002173A8">
      <w:pPr>
        <w:overflowPunct w:val="0"/>
        <w:autoSpaceDE w:val="0"/>
        <w:autoSpaceDN w:val="0"/>
        <w:adjustRightInd w:val="0"/>
        <w:textAlignment w:val="baseline"/>
        <w:rPr>
          <w:rFonts w:cs="Arial"/>
        </w:rPr>
      </w:pPr>
    </w:p>
    <w:p w14:paraId="181DABE3" w14:textId="77777777" w:rsidR="002173A8" w:rsidRPr="002173A8" w:rsidRDefault="002173A8" w:rsidP="00DE64D7">
      <w:pPr>
        <w:numPr>
          <w:ilvl w:val="0"/>
          <w:numId w:val="97"/>
        </w:numPr>
        <w:overflowPunct w:val="0"/>
        <w:autoSpaceDE w:val="0"/>
        <w:autoSpaceDN w:val="0"/>
        <w:adjustRightInd w:val="0"/>
        <w:ind w:left="1440" w:hanging="720"/>
        <w:textAlignment w:val="baseline"/>
        <w:rPr>
          <w:rFonts w:cs="Arial"/>
        </w:rPr>
      </w:pPr>
      <w:r w:rsidRPr="002173A8">
        <w:rPr>
          <w:rFonts w:cs="Arial"/>
        </w:rPr>
        <w:t xml:space="preserve">Prior to implementing any major modification to or replacement of the Contractor’s core Information Systems functionality and/or associated operating environment, the Contractor shall notify the State In Writing of the change or modification within a reasonable amount of time (commensurate with the nature and effect of the change or modification) if the change or modification: (a) would affect the Contractor’s ability to perform one or more of its obligations under this Contract; (b) would be visible to State system users, Members and/or providers; (c) might have the effect of putting the Contractor in noncompliance with the provisions or substantive intent of the Plan Documents and/or this Contract; and/or (d) would materially reduce the benefits payable or services provided to the average Member. If directed by the State, the Contractor shall discuss the proposed change with the State prior to implementing the change. </w:t>
      </w:r>
      <w:proofErr w:type="gramStart"/>
      <w:r w:rsidRPr="002173A8">
        <w:rPr>
          <w:rFonts w:cs="Arial"/>
        </w:rPr>
        <w:t>Subsequent to</w:t>
      </w:r>
      <w:proofErr w:type="gramEnd"/>
      <w:r w:rsidRPr="002173A8">
        <w:rPr>
          <w:rFonts w:cs="Arial"/>
        </w:rPr>
        <w:t xml:space="preserve"> this discussion, the State may require the Contractor to demonstrate the readiness of the impacted systems prior to the effective date of the actual modification or replacement.</w:t>
      </w:r>
    </w:p>
    <w:p w14:paraId="4557EFBE" w14:textId="77777777" w:rsidR="002173A8" w:rsidRPr="002173A8" w:rsidRDefault="002173A8" w:rsidP="002173A8">
      <w:pPr>
        <w:overflowPunct w:val="0"/>
        <w:autoSpaceDE w:val="0"/>
        <w:autoSpaceDN w:val="0"/>
        <w:adjustRightInd w:val="0"/>
        <w:ind w:left="1440"/>
        <w:contextualSpacing/>
        <w:textAlignment w:val="baseline"/>
        <w:rPr>
          <w:rFonts w:cs="Arial"/>
        </w:rPr>
      </w:pPr>
    </w:p>
    <w:p w14:paraId="5995226A" w14:textId="77777777" w:rsidR="002173A8" w:rsidRPr="002173A8" w:rsidRDefault="002173A8" w:rsidP="00DE64D7">
      <w:pPr>
        <w:numPr>
          <w:ilvl w:val="0"/>
          <w:numId w:val="97"/>
        </w:numPr>
        <w:overflowPunct w:val="0"/>
        <w:autoSpaceDE w:val="0"/>
        <w:autoSpaceDN w:val="0"/>
        <w:adjustRightInd w:val="0"/>
        <w:ind w:left="1440" w:hanging="720"/>
        <w:textAlignment w:val="baseline"/>
        <w:rPr>
          <w:rFonts w:cs="Arial"/>
        </w:rPr>
      </w:pPr>
      <w:r w:rsidRPr="002173A8">
        <w:rPr>
          <w:rFonts w:cs="Arial"/>
        </w:rPr>
        <w:t>System and Information Security and Access Management Requirements</w:t>
      </w:r>
    </w:p>
    <w:p w14:paraId="495626E8" w14:textId="77777777" w:rsidR="002173A8" w:rsidRPr="002173A8" w:rsidRDefault="002173A8" w:rsidP="002173A8">
      <w:pPr>
        <w:overflowPunct w:val="0"/>
        <w:autoSpaceDE w:val="0"/>
        <w:autoSpaceDN w:val="0"/>
        <w:adjustRightInd w:val="0"/>
        <w:ind w:left="1440"/>
        <w:textAlignment w:val="baseline"/>
        <w:rPr>
          <w:rFonts w:cs="Arial"/>
        </w:rPr>
      </w:pPr>
    </w:p>
    <w:p w14:paraId="091F696D" w14:textId="77777777" w:rsidR="002173A8" w:rsidRPr="002173A8" w:rsidRDefault="002173A8" w:rsidP="00DE64D7">
      <w:pPr>
        <w:numPr>
          <w:ilvl w:val="0"/>
          <w:numId w:val="96"/>
        </w:numPr>
        <w:overflowPunct w:val="0"/>
        <w:autoSpaceDE w:val="0"/>
        <w:autoSpaceDN w:val="0"/>
        <w:adjustRightInd w:val="0"/>
        <w:ind w:left="2160" w:hanging="720"/>
        <w:textAlignment w:val="baseline"/>
        <w:rPr>
          <w:rFonts w:cs="Arial"/>
        </w:rPr>
      </w:pPr>
      <w:r w:rsidRPr="002173A8">
        <w:rPr>
          <w:rFonts w:cs="Arial"/>
        </w:rPr>
        <w:t xml:space="preserve">The Contractor’s </w:t>
      </w:r>
      <w:proofErr w:type="gramStart"/>
      <w:r w:rsidRPr="002173A8">
        <w:rPr>
          <w:rFonts w:cs="Arial"/>
        </w:rPr>
        <w:t>systems shall</w:t>
      </w:r>
      <w:proofErr w:type="gramEnd"/>
      <w:r w:rsidRPr="002173A8">
        <w:rPr>
          <w:rFonts w:cs="Arial"/>
        </w:rPr>
        <w:t xml:space="preserve"> employ an access management function that restricts access to varying hierarchical levels of system functionality and information. The access management function shall:</w:t>
      </w:r>
    </w:p>
    <w:p w14:paraId="151C3798" w14:textId="77777777" w:rsidR="002173A8" w:rsidRPr="002173A8" w:rsidRDefault="002173A8" w:rsidP="002173A8">
      <w:pPr>
        <w:overflowPunct w:val="0"/>
        <w:autoSpaceDE w:val="0"/>
        <w:autoSpaceDN w:val="0"/>
        <w:adjustRightInd w:val="0"/>
        <w:textAlignment w:val="baseline"/>
        <w:rPr>
          <w:rFonts w:cs="Arial"/>
          <w:szCs w:val="20"/>
        </w:rPr>
      </w:pPr>
    </w:p>
    <w:p w14:paraId="768D7026" w14:textId="77777777" w:rsidR="002173A8" w:rsidRPr="002173A8" w:rsidRDefault="002173A8" w:rsidP="00DE64D7">
      <w:pPr>
        <w:numPr>
          <w:ilvl w:val="0"/>
          <w:numId w:val="93"/>
        </w:numPr>
        <w:tabs>
          <w:tab w:val="num" w:pos="2880"/>
        </w:tabs>
        <w:overflowPunct w:val="0"/>
        <w:autoSpaceDE w:val="0"/>
        <w:autoSpaceDN w:val="0"/>
        <w:adjustRightInd w:val="0"/>
        <w:ind w:left="2880" w:hanging="720"/>
        <w:textAlignment w:val="baseline"/>
        <w:rPr>
          <w:rFonts w:cs="Arial"/>
          <w:szCs w:val="20"/>
        </w:rPr>
      </w:pPr>
      <w:r w:rsidRPr="002173A8">
        <w:rPr>
          <w:rFonts w:cs="Arial"/>
          <w:szCs w:val="20"/>
        </w:rPr>
        <w:t>Restrict access to information on a “minimum necessary” basis (e.g., users permitted inquiry privileges only and not permitted to modify information);</w:t>
      </w:r>
    </w:p>
    <w:p w14:paraId="2B1448E8" w14:textId="77777777" w:rsidR="002173A8" w:rsidRPr="002173A8" w:rsidRDefault="002173A8" w:rsidP="00DE64D7">
      <w:pPr>
        <w:numPr>
          <w:ilvl w:val="0"/>
          <w:numId w:val="93"/>
        </w:numPr>
        <w:tabs>
          <w:tab w:val="num" w:pos="2880"/>
        </w:tabs>
        <w:overflowPunct w:val="0"/>
        <w:autoSpaceDE w:val="0"/>
        <w:autoSpaceDN w:val="0"/>
        <w:adjustRightInd w:val="0"/>
        <w:ind w:left="2880" w:hanging="720"/>
        <w:textAlignment w:val="baseline"/>
        <w:rPr>
          <w:rFonts w:cs="Arial"/>
          <w:szCs w:val="20"/>
        </w:rPr>
      </w:pPr>
      <w:r w:rsidRPr="002173A8">
        <w:rPr>
          <w:rFonts w:cs="Arial"/>
          <w:szCs w:val="20"/>
        </w:rPr>
        <w:t>Restrict access to specific system functions and information via Role-Based Access Controls, including inquiry only capabilities and the ability to create, change or delete certain data; global access to all functions shall be restricted to specified staff jointly agreed to by the State and the Contractor. Contractors will use Role-Based Access Controls that restrict system access to authorized users based on their predefined job roles. Instead of assigning permissions to individuals directly, organizations group permissions into specific roles;</w:t>
      </w:r>
    </w:p>
    <w:p w14:paraId="443DC3B9" w14:textId="77777777" w:rsidR="002173A8" w:rsidRPr="002173A8" w:rsidRDefault="002173A8" w:rsidP="00DE64D7">
      <w:pPr>
        <w:numPr>
          <w:ilvl w:val="0"/>
          <w:numId w:val="93"/>
        </w:numPr>
        <w:tabs>
          <w:tab w:val="num" w:pos="2880"/>
        </w:tabs>
        <w:overflowPunct w:val="0"/>
        <w:autoSpaceDE w:val="0"/>
        <w:autoSpaceDN w:val="0"/>
        <w:adjustRightInd w:val="0"/>
        <w:ind w:left="2880" w:hanging="720"/>
        <w:textAlignment w:val="baseline"/>
        <w:rPr>
          <w:rFonts w:cs="Arial"/>
        </w:rPr>
      </w:pPr>
      <w:r w:rsidRPr="002173A8">
        <w:rPr>
          <w:rFonts w:cs="Arial"/>
        </w:rPr>
        <w:t>Restrict unsuccessful attempts to access system functions to five (5), with a system function that automatically prevents further access attempts and records these occurrences; and.</w:t>
      </w:r>
    </w:p>
    <w:p w14:paraId="108A6913" w14:textId="77777777" w:rsidR="002173A8" w:rsidRPr="002173A8" w:rsidRDefault="002173A8" w:rsidP="00DE64D7">
      <w:pPr>
        <w:numPr>
          <w:ilvl w:val="0"/>
          <w:numId w:val="93"/>
        </w:numPr>
        <w:tabs>
          <w:tab w:val="num" w:pos="2880"/>
        </w:tabs>
        <w:overflowPunct w:val="0"/>
        <w:autoSpaceDE w:val="0"/>
        <w:autoSpaceDN w:val="0"/>
        <w:adjustRightInd w:val="0"/>
        <w:ind w:left="2880" w:hanging="720"/>
        <w:textAlignment w:val="baseline"/>
        <w:rPr>
          <w:rFonts w:cs="Arial"/>
        </w:rPr>
      </w:pPr>
      <w:r w:rsidRPr="002173A8">
        <w:rPr>
          <w:rFonts w:cs="Arial"/>
        </w:rPr>
        <w:t>Ensure that authentication credentials are not passed in clear text or otherwise displayed or presented.</w:t>
      </w:r>
    </w:p>
    <w:p w14:paraId="28EDC1B7" w14:textId="77777777" w:rsidR="002173A8" w:rsidRPr="002173A8" w:rsidRDefault="002173A8" w:rsidP="002173A8">
      <w:pPr>
        <w:overflowPunct w:val="0"/>
        <w:autoSpaceDE w:val="0"/>
        <w:autoSpaceDN w:val="0"/>
        <w:adjustRightInd w:val="0"/>
        <w:textAlignment w:val="baseline"/>
        <w:rPr>
          <w:rFonts w:cs="Arial"/>
        </w:rPr>
      </w:pPr>
    </w:p>
    <w:p w14:paraId="442D4BB8" w14:textId="77777777" w:rsidR="002173A8" w:rsidRPr="002173A8" w:rsidRDefault="002173A8" w:rsidP="00DE64D7">
      <w:pPr>
        <w:numPr>
          <w:ilvl w:val="0"/>
          <w:numId w:val="96"/>
        </w:numPr>
        <w:tabs>
          <w:tab w:val="left" w:pos="2160"/>
        </w:tabs>
        <w:overflowPunct w:val="0"/>
        <w:autoSpaceDE w:val="0"/>
        <w:autoSpaceDN w:val="0"/>
        <w:adjustRightInd w:val="0"/>
        <w:ind w:left="2160" w:hanging="720"/>
        <w:textAlignment w:val="baseline"/>
        <w:rPr>
          <w:rFonts w:cs="Arial"/>
        </w:rPr>
      </w:pPr>
      <w:r w:rsidRPr="002173A8">
        <w:rPr>
          <w:rFonts w:cs="Arial"/>
        </w:rPr>
        <w:t>The Contractor shall make system information available to duly authorized representatives of the State and other state and federal agencies to evaluate, through inspections or other means, the quality, appropriateness and timeliness of services performed.</w:t>
      </w:r>
    </w:p>
    <w:p w14:paraId="18BE9B34" w14:textId="77777777" w:rsidR="002173A8" w:rsidRPr="002173A8" w:rsidRDefault="002173A8" w:rsidP="00DE64D7">
      <w:pPr>
        <w:numPr>
          <w:ilvl w:val="0"/>
          <w:numId w:val="96"/>
        </w:numPr>
        <w:tabs>
          <w:tab w:val="left" w:pos="2160"/>
        </w:tabs>
        <w:overflowPunct w:val="0"/>
        <w:autoSpaceDE w:val="0"/>
        <w:autoSpaceDN w:val="0"/>
        <w:adjustRightInd w:val="0"/>
        <w:ind w:left="2160" w:hanging="720"/>
        <w:textAlignment w:val="baseline"/>
        <w:rPr>
          <w:rFonts w:cs="Arial"/>
        </w:rPr>
      </w:pPr>
      <w:r w:rsidRPr="002173A8">
        <w:rPr>
          <w:rFonts w:cs="Arial"/>
        </w:rPr>
        <w:t>The Contractor’s systems shall contain controls to maintain information integrity. These controls shall be in place at all appropriate points of processing. The controls shall be tested in periodic and spot audits following a methodology to be mutually agreed upon by the Contractor and the State.</w:t>
      </w:r>
    </w:p>
    <w:p w14:paraId="6354C6B2" w14:textId="77777777" w:rsidR="002173A8" w:rsidRPr="002173A8" w:rsidRDefault="002173A8" w:rsidP="00DE64D7">
      <w:pPr>
        <w:numPr>
          <w:ilvl w:val="0"/>
          <w:numId w:val="96"/>
        </w:numPr>
        <w:tabs>
          <w:tab w:val="left" w:pos="2160"/>
        </w:tabs>
        <w:overflowPunct w:val="0"/>
        <w:autoSpaceDE w:val="0"/>
        <w:autoSpaceDN w:val="0"/>
        <w:adjustRightInd w:val="0"/>
        <w:ind w:left="2160" w:hanging="720"/>
        <w:textAlignment w:val="baseline"/>
        <w:rPr>
          <w:rFonts w:cs="Arial"/>
        </w:rPr>
      </w:pPr>
      <w:r w:rsidRPr="002173A8">
        <w:rPr>
          <w:rFonts w:cs="Arial"/>
        </w:rPr>
        <w:t>Audit trails shall be incorporated into all systems to allow information on source data files and documents to be traced through the processing stages to the point where the information is finally recorded. The audit trails shall:</w:t>
      </w:r>
    </w:p>
    <w:p w14:paraId="46578C55" w14:textId="77777777" w:rsidR="002173A8" w:rsidRPr="002173A8" w:rsidRDefault="002173A8" w:rsidP="002173A8">
      <w:pPr>
        <w:tabs>
          <w:tab w:val="num" w:pos="2160"/>
        </w:tabs>
        <w:overflowPunct w:val="0"/>
        <w:autoSpaceDE w:val="0"/>
        <w:autoSpaceDN w:val="0"/>
        <w:adjustRightInd w:val="0"/>
        <w:ind w:left="2160" w:hanging="720"/>
        <w:textAlignment w:val="baseline"/>
        <w:rPr>
          <w:rFonts w:cs="Arial"/>
          <w:szCs w:val="20"/>
        </w:rPr>
      </w:pPr>
    </w:p>
    <w:p w14:paraId="27AF6169" w14:textId="77777777" w:rsidR="002173A8" w:rsidRPr="002173A8" w:rsidRDefault="002173A8" w:rsidP="00DE64D7">
      <w:pPr>
        <w:numPr>
          <w:ilvl w:val="0"/>
          <w:numId w:val="94"/>
        </w:numPr>
        <w:tabs>
          <w:tab w:val="num" w:pos="2880"/>
        </w:tabs>
        <w:overflowPunct w:val="0"/>
        <w:autoSpaceDE w:val="0"/>
        <w:autoSpaceDN w:val="0"/>
        <w:adjustRightInd w:val="0"/>
        <w:ind w:left="2880" w:hanging="720"/>
        <w:textAlignment w:val="baseline"/>
        <w:rPr>
          <w:rFonts w:cs="Arial"/>
          <w:szCs w:val="20"/>
        </w:rPr>
      </w:pPr>
      <w:r w:rsidRPr="002173A8">
        <w:rPr>
          <w:rFonts w:cs="Arial"/>
          <w:szCs w:val="20"/>
        </w:rPr>
        <w:t>Contain a unique log-in or terminal ID, the date, and time of any “create”, “modify” and/or “delete” actions and, if applicable, the ID of the system job that effected the action(s);</w:t>
      </w:r>
    </w:p>
    <w:p w14:paraId="0E38CC65" w14:textId="77777777" w:rsidR="002173A8" w:rsidRPr="002173A8" w:rsidRDefault="002173A8" w:rsidP="00DE64D7">
      <w:pPr>
        <w:numPr>
          <w:ilvl w:val="0"/>
          <w:numId w:val="94"/>
        </w:numPr>
        <w:tabs>
          <w:tab w:val="num" w:pos="2880"/>
        </w:tabs>
        <w:overflowPunct w:val="0"/>
        <w:autoSpaceDE w:val="0"/>
        <w:autoSpaceDN w:val="0"/>
        <w:adjustRightInd w:val="0"/>
        <w:ind w:left="2880" w:hanging="720"/>
        <w:textAlignment w:val="baseline"/>
        <w:rPr>
          <w:rFonts w:cs="Arial"/>
          <w:szCs w:val="20"/>
        </w:rPr>
      </w:pPr>
      <w:r w:rsidRPr="002173A8">
        <w:rPr>
          <w:rFonts w:cs="Arial"/>
          <w:szCs w:val="20"/>
        </w:rPr>
        <w:t>Have the date and identification "stamp" displayed on any online inquiry;</w:t>
      </w:r>
    </w:p>
    <w:p w14:paraId="3405EA9A" w14:textId="77777777" w:rsidR="002173A8" w:rsidRPr="002173A8" w:rsidRDefault="002173A8" w:rsidP="00DE64D7">
      <w:pPr>
        <w:numPr>
          <w:ilvl w:val="0"/>
          <w:numId w:val="94"/>
        </w:numPr>
        <w:tabs>
          <w:tab w:val="num" w:pos="2880"/>
        </w:tabs>
        <w:overflowPunct w:val="0"/>
        <w:autoSpaceDE w:val="0"/>
        <w:autoSpaceDN w:val="0"/>
        <w:adjustRightInd w:val="0"/>
        <w:ind w:left="2880" w:hanging="720"/>
        <w:textAlignment w:val="baseline"/>
        <w:rPr>
          <w:rFonts w:cs="Arial"/>
          <w:szCs w:val="20"/>
        </w:rPr>
      </w:pPr>
      <w:r w:rsidRPr="002173A8">
        <w:rPr>
          <w:rFonts w:cs="Arial"/>
          <w:szCs w:val="20"/>
        </w:rPr>
        <w:t xml:space="preserve">Trace data from the final place of recording back to its source data file and/or document; </w:t>
      </w:r>
    </w:p>
    <w:p w14:paraId="6205DA5A" w14:textId="77777777" w:rsidR="002173A8" w:rsidRPr="002173A8" w:rsidRDefault="002173A8" w:rsidP="00DE64D7">
      <w:pPr>
        <w:numPr>
          <w:ilvl w:val="0"/>
          <w:numId w:val="94"/>
        </w:numPr>
        <w:tabs>
          <w:tab w:val="num" w:pos="2880"/>
        </w:tabs>
        <w:overflowPunct w:val="0"/>
        <w:autoSpaceDE w:val="0"/>
        <w:autoSpaceDN w:val="0"/>
        <w:adjustRightInd w:val="0"/>
        <w:ind w:left="2880" w:hanging="720"/>
        <w:textAlignment w:val="baseline"/>
        <w:rPr>
          <w:rFonts w:cs="Arial"/>
          <w:szCs w:val="20"/>
        </w:rPr>
      </w:pPr>
      <w:r w:rsidRPr="002173A8">
        <w:rPr>
          <w:rFonts w:cs="Arial"/>
          <w:szCs w:val="20"/>
        </w:rPr>
        <w:t>Be supported by listings, transaction reports, update reports, transaction logs, and/or error logs; and</w:t>
      </w:r>
    </w:p>
    <w:p w14:paraId="1596A8AE" w14:textId="77777777" w:rsidR="002173A8" w:rsidRPr="002173A8" w:rsidRDefault="002173A8" w:rsidP="00DE64D7">
      <w:pPr>
        <w:numPr>
          <w:ilvl w:val="0"/>
          <w:numId w:val="94"/>
        </w:numPr>
        <w:tabs>
          <w:tab w:val="num" w:pos="2880"/>
        </w:tabs>
        <w:overflowPunct w:val="0"/>
        <w:autoSpaceDE w:val="0"/>
        <w:autoSpaceDN w:val="0"/>
        <w:adjustRightInd w:val="0"/>
        <w:ind w:left="2880" w:hanging="720"/>
        <w:textAlignment w:val="baseline"/>
        <w:rPr>
          <w:rFonts w:cs="Arial"/>
          <w:szCs w:val="20"/>
        </w:rPr>
      </w:pPr>
      <w:r w:rsidRPr="002173A8">
        <w:rPr>
          <w:rFonts w:cs="Arial"/>
          <w:szCs w:val="20"/>
        </w:rPr>
        <w:t xml:space="preserve">Facilitate batch audits as well as individual record audits. </w:t>
      </w:r>
    </w:p>
    <w:p w14:paraId="4FD1E9F6" w14:textId="77777777" w:rsidR="002173A8" w:rsidRPr="002173A8" w:rsidRDefault="002173A8" w:rsidP="002173A8">
      <w:pPr>
        <w:overflowPunct w:val="0"/>
        <w:autoSpaceDE w:val="0"/>
        <w:autoSpaceDN w:val="0"/>
        <w:adjustRightInd w:val="0"/>
        <w:ind w:left="1440"/>
        <w:textAlignment w:val="baseline"/>
        <w:rPr>
          <w:rFonts w:cs="Arial"/>
        </w:rPr>
      </w:pPr>
    </w:p>
    <w:p w14:paraId="43095889" w14:textId="77777777" w:rsidR="002173A8" w:rsidRPr="002173A8" w:rsidRDefault="002173A8" w:rsidP="00DE64D7">
      <w:pPr>
        <w:numPr>
          <w:ilvl w:val="0"/>
          <w:numId w:val="95"/>
        </w:numPr>
        <w:tabs>
          <w:tab w:val="num" w:pos="2160"/>
        </w:tabs>
        <w:overflowPunct w:val="0"/>
        <w:autoSpaceDE w:val="0"/>
        <w:autoSpaceDN w:val="0"/>
        <w:adjustRightInd w:val="0"/>
        <w:ind w:left="2160" w:hanging="720"/>
        <w:textAlignment w:val="baseline"/>
        <w:rPr>
          <w:rFonts w:cs="Arial"/>
        </w:rPr>
      </w:pPr>
      <w:r w:rsidRPr="002173A8">
        <w:rPr>
          <w:rFonts w:cs="Arial"/>
        </w:rPr>
        <w:t xml:space="preserve">The Contractor’s systems shall have inherent functionality that prevents the alteration of finalized records. </w:t>
      </w:r>
    </w:p>
    <w:p w14:paraId="58965543" w14:textId="77777777" w:rsidR="002173A8" w:rsidRPr="002173A8" w:rsidRDefault="002173A8" w:rsidP="00DE64D7">
      <w:pPr>
        <w:numPr>
          <w:ilvl w:val="0"/>
          <w:numId w:val="95"/>
        </w:numPr>
        <w:tabs>
          <w:tab w:val="num" w:pos="2160"/>
        </w:tabs>
        <w:overflowPunct w:val="0"/>
        <w:autoSpaceDE w:val="0"/>
        <w:autoSpaceDN w:val="0"/>
        <w:adjustRightInd w:val="0"/>
        <w:ind w:left="2160" w:hanging="720"/>
        <w:textAlignment w:val="baseline"/>
        <w:rPr>
          <w:rFonts w:cs="Arial"/>
        </w:rPr>
      </w:pPr>
      <w:r w:rsidRPr="002173A8">
        <w:rPr>
          <w:rFonts w:cs="Arial"/>
        </w:rPr>
        <w:t>The Contractor shall provide for the physical safeguarding of its data processing facilities and the systems and information housed therein. The Contractor shall provide the State with access to data facilities upon request. The physical security provisions shall be in effect throughout the Term.</w:t>
      </w:r>
    </w:p>
    <w:p w14:paraId="1A51CED9" w14:textId="77777777" w:rsidR="002173A8" w:rsidRPr="002173A8" w:rsidRDefault="002173A8" w:rsidP="00DE64D7">
      <w:pPr>
        <w:numPr>
          <w:ilvl w:val="0"/>
          <w:numId w:val="95"/>
        </w:numPr>
        <w:tabs>
          <w:tab w:val="num" w:pos="2160"/>
        </w:tabs>
        <w:overflowPunct w:val="0"/>
        <w:autoSpaceDE w:val="0"/>
        <w:autoSpaceDN w:val="0"/>
        <w:adjustRightInd w:val="0"/>
        <w:ind w:left="2160" w:hanging="720"/>
        <w:textAlignment w:val="baseline"/>
        <w:rPr>
          <w:rFonts w:cs="Arial"/>
          <w:szCs w:val="20"/>
        </w:rPr>
      </w:pPr>
      <w:r w:rsidRPr="002173A8">
        <w:rPr>
          <w:rFonts w:cs="Arial"/>
        </w:rPr>
        <w:t>The Contractor shall restrict perimeter access to equipment sites, processing areas, and storage areas through a card key or other comparable system, as well as provide accountability control to record access attempts, including attempts of unauthorized access.</w:t>
      </w:r>
    </w:p>
    <w:p w14:paraId="4F7916B3" w14:textId="77777777" w:rsidR="002173A8" w:rsidRPr="002173A8" w:rsidRDefault="002173A8" w:rsidP="00DE64D7">
      <w:pPr>
        <w:numPr>
          <w:ilvl w:val="0"/>
          <w:numId w:val="95"/>
        </w:numPr>
        <w:tabs>
          <w:tab w:val="num" w:pos="2160"/>
        </w:tabs>
        <w:overflowPunct w:val="0"/>
        <w:autoSpaceDE w:val="0"/>
        <w:autoSpaceDN w:val="0"/>
        <w:adjustRightInd w:val="0"/>
        <w:ind w:left="2160" w:hanging="720"/>
        <w:textAlignment w:val="baseline"/>
        <w:rPr>
          <w:rFonts w:cs="Arial"/>
        </w:rPr>
      </w:pPr>
      <w:r w:rsidRPr="002173A8">
        <w:rPr>
          <w:rFonts w:cs="Arial"/>
        </w:rPr>
        <w:t xml:space="preserve">The Contractor shall put in place procedures, measures and technical security to prohibit unauthorized access to the regions of the data communications network inside the Contractor’s Span of Control. </w:t>
      </w:r>
    </w:p>
    <w:p w14:paraId="7368AFE2" w14:textId="77777777" w:rsidR="002173A8" w:rsidRPr="002173A8" w:rsidRDefault="002173A8" w:rsidP="00DE64D7">
      <w:pPr>
        <w:numPr>
          <w:ilvl w:val="0"/>
          <w:numId w:val="95"/>
        </w:numPr>
        <w:tabs>
          <w:tab w:val="num" w:pos="2160"/>
        </w:tabs>
        <w:overflowPunct w:val="0"/>
        <w:autoSpaceDE w:val="0"/>
        <w:autoSpaceDN w:val="0"/>
        <w:adjustRightInd w:val="0"/>
        <w:ind w:left="2160" w:hanging="720"/>
        <w:textAlignment w:val="baseline"/>
        <w:rPr>
          <w:rFonts w:cs="Arial"/>
        </w:rPr>
      </w:pPr>
      <w:r w:rsidRPr="002173A8">
        <w:rPr>
          <w:rFonts w:cs="Arial"/>
        </w:rPr>
        <w:t xml:space="preserve">The Contractor shall conduct a security risk assessment at least annually and communicate the results to the State in compliance with Contract Attachment E. </w:t>
      </w:r>
      <w:r w:rsidRPr="002173A8">
        <w:rPr>
          <w:rFonts w:cs="Arial"/>
          <w:color w:val="1C1C1C"/>
          <w:szCs w:val="20"/>
          <w:bdr w:val="none" w:sz="0" w:space="0" w:color="auto" w:frame="1"/>
          <w:shd w:val="clear" w:color="auto" w:fill="FFFFFF"/>
        </w:rPr>
        <w:t xml:space="preserve">A HIPAA security risk assessment assesses threats to the privacy and security of PHI, the likelihood of a threat occurring, and the potential impact of each threat to determine whether existing policies, procedures, and security mechanisms are adequate to reduce risks and vulnerabilities to a reasonable and appropriate level. </w:t>
      </w:r>
      <w:r w:rsidRPr="002173A8">
        <w:rPr>
          <w:rFonts w:cs="Arial"/>
        </w:rPr>
        <w:t>The first report shall be provided one (1) month prior to Go-Live and annually thereafter (refer also to Contract Attachment C, Reporting Requirements). The risk assessment shall also be made available to appropriate state and federal agencies</w:t>
      </w:r>
      <w:r w:rsidRPr="002173A8">
        <w:rPr>
          <w:rFonts w:cs="Arial"/>
          <w:szCs w:val="20"/>
        </w:rPr>
        <w:t>. The assessment must evaluate vulnerabilities to the confidentiality, integrity, and availability of electronic protected health information (ePHI). At</w:t>
      </w:r>
      <w:r w:rsidRPr="002173A8">
        <w:rPr>
          <w:rFonts w:cs="Arial"/>
        </w:rPr>
        <w:t xml:space="preserve"> a minimum the assessment shall contain the following: identification of data and assets; identification of loss risk events and vulnerabilities; analysis of the probability of loss risk and frequency of events; estimation of the impact of said events; identification and discussion of options for mitigating identified risks; cost-benefit analysis of options; and recommended options and action plan for their implementation. The assessment shall be conducted in accordance with the following: requirements for administrative, physical, and technical safeguards to protect health data (45 CFR §§164.304 - 318); rules for conducting risk analysis and risk management activities (45 CFR §164.308); requirements for security awareness training (45 CFR §164.308(a)(5)); and requirements for entities to have security incident identification, response, mitigation and documentation procedures (45 CFR §164.308(a)(6)).</w:t>
      </w:r>
    </w:p>
    <w:p w14:paraId="12306FA9" w14:textId="77777777" w:rsidR="002173A8" w:rsidRPr="002173A8" w:rsidRDefault="002173A8" w:rsidP="00DE64D7">
      <w:pPr>
        <w:numPr>
          <w:ilvl w:val="0"/>
          <w:numId w:val="95"/>
        </w:numPr>
        <w:tabs>
          <w:tab w:val="num" w:pos="2160"/>
        </w:tabs>
        <w:overflowPunct w:val="0"/>
        <w:autoSpaceDE w:val="0"/>
        <w:autoSpaceDN w:val="0"/>
        <w:adjustRightInd w:val="0"/>
        <w:ind w:left="2160" w:hanging="720"/>
        <w:textAlignment w:val="baseline"/>
        <w:rPr>
          <w:rFonts w:cs="Arial"/>
        </w:rPr>
      </w:pPr>
      <w:bookmarkStart w:id="106" w:name="_Hlk45108433"/>
      <w:r w:rsidRPr="002173A8">
        <w:rPr>
          <w:rFonts w:cs="Arial"/>
        </w:rPr>
        <w:t>To maintain the privacy of PHI, the Contractor shall use current industry standards to ensure privacy and confidentiality of information on the mail server used for daily communications (i.e., email) between the State and the Contractor. This protection shall be enabled no later than Go-Live and shall remain in effect throughout the Term unless otherwise directed by the State.</w:t>
      </w:r>
    </w:p>
    <w:bookmarkEnd w:id="106"/>
    <w:p w14:paraId="673851ED" w14:textId="77777777" w:rsidR="002173A8" w:rsidRPr="002173A8" w:rsidRDefault="002173A8" w:rsidP="002173A8">
      <w:pPr>
        <w:overflowPunct w:val="0"/>
        <w:autoSpaceDE w:val="0"/>
        <w:autoSpaceDN w:val="0"/>
        <w:adjustRightInd w:val="0"/>
        <w:textAlignment w:val="baseline"/>
        <w:rPr>
          <w:rFonts w:cs="Arial"/>
        </w:rPr>
      </w:pPr>
    </w:p>
    <w:p w14:paraId="76ABDF64" w14:textId="77777777" w:rsidR="002173A8" w:rsidRPr="002173A8" w:rsidRDefault="002173A8" w:rsidP="00DE64D7">
      <w:pPr>
        <w:keepNext/>
        <w:numPr>
          <w:ilvl w:val="0"/>
          <w:numId w:val="52"/>
        </w:numPr>
        <w:overflowPunct w:val="0"/>
        <w:autoSpaceDE w:val="0"/>
        <w:autoSpaceDN w:val="0"/>
        <w:adjustRightInd w:val="0"/>
        <w:textAlignment w:val="baseline"/>
        <w:outlineLvl w:val="0"/>
        <w:rPr>
          <w:rFonts w:cs="Arial"/>
          <w:bCs/>
          <w:szCs w:val="32"/>
          <w:u w:val="single"/>
        </w:rPr>
      </w:pPr>
      <w:r w:rsidRPr="002173A8">
        <w:rPr>
          <w:rFonts w:cs="Arial"/>
          <w:szCs w:val="20"/>
          <w:u w:val="single"/>
        </w:rPr>
        <w:t>Audit Authority</w:t>
      </w:r>
    </w:p>
    <w:p w14:paraId="3AA5E78E" w14:textId="77777777" w:rsidR="002173A8" w:rsidRPr="002173A8" w:rsidRDefault="002173A8" w:rsidP="002173A8">
      <w:pPr>
        <w:overflowPunct w:val="0"/>
        <w:autoSpaceDE w:val="0"/>
        <w:autoSpaceDN w:val="0"/>
        <w:adjustRightInd w:val="0"/>
        <w:textAlignment w:val="baseline"/>
        <w:rPr>
          <w:rFonts w:ascii="Century Schoolbook" w:hAnsi="Century Schoolbook"/>
          <w:sz w:val="22"/>
        </w:rPr>
      </w:pPr>
    </w:p>
    <w:p w14:paraId="09B0FF8A"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szCs w:val="20"/>
        </w:rPr>
      </w:pPr>
      <w:r w:rsidRPr="002173A8">
        <w:rPr>
          <w:rFonts w:cs="Arial"/>
          <w:szCs w:val="20"/>
        </w:rPr>
        <w:t xml:space="preserve">Upon thirty (30) days’ written notice and the establishment of applicable third-party confidentiality agreement(s), if any, reasonably required by the Contractor, the State and/or its representative shall have the right to examine and audit Contractor services and pricing to ensure compliance with all applicable requirements. The scope of said audits shall be defined by the State. </w:t>
      </w:r>
      <w:proofErr w:type="gramStart"/>
      <w:r w:rsidRPr="002173A8">
        <w:rPr>
          <w:rFonts w:cs="Arial"/>
          <w:szCs w:val="20"/>
        </w:rPr>
        <w:t>For the purpose of</w:t>
      </w:r>
      <w:proofErr w:type="gramEnd"/>
      <w:r w:rsidRPr="002173A8">
        <w:rPr>
          <w:rFonts w:cs="Arial"/>
          <w:szCs w:val="20"/>
        </w:rPr>
        <w:t xml:space="preserve"> this requirement, the term "Contractor," shall include its parent organization, Affiliates, subsidiaries, and subcontractors</w:t>
      </w:r>
      <w:r w:rsidRPr="002173A8">
        <w:rPr>
          <w:rFonts w:cs="Arial"/>
          <w:szCs w:val="20"/>
          <w:lang w:bidi="en-US"/>
        </w:rPr>
        <w:t xml:space="preserve"> who provide services under this Contract. These requirements are separate and distinct from the audit requirements set forth in D.11 and D.37.</w:t>
      </w:r>
      <w:r w:rsidRPr="002173A8">
        <w:rPr>
          <w:rFonts w:cs="Arial"/>
          <w:szCs w:val="20"/>
        </w:rPr>
        <w:t xml:space="preserve">     </w:t>
      </w:r>
    </w:p>
    <w:p w14:paraId="66481983" w14:textId="77777777" w:rsidR="002173A8" w:rsidRPr="002173A8" w:rsidRDefault="002173A8" w:rsidP="002173A8">
      <w:pPr>
        <w:overflowPunct w:val="0"/>
        <w:autoSpaceDE w:val="0"/>
        <w:autoSpaceDN w:val="0"/>
        <w:adjustRightInd w:val="0"/>
        <w:ind w:left="1440" w:hanging="720"/>
        <w:textAlignment w:val="baseline"/>
        <w:rPr>
          <w:rFonts w:cs="Arial"/>
        </w:rPr>
      </w:pPr>
    </w:p>
    <w:p w14:paraId="7707A242"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t xml:space="preserve">The State has sole authority to determine who to choose for any kind of audit related to the services contained in the contract. This includes, but does not limit the selection to, State employees, State employees from the Comptroller’s audit staff, and BA’s consulting firm. </w:t>
      </w:r>
    </w:p>
    <w:p w14:paraId="7AE8BEDA" w14:textId="77777777" w:rsidR="002173A8" w:rsidRPr="002173A8" w:rsidRDefault="002173A8" w:rsidP="002173A8">
      <w:pPr>
        <w:overflowPunct w:val="0"/>
        <w:autoSpaceDE w:val="0"/>
        <w:autoSpaceDN w:val="0"/>
        <w:adjustRightInd w:val="0"/>
        <w:ind w:left="1440" w:hanging="720"/>
        <w:textAlignment w:val="baseline"/>
        <w:rPr>
          <w:rFonts w:cs="Arial"/>
        </w:rPr>
      </w:pPr>
    </w:p>
    <w:p w14:paraId="4DEE9B38"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t xml:space="preserve">If the State contracts with a private entity (non-state employees) to conduct an audit of the Contractor, the State shall require the auditing entity to negotiate a reasonable confidentiality agreement with the Contractor. The Contractor shall not attempt to limit the State’s audit rights or timeframe in any way; the State in its sole authority and with execution of any confidentiality document shall be allowed to audit the </w:t>
      </w:r>
      <w:r w:rsidRPr="002173A8">
        <w:rPr>
          <w:rFonts w:cs="Arial"/>
        </w:rPr>
        <w:lastRenderedPageBreak/>
        <w:t>Contractor on any contracted service, Claims processing, customer service, or any other provision of this contract by whomever the State in its sole authority deems appropriate.</w:t>
      </w:r>
    </w:p>
    <w:p w14:paraId="55C58E15" w14:textId="77777777" w:rsidR="002173A8" w:rsidRPr="002173A8" w:rsidRDefault="002173A8" w:rsidP="002173A8">
      <w:pPr>
        <w:overflowPunct w:val="0"/>
        <w:autoSpaceDE w:val="0"/>
        <w:autoSpaceDN w:val="0"/>
        <w:adjustRightInd w:val="0"/>
        <w:ind w:left="1440" w:hanging="720"/>
        <w:textAlignment w:val="baseline"/>
        <w:rPr>
          <w:rFonts w:cs="Arial"/>
        </w:rPr>
      </w:pPr>
    </w:p>
    <w:p w14:paraId="16E89432" w14:textId="77777777" w:rsidR="002173A8" w:rsidRPr="002173A8" w:rsidRDefault="002173A8" w:rsidP="00DE64D7">
      <w:pPr>
        <w:numPr>
          <w:ilvl w:val="1"/>
          <w:numId w:val="52"/>
        </w:numPr>
        <w:overflowPunct w:val="0"/>
        <w:autoSpaceDE w:val="0"/>
        <w:autoSpaceDN w:val="0"/>
        <w:adjustRightInd w:val="0"/>
        <w:ind w:hanging="720"/>
        <w:textAlignment w:val="baseline"/>
        <w:rPr>
          <w:rFonts w:eastAsia="Arial" w:cs="Arial"/>
          <w:szCs w:val="20"/>
        </w:rPr>
      </w:pPr>
      <w:r w:rsidRPr="002173A8">
        <w:rPr>
          <w:rFonts w:cs="Arial"/>
          <w:szCs w:val="20"/>
        </w:rPr>
        <w:t xml:space="preserve">Contractor </w:t>
      </w:r>
      <w:proofErr w:type="gramStart"/>
      <w:r w:rsidRPr="002173A8">
        <w:rPr>
          <w:rFonts w:cs="Arial"/>
          <w:szCs w:val="20"/>
        </w:rPr>
        <w:t>shall</w:t>
      </w:r>
      <w:proofErr w:type="gramEnd"/>
      <w:r w:rsidRPr="002173A8">
        <w:rPr>
          <w:rFonts w:cs="Arial"/>
          <w:szCs w:val="20"/>
        </w:rPr>
        <w:t xml:space="preserve"> not advise the State that one set of auditors is appropriate while another set is not. In addition, the State may audit or re-audit any </w:t>
      </w:r>
      <w:proofErr w:type="gramStart"/>
      <w:r w:rsidRPr="002173A8">
        <w:rPr>
          <w:rFonts w:cs="Arial"/>
          <w:szCs w:val="20"/>
        </w:rPr>
        <w:t>time period</w:t>
      </w:r>
      <w:proofErr w:type="gramEnd"/>
      <w:r w:rsidRPr="002173A8">
        <w:rPr>
          <w:rFonts w:cs="Arial"/>
          <w:szCs w:val="20"/>
        </w:rPr>
        <w:t xml:space="preserve"> in accordance with the timeframe for audits listed in Contract Section D.11. Previous audits of a set of Claims, providers, time periods, or any other sort of audit does not negate the State’s right to re-audit the same information again later. There shall be no audit blackout periods at any point during a year nor any charges or fees in any form for any audits that the State chooses to exercise. </w:t>
      </w:r>
      <w:proofErr w:type="gramStart"/>
      <w:r w:rsidRPr="002173A8">
        <w:rPr>
          <w:rFonts w:eastAsia="Aptos" w:cs="Arial"/>
          <w:szCs w:val="20"/>
        </w:rPr>
        <w:t>In the event that</w:t>
      </w:r>
      <w:proofErr w:type="gramEnd"/>
      <w:r w:rsidRPr="002173A8">
        <w:rPr>
          <w:rFonts w:eastAsia="Aptos" w:cs="Arial"/>
          <w:szCs w:val="20"/>
        </w:rPr>
        <w:t xml:space="preserve"> this Contract is terminated during an audit, the State retains the authority to finalize any audit already in progress.</w:t>
      </w:r>
    </w:p>
    <w:p w14:paraId="738A1076" w14:textId="77777777" w:rsidR="002173A8" w:rsidRPr="002173A8" w:rsidRDefault="002173A8" w:rsidP="002173A8">
      <w:pPr>
        <w:overflowPunct w:val="0"/>
        <w:autoSpaceDE w:val="0"/>
        <w:autoSpaceDN w:val="0"/>
        <w:adjustRightInd w:val="0"/>
        <w:ind w:left="1440" w:hanging="720"/>
        <w:textAlignment w:val="baseline"/>
        <w:rPr>
          <w:rFonts w:cs="Arial"/>
        </w:rPr>
      </w:pPr>
    </w:p>
    <w:p w14:paraId="12A677F4"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t>The Contractor shall provide access, at any time during the Term and for five (5) years after final Contract payment (longer if required by law), to the State and/or its representative to examine and audit Contractor services, payments, and pricing pursuant to this Contract. The State reserves the right to request that documentation be provided for review either virtually, at the representative’s location, the State’s location, or at the Contractor’s corporate site.</w:t>
      </w:r>
    </w:p>
    <w:p w14:paraId="17549380" w14:textId="77777777" w:rsidR="002173A8" w:rsidRPr="002173A8" w:rsidRDefault="002173A8" w:rsidP="002173A8">
      <w:pPr>
        <w:overflowPunct w:val="0"/>
        <w:autoSpaceDE w:val="0"/>
        <w:autoSpaceDN w:val="0"/>
        <w:adjustRightInd w:val="0"/>
        <w:ind w:left="1440" w:hanging="720"/>
        <w:textAlignment w:val="baseline"/>
        <w:rPr>
          <w:rFonts w:cs="Arial"/>
        </w:rPr>
      </w:pPr>
    </w:p>
    <w:p w14:paraId="22AB5065"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t>The Contractor shall, at its own cost, provide the State and/or its representative with prompt and complete access to any data, data extracts, documents, access to systems, and other information necessary to ensure Contractor compliance with all requirements of this Contract.</w:t>
      </w:r>
    </w:p>
    <w:p w14:paraId="213803B1" w14:textId="77777777" w:rsidR="002173A8" w:rsidRPr="002173A8" w:rsidRDefault="002173A8" w:rsidP="002173A8">
      <w:pPr>
        <w:overflowPunct w:val="0"/>
        <w:autoSpaceDE w:val="0"/>
        <w:autoSpaceDN w:val="0"/>
        <w:adjustRightInd w:val="0"/>
        <w:ind w:left="1440" w:hanging="720"/>
        <w:textAlignment w:val="baseline"/>
        <w:rPr>
          <w:rFonts w:cs="Arial"/>
        </w:rPr>
      </w:pPr>
    </w:p>
    <w:p w14:paraId="7CF25E56"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t xml:space="preserve">The Contractor shall provide reasonable cooperation with requests for information, which includes but is not limited to, the timing of the audit, deliverables, data/information requests, and the Contractor’s response time to the State’s questions during and after the process. The Contractor shall provide written responses to all “findings” received during the audit process to assist in clarification and suggested resolutions. The Contractor shall also provide a formal audit response within thirty (30) days of the audit conclusion, or </w:t>
      </w:r>
      <w:proofErr w:type="gramStart"/>
      <w:r w:rsidRPr="002173A8">
        <w:rPr>
          <w:rFonts w:cs="Arial"/>
        </w:rPr>
        <w:t>at a later date</w:t>
      </w:r>
      <w:proofErr w:type="gramEnd"/>
      <w:r w:rsidRPr="002173A8">
        <w:rPr>
          <w:rFonts w:cs="Arial"/>
        </w:rPr>
        <w:t xml:space="preserve"> if mutually determined with the State to be more reasonable based on the number and type of findings.</w:t>
      </w:r>
    </w:p>
    <w:p w14:paraId="7919FC8E" w14:textId="77777777" w:rsidR="002173A8" w:rsidRPr="002173A8" w:rsidRDefault="002173A8" w:rsidP="002173A8">
      <w:pPr>
        <w:overflowPunct w:val="0"/>
        <w:autoSpaceDE w:val="0"/>
        <w:autoSpaceDN w:val="0"/>
        <w:adjustRightInd w:val="0"/>
        <w:ind w:left="1440" w:hanging="720"/>
        <w:textAlignment w:val="baseline"/>
        <w:rPr>
          <w:rFonts w:cs="Arial"/>
        </w:rPr>
      </w:pPr>
    </w:p>
    <w:p w14:paraId="74FAC267"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t>The State shall not be responsible for any time or costs incurred by the Contractor in association with an audit, including but not limited to, providing data, reports, documentation, systems access, or space.</w:t>
      </w:r>
    </w:p>
    <w:p w14:paraId="5300DC22" w14:textId="77777777" w:rsidR="002173A8" w:rsidRPr="002173A8" w:rsidRDefault="002173A8" w:rsidP="002173A8">
      <w:pPr>
        <w:overflowPunct w:val="0"/>
        <w:autoSpaceDE w:val="0"/>
        <w:autoSpaceDN w:val="0"/>
        <w:adjustRightInd w:val="0"/>
        <w:ind w:left="1440" w:hanging="720"/>
        <w:textAlignment w:val="baseline"/>
        <w:rPr>
          <w:rFonts w:cs="Arial"/>
        </w:rPr>
      </w:pPr>
    </w:p>
    <w:p w14:paraId="6309E1C9"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szCs w:val="20"/>
        </w:rPr>
        <w:t>If the outcome of the audit results in an amount due to the State, the Contractor shall pay the amount due within thirty (30) days of final audit report notification from the State. The Contractor shall timely reimburse the State, regardless of any recovery-related activities that the Contractor, or its subcontractor, may choose to utilize in lieu of offsetting future Claims payments. The Contractor shall not withhold or charge fees for said recovery-related activities or charge the State for any recovery-related activities not expressly outlined in Contract Section C.3. Any amount due to the State which is not paid within thirty (30) days of the final audit report will be deducted from the total amount of fees due to the Contractor pursuant to C.3 until the full amount due is paid. If the Contractor disagrees with a finding resulting in a payment to the State, the State will review the Contractor’s comments, but if the State retains the original audit findings, the Contractor will be responsible for any payment to the State.</w:t>
      </w:r>
    </w:p>
    <w:p w14:paraId="0D27C945" w14:textId="77777777" w:rsidR="002173A8" w:rsidRPr="002173A8" w:rsidRDefault="002173A8" w:rsidP="002173A8">
      <w:pPr>
        <w:overflowPunct w:val="0"/>
        <w:autoSpaceDE w:val="0"/>
        <w:autoSpaceDN w:val="0"/>
        <w:adjustRightInd w:val="0"/>
        <w:ind w:left="1440" w:hanging="720"/>
        <w:textAlignment w:val="baseline"/>
        <w:rPr>
          <w:rFonts w:cs="Arial"/>
        </w:rPr>
      </w:pPr>
    </w:p>
    <w:p w14:paraId="4A610919"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szCs w:val="20"/>
        </w:rPr>
        <w:t xml:space="preserve">Upon request by the State </w:t>
      </w:r>
      <w:proofErr w:type="gramStart"/>
      <w:r w:rsidRPr="002173A8">
        <w:rPr>
          <w:rFonts w:cs="Arial"/>
          <w:szCs w:val="20"/>
        </w:rPr>
        <w:t>In</w:t>
      </w:r>
      <w:proofErr w:type="gramEnd"/>
      <w:r w:rsidRPr="002173A8">
        <w:rPr>
          <w:rFonts w:cs="Arial"/>
          <w:szCs w:val="20"/>
        </w:rPr>
        <w:t xml:space="preserve"> Writing, the Contractor shall fund the following audits:</w:t>
      </w:r>
    </w:p>
    <w:p w14:paraId="07A6E44B" w14:textId="77777777" w:rsidR="002173A8" w:rsidRPr="002173A8" w:rsidRDefault="002173A8" w:rsidP="00DE64D7">
      <w:pPr>
        <w:numPr>
          <w:ilvl w:val="0"/>
          <w:numId w:val="98"/>
        </w:numPr>
        <w:overflowPunct w:val="0"/>
        <w:autoSpaceDE w:val="0"/>
        <w:autoSpaceDN w:val="0"/>
        <w:adjustRightInd w:val="0"/>
        <w:ind w:left="2160" w:hanging="720"/>
        <w:textAlignment w:val="baseline"/>
        <w:rPr>
          <w:rFonts w:cs="Arial"/>
        </w:rPr>
      </w:pPr>
      <w:r w:rsidRPr="002173A8">
        <w:rPr>
          <w:rFonts w:cs="Arial"/>
        </w:rPr>
        <w:t xml:space="preserve">Pre- and post-implementation audits to review, at a minimum, whether the Contractor’s adjudication system is configured according to the State’s benefit design; and </w:t>
      </w:r>
    </w:p>
    <w:p w14:paraId="2890CD6A" w14:textId="77777777" w:rsidR="002173A8" w:rsidRPr="002173A8" w:rsidRDefault="002173A8" w:rsidP="00DE64D7">
      <w:pPr>
        <w:numPr>
          <w:ilvl w:val="0"/>
          <w:numId w:val="98"/>
        </w:numPr>
        <w:overflowPunct w:val="0"/>
        <w:autoSpaceDE w:val="0"/>
        <w:autoSpaceDN w:val="0"/>
        <w:adjustRightInd w:val="0"/>
        <w:ind w:left="2160" w:hanging="720"/>
        <w:textAlignment w:val="baseline"/>
        <w:rPr>
          <w:rFonts w:cs="Arial"/>
        </w:rPr>
      </w:pPr>
      <w:r w:rsidRPr="002173A8">
        <w:rPr>
          <w:rFonts w:cs="Arial"/>
          <w:szCs w:val="20"/>
        </w:rPr>
        <w:t>Any follow-up audits if significant deficiencies, as determined by the State, are noted.</w:t>
      </w:r>
    </w:p>
    <w:p w14:paraId="56252FE0" w14:textId="77777777" w:rsidR="002173A8" w:rsidRPr="002173A8" w:rsidRDefault="002173A8" w:rsidP="002173A8">
      <w:pPr>
        <w:ind w:left="1440"/>
        <w:rPr>
          <w:rFonts w:cs="Arial"/>
          <w:szCs w:val="20"/>
        </w:rPr>
      </w:pPr>
    </w:p>
    <w:p w14:paraId="6BAA9271"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szCs w:val="20"/>
        </w:rPr>
      </w:pPr>
      <w:r w:rsidRPr="002173A8">
        <w:rPr>
          <w:rFonts w:cs="Arial"/>
          <w:szCs w:val="20"/>
        </w:rPr>
        <w:t xml:space="preserve">Upon request by the State </w:t>
      </w:r>
      <w:proofErr w:type="gramStart"/>
      <w:r w:rsidRPr="002173A8">
        <w:rPr>
          <w:rFonts w:cs="Arial"/>
          <w:szCs w:val="20"/>
        </w:rPr>
        <w:t>In</w:t>
      </w:r>
      <w:proofErr w:type="gramEnd"/>
      <w:r w:rsidRPr="002173A8">
        <w:rPr>
          <w:rFonts w:cs="Arial"/>
          <w:szCs w:val="20"/>
        </w:rPr>
        <w:t xml:space="preserve"> Writing, the Contractor shall participate in the following audits:</w:t>
      </w:r>
    </w:p>
    <w:p w14:paraId="09C0F2BD" w14:textId="77777777" w:rsidR="002173A8" w:rsidRPr="002173A8" w:rsidRDefault="002173A8" w:rsidP="00DE64D7">
      <w:pPr>
        <w:numPr>
          <w:ilvl w:val="0"/>
          <w:numId w:val="112"/>
        </w:numPr>
        <w:overflowPunct w:val="0"/>
        <w:autoSpaceDE w:val="0"/>
        <w:autoSpaceDN w:val="0"/>
        <w:adjustRightInd w:val="0"/>
        <w:ind w:left="2160" w:hanging="720"/>
        <w:textAlignment w:val="baseline"/>
        <w:rPr>
          <w:rFonts w:cs="Arial"/>
          <w:szCs w:val="20"/>
        </w:rPr>
      </w:pPr>
      <w:r w:rsidRPr="002173A8">
        <w:rPr>
          <w:rFonts w:cs="Arial"/>
          <w:szCs w:val="20"/>
        </w:rPr>
        <w:t>Operational audits to verify that benefits are being paid accurately and in accordance with plan provisions; and to assess the overall quality of Claims administration.</w:t>
      </w:r>
    </w:p>
    <w:p w14:paraId="4A2CEF89" w14:textId="77777777" w:rsidR="002173A8" w:rsidRPr="002173A8" w:rsidRDefault="002173A8" w:rsidP="002173A8">
      <w:pPr>
        <w:ind w:left="1440" w:hanging="720"/>
        <w:rPr>
          <w:rFonts w:cs="Arial"/>
        </w:rPr>
      </w:pPr>
    </w:p>
    <w:p w14:paraId="38EE416C" w14:textId="77777777" w:rsidR="002173A8" w:rsidRPr="002173A8" w:rsidRDefault="002173A8" w:rsidP="00DE64D7">
      <w:pPr>
        <w:keepNext/>
        <w:numPr>
          <w:ilvl w:val="0"/>
          <w:numId w:val="52"/>
        </w:numPr>
        <w:overflowPunct w:val="0"/>
        <w:autoSpaceDE w:val="0"/>
        <w:autoSpaceDN w:val="0"/>
        <w:adjustRightInd w:val="0"/>
        <w:textAlignment w:val="baseline"/>
        <w:outlineLvl w:val="0"/>
        <w:rPr>
          <w:rFonts w:cs="Arial"/>
          <w:bCs/>
          <w:szCs w:val="32"/>
          <w:u w:val="single"/>
        </w:rPr>
      </w:pPr>
      <w:r w:rsidRPr="002173A8">
        <w:rPr>
          <w:rFonts w:cs="Arial"/>
          <w:bCs/>
          <w:szCs w:val="32"/>
          <w:u w:val="single"/>
        </w:rPr>
        <w:t>Compliance</w:t>
      </w:r>
    </w:p>
    <w:p w14:paraId="2750A03B"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p>
    <w:p w14:paraId="5B1FC2A9"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t>The Contractor shall ensure that the Plan Benefits and the Contractor’s processes, systems and reporting are delivered in compliance with all State and Federal laws, rules and regulations. The Contractor will be responsible for all related costs for complying with these laws.</w:t>
      </w:r>
    </w:p>
    <w:p w14:paraId="6C7BB551" w14:textId="77777777" w:rsidR="002173A8" w:rsidRPr="002173A8" w:rsidRDefault="002173A8" w:rsidP="002173A8">
      <w:pPr>
        <w:ind w:left="1440"/>
        <w:rPr>
          <w:rFonts w:cs="Arial"/>
        </w:rPr>
      </w:pPr>
    </w:p>
    <w:p w14:paraId="60E7E227"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lastRenderedPageBreak/>
        <w:t xml:space="preserve">The Contractor shall collaborate with the State’s EAP/BHO vendor on an annual non-quantitative treatment limitation review, prior to each plan year benefit implementation to ensure compliance with the Mental Health Parity and Addiction Equity Act and any other federal and state laws. </w:t>
      </w:r>
    </w:p>
    <w:p w14:paraId="3ADBEA94" w14:textId="77777777" w:rsidR="002173A8" w:rsidRPr="002173A8" w:rsidRDefault="002173A8" w:rsidP="002173A8">
      <w:pPr>
        <w:ind w:left="1440"/>
        <w:rPr>
          <w:rFonts w:cs="Arial"/>
        </w:rPr>
      </w:pPr>
    </w:p>
    <w:p w14:paraId="21C305A3"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t xml:space="preserve">Benefits Administration and the Contractor shall document and agree to prior to Go-Live, In Writing, the tasks, processes, functions and responsibilities of the Contractor related to the requirements of Public Law 116-260 (the Consolidated Appropriations Act of 2021) and 85 Federal Register 72158 (Transparency in Coverage). </w:t>
      </w:r>
    </w:p>
    <w:p w14:paraId="51BBF7D5" w14:textId="77777777" w:rsidR="002173A8" w:rsidRPr="002173A8" w:rsidRDefault="002173A8" w:rsidP="002173A8">
      <w:pPr>
        <w:overflowPunct w:val="0"/>
        <w:autoSpaceDE w:val="0"/>
        <w:autoSpaceDN w:val="0"/>
        <w:adjustRightInd w:val="0"/>
        <w:ind w:left="720"/>
        <w:textAlignment w:val="baseline"/>
        <w:rPr>
          <w:rFonts w:cs="Arial"/>
        </w:rPr>
      </w:pPr>
    </w:p>
    <w:p w14:paraId="331F9A5E"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t xml:space="preserve">The Contractor shall comply with all aspects of the No Surprises Act (“NSA”) including the Independent Dispute Resolution (“IDR”) process. The Contractor shall set the qualified payment amount (“QPA”) in accordance with the NSA and ensure an accurate representation of actual market rates. The Contractor shall process all Claims subject to the NSA in compliance with applicable law, which may require payment standards or methodologies that differ from the Contractor’s approved MAC methodology. The Contractor shall take all mediation steps available during the open negotiation period to avoid the IDR and submit documentation to support the calculation of the QPA and any other relevant information during the IDR review to avoid additional Claim payment amounts. The Contractor shall implement IDR final determinations and settlements by reprocessing and adjusting Claims payments, issuing final adjusted payment to the provider, and reflecting the final allowed amount, paid amount and Member responsibility on a revised EOB, in accordance with the IDR decision. IDR fees shall be invoiced and reimbursed at actual cost in accordance with Contract Section C.3.g. </w:t>
      </w:r>
    </w:p>
    <w:p w14:paraId="5E71E8E1" w14:textId="77777777" w:rsidR="002173A8" w:rsidRPr="002173A8" w:rsidRDefault="002173A8" w:rsidP="002173A8">
      <w:pPr>
        <w:overflowPunct w:val="0"/>
        <w:autoSpaceDE w:val="0"/>
        <w:autoSpaceDN w:val="0"/>
        <w:adjustRightInd w:val="0"/>
        <w:ind w:left="720"/>
        <w:textAlignment w:val="baseline"/>
        <w:rPr>
          <w:rFonts w:cs="Arial"/>
        </w:rPr>
      </w:pPr>
    </w:p>
    <w:p w14:paraId="52FFECAF"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t>The Contractor shall provide detailed case-level quarterly IDR reports that shall include but not limited to the following. Refer also to Contract Attachment C, Reporting Requirements.</w:t>
      </w:r>
    </w:p>
    <w:p w14:paraId="3F27D376" w14:textId="77777777" w:rsidR="002173A8" w:rsidRPr="002173A8" w:rsidRDefault="002173A8" w:rsidP="00DE64D7">
      <w:pPr>
        <w:numPr>
          <w:ilvl w:val="0"/>
          <w:numId w:val="113"/>
        </w:numPr>
        <w:overflowPunct w:val="0"/>
        <w:autoSpaceDE w:val="0"/>
        <w:autoSpaceDN w:val="0"/>
        <w:adjustRightInd w:val="0"/>
        <w:ind w:left="2160" w:hanging="720"/>
        <w:textAlignment w:val="baseline"/>
        <w:rPr>
          <w:rFonts w:cs="Arial"/>
        </w:rPr>
      </w:pPr>
      <w:r w:rsidRPr="002173A8">
        <w:rPr>
          <w:rFonts w:cs="Arial"/>
        </w:rPr>
        <w:t>Each Claim referred to IDR during the quarter;</w:t>
      </w:r>
    </w:p>
    <w:p w14:paraId="75E82031" w14:textId="77777777" w:rsidR="002173A8" w:rsidRPr="002173A8" w:rsidRDefault="002173A8" w:rsidP="00DE64D7">
      <w:pPr>
        <w:numPr>
          <w:ilvl w:val="0"/>
          <w:numId w:val="113"/>
        </w:numPr>
        <w:overflowPunct w:val="0"/>
        <w:autoSpaceDE w:val="0"/>
        <w:autoSpaceDN w:val="0"/>
        <w:adjustRightInd w:val="0"/>
        <w:ind w:left="2160" w:hanging="720"/>
        <w:textAlignment w:val="baseline"/>
        <w:rPr>
          <w:rFonts w:cs="Arial"/>
          <w:szCs w:val="20"/>
        </w:rPr>
      </w:pPr>
      <w:r w:rsidRPr="002173A8">
        <w:rPr>
          <w:rFonts w:cs="Arial"/>
          <w:szCs w:val="20"/>
        </w:rPr>
        <w:t>Service type (e.g., emergency, air ambulance, non-</w:t>
      </w:r>
      <w:proofErr w:type="gramStart"/>
      <w:r w:rsidRPr="002173A8">
        <w:rPr>
          <w:rFonts w:cs="Arial"/>
          <w:szCs w:val="20"/>
        </w:rPr>
        <w:t>emergent</w:t>
      </w:r>
      <w:proofErr w:type="gramEnd"/>
      <w:r w:rsidRPr="002173A8">
        <w:rPr>
          <w:rFonts w:cs="Arial"/>
          <w:szCs w:val="20"/>
        </w:rPr>
        <w:t xml:space="preserve"> facility, professional);</w:t>
      </w:r>
    </w:p>
    <w:p w14:paraId="6527FF32" w14:textId="77777777" w:rsidR="002173A8" w:rsidRPr="002173A8" w:rsidRDefault="002173A8" w:rsidP="00DE64D7">
      <w:pPr>
        <w:numPr>
          <w:ilvl w:val="0"/>
          <w:numId w:val="113"/>
        </w:numPr>
        <w:overflowPunct w:val="0"/>
        <w:autoSpaceDE w:val="0"/>
        <w:autoSpaceDN w:val="0"/>
        <w:adjustRightInd w:val="0"/>
        <w:ind w:left="2160" w:hanging="720"/>
        <w:textAlignment w:val="baseline"/>
        <w:rPr>
          <w:rFonts w:cs="Arial"/>
        </w:rPr>
      </w:pPr>
      <w:r w:rsidRPr="002173A8">
        <w:rPr>
          <w:rFonts w:cs="Arial"/>
        </w:rPr>
        <w:t>Costs including billed charges, initial Plan offer, opposing party offer, and final IDR determined amount;</w:t>
      </w:r>
    </w:p>
    <w:p w14:paraId="4A7603B2" w14:textId="77777777" w:rsidR="002173A8" w:rsidRPr="002173A8" w:rsidRDefault="002173A8" w:rsidP="00DE64D7">
      <w:pPr>
        <w:numPr>
          <w:ilvl w:val="0"/>
          <w:numId w:val="113"/>
        </w:numPr>
        <w:overflowPunct w:val="0"/>
        <w:autoSpaceDE w:val="0"/>
        <w:autoSpaceDN w:val="0"/>
        <w:adjustRightInd w:val="0"/>
        <w:ind w:left="2160" w:hanging="720"/>
        <w:textAlignment w:val="baseline"/>
        <w:rPr>
          <w:rFonts w:cs="Arial"/>
        </w:rPr>
      </w:pPr>
      <w:r w:rsidRPr="002173A8">
        <w:rPr>
          <w:rFonts w:cs="Arial"/>
        </w:rPr>
        <w:t>IDR fees and expenses allocated to the Plan; and</w:t>
      </w:r>
    </w:p>
    <w:p w14:paraId="2C789809" w14:textId="77777777" w:rsidR="002173A8" w:rsidRPr="002173A8" w:rsidRDefault="002173A8" w:rsidP="00DE64D7">
      <w:pPr>
        <w:numPr>
          <w:ilvl w:val="0"/>
          <w:numId w:val="113"/>
        </w:numPr>
        <w:overflowPunct w:val="0"/>
        <w:autoSpaceDE w:val="0"/>
        <w:autoSpaceDN w:val="0"/>
        <w:adjustRightInd w:val="0"/>
        <w:ind w:left="2160" w:hanging="720"/>
        <w:textAlignment w:val="baseline"/>
        <w:rPr>
          <w:rFonts w:cs="Arial"/>
        </w:rPr>
      </w:pPr>
      <w:r w:rsidRPr="002173A8">
        <w:rPr>
          <w:rFonts w:cs="Arial"/>
        </w:rPr>
        <w:t>Any written rationale or decision summary received by the IDR entity.</w:t>
      </w:r>
    </w:p>
    <w:p w14:paraId="296D58FA" w14:textId="77777777" w:rsidR="002173A8" w:rsidRPr="002173A8" w:rsidRDefault="002173A8" w:rsidP="002173A8">
      <w:pPr>
        <w:ind w:left="1440"/>
        <w:rPr>
          <w:rFonts w:cs="Arial"/>
        </w:rPr>
      </w:pPr>
    </w:p>
    <w:p w14:paraId="62FB4224"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t>The Contractor shall provide assistance and data as needed to the State to help the State comply with all requirements of the Consolidated Appropriations Act of 2021 and Transparency in Coverage rules including Prescription Drug Data Collection (</w:t>
      </w:r>
      <w:proofErr w:type="spellStart"/>
      <w:r w:rsidRPr="002173A8">
        <w:rPr>
          <w:rFonts w:cs="Arial"/>
        </w:rPr>
        <w:t>RxDC</w:t>
      </w:r>
      <w:proofErr w:type="spellEnd"/>
      <w:r w:rsidRPr="002173A8">
        <w:rPr>
          <w:rFonts w:cs="Arial"/>
        </w:rPr>
        <w:t>) reporting requirements at no additional cost to the State</w:t>
      </w:r>
      <w:r w:rsidRPr="002173A8">
        <w:rPr>
          <w:rFonts w:ascii="Century Schoolbook" w:hAnsi="Century Schoolbook"/>
          <w:sz w:val="22"/>
          <w:szCs w:val="20"/>
        </w:rPr>
        <w:t xml:space="preserve"> </w:t>
      </w:r>
      <w:r w:rsidRPr="002173A8">
        <w:rPr>
          <w:rFonts w:cs="Arial"/>
        </w:rPr>
        <w:t xml:space="preserve">including producing machine-readable files, providing an internet-based self-service tool for Members, maintaining and updating a provider directory and administering the protections for Members as necessary. </w:t>
      </w:r>
    </w:p>
    <w:p w14:paraId="5C253851" w14:textId="77777777" w:rsidR="002173A8" w:rsidRPr="002173A8" w:rsidRDefault="002173A8" w:rsidP="002173A8">
      <w:pPr>
        <w:ind w:left="1440"/>
        <w:rPr>
          <w:rFonts w:cs="Arial"/>
        </w:rPr>
      </w:pPr>
    </w:p>
    <w:p w14:paraId="1AEE6215"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t>The Contractor shall provide the State with a Gag Clause Prohibition Compliance Attestation annually by the federal deadline with the Centers for Medicare and Medicaid Services (CMS) to comply with the Consolidated Appropriations Act of 2021. Refer also to Attachment C, Reporting Requirements.</w:t>
      </w:r>
    </w:p>
    <w:p w14:paraId="46356D43" w14:textId="77777777" w:rsidR="002173A8" w:rsidRPr="002173A8" w:rsidRDefault="002173A8" w:rsidP="002173A8">
      <w:pPr>
        <w:ind w:left="1440"/>
        <w:rPr>
          <w:rFonts w:cs="Arial"/>
        </w:rPr>
      </w:pPr>
    </w:p>
    <w:p w14:paraId="0AAD6E92"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szCs w:val="20"/>
        </w:rPr>
      </w:pPr>
      <w:r w:rsidRPr="002173A8">
        <w:rPr>
          <w:rFonts w:cs="Arial"/>
          <w:szCs w:val="20"/>
        </w:rPr>
        <w:t>The Contractor will be responsible for ensuring that all benefits and programs offered by the State and administered by the Contractor meet all current and future requirements of the PPACA and shall advise the State on all such benefits and programs, including benefit design, formulary design and management, cost sharing structure, and appeals of all levels. The Administrative Fees in Contract Section C.3 shall include all possible work to ensure that the State and the Contractor are compliant with the PPACA.</w:t>
      </w:r>
    </w:p>
    <w:p w14:paraId="3A77989A" w14:textId="77777777" w:rsidR="002173A8" w:rsidRPr="002173A8" w:rsidRDefault="002173A8" w:rsidP="002173A8">
      <w:pPr>
        <w:ind w:left="1440"/>
        <w:rPr>
          <w:rFonts w:cs="Arial"/>
        </w:rPr>
      </w:pPr>
    </w:p>
    <w:p w14:paraId="19262350"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t>The Contractor shall provide support for class action settlements and notify the State of such litigation against the Contractor’s organization.</w:t>
      </w:r>
    </w:p>
    <w:p w14:paraId="672585F5" w14:textId="77777777" w:rsidR="002173A8" w:rsidRPr="002173A8" w:rsidRDefault="002173A8" w:rsidP="002173A8">
      <w:pPr>
        <w:overflowPunct w:val="0"/>
        <w:autoSpaceDE w:val="0"/>
        <w:autoSpaceDN w:val="0"/>
        <w:adjustRightInd w:val="0"/>
        <w:ind w:left="720"/>
        <w:textAlignment w:val="baseline"/>
        <w:rPr>
          <w:rFonts w:cs="Arial"/>
        </w:rPr>
      </w:pPr>
    </w:p>
    <w:p w14:paraId="2590F64D" w14:textId="77777777" w:rsidR="002173A8" w:rsidRPr="002173A8" w:rsidRDefault="002173A8" w:rsidP="00DE64D7">
      <w:pPr>
        <w:numPr>
          <w:ilvl w:val="1"/>
          <w:numId w:val="52"/>
        </w:numPr>
        <w:overflowPunct w:val="0"/>
        <w:autoSpaceDE w:val="0"/>
        <w:autoSpaceDN w:val="0"/>
        <w:adjustRightInd w:val="0"/>
        <w:ind w:hanging="720"/>
        <w:textAlignment w:val="baseline"/>
        <w:rPr>
          <w:rFonts w:cs="Arial"/>
        </w:rPr>
      </w:pPr>
      <w:r w:rsidRPr="002173A8">
        <w:rPr>
          <w:rFonts w:cs="Arial"/>
        </w:rPr>
        <w:t xml:space="preserve">Any fines for non-compliance related to services provided by the Contractor under this Contract will be the Contractor’s sole responsibility.  </w:t>
      </w:r>
    </w:p>
    <w:p w14:paraId="4545A9D6"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p>
    <w:p w14:paraId="1C91439F" w14:textId="77777777" w:rsidR="002173A8" w:rsidRPr="002173A8" w:rsidRDefault="002173A8" w:rsidP="00DE64D7">
      <w:pPr>
        <w:keepNext/>
        <w:numPr>
          <w:ilvl w:val="0"/>
          <w:numId w:val="52"/>
        </w:numPr>
        <w:overflowPunct w:val="0"/>
        <w:autoSpaceDE w:val="0"/>
        <w:autoSpaceDN w:val="0"/>
        <w:adjustRightInd w:val="0"/>
        <w:textAlignment w:val="baseline"/>
        <w:outlineLvl w:val="0"/>
        <w:rPr>
          <w:rFonts w:cs="Arial"/>
          <w:bCs/>
          <w:szCs w:val="32"/>
          <w:u w:val="single"/>
        </w:rPr>
      </w:pPr>
      <w:r w:rsidRPr="002173A8">
        <w:rPr>
          <w:rFonts w:cs="Arial"/>
          <w:bCs/>
          <w:szCs w:val="32"/>
          <w:u w:val="single"/>
        </w:rPr>
        <w:t xml:space="preserve">Warranty.  </w:t>
      </w:r>
    </w:p>
    <w:p w14:paraId="0BDBEC2D" w14:textId="77777777" w:rsidR="002173A8" w:rsidRPr="002173A8" w:rsidRDefault="002173A8" w:rsidP="002173A8">
      <w:pPr>
        <w:keepNext/>
        <w:outlineLvl w:val="0"/>
        <w:rPr>
          <w:rFonts w:cs="Arial"/>
          <w:bCs/>
          <w:szCs w:val="32"/>
          <w:u w:val="single"/>
        </w:rPr>
      </w:pPr>
    </w:p>
    <w:p w14:paraId="0F0043C8" w14:textId="77777777" w:rsidR="002173A8" w:rsidRPr="002173A8" w:rsidRDefault="002173A8" w:rsidP="002173A8">
      <w:pPr>
        <w:tabs>
          <w:tab w:val="num" w:pos="1440"/>
        </w:tabs>
        <w:ind w:left="720"/>
        <w:rPr>
          <w:rFonts w:cs="Arial"/>
        </w:rPr>
      </w:pPr>
      <w:r w:rsidRPr="002173A8">
        <w:rPr>
          <w:rFonts w:cs="Arial"/>
        </w:rPr>
        <w:t xml:space="preserve">Contractor represents and warrants that the term of the warranty (“Warranty Period”) shall be the greater of the Term of this Contract or any other warranty generally offered by Contractor, its suppliers, or </w:t>
      </w:r>
      <w:r w:rsidRPr="002173A8">
        <w:rPr>
          <w:rFonts w:cs="Arial"/>
        </w:rPr>
        <w:lastRenderedPageBreak/>
        <w:t xml:space="preserve">manufacturers to customers of its goods or services.  The goods or services provided under this Contract shall conform to the terms and conditions of this Contract throughout the Warranty Period.  Any nonconformance of the goods or services to the terms and conditions of this Contract shall constitute a “Defect” and shall be considered “Defective.”  If Contractor receives notice of a Defect during the Warranty Period, then Contractor shall correct the Defect, at no additional charge.  </w:t>
      </w:r>
    </w:p>
    <w:p w14:paraId="1835036F"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p>
    <w:p w14:paraId="44D18082"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r w:rsidRPr="002173A8">
        <w:rPr>
          <w:rFonts w:cs="Arial"/>
          <w:szCs w:val="20"/>
        </w:rPr>
        <w:tab/>
        <w:t>Contractor represents and warrants that the State is authorized to possess and use all equipment, materials, software, and deliverables provided under this Contract.</w:t>
      </w:r>
    </w:p>
    <w:p w14:paraId="343BC422"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p>
    <w:p w14:paraId="73E01C13"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r w:rsidRPr="002173A8">
        <w:rPr>
          <w:rFonts w:cs="Arial"/>
          <w:szCs w:val="20"/>
        </w:rPr>
        <w:tab/>
        <w:t xml:space="preserve">Contractor represents and warrants that all goods or services provided under this Contract shall be provided in a timely and professional manner, by qualified and skilled individuals, and in conformity with standards generally accepted in Contractor’s industry.  </w:t>
      </w:r>
    </w:p>
    <w:p w14:paraId="77A1E8EE"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p>
    <w:p w14:paraId="1971DF2F"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r w:rsidRPr="002173A8">
        <w:rPr>
          <w:rFonts w:cs="Arial"/>
          <w:szCs w:val="20"/>
        </w:rPr>
        <w:tab/>
        <w:t xml:space="preserve">If Contractor fails to provide the goods or services as warranted, then Contractor will re-provide the goods or services at no additional charge.  If Contractor is unable or unwilling to re-provide the goods or services as warranted, then the State shall be entitled to recover the fees paid to Contractor for the Defective goods or services.  Any exercise of the State’s rights under this Section shall not prejudice the State’s rights to seek any other remedies available under this Contract or applicable law. </w:t>
      </w:r>
    </w:p>
    <w:p w14:paraId="408BD721" w14:textId="77777777" w:rsidR="002173A8" w:rsidRPr="002173A8" w:rsidRDefault="002173A8" w:rsidP="002173A8">
      <w:pPr>
        <w:spacing w:line="240" w:lineRule="atLeast"/>
        <w:rPr>
          <w:rFonts w:cs="Arial"/>
          <w:szCs w:val="20"/>
        </w:rPr>
      </w:pPr>
    </w:p>
    <w:p w14:paraId="4FC8EAA6" w14:textId="77777777" w:rsidR="002173A8" w:rsidRPr="002173A8" w:rsidRDefault="002173A8" w:rsidP="00DE64D7">
      <w:pPr>
        <w:keepNext/>
        <w:numPr>
          <w:ilvl w:val="0"/>
          <w:numId w:val="52"/>
        </w:numPr>
        <w:overflowPunct w:val="0"/>
        <w:autoSpaceDE w:val="0"/>
        <w:autoSpaceDN w:val="0"/>
        <w:adjustRightInd w:val="0"/>
        <w:textAlignment w:val="baseline"/>
        <w:outlineLvl w:val="0"/>
        <w:rPr>
          <w:rFonts w:cs="Arial"/>
          <w:bCs/>
          <w:szCs w:val="32"/>
          <w:u w:val="single"/>
        </w:rPr>
      </w:pPr>
      <w:r w:rsidRPr="002173A8">
        <w:rPr>
          <w:rFonts w:cs="Arial"/>
          <w:bCs/>
          <w:szCs w:val="32"/>
          <w:u w:val="single"/>
        </w:rPr>
        <w:t xml:space="preserve">Inspection and Acceptance.  </w:t>
      </w:r>
    </w:p>
    <w:p w14:paraId="69DEBE17" w14:textId="77777777" w:rsidR="002173A8" w:rsidRPr="002173A8" w:rsidRDefault="002173A8" w:rsidP="002173A8">
      <w:pPr>
        <w:spacing w:line="240" w:lineRule="atLeast"/>
        <w:ind w:left="720" w:hanging="720"/>
        <w:rPr>
          <w:rFonts w:cs="Arial"/>
          <w:szCs w:val="20"/>
        </w:rPr>
      </w:pPr>
    </w:p>
    <w:p w14:paraId="212F65C1" w14:textId="77777777" w:rsidR="002173A8" w:rsidRPr="002173A8" w:rsidRDefault="002173A8" w:rsidP="002173A8">
      <w:pPr>
        <w:tabs>
          <w:tab w:val="num" w:pos="1440"/>
        </w:tabs>
        <w:ind w:left="720"/>
        <w:rPr>
          <w:rFonts w:cs="Arial"/>
          <w:szCs w:val="20"/>
        </w:rPr>
      </w:pPr>
      <w:r w:rsidRPr="002173A8">
        <w:rPr>
          <w:rFonts w:cs="Arial"/>
          <w:szCs w:val="20"/>
        </w:rPr>
        <w:t xml:space="preserve">The State shall have the right to inspect all goods or services provided by Contractor under this Contract.  If, upon inspection, the State determines that the goods or services are Defective, the State shall notify Contractor, and Contractor shall re-deliver the goods or provide the services at no additional cost to the State. If after a period of thirty (30) days following delivery of goods or performance of services the State does not provide </w:t>
      </w:r>
      <w:proofErr w:type="gramStart"/>
      <w:r w:rsidRPr="002173A8">
        <w:rPr>
          <w:rFonts w:cs="Arial"/>
          <w:szCs w:val="20"/>
        </w:rPr>
        <w:t>a notice</w:t>
      </w:r>
      <w:proofErr w:type="gramEnd"/>
      <w:r w:rsidRPr="002173A8">
        <w:rPr>
          <w:rFonts w:cs="Arial"/>
          <w:szCs w:val="20"/>
        </w:rPr>
        <w:t xml:space="preserve"> of any Defects, the goods or services shall be deemed to have been accepted by the State.</w:t>
      </w:r>
    </w:p>
    <w:p w14:paraId="325F5815" w14:textId="77777777" w:rsidR="002173A8" w:rsidRPr="002173A8" w:rsidRDefault="002173A8" w:rsidP="002173A8">
      <w:pPr>
        <w:spacing w:line="240" w:lineRule="atLeast"/>
        <w:ind w:left="720" w:hanging="720"/>
        <w:rPr>
          <w:rFonts w:cs="Arial"/>
          <w:szCs w:val="20"/>
        </w:rPr>
      </w:pPr>
    </w:p>
    <w:p w14:paraId="0EC2F599" w14:textId="77777777" w:rsidR="002173A8" w:rsidRPr="002173A8" w:rsidRDefault="002173A8" w:rsidP="002173A8">
      <w:pPr>
        <w:tabs>
          <w:tab w:val="left" w:pos="0"/>
          <w:tab w:val="left" w:pos="720"/>
          <w:tab w:val="left" w:pos="864"/>
        </w:tabs>
        <w:overflowPunct w:val="0"/>
        <w:autoSpaceDE w:val="0"/>
        <w:autoSpaceDN w:val="0"/>
        <w:adjustRightInd w:val="0"/>
        <w:textAlignment w:val="baseline"/>
        <w:rPr>
          <w:rFonts w:cs="Arial"/>
          <w:szCs w:val="20"/>
        </w:rPr>
      </w:pPr>
    </w:p>
    <w:p w14:paraId="6854AB7F"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b/>
          <w:szCs w:val="20"/>
        </w:rPr>
      </w:pPr>
      <w:r w:rsidRPr="002173A8">
        <w:rPr>
          <w:rFonts w:cs="Arial"/>
          <w:b/>
          <w:szCs w:val="20"/>
        </w:rPr>
        <w:t>B.</w:t>
      </w:r>
      <w:r w:rsidRPr="002173A8">
        <w:rPr>
          <w:rFonts w:cs="Arial"/>
          <w:b/>
          <w:szCs w:val="20"/>
        </w:rPr>
        <w:tab/>
        <w:t>TERM OF CONTRACT:</w:t>
      </w:r>
    </w:p>
    <w:p w14:paraId="13441AD4"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p>
    <w:p w14:paraId="36C5FBE0" w14:textId="77777777" w:rsidR="002173A8" w:rsidRPr="002173A8" w:rsidRDefault="002173A8" w:rsidP="002173A8">
      <w:pPr>
        <w:tabs>
          <w:tab w:val="left" w:pos="720"/>
        </w:tabs>
        <w:overflowPunct w:val="0"/>
        <w:autoSpaceDE w:val="0"/>
        <w:autoSpaceDN w:val="0"/>
        <w:adjustRightInd w:val="0"/>
        <w:ind w:left="720"/>
        <w:textAlignment w:val="baseline"/>
        <w:rPr>
          <w:rFonts w:cs="Arial"/>
          <w:color w:val="000000"/>
          <w:szCs w:val="20"/>
        </w:rPr>
      </w:pPr>
      <w:r w:rsidRPr="002173A8">
        <w:rPr>
          <w:rFonts w:cs="Arial"/>
          <w:color w:val="000000"/>
          <w:szCs w:val="20"/>
        </w:rPr>
        <w:t xml:space="preserve">This Contract shall be effective April 1, 2027 (“Effective Date”) and extend for a period of eighty-seven (87) months after the Effective Date (“Term”). This </w:t>
      </w:r>
      <w:proofErr w:type="gramStart"/>
      <w:r w:rsidRPr="002173A8">
        <w:rPr>
          <w:rFonts w:cs="Arial"/>
          <w:color w:val="000000"/>
          <w:szCs w:val="20"/>
        </w:rPr>
        <w:t>provides for</w:t>
      </w:r>
      <w:proofErr w:type="gramEnd"/>
      <w:r w:rsidRPr="002173A8">
        <w:rPr>
          <w:rFonts w:cs="Arial"/>
          <w:color w:val="000000"/>
          <w:szCs w:val="20"/>
        </w:rPr>
        <w:t xml:space="preserve"> nine (9) months of implementation, sixty (60) months of </w:t>
      </w:r>
      <w:proofErr w:type="gramStart"/>
      <w:r w:rsidRPr="002173A8">
        <w:rPr>
          <w:rFonts w:cs="Arial"/>
          <w:color w:val="000000"/>
          <w:szCs w:val="20"/>
        </w:rPr>
        <w:t>service delivery</w:t>
      </w:r>
      <w:proofErr w:type="gramEnd"/>
      <w:r w:rsidRPr="002173A8">
        <w:rPr>
          <w:rFonts w:cs="Arial"/>
          <w:color w:val="000000"/>
          <w:szCs w:val="20"/>
        </w:rPr>
        <w:t xml:space="preserve"> to Members, and eighteen (18) months for </w:t>
      </w:r>
      <w:proofErr w:type="gramStart"/>
      <w:r w:rsidRPr="002173A8">
        <w:rPr>
          <w:rFonts w:cs="Arial"/>
          <w:color w:val="000000"/>
          <w:szCs w:val="20"/>
        </w:rPr>
        <w:t>Claims</w:t>
      </w:r>
      <w:proofErr w:type="gramEnd"/>
      <w:r w:rsidRPr="002173A8">
        <w:rPr>
          <w:rFonts w:cs="Arial"/>
          <w:color w:val="000000"/>
          <w:szCs w:val="20"/>
        </w:rPr>
        <w:t xml:space="preserve"> runout. The State shall have no obligation for goods or services provided by the Contractor prior to the Effective Date.</w:t>
      </w:r>
    </w:p>
    <w:p w14:paraId="645C9771"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color w:val="000000"/>
          <w:szCs w:val="20"/>
        </w:rPr>
      </w:pPr>
    </w:p>
    <w:p w14:paraId="4F2AA670" w14:textId="77777777" w:rsidR="002173A8" w:rsidRPr="002173A8" w:rsidRDefault="002173A8" w:rsidP="002173A8">
      <w:pPr>
        <w:tabs>
          <w:tab w:val="left" w:pos="0"/>
          <w:tab w:val="left" w:pos="720"/>
        </w:tabs>
        <w:overflowPunct w:val="0"/>
        <w:autoSpaceDE w:val="0"/>
        <w:autoSpaceDN w:val="0"/>
        <w:adjustRightInd w:val="0"/>
        <w:ind w:left="720" w:hanging="720"/>
        <w:textAlignment w:val="baseline"/>
        <w:rPr>
          <w:rFonts w:cs="Arial"/>
          <w:b/>
          <w:szCs w:val="20"/>
        </w:rPr>
      </w:pPr>
      <w:r w:rsidRPr="002173A8">
        <w:rPr>
          <w:rFonts w:cs="Arial"/>
          <w:b/>
          <w:szCs w:val="20"/>
        </w:rPr>
        <w:t>C.</w:t>
      </w:r>
      <w:r w:rsidRPr="002173A8">
        <w:rPr>
          <w:rFonts w:cs="Arial"/>
          <w:b/>
          <w:szCs w:val="20"/>
        </w:rPr>
        <w:tab/>
        <w:t xml:space="preserve">PAYMENT TERMS AND CONDITIONS:  </w:t>
      </w:r>
    </w:p>
    <w:p w14:paraId="323FEF1B" w14:textId="77777777" w:rsidR="002173A8" w:rsidRPr="002173A8" w:rsidRDefault="002173A8" w:rsidP="002173A8">
      <w:pPr>
        <w:tabs>
          <w:tab w:val="left" w:pos="0"/>
          <w:tab w:val="left" w:pos="720"/>
        </w:tabs>
        <w:overflowPunct w:val="0"/>
        <w:autoSpaceDE w:val="0"/>
        <w:autoSpaceDN w:val="0"/>
        <w:adjustRightInd w:val="0"/>
        <w:ind w:left="720" w:hanging="720"/>
        <w:textAlignment w:val="baseline"/>
        <w:rPr>
          <w:rFonts w:cs="Arial"/>
          <w:b/>
          <w:szCs w:val="20"/>
        </w:rPr>
      </w:pPr>
    </w:p>
    <w:p w14:paraId="59C49F2C" w14:textId="77777777" w:rsidR="002173A8" w:rsidRPr="002173A8" w:rsidRDefault="002173A8" w:rsidP="002173A8">
      <w:pPr>
        <w:tabs>
          <w:tab w:val="left" w:pos="720"/>
          <w:tab w:val="left" w:pos="864"/>
        </w:tabs>
        <w:overflowPunct w:val="0"/>
        <w:autoSpaceDE w:val="0"/>
        <w:autoSpaceDN w:val="0"/>
        <w:adjustRightInd w:val="0"/>
        <w:textAlignment w:val="baseline"/>
        <w:rPr>
          <w:rFonts w:cs="Arial"/>
          <w:szCs w:val="20"/>
        </w:rPr>
      </w:pPr>
    </w:p>
    <w:p w14:paraId="671B35F2"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C.1.</w:t>
      </w:r>
      <w:r w:rsidRPr="002173A8">
        <w:rPr>
          <w:rFonts w:cs="Arial"/>
          <w:szCs w:val="20"/>
        </w:rPr>
        <w:tab/>
      </w:r>
      <w:r w:rsidRPr="002173A8">
        <w:rPr>
          <w:rFonts w:cs="Arial"/>
          <w:szCs w:val="20"/>
          <w:u w:val="single"/>
        </w:rPr>
        <w:t>Maximum Liability</w:t>
      </w:r>
      <w:r w:rsidRPr="002173A8">
        <w:rPr>
          <w:rFonts w:cs="Arial"/>
          <w:szCs w:val="20"/>
        </w:rPr>
        <w:t xml:space="preserve">. In no event shall the maximum liability of the State under this Contract exceed </w:t>
      </w:r>
      <w:r w:rsidRPr="002173A8">
        <w:rPr>
          <w:rFonts w:cs="Arial"/>
          <w:color w:val="ED0000"/>
          <w:szCs w:val="20"/>
        </w:rPr>
        <w:t>Written Dollar Amount</w:t>
      </w:r>
      <w:r w:rsidRPr="002173A8">
        <w:rPr>
          <w:rFonts w:cs="Arial"/>
          <w:szCs w:val="20"/>
        </w:rPr>
        <w:t xml:space="preserve"> ($</w:t>
      </w:r>
      <w:r w:rsidRPr="002173A8">
        <w:rPr>
          <w:rFonts w:cs="Arial"/>
          <w:color w:val="ED0000"/>
          <w:szCs w:val="20"/>
        </w:rPr>
        <w:t>Number</w:t>
      </w:r>
      <w:r w:rsidRPr="002173A8">
        <w:rPr>
          <w:rFonts w:cs="Arial"/>
          <w:szCs w:val="20"/>
        </w:rPr>
        <w:t xml:space="preserve">) (“Maximum Liability”). </w:t>
      </w:r>
      <w:r w:rsidRPr="002173A8">
        <w:rPr>
          <w:rFonts w:cs="Arial"/>
          <w:color w:val="000000"/>
          <w:szCs w:val="20"/>
        </w:rPr>
        <w:t>This Contract does not grant the Contractor any exclusive rights. The State does not guarantee that it will buy any minimum quantity of goods or services under this Contract. Subject to the terms and conditions of this Contract, the Contractor will only be paid for goods or services provided under this Contract after a purchase order is issued to Contractor by the State or as otherwise specified by this Contract.</w:t>
      </w:r>
    </w:p>
    <w:p w14:paraId="19F17263"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5EBE01E6"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C.2.</w:t>
      </w:r>
      <w:r w:rsidRPr="002173A8">
        <w:rPr>
          <w:rFonts w:ascii="Century Schoolbook" w:hAnsi="Century Schoolbook"/>
          <w:sz w:val="22"/>
          <w:szCs w:val="20"/>
        </w:rPr>
        <w:tab/>
      </w:r>
      <w:r w:rsidRPr="002173A8">
        <w:rPr>
          <w:rFonts w:cs="Arial"/>
          <w:szCs w:val="20"/>
          <w:u w:val="single"/>
        </w:rPr>
        <w:t>Compensation Firm</w:t>
      </w:r>
      <w:r w:rsidRPr="002173A8">
        <w:rPr>
          <w:rFonts w:cs="Arial"/>
          <w:szCs w:val="20"/>
        </w:rPr>
        <w:t>. The payment methodology in Section C.3. of this Contract shall constitute the entire compensation due the Contractor for all goods or services provided under this Contract regardless of the difficulty, materials or equipment required. The payment methodology includes all applicable taxes, fees, overhead, and all other direct and indirect costs incurred or to be incurred by the Contractor.</w:t>
      </w:r>
    </w:p>
    <w:p w14:paraId="3A5BCEC3"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6F17F27E"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C.3.</w:t>
      </w:r>
      <w:r w:rsidRPr="002173A8">
        <w:rPr>
          <w:rFonts w:ascii="Century Schoolbook" w:hAnsi="Century Schoolbook"/>
          <w:sz w:val="22"/>
          <w:szCs w:val="20"/>
        </w:rPr>
        <w:tab/>
      </w:r>
      <w:r w:rsidRPr="002173A8">
        <w:rPr>
          <w:rFonts w:cs="Arial"/>
          <w:szCs w:val="20"/>
          <w:u w:val="single"/>
        </w:rPr>
        <w:t>Payment Methodology</w:t>
      </w:r>
      <w:r w:rsidRPr="002173A8">
        <w:rPr>
          <w:rFonts w:cs="Arial"/>
          <w:szCs w:val="20"/>
        </w:rPr>
        <w:t xml:space="preserve">. The Contractor shall be compensated based on the payment methodology for goods or services authorized by the State in a total amount as set forth in Section C.1. </w:t>
      </w:r>
    </w:p>
    <w:p w14:paraId="04BEBBF2"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243CE33F" w14:textId="77777777" w:rsidR="002173A8" w:rsidRPr="002173A8" w:rsidRDefault="002173A8" w:rsidP="00DE64D7">
      <w:pPr>
        <w:numPr>
          <w:ilvl w:val="0"/>
          <w:numId w:val="26"/>
        </w:numPr>
        <w:tabs>
          <w:tab w:val="left" w:pos="720"/>
          <w:tab w:val="left" w:pos="864"/>
        </w:tabs>
        <w:overflowPunct w:val="0"/>
        <w:autoSpaceDE w:val="0"/>
        <w:autoSpaceDN w:val="0"/>
        <w:adjustRightInd w:val="0"/>
        <w:textAlignment w:val="baseline"/>
        <w:rPr>
          <w:rFonts w:cs="Arial"/>
          <w:szCs w:val="20"/>
        </w:rPr>
      </w:pPr>
      <w:r w:rsidRPr="002173A8">
        <w:rPr>
          <w:rFonts w:cs="Arial"/>
          <w:szCs w:val="20"/>
        </w:rPr>
        <w:t xml:space="preserve">The Contractor’s compensation shall be contingent upon the satisfactory provision of goods or services as set forth in Section A.  </w:t>
      </w:r>
    </w:p>
    <w:p w14:paraId="4EE6A16E" w14:textId="77777777" w:rsidR="002173A8" w:rsidRPr="002173A8" w:rsidRDefault="002173A8" w:rsidP="002173A8">
      <w:pPr>
        <w:tabs>
          <w:tab w:val="left" w:pos="720"/>
          <w:tab w:val="left" w:pos="864"/>
        </w:tabs>
        <w:overflowPunct w:val="0"/>
        <w:autoSpaceDE w:val="0"/>
        <w:autoSpaceDN w:val="0"/>
        <w:adjustRightInd w:val="0"/>
        <w:ind w:left="1080"/>
        <w:textAlignment w:val="baseline"/>
        <w:rPr>
          <w:rFonts w:cs="Arial"/>
          <w:szCs w:val="20"/>
        </w:rPr>
      </w:pPr>
    </w:p>
    <w:p w14:paraId="00CBE5FC" w14:textId="77777777" w:rsidR="002173A8" w:rsidRPr="002173A8" w:rsidRDefault="002173A8" w:rsidP="00DE64D7">
      <w:pPr>
        <w:numPr>
          <w:ilvl w:val="0"/>
          <w:numId w:val="26"/>
        </w:numPr>
        <w:tabs>
          <w:tab w:val="left" w:pos="720"/>
          <w:tab w:val="left" w:pos="864"/>
        </w:tabs>
        <w:overflowPunct w:val="0"/>
        <w:autoSpaceDE w:val="0"/>
        <w:autoSpaceDN w:val="0"/>
        <w:adjustRightInd w:val="0"/>
        <w:textAlignment w:val="baseline"/>
        <w:rPr>
          <w:rFonts w:cs="Arial"/>
          <w:szCs w:val="20"/>
        </w:rPr>
      </w:pPr>
      <w:r w:rsidRPr="002173A8">
        <w:rPr>
          <w:rFonts w:cs="Arial"/>
          <w:szCs w:val="20"/>
        </w:rPr>
        <w:t>The Contractor shall be compensated based upon the following payment methodology:</w:t>
      </w:r>
    </w:p>
    <w:p w14:paraId="2942B30A" w14:textId="77777777" w:rsidR="002173A8" w:rsidRPr="002173A8" w:rsidRDefault="002173A8" w:rsidP="002173A8">
      <w:pPr>
        <w:overflowPunct w:val="0"/>
        <w:autoSpaceDE w:val="0"/>
        <w:autoSpaceDN w:val="0"/>
        <w:adjustRightInd w:val="0"/>
        <w:ind w:left="720"/>
        <w:textAlignment w:val="baseline"/>
        <w:rPr>
          <w:rFonts w:cs="Arial"/>
          <w:szCs w:val="20"/>
        </w:rPr>
      </w:pPr>
    </w:p>
    <w:p w14:paraId="7EDB4CD7" w14:textId="77777777" w:rsidR="002173A8" w:rsidRPr="002173A8" w:rsidRDefault="002173A8" w:rsidP="00DE64D7">
      <w:pPr>
        <w:numPr>
          <w:ilvl w:val="3"/>
          <w:numId w:val="45"/>
        </w:numPr>
        <w:tabs>
          <w:tab w:val="left" w:pos="720"/>
          <w:tab w:val="left" w:pos="864"/>
        </w:tabs>
        <w:overflowPunct w:val="0"/>
        <w:autoSpaceDE w:val="0"/>
        <w:autoSpaceDN w:val="0"/>
        <w:adjustRightInd w:val="0"/>
        <w:textAlignment w:val="baseline"/>
        <w:rPr>
          <w:rFonts w:cs="Arial"/>
          <w:i/>
          <w:szCs w:val="20"/>
          <w:lang w:bidi="en-US"/>
        </w:rPr>
      </w:pPr>
      <w:r w:rsidRPr="002173A8">
        <w:rPr>
          <w:rFonts w:cs="Arial"/>
          <w:szCs w:val="20"/>
          <w:lang w:bidi="en-US"/>
        </w:rPr>
        <w:lastRenderedPageBreak/>
        <w:t>Total Enrollment Level-Based Per Employee Per Month Fee for the Efficient Network and Broad Network, if offered by the State. This table includes all costs to deliver the services outlined in this Contract, except actual Claim payments for Members. Any fees not listed in the table below or outlined in Contract Section C.3 of this Contract are not permitted to be charged or invoiced by the Contractor.</w:t>
      </w:r>
    </w:p>
    <w:p w14:paraId="3E1FC104" w14:textId="77777777" w:rsidR="002173A8" w:rsidRPr="002173A8" w:rsidRDefault="002173A8" w:rsidP="002173A8">
      <w:pPr>
        <w:tabs>
          <w:tab w:val="left" w:pos="720"/>
          <w:tab w:val="left" w:pos="864"/>
        </w:tabs>
        <w:overflowPunct w:val="0"/>
        <w:autoSpaceDE w:val="0"/>
        <w:autoSpaceDN w:val="0"/>
        <w:adjustRightInd w:val="0"/>
        <w:ind w:left="1224"/>
        <w:textAlignment w:val="baseline"/>
        <w:rPr>
          <w:rFonts w:cs="Arial"/>
          <w:szCs w:val="20"/>
        </w:rPr>
      </w:pPr>
      <w:r w:rsidRPr="002173A8">
        <w:rPr>
          <w:rFonts w:cs="Arial"/>
          <w:szCs w:val="20"/>
        </w:rPr>
        <w:t xml:space="preserve"> </w:t>
      </w:r>
    </w:p>
    <w:tbl>
      <w:tblPr>
        <w:tblW w:w="10260" w:type="dxa"/>
        <w:tblInd w:w="-10" w:type="dxa"/>
        <w:tblLayout w:type="fixed"/>
        <w:tblLook w:val="04A0" w:firstRow="1" w:lastRow="0" w:firstColumn="1" w:lastColumn="0" w:noHBand="0" w:noVBand="1"/>
      </w:tblPr>
      <w:tblGrid>
        <w:gridCol w:w="3510"/>
        <w:gridCol w:w="1350"/>
        <w:gridCol w:w="1350"/>
        <w:gridCol w:w="1350"/>
        <w:gridCol w:w="1350"/>
        <w:gridCol w:w="1350"/>
      </w:tblGrid>
      <w:tr w:rsidR="002173A8" w:rsidRPr="002173A8" w14:paraId="4DE3A56B" w14:textId="77777777" w:rsidTr="002173A8">
        <w:trPr>
          <w:trHeight w:val="600"/>
        </w:trPr>
        <w:tc>
          <w:tcPr>
            <w:tcW w:w="3510" w:type="dxa"/>
            <w:vMerge w:val="restart"/>
            <w:tcBorders>
              <w:top w:val="single" w:sz="4" w:space="0" w:color="auto"/>
              <w:left w:val="single" w:sz="8" w:space="0" w:color="auto"/>
              <w:bottom w:val="single" w:sz="4" w:space="0" w:color="000000"/>
              <w:right w:val="single" w:sz="4" w:space="0" w:color="auto"/>
            </w:tcBorders>
            <w:shd w:val="clear" w:color="auto" w:fill="D9D9D9"/>
            <w:hideMark/>
          </w:tcPr>
          <w:p w14:paraId="633C7DB5" w14:textId="77777777" w:rsidR="002173A8" w:rsidRPr="002173A8" w:rsidRDefault="002173A8" w:rsidP="002173A8">
            <w:pPr>
              <w:overflowPunct w:val="0"/>
              <w:autoSpaceDE w:val="0"/>
              <w:autoSpaceDN w:val="0"/>
              <w:adjustRightInd w:val="0"/>
              <w:textAlignment w:val="baseline"/>
              <w:rPr>
                <w:rFonts w:cs="Arial"/>
                <w:b/>
                <w:bCs/>
                <w:color w:val="000000"/>
                <w:szCs w:val="20"/>
                <w:u w:val="single"/>
              </w:rPr>
            </w:pPr>
            <w:r w:rsidRPr="002173A8">
              <w:rPr>
                <w:rFonts w:cs="Arial"/>
                <w:b/>
                <w:bCs/>
                <w:color w:val="000000"/>
                <w:szCs w:val="20"/>
                <w:u w:val="single"/>
              </w:rPr>
              <w:t xml:space="preserve">Program Type </w:t>
            </w:r>
          </w:p>
          <w:p w14:paraId="22AF7EFE" w14:textId="77777777" w:rsidR="002173A8" w:rsidRPr="002173A8" w:rsidRDefault="002173A8" w:rsidP="002173A8">
            <w:pPr>
              <w:overflowPunct w:val="0"/>
              <w:autoSpaceDE w:val="0"/>
              <w:autoSpaceDN w:val="0"/>
              <w:adjustRightInd w:val="0"/>
              <w:textAlignment w:val="baseline"/>
              <w:rPr>
                <w:rFonts w:cs="Arial"/>
                <w:b/>
                <w:bCs/>
                <w:color w:val="000000"/>
                <w:szCs w:val="20"/>
                <w:u w:val="single"/>
              </w:rPr>
            </w:pPr>
            <w:r w:rsidRPr="002173A8">
              <w:rPr>
                <w:rFonts w:cs="Arial"/>
                <w:b/>
                <w:bCs/>
                <w:color w:val="000000"/>
                <w:szCs w:val="20"/>
                <w:u w:val="single"/>
              </w:rPr>
              <w:t>(TOTAL ENROLLMENT LEVELS*</w:t>
            </w:r>
          </w:p>
          <w:p w14:paraId="41A7A1E0" w14:textId="77777777" w:rsidR="002173A8" w:rsidRPr="002173A8" w:rsidRDefault="002173A8" w:rsidP="002173A8">
            <w:pPr>
              <w:overflowPunct w:val="0"/>
              <w:autoSpaceDE w:val="0"/>
              <w:autoSpaceDN w:val="0"/>
              <w:adjustRightInd w:val="0"/>
              <w:textAlignment w:val="baseline"/>
              <w:rPr>
                <w:rFonts w:cs="Arial"/>
                <w:color w:val="000000"/>
                <w:szCs w:val="20"/>
              </w:rPr>
            </w:pPr>
            <w:r w:rsidRPr="002173A8">
              <w:rPr>
                <w:rFonts w:cs="Arial"/>
                <w:b/>
                <w:bCs/>
                <w:color w:val="000000"/>
                <w:szCs w:val="20"/>
                <w:u w:val="single"/>
              </w:rPr>
              <w:t>for all networks (Efficient and Broad) offered)</w:t>
            </w:r>
          </w:p>
        </w:tc>
        <w:tc>
          <w:tcPr>
            <w:tcW w:w="6750" w:type="dxa"/>
            <w:gridSpan w:val="5"/>
            <w:tcBorders>
              <w:top w:val="single" w:sz="4" w:space="0" w:color="auto"/>
              <w:left w:val="nil"/>
              <w:bottom w:val="single" w:sz="4" w:space="0" w:color="auto"/>
              <w:right w:val="single" w:sz="4" w:space="0" w:color="auto"/>
            </w:tcBorders>
            <w:shd w:val="clear" w:color="auto" w:fill="D9D9D9"/>
            <w:vAlign w:val="center"/>
            <w:hideMark/>
          </w:tcPr>
          <w:p w14:paraId="56F9F2C7" w14:textId="77777777" w:rsidR="002173A8" w:rsidRPr="002173A8" w:rsidRDefault="002173A8" w:rsidP="002173A8">
            <w:pPr>
              <w:overflowPunct w:val="0"/>
              <w:autoSpaceDE w:val="0"/>
              <w:autoSpaceDN w:val="0"/>
              <w:adjustRightInd w:val="0"/>
              <w:jc w:val="center"/>
              <w:textAlignment w:val="baseline"/>
              <w:rPr>
                <w:rFonts w:cs="Arial"/>
                <w:b/>
                <w:bCs/>
                <w:color w:val="000000"/>
                <w:szCs w:val="20"/>
              </w:rPr>
            </w:pPr>
            <w:r w:rsidRPr="002173A8">
              <w:rPr>
                <w:rFonts w:cs="Arial"/>
                <w:b/>
                <w:bCs/>
                <w:color w:val="000000"/>
                <w:szCs w:val="20"/>
              </w:rPr>
              <w:t>TOTAL FEE PER EMPLOYEE PER MONTH (PEPM) BY CONTRACT PERIOD</w:t>
            </w:r>
          </w:p>
        </w:tc>
      </w:tr>
      <w:tr w:rsidR="002173A8" w:rsidRPr="002173A8" w14:paraId="4C6DC895" w14:textId="77777777" w:rsidTr="002173A8">
        <w:trPr>
          <w:trHeight w:val="1245"/>
        </w:trPr>
        <w:tc>
          <w:tcPr>
            <w:tcW w:w="3510" w:type="dxa"/>
            <w:vMerge/>
            <w:tcBorders>
              <w:top w:val="single" w:sz="4" w:space="0" w:color="auto"/>
              <w:left w:val="single" w:sz="8" w:space="0" w:color="auto"/>
              <w:bottom w:val="single" w:sz="4" w:space="0" w:color="000000"/>
              <w:right w:val="single" w:sz="4" w:space="0" w:color="auto"/>
            </w:tcBorders>
            <w:shd w:val="clear" w:color="auto" w:fill="BFBFBF"/>
            <w:vAlign w:val="center"/>
            <w:hideMark/>
          </w:tcPr>
          <w:p w14:paraId="314DCDA4" w14:textId="77777777" w:rsidR="002173A8" w:rsidRPr="002173A8" w:rsidRDefault="002173A8" w:rsidP="002173A8">
            <w:pPr>
              <w:overflowPunct w:val="0"/>
              <w:autoSpaceDE w:val="0"/>
              <w:autoSpaceDN w:val="0"/>
              <w:adjustRightInd w:val="0"/>
              <w:textAlignment w:val="baseline"/>
              <w:rPr>
                <w:rFonts w:cs="Arial"/>
                <w:color w:val="000000"/>
                <w:szCs w:val="20"/>
              </w:rPr>
            </w:pPr>
          </w:p>
        </w:tc>
        <w:tc>
          <w:tcPr>
            <w:tcW w:w="1350" w:type="dxa"/>
            <w:tcBorders>
              <w:top w:val="nil"/>
              <w:left w:val="nil"/>
              <w:bottom w:val="single" w:sz="4" w:space="0" w:color="auto"/>
              <w:right w:val="single" w:sz="4" w:space="0" w:color="auto"/>
            </w:tcBorders>
            <w:shd w:val="clear" w:color="auto" w:fill="D9D9D9"/>
            <w:vAlign w:val="center"/>
            <w:hideMark/>
          </w:tcPr>
          <w:p w14:paraId="10D6E945" w14:textId="77777777" w:rsidR="002173A8" w:rsidRPr="002173A8" w:rsidRDefault="002173A8" w:rsidP="002173A8">
            <w:pPr>
              <w:overflowPunct w:val="0"/>
              <w:autoSpaceDE w:val="0"/>
              <w:autoSpaceDN w:val="0"/>
              <w:adjustRightInd w:val="0"/>
              <w:jc w:val="center"/>
              <w:textAlignment w:val="baseline"/>
              <w:rPr>
                <w:rFonts w:cs="Arial"/>
                <w:b/>
                <w:bCs/>
                <w:color w:val="000000"/>
                <w:szCs w:val="20"/>
              </w:rPr>
            </w:pPr>
            <w:r w:rsidRPr="002173A8">
              <w:rPr>
                <w:rFonts w:ascii="Calibri" w:hAnsi="Calibri" w:cs="Calibri"/>
                <w:b/>
                <w:bCs/>
                <w:color w:val="000000"/>
                <w:sz w:val="22"/>
              </w:rPr>
              <w:t>1/1/2028 – 12/31/2028</w:t>
            </w:r>
          </w:p>
        </w:tc>
        <w:tc>
          <w:tcPr>
            <w:tcW w:w="1350" w:type="dxa"/>
            <w:tcBorders>
              <w:top w:val="nil"/>
              <w:left w:val="nil"/>
              <w:bottom w:val="single" w:sz="4" w:space="0" w:color="auto"/>
              <w:right w:val="single" w:sz="4" w:space="0" w:color="auto"/>
            </w:tcBorders>
            <w:shd w:val="clear" w:color="auto" w:fill="D9D9D9"/>
            <w:vAlign w:val="center"/>
            <w:hideMark/>
          </w:tcPr>
          <w:p w14:paraId="1FBFA3A1" w14:textId="77777777" w:rsidR="002173A8" w:rsidRPr="002173A8" w:rsidRDefault="002173A8" w:rsidP="002173A8">
            <w:pPr>
              <w:overflowPunct w:val="0"/>
              <w:autoSpaceDE w:val="0"/>
              <w:autoSpaceDN w:val="0"/>
              <w:adjustRightInd w:val="0"/>
              <w:jc w:val="center"/>
              <w:textAlignment w:val="baseline"/>
              <w:rPr>
                <w:rFonts w:cs="Arial"/>
                <w:b/>
                <w:bCs/>
                <w:color w:val="000000"/>
                <w:szCs w:val="20"/>
              </w:rPr>
            </w:pPr>
            <w:r w:rsidRPr="002173A8">
              <w:rPr>
                <w:rFonts w:ascii="Calibri" w:hAnsi="Calibri" w:cs="Calibri"/>
                <w:b/>
                <w:bCs/>
                <w:color w:val="000000"/>
                <w:sz w:val="22"/>
              </w:rPr>
              <w:t>1/1/2029 – 12/31/2029</w:t>
            </w:r>
          </w:p>
        </w:tc>
        <w:tc>
          <w:tcPr>
            <w:tcW w:w="1350" w:type="dxa"/>
            <w:tcBorders>
              <w:top w:val="nil"/>
              <w:left w:val="nil"/>
              <w:bottom w:val="single" w:sz="4" w:space="0" w:color="auto"/>
              <w:right w:val="single" w:sz="4" w:space="0" w:color="auto"/>
            </w:tcBorders>
            <w:shd w:val="clear" w:color="auto" w:fill="D9D9D9"/>
            <w:vAlign w:val="center"/>
            <w:hideMark/>
          </w:tcPr>
          <w:p w14:paraId="15F52DBC" w14:textId="77777777" w:rsidR="002173A8" w:rsidRPr="002173A8" w:rsidRDefault="002173A8" w:rsidP="002173A8">
            <w:pPr>
              <w:overflowPunct w:val="0"/>
              <w:autoSpaceDE w:val="0"/>
              <w:autoSpaceDN w:val="0"/>
              <w:adjustRightInd w:val="0"/>
              <w:jc w:val="center"/>
              <w:textAlignment w:val="baseline"/>
              <w:rPr>
                <w:rFonts w:cs="Arial"/>
                <w:b/>
                <w:bCs/>
                <w:color w:val="000000"/>
                <w:szCs w:val="20"/>
              </w:rPr>
            </w:pPr>
            <w:r w:rsidRPr="002173A8">
              <w:rPr>
                <w:rFonts w:ascii="Calibri" w:hAnsi="Calibri" w:cs="Calibri"/>
                <w:b/>
                <w:bCs/>
                <w:color w:val="000000"/>
                <w:sz w:val="22"/>
              </w:rPr>
              <w:t>1/1/2030 – 12/31/2030</w:t>
            </w:r>
          </w:p>
        </w:tc>
        <w:tc>
          <w:tcPr>
            <w:tcW w:w="1350" w:type="dxa"/>
            <w:tcBorders>
              <w:top w:val="nil"/>
              <w:left w:val="nil"/>
              <w:bottom w:val="single" w:sz="4" w:space="0" w:color="auto"/>
              <w:right w:val="single" w:sz="4" w:space="0" w:color="auto"/>
            </w:tcBorders>
            <w:shd w:val="clear" w:color="auto" w:fill="D9D9D9"/>
            <w:vAlign w:val="center"/>
            <w:hideMark/>
          </w:tcPr>
          <w:p w14:paraId="79E83B64" w14:textId="77777777" w:rsidR="002173A8" w:rsidRPr="002173A8" w:rsidRDefault="002173A8" w:rsidP="002173A8">
            <w:pPr>
              <w:overflowPunct w:val="0"/>
              <w:autoSpaceDE w:val="0"/>
              <w:autoSpaceDN w:val="0"/>
              <w:adjustRightInd w:val="0"/>
              <w:jc w:val="center"/>
              <w:textAlignment w:val="baseline"/>
              <w:rPr>
                <w:rFonts w:cs="Arial"/>
                <w:b/>
                <w:bCs/>
                <w:color w:val="000000"/>
                <w:szCs w:val="20"/>
              </w:rPr>
            </w:pPr>
            <w:r w:rsidRPr="002173A8">
              <w:rPr>
                <w:rFonts w:ascii="Calibri" w:hAnsi="Calibri" w:cs="Calibri"/>
                <w:b/>
                <w:bCs/>
                <w:color w:val="000000"/>
                <w:sz w:val="22"/>
              </w:rPr>
              <w:t>1/1/2031 – 12/31/2031</w:t>
            </w:r>
          </w:p>
        </w:tc>
        <w:tc>
          <w:tcPr>
            <w:tcW w:w="1350" w:type="dxa"/>
            <w:tcBorders>
              <w:top w:val="nil"/>
              <w:left w:val="nil"/>
              <w:bottom w:val="single" w:sz="4" w:space="0" w:color="auto"/>
              <w:right w:val="single" w:sz="4" w:space="0" w:color="auto"/>
            </w:tcBorders>
            <w:shd w:val="clear" w:color="auto" w:fill="D9D9D9"/>
            <w:vAlign w:val="center"/>
            <w:hideMark/>
          </w:tcPr>
          <w:p w14:paraId="5D3B7113" w14:textId="77777777" w:rsidR="002173A8" w:rsidRPr="002173A8" w:rsidRDefault="002173A8" w:rsidP="002173A8">
            <w:pPr>
              <w:overflowPunct w:val="0"/>
              <w:autoSpaceDE w:val="0"/>
              <w:autoSpaceDN w:val="0"/>
              <w:adjustRightInd w:val="0"/>
              <w:jc w:val="center"/>
              <w:textAlignment w:val="baseline"/>
              <w:rPr>
                <w:rFonts w:cs="Arial"/>
                <w:b/>
                <w:bCs/>
                <w:color w:val="000000"/>
                <w:szCs w:val="20"/>
              </w:rPr>
            </w:pPr>
            <w:r w:rsidRPr="002173A8">
              <w:rPr>
                <w:rFonts w:ascii="Calibri" w:hAnsi="Calibri" w:cs="Calibri"/>
                <w:b/>
                <w:bCs/>
                <w:color w:val="000000"/>
                <w:sz w:val="22"/>
              </w:rPr>
              <w:t>1/1/2032 – 12/31/2032</w:t>
            </w:r>
          </w:p>
        </w:tc>
      </w:tr>
      <w:tr w:rsidR="002173A8" w:rsidRPr="002173A8" w14:paraId="69EEDF52" w14:textId="77777777" w:rsidTr="002173A8">
        <w:trPr>
          <w:trHeight w:val="458"/>
        </w:trPr>
        <w:tc>
          <w:tcPr>
            <w:tcW w:w="3510" w:type="dxa"/>
            <w:tcBorders>
              <w:top w:val="nil"/>
              <w:left w:val="single" w:sz="8" w:space="0" w:color="auto"/>
              <w:bottom w:val="single" w:sz="4" w:space="0" w:color="auto"/>
              <w:right w:val="single" w:sz="4" w:space="0" w:color="auto"/>
            </w:tcBorders>
            <w:shd w:val="clear" w:color="auto" w:fill="BFBFBF"/>
            <w:vAlign w:val="center"/>
            <w:hideMark/>
          </w:tcPr>
          <w:p w14:paraId="2AB4DE70" w14:textId="77777777" w:rsidR="002173A8" w:rsidRPr="002173A8" w:rsidRDefault="002173A8" w:rsidP="002173A8">
            <w:pPr>
              <w:overflowPunct w:val="0"/>
              <w:autoSpaceDE w:val="0"/>
              <w:autoSpaceDN w:val="0"/>
              <w:adjustRightInd w:val="0"/>
              <w:textAlignment w:val="baseline"/>
              <w:rPr>
                <w:rFonts w:cs="Arial"/>
                <w:b/>
                <w:bCs/>
                <w:color w:val="000000"/>
                <w:szCs w:val="20"/>
              </w:rPr>
            </w:pPr>
            <w:r w:rsidRPr="002173A8">
              <w:rPr>
                <w:rFonts w:cs="Arial"/>
                <w:b/>
                <w:bCs/>
                <w:color w:val="000000"/>
                <w:szCs w:val="20"/>
              </w:rPr>
              <w:t>Administrative Services Only (ASO) fees</w:t>
            </w:r>
          </w:p>
        </w:tc>
        <w:tc>
          <w:tcPr>
            <w:tcW w:w="1350" w:type="dxa"/>
            <w:tcBorders>
              <w:top w:val="nil"/>
              <w:left w:val="nil"/>
              <w:bottom w:val="single" w:sz="4" w:space="0" w:color="auto"/>
              <w:right w:val="single" w:sz="4" w:space="0" w:color="auto"/>
            </w:tcBorders>
            <w:vAlign w:val="center"/>
            <w:hideMark/>
          </w:tcPr>
          <w:p w14:paraId="77C62E26"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08E5623E"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62F69081"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2812969B"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6C2887CE"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r>
      <w:tr w:rsidR="002173A8" w:rsidRPr="002173A8" w14:paraId="1A5A07B4" w14:textId="77777777" w:rsidTr="002173A8">
        <w:trPr>
          <w:trHeight w:val="440"/>
        </w:trPr>
        <w:tc>
          <w:tcPr>
            <w:tcW w:w="3510" w:type="dxa"/>
            <w:tcBorders>
              <w:top w:val="nil"/>
              <w:left w:val="single" w:sz="8" w:space="0" w:color="auto"/>
              <w:bottom w:val="single" w:sz="4" w:space="0" w:color="auto"/>
              <w:right w:val="single" w:sz="4" w:space="0" w:color="auto"/>
            </w:tcBorders>
            <w:shd w:val="clear" w:color="auto" w:fill="BFBFBF"/>
            <w:vAlign w:val="center"/>
            <w:hideMark/>
          </w:tcPr>
          <w:p w14:paraId="0BFA45CD" w14:textId="77777777" w:rsidR="002173A8" w:rsidRPr="002173A8" w:rsidRDefault="002173A8" w:rsidP="002173A8">
            <w:pPr>
              <w:overflowPunct w:val="0"/>
              <w:autoSpaceDE w:val="0"/>
              <w:autoSpaceDN w:val="0"/>
              <w:adjustRightInd w:val="0"/>
              <w:textAlignment w:val="baseline"/>
              <w:rPr>
                <w:rFonts w:cs="Arial"/>
                <w:b/>
                <w:bCs/>
                <w:color w:val="000000"/>
                <w:szCs w:val="20"/>
              </w:rPr>
            </w:pPr>
            <w:r w:rsidRPr="002173A8">
              <w:rPr>
                <w:rFonts w:cs="Arial"/>
                <w:b/>
                <w:bCs/>
                <w:color w:val="000000"/>
                <w:szCs w:val="20"/>
              </w:rPr>
              <w:t>Utilization Management Program Fees</w:t>
            </w:r>
          </w:p>
          <w:p w14:paraId="1B548A5D" w14:textId="77777777" w:rsidR="002173A8" w:rsidRPr="002173A8" w:rsidRDefault="002173A8" w:rsidP="002173A8">
            <w:pPr>
              <w:overflowPunct w:val="0"/>
              <w:autoSpaceDE w:val="0"/>
              <w:autoSpaceDN w:val="0"/>
              <w:adjustRightInd w:val="0"/>
              <w:textAlignment w:val="baseline"/>
              <w:rPr>
                <w:rFonts w:cs="Arial"/>
                <w:b/>
                <w:bCs/>
                <w:color w:val="000000"/>
                <w:szCs w:val="20"/>
              </w:rPr>
            </w:pPr>
            <w:r w:rsidRPr="002173A8">
              <w:rPr>
                <w:rFonts w:cs="Arial"/>
                <w:b/>
                <w:bCs/>
                <w:color w:val="000000"/>
                <w:szCs w:val="20"/>
              </w:rPr>
              <w:t>(prior authorization, cost/quality containment, etc.)</w:t>
            </w:r>
          </w:p>
        </w:tc>
        <w:tc>
          <w:tcPr>
            <w:tcW w:w="1350" w:type="dxa"/>
            <w:tcBorders>
              <w:top w:val="nil"/>
              <w:left w:val="nil"/>
              <w:bottom w:val="single" w:sz="4" w:space="0" w:color="auto"/>
              <w:right w:val="single" w:sz="4" w:space="0" w:color="auto"/>
            </w:tcBorders>
            <w:vAlign w:val="center"/>
            <w:hideMark/>
          </w:tcPr>
          <w:p w14:paraId="154CD0CE"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3EF31919"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0F1698A5"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70EAAD22"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7600DE38"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r>
      <w:tr w:rsidR="002173A8" w:rsidRPr="002173A8" w14:paraId="45831727" w14:textId="77777777" w:rsidTr="002173A8">
        <w:trPr>
          <w:trHeight w:val="440"/>
        </w:trPr>
        <w:tc>
          <w:tcPr>
            <w:tcW w:w="3510" w:type="dxa"/>
            <w:tcBorders>
              <w:top w:val="nil"/>
              <w:left w:val="single" w:sz="8" w:space="0" w:color="auto"/>
              <w:bottom w:val="single" w:sz="4" w:space="0" w:color="auto"/>
              <w:right w:val="single" w:sz="4" w:space="0" w:color="auto"/>
            </w:tcBorders>
            <w:shd w:val="clear" w:color="auto" w:fill="BFBFBF"/>
            <w:vAlign w:val="center"/>
            <w:hideMark/>
          </w:tcPr>
          <w:p w14:paraId="0AE63386" w14:textId="77777777" w:rsidR="002173A8" w:rsidRPr="002173A8" w:rsidRDefault="002173A8" w:rsidP="002173A8">
            <w:pPr>
              <w:overflowPunct w:val="0"/>
              <w:autoSpaceDE w:val="0"/>
              <w:autoSpaceDN w:val="0"/>
              <w:adjustRightInd w:val="0"/>
              <w:textAlignment w:val="baseline"/>
              <w:rPr>
                <w:rFonts w:cs="Arial"/>
                <w:b/>
                <w:bCs/>
                <w:color w:val="000000"/>
                <w:szCs w:val="20"/>
              </w:rPr>
            </w:pPr>
            <w:r w:rsidRPr="002173A8">
              <w:rPr>
                <w:rFonts w:cs="Arial"/>
                <w:b/>
                <w:bCs/>
                <w:color w:val="000000"/>
                <w:szCs w:val="20"/>
              </w:rPr>
              <w:t>Out Of Network Repricing Shared Saving Fees</w:t>
            </w:r>
          </w:p>
          <w:p w14:paraId="3C5358D2" w14:textId="77777777" w:rsidR="002173A8" w:rsidRPr="002173A8" w:rsidRDefault="002173A8" w:rsidP="002173A8">
            <w:pPr>
              <w:overflowPunct w:val="0"/>
              <w:autoSpaceDE w:val="0"/>
              <w:autoSpaceDN w:val="0"/>
              <w:adjustRightInd w:val="0"/>
              <w:textAlignment w:val="baseline"/>
              <w:rPr>
                <w:rFonts w:cs="Arial"/>
                <w:b/>
                <w:bCs/>
                <w:color w:val="000000"/>
                <w:szCs w:val="20"/>
              </w:rPr>
            </w:pPr>
            <w:r w:rsidRPr="002173A8">
              <w:rPr>
                <w:rFonts w:cs="Arial"/>
                <w:b/>
                <w:bCs/>
                <w:color w:val="000000"/>
                <w:szCs w:val="20"/>
              </w:rPr>
              <w:t>(excludes Claims Subject to the No Surprises Act)</w:t>
            </w:r>
          </w:p>
        </w:tc>
        <w:tc>
          <w:tcPr>
            <w:tcW w:w="1350" w:type="dxa"/>
            <w:tcBorders>
              <w:top w:val="nil"/>
              <w:left w:val="nil"/>
              <w:bottom w:val="single" w:sz="4" w:space="0" w:color="auto"/>
              <w:right w:val="single" w:sz="4" w:space="0" w:color="auto"/>
            </w:tcBorders>
            <w:vAlign w:val="center"/>
            <w:hideMark/>
          </w:tcPr>
          <w:p w14:paraId="64835285"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1D01972E"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61117189"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753D8CF4"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555553F7"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r>
      <w:tr w:rsidR="002173A8" w:rsidRPr="002173A8" w14:paraId="5E48204F" w14:textId="77777777" w:rsidTr="002173A8">
        <w:trPr>
          <w:trHeight w:val="440"/>
        </w:trPr>
        <w:tc>
          <w:tcPr>
            <w:tcW w:w="3510" w:type="dxa"/>
            <w:tcBorders>
              <w:top w:val="nil"/>
              <w:left w:val="single" w:sz="8" w:space="0" w:color="auto"/>
              <w:bottom w:val="single" w:sz="4" w:space="0" w:color="auto"/>
              <w:right w:val="single" w:sz="4" w:space="0" w:color="auto"/>
            </w:tcBorders>
            <w:shd w:val="clear" w:color="auto" w:fill="BFBFBF"/>
            <w:vAlign w:val="center"/>
            <w:hideMark/>
          </w:tcPr>
          <w:p w14:paraId="511C06A3" w14:textId="77777777" w:rsidR="002173A8" w:rsidRPr="002173A8" w:rsidRDefault="002173A8" w:rsidP="002173A8">
            <w:pPr>
              <w:overflowPunct w:val="0"/>
              <w:autoSpaceDE w:val="0"/>
              <w:autoSpaceDN w:val="0"/>
              <w:adjustRightInd w:val="0"/>
              <w:textAlignment w:val="baseline"/>
              <w:rPr>
                <w:rFonts w:cs="Arial"/>
                <w:b/>
                <w:bCs/>
                <w:color w:val="000000"/>
                <w:szCs w:val="20"/>
              </w:rPr>
            </w:pPr>
            <w:r w:rsidRPr="002173A8">
              <w:rPr>
                <w:rFonts w:cs="Arial"/>
                <w:b/>
                <w:bCs/>
                <w:color w:val="000000"/>
                <w:szCs w:val="20"/>
              </w:rPr>
              <w:t>Pre and Post Payment Review Activities Fees</w:t>
            </w:r>
          </w:p>
        </w:tc>
        <w:tc>
          <w:tcPr>
            <w:tcW w:w="1350" w:type="dxa"/>
            <w:tcBorders>
              <w:top w:val="nil"/>
              <w:left w:val="nil"/>
              <w:bottom w:val="single" w:sz="4" w:space="0" w:color="auto"/>
              <w:right w:val="single" w:sz="4" w:space="0" w:color="auto"/>
            </w:tcBorders>
            <w:vAlign w:val="center"/>
            <w:hideMark/>
          </w:tcPr>
          <w:p w14:paraId="3B378264"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5B9214BD"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0E326B68"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3F4F38F7"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c>
          <w:tcPr>
            <w:tcW w:w="1350" w:type="dxa"/>
            <w:tcBorders>
              <w:top w:val="nil"/>
              <w:left w:val="nil"/>
              <w:bottom w:val="single" w:sz="4" w:space="0" w:color="auto"/>
              <w:right w:val="single" w:sz="4" w:space="0" w:color="auto"/>
            </w:tcBorders>
            <w:vAlign w:val="center"/>
            <w:hideMark/>
          </w:tcPr>
          <w:p w14:paraId="5D4940CF"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ascii="Calibri" w:hAnsi="Calibri" w:cs="Calibri"/>
                <w:color w:val="000000"/>
                <w:sz w:val="22"/>
              </w:rPr>
              <w:t xml:space="preserve">$ </w:t>
            </w:r>
            <w:proofErr w:type="gramStart"/>
            <w:r w:rsidRPr="002173A8">
              <w:rPr>
                <w:rFonts w:ascii="Calibri" w:hAnsi="Calibri" w:cs="Calibri"/>
                <w:color w:val="000000"/>
                <w:sz w:val="22"/>
              </w:rPr>
              <w:t>XX.XX</w:t>
            </w:r>
            <w:proofErr w:type="gramEnd"/>
          </w:p>
        </w:tc>
      </w:tr>
    </w:tbl>
    <w:p w14:paraId="100C721C"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488255DE" w14:textId="77777777" w:rsidR="002173A8" w:rsidRPr="002173A8" w:rsidRDefault="002173A8" w:rsidP="002173A8">
      <w:pPr>
        <w:tabs>
          <w:tab w:val="left" w:pos="810"/>
        </w:tabs>
        <w:overflowPunct w:val="0"/>
        <w:autoSpaceDE w:val="0"/>
        <w:autoSpaceDN w:val="0"/>
        <w:adjustRightInd w:val="0"/>
        <w:ind w:left="1260" w:hanging="270"/>
        <w:textAlignment w:val="baseline"/>
        <w:rPr>
          <w:rFonts w:cs="Arial"/>
          <w:i/>
          <w:szCs w:val="20"/>
          <w:lang w:bidi="en-US"/>
        </w:rPr>
      </w:pPr>
      <w:r w:rsidRPr="002173A8">
        <w:rPr>
          <w:rFonts w:cs="Arial"/>
          <w:szCs w:val="20"/>
          <w:lang w:bidi="en-US"/>
        </w:rPr>
        <w:tab/>
      </w:r>
      <w:r w:rsidRPr="002173A8">
        <w:rPr>
          <w:rFonts w:cs="Arial"/>
          <w:i/>
          <w:sz w:val="18"/>
          <w:szCs w:val="18"/>
          <w:lang w:bidi="en-US"/>
        </w:rPr>
        <w:t xml:space="preserve">*"Total enrollment levels” reflects all employees/retirees (heads of contract), including COBRA, covered in all networks (Efficient and Broad) offered by the Contractor. January enrollment calculated by the State’s Edison system will be used to determine the enrollment-based fee level annually, and the fee level set in January of each year shall remain constant for the remainder of the calendar year. The multiple of the PEPM and the actual number of employees/retirees (or heads of contract), including COBRA, for the billing month will generate the Contractor’s total monthly payment. </w:t>
      </w:r>
      <w:r w:rsidRPr="002173A8">
        <w:rPr>
          <w:rFonts w:ascii="Century Schoolbook" w:hAnsi="Century Schoolbook"/>
          <w:sz w:val="22"/>
          <w:szCs w:val="20"/>
        </w:rPr>
        <w:t xml:space="preserve"> </w:t>
      </w:r>
    </w:p>
    <w:p w14:paraId="4B24FA3E" w14:textId="77777777" w:rsidR="002173A8" w:rsidRPr="002173A8" w:rsidRDefault="002173A8" w:rsidP="002173A8">
      <w:pPr>
        <w:tabs>
          <w:tab w:val="left" w:pos="810"/>
        </w:tabs>
        <w:overflowPunct w:val="0"/>
        <w:autoSpaceDE w:val="0"/>
        <w:autoSpaceDN w:val="0"/>
        <w:adjustRightInd w:val="0"/>
        <w:ind w:left="1260" w:hanging="720"/>
        <w:textAlignment w:val="baseline"/>
        <w:rPr>
          <w:rFonts w:cs="Arial"/>
          <w:szCs w:val="20"/>
          <w:lang w:bidi="en-US"/>
        </w:rPr>
      </w:pPr>
    </w:p>
    <w:p w14:paraId="64A0F922" w14:textId="77777777" w:rsidR="002173A8" w:rsidRPr="002173A8" w:rsidRDefault="002173A8" w:rsidP="00DE64D7">
      <w:pPr>
        <w:numPr>
          <w:ilvl w:val="2"/>
          <w:numId w:val="110"/>
        </w:numPr>
        <w:overflowPunct w:val="0"/>
        <w:autoSpaceDE w:val="0"/>
        <w:autoSpaceDN w:val="0"/>
        <w:adjustRightInd w:val="0"/>
        <w:ind w:left="1170" w:hanging="270"/>
        <w:textAlignment w:val="baseline"/>
        <w:rPr>
          <w:rFonts w:cs="Arial"/>
          <w:szCs w:val="20"/>
          <w:lang w:bidi="en-US"/>
        </w:rPr>
      </w:pPr>
      <w:r w:rsidRPr="002173A8">
        <w:rPr>
          <w:rFonts w:cs="Arial"/>
          <w:szCs w:val="20"/>
          <w:lang w:bidi="en-US"/>
        </w:rPr>
        <w:t>The Contractor shall maintain an annual medical and medical pharmacy trend rate proposed by the Contractor for Plan Years 2029 – 2032 at or below four percent (4%). Trend will be measured from the base period Jan 2028 – Dec 2028 to the guarantee period Jan 2029 – Dec 2029. For subsequent trend measurements the base period and guarantee period roll forward each year thereafter. During any Plan Year, if the trend rises above the guarantee, as calculated by the State’s consulting actuary, using allowed amounts for in-network and out-of-network Claims incurred, the Contractor guarantees to reimburse the State or have withheld the fees detailed in the table below from the Contractor’s monthly Administrative Fee payment, within thirty (30) days of notification.</w:t>
      </w:r>
    </w:p>
    <w:p w14:paraId="0E827AAD" w14:textId="77777777" w:rsidR="002173A8" w:rsidRPr="002173A8" w:rsidRDefault="002173A8" w:rsidP="002173A8">
      <w:pPr>
        <w:overflowPunct w:val="0"/>
        <w:autoSpaceDE w:val="0"/>
        <w:autoSpaceDN w:val="0"/>
        <w:adjustRightInd w:val="0"/>
        <w:ind w:left="1170"/>
        <w:textAlignment w:val="baseline"/>
        <w:rPr>
          <w:rFonts w:cs="Arial"/>
          <w:color w:val="FF0000"/>
          <w:szCs w:val="20"/>
          <w:lang w:bidi="en-US"/>
        </w:rPr>
      </w:pPr>
    </w:p>
    <w:tbl>
      <w:tblPr>
        <w:tblW w:w="6565" w:type="dxa"/>
        <w:jc w:val="center"/>
        <w:tblLook w:val="04A0" w:firstRow="1" w:lastRow="0" w:firstColumn="1" w:lastColumn="0" w:noHBand="0" w:noVBand="1"/>
      </w:tblPr>
      <w:tblGrid>
        <w:gridCol w:w="4495"/>
        <w:gridCol w:w="2070"/>
      </w:tblGrid>
      <w:tr w:rsidR="002173A8" w:rsidRPr="002173A8" w14:paraId="72794AEB" w14:textId="77777777" w:rsidTr="002173A8">
        <w:trPr>
          <w:trHeight w:val="300"/>
          <w:jc w:val="center"/>
        </w:trPr>
        <w:tc>
          <w:tcPr>
            <w:tcW w:w="6565" w:type="dxa"/>
            <w:gridSpan w:val="2"/>
            <w:tcBorders>
              <w:top w:val="single" w:sz="4" w:space="0" w:color="auto"/>
              <w:left w:val="single" w:sz="4" w:space="0" w:color="auto"/>
              <w:bottom w:val="single" w:sz="4" w:space="0" w:color="auto"/>
              <w:right w:val="single" w:sz="4" w:space="0" w:color="000000"/>
            </w:tcBorders>
            <w:shd w:val="clear" w:color="auto" w:fill="D9D9D9"/>
            <w:noWrap/>
            <w:vAlign w:val="bottom"/>
            <w:hideMark/>
          </w:tcPr>
          <w:p w14:paraId="3EA8F2D9" w14:textId="77777777" w:rsidR="002173A8" w:rsidRPr="002173A8" w:rsidRDefault="002173A8" w:rsidP="002173A8">
            <w:pPr>
              <w:overflowPunct w:val="0"/>
              <w:autoSpaceDE w:val="0"/>
              <w:autoSpaceDN w:val="0"/>
              <w:adjustRightInd w:val="0"/>
              <w:jc w:val="center"/>
              <w:textAlignment w:val="baseline"/>
              <w:rPr>
                <w:rFonts w:cs="Arial"/>
                <w:b/>
                <w:bCs/>
                <w:szCs w:val="20"/>
              </w:rPr>
            </w:pPr>
            <w:r w:rsidRPr="002173A8">
              <w:rPr>
                <w:rFonts w:cs="Arial"/>
                <w:b/>
                <w:bCs/>
                <w:szCs w:val="20"/>
              </w:rPr>
              <w:t>FEES AT RISK PAYOUT SCHEDULEI</w:t>
            </w:r>
          </w:p>
        </w:tc>
      </w:tr>
      <w:tr w:rsidR="002173A8" w:rsidRPr="002173A8" w14:paraId="2C076D0B" w14:textId="77777777" w:rsidTr="002173A8">
        <w:trPr>
          <w:trHeight w:val="431"/>
          <w:jc w:val="center"/>
        </w:trPr>
        <w:tc>
          <w:tcPr>
            <w:tcW w:w="4495" w:type="dxa"/>
            <w:tcBorders>
              <w:top w:val="single" w:sz="4" w:space="0" w:color="auto"/>
              <w:left w:val="single" w:sz="4" w:space="0" w:color="auto"/>
              <w:bottom w:val="single" w:sz="4" w:space="0" w:color="auto"/>
              <w:right w:val="single" w:sz="4" w:space="0" w:color="000000"/>
            </w:tcBorders>
            <w:shd w:val="clear" w:color="auto" w:fill="D9D9D9"/>
            <w:noWrap/>
            <w:vAlign w:val="center"/>
            <w:hideMark/>
          </w:tcPr>
          <w:p w14:paraId="323BFC47" w14:textId="77777777" w:rsidR="002173A8" w:rsidRPr="002173A8" w:rsidRDefault="002173A8" w:rsidP="002173A8">
            <w:pPr>
              <w:overflowPunct w:val="0"/>
              <w:autoSpaceDE w:val="0"/>
              <w:autoSpaceDN w:val="0"/>
              <w:adjustRightInd w:val="0"/>
              <w:jc w:val="center"/>
              <w:textAlignment w:val="baseline"/>
              <w:rPr>
                <w:rFonts w:cs="Arial"/>
                <w:b/>
                <w:bCs/>
                <w:szCs w:val="20"/>
              </w:rPr>
            </w:pPr>
            <w:r w:rsidRPr="002173A8">
              <w:rPr>
                <w:rFonts w:cs="Arial"/>
                <w:b/>
                <w:bCs/>
                <w:szCs w:val="20"/>
              </w:rPr>
              <w:t>Medical Trend Achieved</w:t>
            </w:r>
          </w:p>
        </w:tc>
        <w:tc>
          <w:tcPr>
            <w:tcW w:w="2070" w:type="dxa"/>
            <w:tcBorders>
              <w:top w:val="nil"/>
              <w:left w:val="nil"/>
              <w:bottom w:val="single" w:sz="4" w:space="0" w:color="auto"/>
              <w:right w:val="single" w:sz="4" w:space="0" w:color="auto"/>
            </w:tcBorders>
            <w:shd w:val="clear" w:color="auto" w:fill="D9D9D9"/>
            <w:vAlign w:val="center"/>
            <w:hideMark/>
          </w:tcPr>
          <w:p w14:paraId="424A00A4" w14:textId="77777777" w:rsidR="002173A8" w:rsidRPr="002173A8" w:rsidRDefault="002173A8" w:rsidP="002173A8">
            <w:pPr>
              <w:overflowPunct w:val="0"/>
              <w:autoSpaceDE w:val="0"/>
              <w:autoSpaceDN w:val="0"/>
              <w:adjustRightInd w:val="0"/>
              <w:jc w:val="center"/>
              <w:textAlignment w:val="baseline"/>
              <w:rPr>
                <w:rFonts w:cs="Arial"/>
                <w:b/>
                <w:bCs/>
                <w:szCs w:val="20"/>
              </w:rPr>
            </w:pPr>
            <w:r w:rsidRPr="002173A8">
              <w:rPr>
                <w:rFonts w:cs="Arial"/>
                <w:b/>
                <w:bCs/>
                <w:szCs w:val="20"/>
              </w:rPr>
              <w:t>Payout PEPM</w:t>
            </w:r>
          </w:p>
        </w:tc>
      </w:tr>
      <w:tr w:rsidR="002173A8" w:rsidRPr="002173A8" w14:paraId="228165AE" w14:textId="77777777" w:rsidTr="002173A8">
        <w:trPr>
          <w:trHeight w:val="300"/>
          <w:jc w:val="center"/>
        </w:trPr>
        <w:tc>
          <w:tcPr>
            <w:tcW w:w="4495" w:type="dxa"/>
            <w:tcBorders>
              <w:top w:val="single" w:sz="4" w:space="0" w:color="auto"/>
              <w:left w:val="single" w:sz="4" w:space="0" w:color="auto"/>
              <w:bottom w:val="single" w:sz="4" w:space="0" w:color="auto"/>
              <w:right w:val="single" w:sz="4" w:space="0" w:color="000000"/>
            </w:tcBorders>
            <w:shd w:val="clear" w:color="auto" w:fill="BFBFBF"/>
            <w:noWrap/>
            <w:vAlign w:val="center"/>
            <w:hideMark/>
          </w:tcPr>
          <w:p w14:paraId="33EF1431" w14:textId="77777777" w:rsidR="002173A8" w:rsidRPr="002173A8" w:rsidRDefault="002173A8" w:rsidP="002173A8">
            <w:pPr>
              <w:overflowPunct w:val="0"/>
              <w:autoSpaceDE w:val="0"/>
              <w:autoSpaceDN w:val="0"/>
              <w:adjustRightInd w:val="0"/>
              <w:jc w:val="center"/>
              <w:textAlignment w:val="baseline"/>
              <w:rPr>
                <w:rFonts w:cs="Arial"/>
                <w:szCs w:val="20"/>
              </w:rPr>
            </w:pPr>
            <w:r w:rsidRPr="002173A8">
              <w:rPr>
                <w:rFonts w:cs="Arial"/>
                <w:szCs w:val="20"/>
              </w:rPr>
              <w:t>less than 5% (Risk-Free Corridor)</w:t>
            </w:r>
          </w:p>
        </w:tc>
        <w:tc>
          <w:tcPr>
            <w:tcW w:w="2070" w:type="dxa"/>
            <w:tcBorders>
              <w:top w:val="nil"/>
              <w:left w:val="nil"/>
              <w:bottom w:val="single" w:sz="4" w:space="0" w:color="auto"/>
              <w:right w:val="single" w:sz="4" w:space="0" w:color="auto"/>
            </w:tcBorders>
            <w:shd w:val="clear" w:color="000000" w:fill="BFBFBF"/>
            <w:noWrap/>
            <w:vAlign w:val="center"/>
            <w:hideMark/>
          </w:tcPr>
          <w:p w14:paraId="75E6636E" w14:textId="77777777" w:rsidR="002173A8" w:rsidRPr="002173A8" w:rsidRDefault="002173A8" w:rsidP="002173A8">
            <w:pPr>
              <w:overflowPunct w:val="0"/>
              <w:autoSpaceDE w:val="0"/>
              <w:autoSpaceDN w:val="0"/>
              <w:adjustRightInd w:val="0"/>
              <w:jc w:val="center"/>
              <w:textAlignment w:val="baseline"/>
              <w:rPr>
                <w:rFonts w:cs="Arial"/>
                <w:szCs w:val="20"/>
              </w:rPr>
            </w:pPr>
            <w:r w:rsidRPr="002173A8">
              <w:rPr>
                <w:rFonts w:cs="Arial"/>
                <w:szCs w:val="20"/>
              </w:rPr>
              <w:t>N/A</w:t>
            </w:r>
          </w:p>
        </w:tc>
      </w:tr>
      <w:tr w:rsidR="002173A8" w:rsidRPr="002173A8" w14:paraId="24E950D1" w14:textId="77777777" w:rsidTr="002173A8">
        <w:trPr>
          <w:trHeight w:val="315"/>
          <w:jc w:val="center"/>
        </w:trPr>
        <w:tc>
          <w:tcPr>
            <w:tcW w:w="4495" w:type="dxa"/>
            <w:tcBorders>
              <w:top w:val="single" w:sz="4" w:space="0" w:color="auto"/>
              <w:left w:val="single" w:sz="4" w:space="0" w:color="auto"/>
              <w:bottom w:val="single" w:sz="4" w:space="0" w:color="auto"/>
              <w:right w:val="single" w:sz="4" w:space="0" w:color="000000"/>
            </w:tcBorders>
            <w:shd w:val="clear" w:color="auto" w:fill="BFBFBF"/>
            <w:noWrap/>
            <w:vAlign w:val="center"/>
            <w:hideMark/>
          </w:tcPr>
          <w:p w14:paraId="59267B48" w14:textId="77777777" w:rsidR="002173A8" w:rsidRPr="002173A8" w:rsidRDefault="002173A8" w:rsidP="002173A8">
            <w:pPr>
              <w:overflowPunct w:val="0"/>
              <w:autoSpaceDE w:val="0"/>
              <w:autoSpaceDN w:val="0"/>
              <w:adjustRightInd w:val="0"/>
              <w:jc w:val="center"/>
              <w:textAlignment w:val="baseline"/>
              <w:rPr>
                <w:rFonts w:cs="Arial"/>
                <w:szCs w:val="20"/>
              </w:rPr>
            </w:pPr>
            <w:r w:rsidRPr="002173A8">
              <w:rPr>
                <w:rFonts w:cs="Arial"/>
                <w:szCs w:val="20"/>
              </w:rPr>
              <w:t>5% - 5.99% trend</w:t>
            </w:r>
          </w:p>
        </w:tc>
        <w:tc>
          <w:tcPr>
            <w:tcW w:w="2070" w:type="dxa"/>
            <w:tcBorders>
              <w:top w:val="nil"/>
              <w:left w:val="nil"/>
              <w:bottom w:val="single" w:sz="4" w:space="0" w:color="auto"/>
              <w:right w:val="single" w:sz="4" w:space="0" w:color="auto"/>
            </w:tcBorders>
            <w:vAlign w:val="center"/>
            <w:hideMark/>
          </w:tcPr>
          <w:p w14:paraId="34546667"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cs="Arial"/>
                <w:color w:val="000000"/>
                <w:szCs w:val="20"/>
              </w:rPr>
              <w:t>$</w:t>
            </w:r>
            <w:proofErr w:type="gramStart"/>
            <w:r w:rsidRPr="002173A8">
              <w:rPr>
                <w:rFonts w:cs="Arial"/>
                <w:color w:val="000000"/>
                <w:szCs w:val="20"/>
              </w:rPr>
              <w:t>X.XX</w:t>
            </w:r>
            <w:proofErr w:type="gramEnd"/>
            <w:r w:rsidRPr="002173A8">
              <w:rPr>
                <w:rFonts w:cs="Arial"/>
                <w:color w:val="000000"/>
                <w:szCs w:val="20"/>
              </w:rPr>
              <w:t xml:space="preserve"> </w:t>
            </w:r>
          </w:p>
        </w:tc>
      </w:tr>
      <w:tr w:rsidR="002173A8" w:rsidRPr="002173A8" w14:paraId="42AA8E74" w14:textId="77777777" w:rsidTr="002173A8">
        <w:trPr>
          <w:trHeight w:val="315"/>
          <w:jc w:val="center"/>
        </w:trPr>
        <w:tc>
          <w:tcPr>
            <w:tcW w:w="4495" w:type="dxa"/>
            <w:tcBorders>
              <w:top w:val="single" w:sz="4" w:space="0" w:color="auto"/>
              <w:left w:val="single" w:sz="4" w:space="0" w:color="auto"/>
              <w:bottom w:val="single" w:sz="4" w:space="0" w:color="auto"/>
              <w:right w:val="single" w:sz="4" w:space="0" w:color="000000"/>
            </w:tcBorders>
            <w:shd w:val="clear" w:color="auto" w:fill="BFBFBF"/>
            <w:noWrap/>
            <w:vAlign w:val="center"/>
            <w:hideMark/>
          </w:tcPr>
          <w:p w14:paraId="25CE1BC6" w14:textId="77777777" w:rsidR="002173A8" w:rsidRPr="002173A8" w:rsidRDefault="002173A8" w:rsidP="002173A8">
            <w:pPr>
              <w:overflowPunct w:val="0"/>
              <w:autoSpaceDE w:val="0"/>
              <w:autoSpaceDN w:val="0"/>
              <w:adjustRightInd w:val="0"/>
              <w:jc w:val="center"/>
              <w:textAlignment w:val="baseline"/>
              <w:rPr>
                <w:rFonts w:cs="Arial"/>
                <w:szCs w:val="20"/>
              </w:rPr>
            </w:pPr>
            <w:r w:rsidRPr="002173A8">
              <w:rPr>
                <w:rFonts w:cs="Arial"/>
                <w:szCs w:val="20"/>
              </w:rPr>
              <w:t>6% - 6.99% trend</w:t>
            </w:r>
          </w:p>
        </w:tc>
        <w:tc>
          <w:tcPr>
            <w:tcW w:w="2070" w:type="dxa"/>
            <w:tcBorders>
              <w:top w:val="nil"/>
              <w:left w:val="nil"/>
              <w:bottom w:val="single" w:sz="4" w:space="0" w:color="auto"/>
              <w:right w:val="single" w:sz="4" w:space="0" w:color="auto"/>
            </w:tcBorders>
            <w:vAlign w:val="center"/>
            <w:hideMark/>
          </w:tcPr>
          <w:p w14:paraId="6F0C3718"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cs="Arial"/>
                <w:color w:val="000000"/>
                <w:szCs w:val="20"/>
              </w:rPr>
              <w:t>$</w:t>
            </w:r>
            <w:proofErr w:type="gramStart"/>
            <w:r w:rsidRPr="002173A8">
              <w:rPr>
                <w:rFonts w:cs="Arial"/>
                <w:color w:val="000000"/>
                <w:szCs w:val="20"/>
              </w:rPr>
              <w:t>X.XX</w:t>
            </w:r>
            <w:proofErr w:type="gramEnd"/>
            <w:r w:rsidRPr="002173A8">
              <w:rPr>
                <w:rFonts w:cs="Arial"/>
                <w:color w:val="000000"/>
                <w:szCs w:val="20"/>
              </w:rPr>
              <w:t xml:space="preserve"> </w:t>
            </w:r>
          </w:p>
        </w:tc>
      </w:tr>
      <w:tr w:rsidR="002173A8" w:rsidRPr="002173A8" w14:paraId="4E607430" w14:textId="77777777" w:rsidTr="002173A8">
        <w:trPr>
          <w:trHeight w:val="315"/>
          <w:jc w:val="center"/>
        </w:trPr>
        <w:tc>
          <w:tcPr>
            <w:tcW w:w="4495" w:type="dxa"/>
            <w:tcBorders>
              <w:top w:val="single" w:sz="4" w:space="0" w:color="auto"/>
              <w:left w:val="single" w:sz="4" w:space="0" w:color="auto"/>
              <w:bottom w:val="single" w:sz="4" w:space="0" w:color="auto"/>
              <w:right w:val="single" w:sz="4" w:space="0" w:color="000000"/>
            </w:tcBorders>
            <w:shd w:val="clear" w:color="auto" w:fill="BFBFBF"/>
            <w:noWrap/>
            <w:vAlign w:val="center"/>
            <w:hideMark/>
          </w:tcPr>
          <w:p w14:paraId="2427C000" w14:textId="77777777" w:rsidR="002173A8" w:rsidRPr="002173A8" w:rsidRDefault="002173A8" w:rsidP="002173A8">
            <w:pPr>
              <w:overflowPunct w:val="0"/>
              <w:autoSpaceDE w:val="0"/>
              <w:autoSpaceDN w:val="0"/>
              <w:adjustRightInd w:val="0"/>
              <w:jc w:val="center"/>
              <w:textAlignment w:val="baseline"/>
              <w:rPr>
                <w:rFonts w:cs="Arial"/>
                <w:szCs w:val="20"/>
              </w:rPr>
            </w:pPr>
            <w:r w:rsidRPr="002173A8">
              <w:rPr>
                <w:rFonts w:cs="Arial"/>
                <w:szCs w:val="20"/>
              </w:rPr>
              <w:t>7% trend and above</w:t>
            </w:r>
          </w:p>
        </w:tc>
        <w:tc>
          <w:tcPr>
            <w:tcW w:w="2070" w:type="dxa"/>
            <w:tcBorders>
              <w:top w:val="nil"/>
              <w:left w:val="nil"/>
              <w:bottom w:val="single" w:sz="4" w:space="0" w:color="auto"/>
              <w:right w:val="single" w:sz="4" w:space="0" w:color="auto"/>
            </w:tcBorders>
            <w:vAlign w:val="center"/>
            <w:hideMark/>
          </w:tcPr>
          <w:p w14:paraId="23FD7AE5" w14:textId="77777777" w:rsidR="002173A8" w:rsidRPr="002173A8" w:rsidRDefault="002173A8" w:rsidP="002173A8">
            <w:pPr>
              <w:overflowPunct w:val="0"/>
              <w:autoSpaceDE w:val="0"/>
              <w:autoSpaceDN w:val="0"/>
              <w:adjustRightInd w:val="0"/>
              <w:jc w:val="center"/>
              <w:textAlignment w:val="baseline"/>
              <w:rPr>
                <w:rFonts w:cs="Arial"/>
                <w:color w:val="000000"/>
                <w:szCs w:val="20"/>
              </w:rPr>
            </w:pPr>
            <w:r w:rsidRPr="002173A8">
              <w:rPr>
                <w:rFonts w:cs="Arial"/>
                <w:color w:val="000000"/>
                <w:szCs w:val="20"/>
              </w:rPr>
              <w:t>$</w:t>
            </w:r>
            <w:proofErr w:type="gramStart"/>
            <w:r w:rsidRPr="002173A8">
              <w:rPr>
                <w:rFonts w:cs="Arial"/>
                <w:color w:val="000000"/>
                <w:szCs w:val="20"/>
              </w:rPr>
              <w:t>X.XX</w:t>
            </w:r>
            <w:proofErr w:type="gramEnd"/>
          </w:p>
        </w:tc>
      </w:tr>
    </w:tbl>
    <w:p w14:paraId="65563CD6" w14:textId="77777777" w:rsidR="002173A8" w:rsidRPr="002173A8" w:rsidRDefault="002173A8" w:rsidP="002173A8">
      <w:pPr>
        <w:overflowPunct w:val="0"/>
        <w:autoSpaceDE w:val="0"/>
        <w:autoSpaceDN w:val="0"/>
        <w:adjustRightInd w:val="0"/>
        <w:ind w:left="1170"/>
        <w:textAlignment w:val="baseline"/>
        <w:rPr>
          <w:rFonts w:cs="Arial"/>
          <w:color w:val="FF0000"/>
          <w:szCs w:val="20"/>
          <w:lang w:bidi="en-US"/>
        </w:rPr>
      </w:pPr>
    </w:p>
    <w:p w14:paraId="3868D10F" w14:textId="77777777" w:rsidR="002173A8" w:rsidRPr="002173A8" w:rsidRDefault="002173A8" w:rsidP="002173A8">
      <w:pPr>
        <w:overflowPunct w:val="0"/>
        <w:autoSpaceDE w:val="0"/>
        <w:autoSpaceDN w:val="0"/>
        <w:adjustRightInd w:val="0"/>
        <w:ind w:left="1170"/>
        <w:textAlignment w:val="baseline"/>
        <w:rPr>
          <w:rFonts w:cs="Arial"/>
          <w:szCs w:val="20"/>
          <w:lang w:bidi="en-US"/>
        </w:rPr>
      </w:pPr>
    </w:p>
    <w:p w14:paraId="2828F4D5" w14:textId="77777777" w:rsidR="002173A8" w:rsidRPr="002173A8" w:rsidRDefault="002173A8" w:rsidP="00DE64D7">
      <w:pPr>
        <w:numPr>
          <w:ilvl w:val="2"/>
          <w:numId w:val="110"/>
        </w:numPr>
        <w:overflowPunct w:val="0"/>
        <w:autoSpaceDE w:val="0"/>
        <w:autoSpaceDN w:val="0"/>
        <w:adjustRightInd w:val="0"/>
        <w:ind w:left="1170" w:hanging="270"/>
        <w:textAlignment w:val="baseline"/>
        <w:rPr>
          <w:rFonts w:cs="Arial"/>
          <w:szCs w:val="20"/>
          <w:lang w:bidi="en-US"/>
        </w:rPr>
      </w:pPr>
      <w:r w:rsidRPr="002173A8">
        <w:rPr>
          <w:rFonts w:cs="Arial"/>
          <w:szCs w:val="20"/>
          <w:u w:val="single"/>
          <w:lang w:bidi="en-US"/>
        </w:rPr>
        <w:t>Claims Payments</w:t>
      </w:r>
      <w:r w:rsidRPr="002173A8">
        <w:rPr>
          <w:rFonts w:cs="Arial"/>
          <w:szCs w:val="20"/>
          <w:lang w:bidi="en-US"/>
        </w:rPr>
        <w:t xml:space="preserve">. The State shall fund the Contractor for the total issue amount of Claims payments, net of cancellations, voids or other payment credit adjustments. Unless otherwise mutually agreed In Writing by the Parties, the Contractor shall notify the State of the funding amount required and the State shall fund the Contractor weekly, provided that the Contractor’s payment </w:t>
      </w:r>
      <w:r w:rsidRPr="002173A8">
        <w:rPr>
          <w:rFonts w:cs="Arial"/>
          <w:szCs w:val="20"/>
          <w:lang w:bidi="en-US"/>
        </w:rPr>
        <w:lastRenderedPageBreak/>
        <w:t xml:space="preserve">process includes weekly settlement of ACH transactions from a bank account as designated by the State. </w:t>
      </w:r>
    </w:p>
    <w:p w14:paraId="464554B0" w14:textId="77777777" w:rsidR="002173A8" w:rsidRPr="002173A8" w:rsidRDefault="002173A8" w:rsidP="00DE64D7">
      <w:pPr>
        <w:numPr>
          <w:ilvl w:val="3"/>
          <w:numId w:val="110"/>
        </w:numPr>
        <w:tabs>
          <w:tab w:val="left" w:pos="720"/>
          <w:tab w:val="left" w:pos="864"/>
        </w:tabs>
        <w:overflowPunct w:val="0"/>
        <w:autoSpaceDE w:val="0"/>
        <w:autoSpaceDN w:val="0"/>
        <w:adjustRightInd w:val="0"/>
        <w:textAlignment w:val="baseline"/>
        <w:rPr>
          <w:rFonts w:cs="Arial"/>
          <w:szCs w:val="20"/>
          <w:lang w:bidi="en-US"/>
        </w:rPr>
      </w:pPr>
      <w:r w:rsidRPr="002173A8">
        <w:rPr>
          <w:rFonts w:cs="Arial"/>
          <w:szCs w:val="20"/>
          <w:lang w:bidi="en-US"/>
        </w:rPr>
        <w:t xml:space="preserve">The Contractor acknowledges and agrees that since the State intends to fund payments at the time of issuance, the State will not maintain a separate bank account or an escrow account with the Contractor or to otherwise pre-fund an account.  </w:t>
      </w:r>
    </w:p>
    <w:p w14:paraId="6CCEBE73" w14:textId="77777777" w:rsidR="002173A8" w:rsidRPr="002173A8" w:rsidRDefault="002173A8" w:rsidP="00DE64D7">
      <w:pPr>
        <w:numPr>
          <w:ilvl w:val="3"/>
          <w:numId w:val="110"/>
        </w:numPr>
        <w:tabs>
          <w:tab w:val="left" w:pos="720"/>
          <w:tab w:val="left" w:pos="864"/>
        </w:tabs>
        <w:overflowPunct w:val="0"/>
        <w:autoSpaceDE w:val="0"/>
        <w:autoSpaceDN w:val="0"/>
        <w:adjustRightInd w:val="0"/>
        <w:textAlignment w:val="baseline"/>
        <w:rPr>
          <w:rFonts w:cs="Arial"/>
          <w:szCs w:val="20"/>
          <w:lang w:bidi="en-US"/>
        </w:rPr>
      </w:pPr>
      <w:r w:rsidRPr="002173A8">
        <w:rPr>
          <w:rFonts w:cs="Arial"/>
          <w:szCs w:val="20"/>
          <w:lang w:bidi="en-US"/>
        </w:rPr>
        <w:t xml:space="preserve">The State reserves the right to review documentation either before or after the transfer of funding for Claims payments and, as the State may deem appropriate, to adjust the funding amount to be transferred or withhold the amount of any overpaid funding from another funding transfer.  </w:t>
      </w:r>
    </w:p>
    <w:p w14:paraId="526D2BCD" w14:textId="77777777" w:rsidR="002173A8" w:rsidRPr="002173A8" w:rsidRDefault="002173A8" w:rsidP="00DE64D7">
      <w:pPr>
        <w:numPr>
          <w:ilvl w:val="3"/>
          <w:numId w:val="110"/>
        </w:numPr>
        <w:tabs>
          <w:tab w:val="left" w:pos="720"/>
          <w:tab w:val="left" w:pos="864"/>
        </w:tabs>
        <w:overflowPunct w:val="0"/>
        <w:autoSpaceDE w:val="0"/>
        <w:autoSpaceDN w:val="0"/>
        <w:adjustRightInd w:val="0"/>
        <w:textAlignment w:val="baseline"/>
        <w:rPr>
          <w:rFonts w:cs="Arial"/>
          <w:szCs w:val="20"/>
          <w:lang w:bidi="en-US"/>
        </w:rPr>
      </w:pPr>
      <w:r w:rsidRPr="002173A8">
        <w:rPr>
          <w:rFonts w:cs="Arial"/>
          <w:szCs w:val="20"/>
          <w:lang w:bidi="en-US"/>
        </w:rPr>
        <w:t>The Contractor acknowledges that funding for Claims payments shall be adjusted in full consideration of the Contract Scope of Service requirement that the Contractor shall identify and pursue Claims that may be subject to COB and recovery of overpayments.</w:t>
      </w:r>
    </w:p>
    <w:p w14:paraId="41363236"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lang w:bidi="en-US"/>
        </w:rPr>
      </w:pPr>
      <w:bookmarkStart w:id="107" w:name="_Hlk214445950"/>
    </w:p>
    <w:p w14:paraId="57311A2E" w14:textId="77777777" w:rsidR="002173A8" w:rsidRPr="002173A8" w:rsidRDefault="002173A8" w:rsidP="00DE64D7">
      <w:pPr>
        <w:numPr>
          <w:ilvl w:val="2"/>
          <w:numId w:val="110"/>
        </w:numPr>
        <w:overflowPunct w:val="0"/>
        <w:autoSpaceDE w:val="0"/>
        <w:autoSpaceDN w:val="0"/>
        <w:adjustRightInd w:val="0"/>
        <w:ind w:left="1170" w:hanging="270"/>
        <w:textAlignment w:val="baseline"/>
        <w:rPr>
          <w:rFonts w:cs="Arial"/>
          <w:szCs w:val="20"/>
          <w:lang w:bidi="en-US"/>
        </w:rPr>
      </w:pPr>
      <w:r w:rsidRPr="002173A8">
        <w:rPr>
          <w:rFonts w:cs="Arial"/>
          <w:szCs w:val="20"/>
          <w:lang w:bidi="en-US"/>
        </w:rPr>
        <w:t xml:space="preserve">Unless otherwise agreed to by the State, In Writing, when Subrogation recoveries or collections are handled by the Contractor, the State authorizes the Contractor to retain monies received through Subrogation, on a per patient basis, of no more than five percent (5%) of the gross recovery for administrative expenses, including in-house attorney fees. When Subrogation recovery is made by the subcontractor(s) and/or outside attorney(s), the Contractor shall retain up to twenty percent (20%) of the gross </w:t>
      </w:r>
      <w:proofErr w:type="gramStart"/>
      <w:r w:rsidRPr="002173A8">
        <w:rPr>
          <w:rFonts w:cs="Arial"/>
          <w:szCs w:val="20"/>
          <w:lang w:bidi="en-US"/>
        </w:rPr>
        <w:t>recovery, but</w:t>
      </w:r>
      <w:proofErr w:type="gramEnd"/>
      <w:r w:rsidRPr="002173A8">
        <w:rPr>
          <w:rFonts w:cs="Arial"/>
          <w:szCs w:val="20"/>
          <w:lang w:bidi="en-US"/>
        </w:rPr>
        <w:t xml:space="preserve"> shall not retain an amount greater than the actual amount paid to the subcontractor(s) and/or outside attorney(s) for services. </w:t>
      </w:r>
      <w:r w:rsidRPr="002173A8">
        <w:rPr>
          <w:rFonts w:cs="Arial"/>
          <w:szCs w:val="20"/>
        </w:rPr>
        <w:t xml:space="preserve">If the Subrogation recovery is reduced by attorneys’ fees awarded to the Member’s attorney pursuant to the common fund doctrine, the Contractor’s fees shall be no more than </w:t>
      </w:r>
      <w:r w:rsidRPr="002173A8">
        <w:rPr>
          <w:rFonts w:cs="Arial"/>
          <w:szCs w:val="20"/>
          <w:lang w:bidi="en-US"/>
        </w:rPr>
        <w:t>five percent (5%)</w:t>
      </w:r>
      <w:r w:rsidRPr="002173A8">
        <w:rPr>
          <w:rFonts w:cs="Arial"/>
          <w:szCs w:val="20"/>
        </w:rPr>
        <w:t xml:space="preserve"> of the gross recovery, regardless of whether subcontractor(s) and/or outside attorney(s) are retained. If the Contractor demonstrates to the State that extraordinary circumstances exist which entitle the Contractor to retain a fee greater than the applicable percentage stated in this section, the State shall consider a request for a fee exception on a case-by-case basis when submitted In Writing by the Contractor.</w:t>
      </w:r>
    </w:p>
    <w:p w14:paraId="11C64B61" w14:textId="77777777" w:rsidR="002173A8" w:rsidRPr="002173A8" w:rsidRDefault="002173A8" w:rsidP="002173A8">
      <w:pPr>
        <w:overflowPunct w:val="0"/>
        <w:autoSpaceDE w:val="0"/>
        <w:autoSpaceDN w:val="0"/>
        <w:adjustRightInd w:val="0"/>
        <w:ind w:left="1170"/>
        <w:textAlignment w:val="baseline"/>
        <w:rPr>
          <w:rFonts w:cs="Arial"/>
          <w:szCs w:val="20"/>
          <w:lang w:bidi="en-US"/>
        </w:rPr>
      </w:pPr>
    </w:p>
    <w:p w14:paraId="7F467498" w14:textId="77777777" w:rsidR="002173A8" w:rsidRPr="002173A8" w:rsidRDefault="002173A8" w:rsidP="002173A8">
      <w:pPr>
        <w:overflowPunct w:val="0"/>
        <w:autoSpaceDE w:val="0"/>
        <w:autoSpaceDN w:val="0"/>
        <w:adjustRightInd w:val="0"/>
        <w:ind w:left="1170"/>
        <w:textAlignment w:val="baseline"/>
        <w:rPr>
          <w:rFonts w:cs="Arial"/>
          <w:szCs w:val="20"/>
          <w:lang w:bidi="en-US"/>
        </w:rPr>
      </w:pPr>
      <w:r w:rsidRPr="002173A8">
        <w:rPr>
          <w:rFonts w:cs="Arial"/>
          <w:szCs w:val="20"/>
          <w:lang w:bidi="en-US"/>
        </w:rPr>
        <w:t>Subrogation recoveries shall be remitted to the State within ninety (90) days of final settlement by a payment method as agreed upon by the State. Additionally, the Contractor shall provide a report that itemizes case information (including cases opened, pending and closed), a year-to-date summary of recoveries, monthly non-response information, quarterly cases closed by the Contractor, quarterly “made whole” closures, and any other information deemed necessary by the State, to be submitted to the State monthly.</w:t>
      </w:r>
    </w:p>
    <w:p w14:paraId="4CF3D970" w14:textId="77777777" w:rsidR="002173A8" w:rsidRPr="002173A8" w:rsidRDefault="002173A8" w:rsidP="002173A8">
      <w:pPr>
        <w:overflowPunct w:val="0"/>
        <w:autoSpaceDE w:val="0"/>
        <w:autoSpaceDN w:val="0"/>
        <w:adjustRightInd w:val="0"/>
        <w:ind w:left="1170"/>
        <w:textAlignment w:val="baseline"/>
        <w:rPr>
          <w:rFonts w:cs="Arial"/>
          <w:szCs w:val="20"/>
          <w:lang w:bidi="en-US"/>
        </w:rPr>
      </w:pPr>
    </w:p>
    <w:p w14:paraId="41E97F05" w14:textId="77777777" w:rsidR="002173A8" w:rsidRPr="002173A8" w:rsidRDefault="002173A8" w:rsidP="002173A8">
      <w:pPr>
        <w:overflowPunct w:val="0"/>
        <w:autoSpaceDE w:val="0"/>
        <w:autoSpaceDN w:val="0"/>
        <w:adjustRightInd w:val="0"/>
        <w:ind w:left="1170"/>
        <w:textAlignment w:val="baseline"/>
        <w:rPr>
          <w:rFonts w:cs="Arial"/>
          <w:szCs w:val="20"/>
          <w:lang w:bidi="en-US"/>
        </w:rPr>
      </w:pPr>
      <w:r w:rsidRPr="002173A8">
        <w:rPr>
          <w:rFonts w:cs="Arial"/>
          <w:szCs w:val="20"/>
          <w:lang w:bidi="en-US"/>
        </w:rPr>
        <w:t xml:space="preserve">For purposes of this provision C.3.g, gross recovery shall mean the total amount of Subrogation recovery due to the State after deducting litigation expenses and/or attorney(s) fees that the Member’s attorney is legally entitled to receive, if any. </w:t>
      </w:r>
    </w:p>
    <w:bookmarkEnd w:id="107"/>
    <w:p w14:paraId="35BABAC8" w14:textId="77777777" w:rsidR="002173A8" w:rsidRPr="002173A8" w:rsidRDefault="002173A8" w:rsidP="002173A8">
      <w:pPr>
        <w:overflowPunct w:val="0"/>
        <w:autoSpaceDE w:val="0"/>
        <w:autoSpaceDN w:val="0"/>
        <w:adjustRightInd w:val="0"/>
        <w:ind w:left="1170"/>
        <w:textAlignment w:val="baseline"/>
        <w:rPr>
          <w:rFonts w:cs="Arial"/>
          <w:szCs w:val="20"/>
          <w:lang w:bidi="en-US"/>
        </w:rPr>
      </w:pPr>
    </w:p>
    <w:p w14:paraId="579C6DEF" w14:textId="77777777" w:rsidR="002173A8" w:rsidRPr="002173A8" w:rsidRDefault="002173A8" w:rsidP="00DE64D7">
      <w:pPr>
        <w:numPr>
          <w:ilvl w:val="2"/>
          <w:numId w:val="110"/>
        </w:numPr>
        <w:overflowPunct w:val="0"/>
        <w:autoSpaceDE w:val="0"/>
        <w:autoSpaceDN w:val="0"/>
        <w:adjustRightInd w:val="0"/>
        <w:ind w:left="1170" w:hanging="270"/>
        <w:textAlignment w:val="baseline"/>
        <w:rPr>
          <w:rFonts w:cs="Arial"/>
          <w:szCs w:val="20"/>
          <w:lang w:bidi="en-US"/>
        </w:rPr>
      </w:pPr>
      <w:r w:rsidRPr="002173A8">
        <w:rPr>
          <w:rFonts w:cs="Arial"/>
          <w:szCs w:val="20"/>
          <w:u w:val="single"/>
          <w:lang w:bidi="en-US"/>
        </w:rPr>
        <w:t>ASP Guarantee.</w:t>
      </w:r>
      <w:r w:rsidRPr="002173A8">
        <w:rPr>
          <w:rFonts w:cs="Arial"/>
          <w:szCs w:val="20"/>
          <w:lang w:bidi="en-US"/>
        </w:rPr>
        <w:t xml:space="preserve"> During the Term, the average, aggregate reimbursement for all Specialty Drugs dispensed in a physician's office, hospital setting (inpatient or outpatient), home health, or any other setting (including but not limited to oncology clinics) shall not exceed ASP plus twenty-five percent (25%) for each Plan Year (ASP+25). </w:t>
      </w:r>
    </w:p>
    <w:p w14:paraId="27325D84" w14:textId="77777777" w:rsidR="002173A8" w:rsidRPr="002173A8" w:rsidRDefault="002173A8" w:rsidP="002173A8">
      <w:pPr>
        <w:tabs>
          <w:tab w:val="num" w:pos="720"/>
        </w:tabs>
        <w:overflowPunct w:val="0"/>
        <w:autoSpaceDE w:val="0"/>
        <w:autoSpaceDN w:val="0"/>
        <w:adjustRightInd w:val="0"/>
        <w:ind w:left="1170" w:hanging="270"/>
        <w:textAlignment w:val="baseline"/>
        <w:rPr>
          <w:rFonts w:cs="Arial"/>
          <w:szCs w:val="20"/>
          <w:lang w:bidi="en-US"/>
        </w:rPr>
      </w:pPr>
    </w:p>
    <w:p w14:paraId="523A55D0" w14:textId="77777777" w:rsidR="002173A8" w:rsidRPr="002173A8" w:rsidRDefault="002173A8" w:rsidP="002173A8">
      <w:pPr>
        <w:tabs>
          <w:tab w:val="num" w:pos="720"/>
        </w:tabs>
        <w:overflowPunct w:val="0"/>
        <w:autoSpaceDE w:val="0"/>
        <w:autoSpaceDN w:val="0"/>
        <w:adjustRightInd w:val="0"/>
        <w:ind w:left="1170"/>
        <w:textAlignment w:val="baseline"/>
        <w:rPr>
          <w:rFonts w:cs="Arial"/>
          <w:szCs w:val="20"/>
          <w:lang w:bidi="en-US"/>
        </w:rPr>
      </w:pPr>
      <w:r w:rsidRPr="002173A8">
        <w:rPr>
          <w:rFonts w:cs="Arial"/>
          <w:szCs w:val="20"/>
          <w:lang w:bidi="en-US"/>
        </w:rPr>
        <w:t xml:space="preserve">Compliance with the aggregate </w:t>
      </w:r>
      <w:r w:rsidRPr="002173A8">
        <w:rPr>
          <w:rFonts w:cs="Arial"/>
          <w:bCs/>
          <w:szCs w:val="20"/>
          <w:lang w:bidi="en-US"/>
        </w:rPr>
        <w:t>ASP+25</w:t>
      </w:r>
      <w:r w:rsidRPr="002173A8">
        <w:rPr>
          <w:rFonts w:cs="Arial"/>
          <w:szCs w:val="20"/>
          <w:lang w:bidi="en-US"/>
        </w:rPr>
        <w:t xml:space="preserve"> percentage standard for the previous Plan Year will be reconciled annually using the ASP drug pricing files from CMS and reported to the State in the ASP reconciliation report (see Contract Sections A.16.e. and A.16.f and Contract Attachment C, Reporting Requirements). The reconciliation shall be validated by the State’s consulting actuary, and all monies exceeding the above guaranteed limits shall be payable to the State by the Contractor within thirty (30) days of State notification. </w:t>
      </w:r>
    </w:p>
    <w:p w14:paraId="22FAE3A2" w14:textId="77777777" w:rsidR="002173A8" w:rsidRPr="002173A8" w:rsidRDefault="002173A8" w:rsidP="002173A8">
      <w:pPr>
        <w:tabs>
          <w:tab w:val="num" w:pos="720"/>
        </w:tabs>
        <w:overflowPunct w:val="0"/>
        <w:autoSpaceDE w:val="0"/>
        <w:autoSpaceDN w:val="0"/>
        <w:adjustRightInd w:val="0"/>
        <w:ind w:left="1170" w:hanging="270"/>
        <w:textAlignment w:val="baseline"/>
        <w:rPr>
          <w:rFonts w:cs="Arial"/>
          <w:szCs w:val="20"/>
          <w:lang w:bidi="en-US"/>
        </w:rPr>
      </w:pPr>
    </w:p>
    <w:p w14:paraId="0DFB73E1" w14:textId="77777777" w:rsidR="002173A8" w:rsidRPr="002173A8" w:rsidRDefault="002173A8" w:rsidP="00DE64D7">
      <w:pPr>
        <w:numPr>
          <w:ilvl w:val="2"/>
          <w:numId w:val="110"/>
        </w:numPr>
        <w:tabs>
          <w:tab w:val="num" w:pos="1170"/>
        </w:tabs>
        <w:overflowPunct w:val="0"/>
        <w:autoSpaceDE w:val="0"/>
        <w:autoSpaceDN w:val="0"/>
        <w:adjustRightInd w:val="0"/>
        <w:ind w:left="1170" w:hanging="450"/>
        <w:textAlignment w:val="baseline"/>
        <w:rPr>
          <w:rFonts w:cs="Arial"/>
          <w:szCs w:val="20"/>
          <w:lang w:bidi="en-US"/>
        </w:rPr>
      </w:pPr>
      <w:r w:rsidRPr="002173A8">
        <w:rPr>
          <w:rFonts w:cs="Arial"/>
          <w:szCs w:val="20"/>
          <w:u w:val="single"/>
          <w:lang w:bidi="en-US"/>
        </w:rPr>
        <w:t>Independent Dispute Resolution.</w:t>
      </w:r>
      <w:r w:rsidRPr="002173A8">
        <w:rPr>
          <w:rFonts w:cs="Arial"/>
          <w:szCs w:val="20"/>
          <w:lang w:bidi="en-US"/>
        </w:rPr>
        <w:t xml:space="preserve"> Unless the </w:t>
      </w:r>
      <w:proofErr w:type="gramStart"/>
      <w:r w:rsidRPr="002173A8">
        <w:rPr>
          <w:rFonts w:cs="Arial"/>
          <w:szCs w:val="20"/>
          <w:lang w:bidi="en-US"/>
        </w:rPr>
        <w:t>Parties otherwise</w:t>
      </w:r>
      <w:proofErr w:type="gramEnd"/>
      <w:r w:rsidRPr="002173A8">
        <w:rPr>
          <w:rFonts w:cs="Arial"/>
          <w:szCs w:val="20"/>
          <w:lang w:bidi="en-US"/>
        </w:rPr>
        <w:t xml:space="preserve"> agreed In Writing, all IDR related fees and expenses required by law and attributable to Claims under the Plan, including but not limited to:</w:t>
      </w:r>
    </w:p>
    <w:p w14:paraId="029930CB" w14:textId="77777777" w:rsidR="002173A8" w:rsidRPr="002173A8" w:rsidRDefault="002173A8" w:rsidP="00DE64D7">
      <w:pPr>
        <w:numPr>
          <w:ilvl w:val="3"/>
          <w:numId w:val="110"/>
        </w:numPr>
        <w:tabs>
          <w:tab w:val="left" w:pos="720"/>
          <w:tab w:val="left" w:pos="864"/>
        </w:tabs>
        <w:overflowPunct w:val="0"/>
        <w:autoSpaceDE w:val="0"/>
        <w:autoSpaceDN w:val="0"/>
        <w:adjustRightInd w:val="0"/>
        <w:textAlignment w:val="baseline"/>
        <w:rPr>
          <w:rFonts w:cs="Arial"/>
          <w:szCs w:val="20"/>
          <w:lang w:bidi="en-US"/>
        </w:rPr>
      </w:pPr>
      <w:r w:rsidRPr="002173A8">
        <w:rPr>
          <w:rFonts w:cs="Arial"/>
          <w:szCs w:val="20"/>
          <w:lang w:bidi="en-US"/>
        </w:rPr>
        <w:t>IDR entity administrative fees;</w:t>
      </w:r>
    </w:p>
    <w:p w14:paraId="49F19C1C" w14:textId="77777777" w:rsidR="002173A8" w:rsidRPr="002173A8" w:rsidRDefault="002173A8" w:rsidP="00DE64D7">
      <w:pPr>
        <w:numPr>
          <w:ilvl w:val="3"/>
          <w:numId w:val="110"/>
        </w:numPr>
        <w:tabs>
          <w:tab w:val="left" w:pos="720"/>
          <w:tab w:val="left" w:pos="864"/>
        </w:tabs>
        <w:overflowPunct w:val="0"/>
        <w:autoSpaceDE w:val="0"/>
        <w:autoSpaceDN w:val="0"/>
        <w:adjustRightInd w:val="0"/>
        <w:textAlignment w:val="baseline"/>
        <w:rPr>
          <w:rFonts w:cs="Arial"/>
          <w:szCs w:val="20"/>
          <w:lang w:bidi="en-US"/>
        </w:rPr>
      </w:pPr>
      <w:r w:rsidRPr="002173A8">
        <w:rPr>
          <w:rFonts w:cs="Arial"/>
          <w:szCs w:val="20"/>
          <w:lang w:bidi="en-US"/>
        </w:rPr>
        <w:t>IDR/arbitrator fees; and</w:t>
      </w:r>
    </w:p>
    <w:p w14:paraId="54FEB923" w14:textId="77777777" w:rsidR="002173A8" w:rsidRPr="002173A8" w:rsidRDefault="002173A8" w:rsidP="00DE64D7">
      <w:pPr>
        <w:numPr>
          <w:ilvl w:val="3"/>
          <w:numId w:val="110"/>
        </w:numPr>
        <w:tabs>
          <w:tab w:val="left" w:pos="720"/>
          <w:tab w:val="left" w:pos="864"/>
        </w:tabs>
        <w:overflowPunct w:val="0"/>
        <w:autoSpaceDE w:val="0"/>
        <w:autoSpaceDN w:val="0"/>
        <w:adjustRightInd w:val="0"/>
        <w:textAlignment w:val="baseline"/>
        <w:rPr>
          <w:rFonts w:cs="Arial"/>
          <w:szCs w:val="20"/>
          <w:lang w:bidi="en-US"/>
        </w:rPr>
      </w:pPr>
      <w:r w:rsidRPr="002173A8">
        <w:rPr>
          <w:rFonts w:cs="Arial"/>
          <w:szCs w:val="20"/>
          <w:lang w:bidi="en-US"/>
        </w:rPr>
        <w:t>Filing fees</w:t>
      </w:r>
    </w:p>
    <w:p w14:paraId="4B1151D3" w14:textId="77777777" w:rsidR="002173A8" w:rsidRPr="002173A8" w:rsidRDefault="002173A8" w:rsidP="002173A8">
      <w:pPr>
        <w:tabs>
          <w:tab w:val="num" w:pos="1440"/>
        </w:tabs>
        <w:overflowPunct w:val="0"/>
        <w:autoSpaceDE w:val="0"/>
        <w:autoSpaceDN w:val="0"/>
        <w:adjustRightInd w:val="0"/>
        <w:ind w:left="1170"/>
        <w:textAlignment w:val="baseline"/>
        <w:rPr>
          <w:rFonts w:cs="Arial"/>
          <w:szCs w:val="20"/>
          <w:lang w:bidi="en-US"/>
        </w:rPr>
      </w:pPr>
      <w:r w:rsidRPr="002173A8">
        <w:rPr>
          <w:rFonts w:cs="Arial"/>
          <w:szCs w:val="20"/>
          <w:lang w:bidi="en-US"/>
        </w:rPr>
        <w:t>shall be passed through to the State at actual cost, without markup or margin, provided that such fees and expenses are properly incurred in accordance with the terms of this Contract and applicable law.</w:t>
      </w:r>
      <w:r w:rsidRPr="002173A8">
        <w:rPr>
          <w:rFonts w:ascii="Century Schoolbook" w:hAnsi="Century Schoolbook"/>
          <w:sz w:val="22"/>
          <w:szCs w:val="20"/>
        </w:rPr>
        <w:t xml:space="preserve"> </w:t>
      </w:r>
      <w:r w:rsidRPr="002173A8">
        <w:rPr>
          <w:rFonts w:cs="Arial"/>
          <w:szCs w:val="20"/>
          <w:lang w:bidi="en-US"/>
        </w:rPr>
        <w:t>The State shall not be financially responsible for any IDR fees, penalties, interest, sanctions, or related expenses that are:</w:t>
      </w:r>
    </w:p>
    <w:p w14:paraId="727CEAE2" w14:textId="77777777" w:rsidR="002173A8" w:rsidRPr="002173A8" w:rsidRDefault="002173A8" w:rsidP="00DE64D7">
      <w:pPr>
        <w:numPr>
          <w:ilvl w:val="3"/>
          <w:numId w:val="114"/>
        </w:numPr>
        <w:tabs>
          <w:tab w:val="left" w:pos="720"/>
          <w:tab w:val="left" w:pos="864"/>
        </w:tabs>
        <w:overflowPunct w:val="0"/>
        <w:autoSpaceDE w:val="0"/>
        <w:autoSpaceDN w:val="0"/>
        <w:adjustRightInd w:val="0"/>
        <w:textAlignment w:val="baseline"/>
        <w:rPr>
          <w:rFonts w:cs="Arial"/>
          <w:szCs w:val="20"/>
          <w:lang w:bidi="en-US"/>
        </w:rPr>
      </w:pPr>
      <w:r w:rsidRPr="002173A8">
        <w:rPr>
          <w:rFonts w:cs="Arial"/>
          <w:szCs w:val="20"/>
          <w:lang w:bidi="en-US"/>
        </w:rPr>
        <w:lastRenderedPageBreak/>
        <w:t xml:space="preserve">incurred </w:t>
      </w:r>
      <w:proofErr w:type="gramStart"/>
      <w:r w:rsidRPr="002173A8">
        <w:rPr>
          <w:rFonts w:cs="Arial"/>
          <w:szCs w:val="20"/>
          <w:lang w:bidi="en-US"/>
        </w:rPr>
        <w:t>as a result of</w:t>
      </w:r>
      <w:proofErr w:type="gramEnd"/>
      <w:r w:rsidRPr="002173A8">
        <w:rPr>
          <w:rFonts w:cs="Arial"/>
          <w:szCs w:val="20"/>
          <w:lang w:bidi="en-US"/>
        </w:rPr>
        <w:t xml:space="preserve"> the Contractor’s failure to meet statutory deadlines;</w:t>
      </w:r>
    </w:p>
    <w:p w14:paraId="3D4BDB22" w14:textId="77777777" w:rsidR="002173A8" w:rsidRPr="002173A8" w:rsidRDefault="002173A8" w:rsidP="00DE64D7">
      <w:pPr>
        <w:numPr>
          <w:ilvl w:val="3"/>
          <w:numId w:val="114"/>
        </w:numPr>
        <w:tabs>
          <w:tab w:val="left" w:pos="720"/>
          <w:tab w:val="left" w:pos="864"/>
        </w:tabs>
        <w:overflowPunct w:val="0"/>
        <w:autoSpaceDE w:val="0"/>
        <w:autoSpaceDN w:val="0"/>
        <w:adjustRightInd w:val="0"/>
        <w:textAlignment w:val="baseline"/>
        <w:rPr>
          <w:rFonts w:cs="Arial"/>
          <w:szCs w:val="20"/>
          <w:lang w:bidi="en-US"/>
        </w:rPr>
      </w:pPr>
      <w:r w:rsidRPr="002173A8">
        <w:rPr>
          <w:rFonts w:cs="Arial"/>
          <w:szCs w:val="20"/>
          <w:lang w:bidi="en-US"/>
        </w:rPr>
        <w:t>failure to follow required IDR procedures; or</w:t>
      </w:r>
    </w:p>
    <w:p w14:paraId="22228B15" w14:textId="77777777" w:rsidR="002173A8" w:rsidRPr="002173A8" w:rsidRDefault="002173A8" w:rsidP="00DE64D7">
      <w:pPr>
        <w:numPr>
          <w:ilvl w:val="3"/>
          <w:numId w:val="114"/>
        </w:numPr>
        <w:tabs>
          <w:tab w:val="left" w:pos="720"/>
          <w:tab w:val="left" w:pos="864"/>
        </w:tabs>
        <w:overflowPunct w:val="0"/>
        <w:autoSpaceDE w:val="0"/>
        <w:autoSpaceDN w:val="0"/>
        <w:adjustRightInd w:val="0"/>
        <w:textAlignment w:val="baseline"/>
        <w:rPr>
          <w:rFonts w:cs="Arial"/>
          <w:szCs w:val="20"/>
          <w:lang w:bidi="en-US"/>
        </w:rPr>
      </w:pPr>
      <w:r w:rsidRPr="002173A8">
        <w:rPr>
          <w:rFonts w:cs="Arial"/>
          <w:szCs w:val="20"/>
          <w:lang w:bidi="en-US"/>
        </w:rPr>
        <w:t>other negligent, reckless, or willful misconduct by the Contractor.</w:t>
      </w:r>
    </w:p>
    <w:p w14:paraId="223E7567" w14:textId="77777777" w:rsidR="002173A8" w:rsidRPr="002173A8" w:rsidRDefault="002173A8" w:rsidP="002173A8">
      <w:pPr>
        <w:tabs>
          <w:tab w:val="num" w:pos="1440"/>
        </w:tabs>
        <w:overflowPunct w:val="0"/>
        <w:autoSpaceDE w:val="0"/>
        <w:autoSpaceDN w:val="0"/>
        <w:adjustRightInd w:val="0"/>
        <w:ind w:left="1170"/>
        <w:textAlignment w:val="baseline"/>
        <w:rPr>
          <w:rFonts w:cs="Arial"/>
          <w:szCs w:val="20"/>
          <w:lang w:bidi="en-US"/>
        </w:rPr>
      </w:pPr>
      <w:r w:rsidRPr="002173A8">
        <w:rPr>
          <w:rFonts w:cs="Arial"/>
          <w:szCs w:val="20"/>
          <w:lang w:bidi="en-US"/>
        </w:rPr>
        <w:t xml:space="preserve">Any such amounts shall be the sole responsibility of the Contractor and shall not be invoiced to or reimbursed by the State. The Contractor shall pre-fund the IDR fees until final resolution, ensuring accurate fee amounts as the prevailing or non-prevailing party, and then seek reimbursement through submission of itemized quarterly invoices in a format agreed to by the State </w:t>
      </w:r>
      <w:proofErr w:type="gramStart"/>
      <w:r w:rsidRPr="002173A8">
        <w:rPr>
          <w:rFonts w:cs="Arial"/>
          <w:szCs w:val="20"/>
          <w:lang w:bidi="en-US"/>
        </w:rPr>
        <w:t>In</w:t>
      </w:r>
      <w:proofErr w:type="gramEnd"/>
      <w:r w:rsidRPr="002173A8">
        <w:rPr>
          <w:rFonts w:cs="Arial"/>
          <w:szCs w:val="20"/>
          <w:lang w:bidi="en-US"/>
        </w:rPr>
        <w:t xml:space="preserve"> Writing. </w:t>
      </w:r>
    </w:p>
    <w:p w14:paraId="512AC2EA" w14:textId="77777777" w:rsidR="002173A8" w:rsidRPr="002173A8" w:rsidRDefault="002173A8" w:rsidP="002173A8">
      <w:pPr>
        <w:tabs>
          <w:tab w:val="num" w:pos="1440"/>
        </w:tabs>
        <w:overflowPunct w:val="0"/>
        <w:autoSpaceDE w:val="0"/>
        <w:autoSpaceDN w:val="0"/>
        <w:adjustRightInd w:val="0"/>
        <w:ind w:left="1170"/>
        <w:textAlignment w:val="baseline"/>
        <w:rPr>
          <w:rFonts w:cs="Arial"/>
          <w:szCs w:val="20"/>
          <w:lang w:bidi="en-US"/>
        </w:rPr>
      </w:pPr>
    </w:p>
    <w:p w14:paraId="70846452" w14:textId="77777777" w:rsidR="002173A8" w:rsidRPr="002173A8" w:rsidRDefault="002173A8" w:rsidP="002173A8">
      <w:pPr>
        <w:tabs>
          <w:tab w:val="num" w:pos="1440"/>
        </w:tabs>
        <w:overflowPunct w:val="0"/>
        <w:autoSpaceDE w:val="0"/>
        <w:autoSpaceDN w:val="0"/>
        <w:adjustRightInd w:val="0"/>
        <w:ind w:left="1170"/>
        <w:textAlignment w:val="baseline"/>
        <w:rPr>
          <w:rFonts w:cs="Arial"/>
          <w:szCs w:val="20"/>
          <w:lang w:bidi="en-US"/>
        </w:rPr>
      </w:pPr>
      <w:r w:rsidRPr="002173A8">
        <w:rPr>
          <w:rFonts w:cs="Arial"/>
          <w:szCs w:val="20"/>
          <w:lang w:bidi="en-US"/>
        </w:rPr>
        <w:t>To the extent permitted by law, the Contractor shall indemnify, defend, and hold harmless the Plan Sponsor and the Plan from and against any losses, fines, penalties, or costs (including reasonable attorneys’ fees) arising out of:</w:t>
      </w:r>
    </w:p>
    <w:p w14:paraId="22098B69" w14:textId="77777777" w:rsidR="002173A8" w:rsidRPr="002173A8" w:rsidRDefault="002173A8" w:rsidP="00DE64D7">
      <w:pPr>
        <w:numPr>
          <w:ilvl w:val="3"/>
          <w:numId w:val="115"/>
        </w:numPr>
        <w:tabs>
          <w:tab w:val="left" w:pos="720"/>
          <w:tab w:val="left" w:pos="864"/>
        </w:tabs>
        <w:overflowPunct w:val="0"/>
        <w:autoSpaceDE w:val="0"/>
        <w:autoSpaceDN w:val="0"/>
        <w:adjustRightInd w:val="0"/>
        <w:textAlignment w:val="baseline"/>
        <w:rPr>
          <w:rFonts w:cs="Arial"/>
          <w:szCs w:val="20"/>
          <w:lang w:bidi="en-US"/>
        </w:rPr>
      </w:pPr>
      <w:r w:rsidRPr="002173A8">
        <w:rPr>
          <w:rFonts w:cs="Arial"/>
          <w:szCs w:val="20"/>
          <w:lang w:bidi="en-US"/>
        </w:rPr>
        <w:t>the Contractor’s violation of IDR-related legal requirements; or</w:t>
      </w:r>
    </w:p>
    <w:p w14:paraId="63360B17" w14:textId="77777777" w:rsidR="002173A8" w:rsidRPr="002173A8" w:rsidRDefault="002173A8" w:rsidP="00DE64D7">
      <w:pPr>
        <w:numPr>
          <w:ilvl w:val="3"/>
          <w:numId w:val="115"/>
        </w:numPr>
        <w:tabs>
          <w:tab w:val="left" w:pos="720"/>
          <w:tab w:val="left" w:pos="864"/>
        </w:tabs>
        <w:overflowPunct w:val="0"/>
        <w:autoSpaceDE w:val="0"/>
        <w:autoSpaceDN w:val="0"/>
        <w:adjustRightInd w:val="0"/>
        <w:textAlignment w:val="baseline"/>
        <w:rPr>
          <w:rFonts w:cs="Arial"/>
          <w:szCs w:val="20"/>
          <w:lang w:bidi="en-US"/>
        </w:rPr>
      </w:pPr>
      <w:r w:rsidRPr="002173A8">
        <w:rPr>
          <w:rFonts w:cs="Arial"/>
          <w:szCs w:val="20"/>
          <w:lang w:bidi="en-US"/>
        </w:rPr>
        <w:t>its breach of the obligations set forth in this Section.</w:t>
      </w:r>
    </w:p>
    <w:p w14:paraId="2B546A4B" w14:textId="77777777" w:rsidR="002173A8" w:rsidRPr="002173A8" w:rsidRDefault="002173A8" w:rsidP="002173A8">
      <w:pPr>
        <w:overflowPunct w:val="0"/>
        <w:autoSpaceDE w:val="0"/>
        <w:autoSpaceDN w:val="0"/>
        <w:adjustRightInd w:val="0"/>
        <w:ind w:left="1170"/>
        <w:textAlignment w:val="baseline"/>
        <w:rPr>
          <w:rFonts w:cs="Arial"/>
          <w:szCs w:val="20"/>
          <w:lang w:bidi="en-US"/>
        </w:rPr>
      </w:pPr>
    </w:p>
    <w:p w14:paraId="607E792A" w14:textId="77777777" w:rsidR="002173A8" w:rsidRPr="002173A8" w:rsidRDefault="002173A8" w:rsidP="00DE64D7">
      <w:pPr>
        <w:numPr>
          <w:ilvl w:val="2"/>
          <w:numId w:val="110"/>
        </w:numPr>
        <w:tabs>
          <w:tab w:val="num" w:pos="1170"/>
        </w:tabs>
        <w:overflowPunct w:val="0"/>
        <w:autoSpaceDE w:val="0"/>
        <w:autoSpaceDN w:val="0"/>
        <w:adjustRightInd w:val="0"/>
        <w:ind w:left="1170" w:hanging="450"/>
        <w:textAlignment w:val="baseline"/>
        <w:rPr>
          <w:rFonts w:cs="Arial"/>
          <w:szCs w:val="20"/>
          <w:u w:val="single"/>
          <w:lang w:bidi="en-US"/>
        </w:rPr>
      </w:pPr>
      <w:r w:rsidRPr="002173A8">
        <w:rPr>
          <w:rFonts w:cs="Arial"/>
          <w:szCs w:val="20"/>
          <w:u w:val="single"/>
          <w:lang w:bidi="en-US"/>
        </w:rPr>
        <w:t>Value-Based Care Payments</w:t>
      </w:r>
      <w:r w:rsidRPr="002173A8">
        <w:rPr>
          <w:rFonts w:cs="Arial"/>
          <w:szCs w:val="20"/>
          <w:lang w:bidi="en-US"/>
        </w:rPr>
        <w:t>. The State shall reimburse the Contractor for approved costs resulting from any State approved Value-Based Care programs.</w:t>
      </w:r>
    </w:p>
    <w:p w14:paraId="6EFB29C1" w14:textId="77777777" w:rsidR="002173A8" w:rsidRPr="002173A8" w:rsidRDefault="002173A8" w:rsidP="002173A8">
      <w:pPr>
        <w:overflowPunct w:val="0"/>
        <w:autoSpaceDE w:val="0"/>
        <w:autoSpaceDN w:val="0"/>
        <w:adjustRightInd w:val="0"/>
        <w:ind w:left="1440"/>
        <w:textAlignment w:val="baseline"/>
        <w:rPr>
          <w:rFonts w:cs="Arial"/>
          <w:szCs w:val="20"/>
          <w:lang w:bidi="en-US"/>
        </w:rPr>
      </w:pPr>
    </w:p>
    <w:p w14:paraId="347DC7BA" w14:textId="77777777" w:rsidR="002173A8" w:rsidRPr="002173A8" w:rsidRDefault="002173A8" w:rsidP="00DE64D7">
      <w:pPr>
        <w:numPr>
          <w:ilvl w:val="2"/>
          <w:numId w:val="110"/>
        </w:numPr>
        <w:tabs>
          <w:tab w:val="num" w:pos="1170"/>
        </w:tabs>
        <w:overflowPunct w:val="0"/>
        <w:autoSpaceDE w:val="0"/>
        <w:autoSpaceDN w:val="0"/>
        <w:adjustRightInd w:val="0"/>
        <w:ind w:left="1170" w:hanging="450"/>
        <w:textAlignment w:val="baseline"/>
        <w:rPr>
          <w:rFonts w:cs="Arial"/>
          <w:szCs w:val="20"/>
          <w:u w:val="single"/>
          <w:lang w:bidi="en-US"/>
        </w:rPr>
      </w:pPr>
      <w:r w:rsidRPr="002173A8">
        <w:rPr>
          <w:rFonts w:cs="Arial"/>
          <w:szCs w:val="20"/>
          <w:u w:val="single"/>
          <w:lang w:bidi="en-US"/>
        </w:rPr>
        <w:t>Amounts due to the State</w:t>
      </w:r>
      <w:r w:rsidRPr="002173A8">
        <w:rPr>
          <w:rFonts w:cs="Arial"/>
          <w:szCs w:val="20"/>
          <w:lang w:bidi="en-US"/>
        </w:rPr>
        <w:t>. The Contractor will remit amounts due to the State that cannot be properly offset against recent Claims no less than quarterly (e.g., funds received during run out period for Subrogation cases or fraud repayments). Amounts owed to the State of more than $25,000 are payable within thirty (30) days.</w:t>
      </w:r>
      <w:r w:rsidRPr="002173A8">
        <w:rPr>
          <w:rFonts w:cs="Arial"/>
          <w:szCs w:val="20"/>
          <w:u w:val="single"/>
          <w:lang w:bidi="en-US"/>
        </w:rPr>
        <w:t xml:space="preserve"> </w:t>
      </w:r>
    </w:p>
    <w:p w14:paraId="5863F2BA" w14:textId="77777777" w:rsidR="002173A8" w:rsidRPr="002173A8" w:rsidRDefault="002173A8" w:rsidP="002173A8">
      <w:pPr>
        <w:overflowPunct w:val="0"/>
        <w:autoSpaceDE w:val="0"/>
        <w:autoSpaceDN w:val="0"/>
        <w:adjustRightInd w:val="0"/>
        <w:ind w:left="1170"/>
        <w:textAlignment w:val="baseline"/>
        <w:rPr>
          <w:rFonts w:cs="Arial"/>
          <w:szCs w:val="20"/>
          <w:u w:val="single"/>
          <w:lang w:bidi="en-US"/>
        </w:rPr>
      </w:pPr>
    </w:p>
    <w:p w14:paraId="0D63A057" w14:textId="77777777" w:rsidR="002173A8" w:rsidRPr="002173A8" w:rsidRDefault="002173A8" w:rsidP="00DE64D7">
      <w:pPr>
        <w:numPr>
          <w:ilvl w:val="2"/>
          <w:numId w:val="110"/>
        </w:numPr>
        <w:tabs>
          <w:tab w:val="num" w:pos="1170"/>
        </w:tabs>
        <w:overflowPunct w:val="0"/>
        <w:autoSpaceDE w:val="0"/>
        <w:autoSpaceDN w:val="0"/>
        <w:adjustRightInd w:val="0"/>
        <w:ind w:left="1170" w:hanging="450"/>
        <w:textAlignment w:val="baseline"/>
        <w:rPr>
          <w:rFonts w:cs="Arial"/>
          <w:szCs w:val="20"/>
          <w:lang w:bidi="en-US"/>
        </w:rPr>
      </w:pPr>
      <w:r w:rsidRPr="002173A8">
        <w:rPr>
          <w:rFonts w:cs="Arial"/>
          <w:szCs w:val="20"/>
          <w:lang w:bidi="en-US"/>
        </w:rPr>
        <w:t xml:space="preserve">The State shall reimburse the Contractor for the actual cost of </w:t>
      </w:r>
      <w:proofErr w:type="gramStart"/>
      <w:r w:rsidRPr="002173A8">
        <w:rPr>
          <w:rFonts w:cs="Arial"/>
          <w:szCs w:val="20"/>
          <w:lang w:bidi="en-US"/>
        </w:rPr>
        <w:t>the following</w:t>
      </w:r>
      <w:proofErr w:type="gramEnd"/>
      <w:r w:rsidRPr="002173A8">
        <w:rPr>
          <w:rFonts w:cs="Arial"/>
          <w:szCs w:val="20"/>
          <w:lang w:bidi="en-US"/>
        </w:rPr>
        <w:t xml:space="preserve"> the expiration or termination of this Contract, provided that the Contractor provides documentation of actual costs incurred as required by the State. </w:t>
      </w:r>
    </w:p>
    <w:p w14:paraId="420AEA1E"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lang w:bidi="en-US"/>
        </w:rPr>
      </w:pPr>
    </w:p>
    <w:p w14:paraId="37C469CD" w14:textId="77777777" w:rsidR="002173A8" w:rsidRPr="002173A8" w:rsidRDefault="002173A8" w:rsidP="00DE64D7">
      <w:pPr>
        <w:numPr>
          <w:ilvl w:val="3"/>
          <w:numId w:val="115"/>
        </w:numPr>
        <w:tabs>
          <w:tab w:val="left" w:pos="720"/>
          <w:tab w:val="left" w:pos="864"/>
        </w:tabs>
        <w:overflowPunct w:val="0"/>
        <w:autoSpaceDE w:val="0"/>
        <w:autoSpaceDN w:val="0"/>
        <w:adjustRightInd w:val="0"/>
        <w:textAlignment w:val="baseline"/>
        <w:rPr>
          <w:rFonts w:cs="Arial"/>
          <w:szCs w:val="20"/>
          <w:lang w:bidi="en-US"/>
        </w:rPr>
      </w:pPr>
      <w:r w:rsidRPr="002173A8">
        <w:rPr>
          <w:rFonts w:cs="Arial"/>
          <w:szCs w:val="20"/>
          <w:lang w:bidi="en-US"/>
        </w:rPr>
        <w:t xml:space="preserve">Postage. In a situation where unanticipated Plan modifications would require notification to Members that is not detailed in the terms and conditions of this Contract, the State may request that the Contractor produce and mail such notification to Members. In such extreme situations, the State shall reimburse the Contractor only for the actual cost of postage for mailing materials produced </w:t>
      </w:r>
      <w:proofErr w:type="gramStart"/>
      <w:r w:rsidRPr="002173A8">
        <w:rPr>
          <w:rFonts w:cs="Arial"/>
          <w:szCs w:val="20"/>
          <w:lang w:bidi="en-US"/>
        </w:rPr>
        <w:t>at</w:t>
      </w:r>
      <w:proofErr w:type="gramEnd"/>
      <w:r w:rsidRPr="002173A8">
        <w:rPr>
          <w:rFonts w:cs="Arial"/>
          <w:szCs w:val="20"/>
          <w:lang w:bidi="en-US"/>
        </w:rPr>
        <w:t xml:space="preserve"> the specific direction of the State and authorized by the State. </w:t>
      </w:r>
    </w:p>
    <w:p w14:paraId="051B9C57" w14:textId="77777777" w:rsidR="002173A8" w:rsidRPr="002173A8" w:rsidRDefault="002173A8" w:rsidP="002173A8">
      <w:pPr>
        <w:tabs>
          <w:tab w:val="left" w:pos="720"/>
          <w:tab w:val="left" w:pos="864"/>
        </w:tabs>
        <w:overflowPunct w:val="0"/>
        <w:autoSpaceDE w:val="0"/>
        <w:autoSpaceDN w:val="0"/>
        <w:adjustRightInd w:val="0"/>
        <w:ind w:left="2160"/>
        <w:textAlignment w:val="baseline"/>
        <w:rPr>
          <w:rFonts w:cs="Arial"/>
          <w:szCs w:val="20"/>
          <w:lang w:bidi="en-US"/>
        </w:rPr>
      </w:pPr>
    </w:p>
    <w:p w14:paraId="0F49784C" w14:textId="77777777" w:rsidR="002173A8" w:rsidRPr="002173A8" w:rsidRDefault="002173A8" w:rsidP="00DE64D7">
      <w:pPr>
        <w:numPr>
          <w:ilvl w:val="3"/>
          <w:numId w:val="115"/>
        </w:numPr>
        <w:tabs>
          <w:tab w:val="left" w:pos="720"/>
          <w:tab w:val="left" w:pos="864"/>
        </w:tabs>
        <w:overflowPunct w:val="0"/>
        <w:autoSpaceDE w:val="0"/>
        <w:autoSpaceDN w:val="0"/>
        <w:adjustRightInd w:val="0"/>
        <w:textAlignment w:val="baseline"/>
        <w:rPr>
          <w:rFonts w:cs="Arial"/>
          <w:szCs w:val="20"/>
        </w:rPr>
      </w:pPr>
      <w:r w:rsidRPr="002173A8">
        <w:rPr>
          <w:rFonts w:cs="Arial"/>
          <w:szCs w:val="20"/>
          <w:lang w:bidi="en-US"/>
        </w:rPr>
        <w:t xml:space="preserve">Printing/Production. The State shall reimburse the Contractor an amount equal to the actual net cost of document printing/production as required and authorized by the State. Additionally, if </w:t>
      </w:r>
      <w:proofErr w:type="gramStart"/>
      <w:r w:rsidRPr="002173A8">
        <w:rPr>
          <w:rFonts w:cs="Arial"/>
          <w:szCs w:val="20"/>
          <w:lang w:bidi="en-US"/>
        </w:rPr>
        <w:t>error(s)</w:t>
      </w:r>
      <w:proofErr w:type="gramEnd"/>
      <w:r w:rsidRPr="002173A8">
        <w:rPr>
          <w:rFonts w:cs="Arial"/>
          <w:szCs w:val="20"/>
          <w:lang w:bidi="en-US"/>
        </w:rPr>
        <w:t xml:space="preserve"> in Member materials, approved by the State </w:t>
      </w:r>
      <w:proofErr w:type="gramStart"/>
      <w:r w:rsidRPr="002173A8">
        <w:rPr>
          <w:rFonts w:cs="Arial"/>
          <w:szCs w:val="20"/>
          <w:lang w:bidi="en-US"/>
        </w:rPr>
        <w:t>In</w:t>
      </w:r>
      <w:proofErr w:type="gramEnd"/>
      <w:r w:rsidRPr="002173A8">
        <w:rPr>
          <w:rFonts w:cs="Arial"/>
          <w:szCs w:val="20"/>
          <w:lang w:bidi="en-US"/>
        </w:rPr>
        <w:t xml:space="preserve"> Writing, are detected after the materials have been mailed, the State shall reimburse the Contractor for the production and postage cost of mailing the corrected version. Notwithstanding the foregoing, the State retains the right to authorize the Contractor to deliver a product to be printed, approved and accepted but not use the Contractor to print the material. In those situations, the State shall have the discretion to use other printing and production services at its disposal. </w:t>
      </w:r>
    </w:p>
    <w:p w14:paraId="1098A20D" w14:textId="77777777" w:rsidR="002173A8" w:rsidRPr="002173A8" w:rsidRDefault="002173A8" w:rsidP="002173A8">
      <w:pPr>
        <w:tabs>
          <w:tab w:val="left" w:pos="720"/>
          <w:tab w:val="left" w:pos="864"/>
        </w:tabs>
        <w:overflowPunct w:val="0"/>
        <w:autoSpaceDE w:val="0"/>
        <w:autoSpaceDN w:val="0"/>
        <w:adjustRightInd w:val="0"/>
        <w:ind w:left="720"/>
        <w:textAlignment w:val="baseline"/>
        <w:rPr>
          <w:rFonts w:cs="Arial"/>
          <w:szCs w:val="20"/>
        </w:rPr>
      </w:pPr>
    </w:p>
    <w:p w14:paraId="4A8D872B"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C.4.</w:t>
      </w:r>
      <w:r w:rsidRPr="002173A8">
        <w:rPr>
          <w:rFonts w:cs="Arial"/>
          <w:szCs w:val="20"/>
        </w:rPr>
        <w:tab/>
      </w:r>
      <w:r w:rsidRPr="002173A8">
        <w:rPr>
          <w:rFonts w:cs="Arial"/>
          <w:szCs w:val="20"/>
          <w:u w:val="single"/>
        </w:rPr>
        <w:t>Travel Compensation</w:t>
      </w:r>
      <w:r w:rsidRPr="002173A8">
        <w:rPr>
          <w:rFonts w:cs="Arial"/>
          <w:szCs w:val="20"/>
        </w:rPr>
        <w:t>. The Contractor shall not be compensated or reimbursed for travel time, travel expenses, meals, or lodging.</w:t>
      </w:r>
    </w:p>
    <w:p w14:paraId="32874A2C"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0B3553C1" w14:textId="77777777" w:rsidR="002173A8" w:rsidRPr="002173A8" w:rsidRDefault="002173A8" w:rsidP="002173A8">
      <w:pPr>
        <w:widowControl w:val="0"/>
        <w:overflowPunct w:val="0"/>
        <w:autoSpaceDE w:val="0"/>
        <w:autoSpaceDN w:val="0"/>
        <w:adjustRightInd w:val="0"/>
        <w:textAlignment w:val="baseline"/>
        <w:rPr>
          <w:rFonts w:eastAsia="Arial" w:cs="Arial"/>
          <w:szCs w:val="20"/>
          <w:lang w:bidi="en-US"/>
        </w:rPr>
      </w:pPr>
      <w:r w:rsidRPr="002173A8">
        <w:rPr>
          <w:rFonts w:cs="Arial"/>
          <w:szCs w:val="20"/>
        </w:rPr>
        <w:t>C.5.</w:t>
      </w:r>
      <w:r w:rsidRPr="002173A8">
        <w:rPr>
          <w:rFonts w:cs="Arial"/>
          <w:szCs w:val="20"/>
        </w:rPr>
        <w:tab/>
      </w:r>
      <w:r w:rsidRPr="002173A8">
        <w:rPr>
          <w:rFonts w:eastAsia="Arial" w:cs="Arial"/>
          <w:szCs w:val="20"/>
          <w:u w:val="single"/>
          <w:lang w:bidi="en-US"/>
        </w:rPr>
        <w:t>At-Risk Performance Payments and SLA</w:t>
      </w:r>
      <w:r w:rsidRPr="002173A8">
        <w:rPr>
          <w:rFonts w:eastAsia="Arial" w:cs="Arial"/>
          <w:spacing w:val="-1"/>
          <w:szCs w:val="20"/>
          <w:u w:val="single"/>
          <w:lang w:bidi="en-US"/>
        </w:rPr>
        <w:t xml:space="preserve"> </w:t>
      </w:r>
      <w:r w:rsidRPr="002173A8">
        <w:rPr>
          <w:rFonts w:eastAsia="Arial" w:cs="Arial"/>
          <w:szCs w:val="20"/>
          <w:u w:val="single"/>
          <w:lang w:bidi="en-US"/>
        </w:rPr>
        <w:t>Scorecard</w:t>
      </w:r>
      <w:r w:rsidRPr="002173A8">
        <w:rPr>
          <w:rFonts w:eastAsia="Arial" w:cs="Arial"/>
          <w:szCs w:val="20"/>
          <w:lang w:bidi="en-US"/>
        </w:rPr>
        <w:t>.</w:t>
      </w:r>
    </w:p>
    <w:p w14:paraId="17DAB775" w14:textId="77777777" w:rsidR="002173A8" w:rsidRPr="002173A8" w:rsidRDefault="002173A8" w:rsidP="002173A8">
      <w:pPr>
        <w:widowControl w:val="0"/>
        <w:overflowPunct w:val="0"/>
        <w:autoSpaceDE w:val="0"/>
        <w:autoSpaceDN w:val="0"/>
        <w:adjustRightInd w:val="0"/>
        <w:ind w:left="720"/>
        <w:textAlignment w:val="baseline"/>
        <w:rPr>
          <w:rFonts w:eastAsia="Arial" w:cs="Arial"/>
          <w:szCs w:val="20"/>
          <w:lang w:bidi="en-US"/>
        </w:rPr>
      </w:pPr>
    </w:p>
    <w:p w14:paraId="3CBCBAA7" w14:textId="77777777" w:rsidR="002173A8" w:rsidRPr="002173A8" w:rsidRDefault="002173A8" w:rsidP="00DE64D7">
      <w:pPr>
        <w:widowControl w:val="0"/>
        <w:numPr>
          <w:ilvl w:val="0"/>
          <w:numId w:val="43"/>
        </w:numPr>
        <w:overflowPunct w:val="0"/>
        <w:autoSpaceDE w:val="0"/>
        <w:autoSpaceDN w:val="0"/>
        <w:adjustRightInd w:val="0"/>
        <w:ind w:left="1080"/>
        <w:textAlignment w:val="baseline"/>
        <w:rPr>
          <w:rFonts w:eastAsia="Arial" w:cs="Arial"/>
          <w:szCs w:val="20"/>
          <w:lang w:bidi="en-US"/>
        </w:rPr>
      </w:pPr>
      <w:r w:rsidRPr="002173A8">
        <w:rPr>
          <w:rFonts w:eastAsia="Arial" w:cs="Arial"/>
          <w:szCs w:val="20"/>
          <w:lang w:bidi="en-US"/>
        </w:rPr>
        <w:t xml:space="preserve">The Parties shall conduct a scorecard </w:t>
      </w:r>
      <w:r w:rsidRPr="002173A8">
        <w:rPr>
          <w:rFonts w:eastAsia="Arial" w:cs="Arial"/>
          <w:color w:val="000000"/>
          <w:szCs w:val="20"/>
          <w:lang w:bidi="en-US"/>
        </w:rPr>
        <w:t xml:space="preserve">assessment (Contract Attachment D), beginning </w:t>
      </w:r>
      <w:r w:rsidRPr="002173A8">
        <w:rPr>
          <w:rFonts w:eastAsia="Arial" w:cs="Arial"/>
          <w:szCs w:val="20"/>
          <w:lang w:bidi="en-US"/>
        </w:rPr>
        <w:t>after</w:t>
      </w:r>
      <w:r w:rsidRPr="002173A8">
        <w:rPr>
          <w:rFonts w:eastAsia="Arial" w:cs="Arial"/>
          <w:spacing w:val="-31"/>
          <w:szCs w:val="20"/>
          <w:lang w:bidi="en-US"/>
        </w:rPr>
        <w:t xml:space="preserve"> </w:t>
      </w:r>
      <w:r w:rsidRPr="002173A8">
        <w:rPr>
          <w:rFonts w:eastAsia="Arial" w:cs="Arial"/>
          <w:szCs w:val="20"/>
          <w:lang w:bidi="en-US"/>
        </w:rPr>
        <w:t>the Go-Live date, on a quarterly basis during the</w:t>
      </w:r>
      <w:r w:rsidRPr="002173A8">
        <w:rPr>
          <w:rFonts w:eastAsia="Arial" w:cs="Arial"/>
          <w:spacing w:val="-2"/>
          <w:szCs w:val="20"/>
          <w:lang w:bidi="en-US"/>
        </w:rPr>
        <w:t xml:space="preserve"> </w:t>
      </w:r>
      <w:r w:rsidRPr="002173A8">
        <w:rPr>
          <w:rFonts w:eastAsia="Arial" w:cs="Arial"/>
          <w:szCs w:val="20"/>
          <w:lang w:bidi="en-US"/>
        </w:rPr>
        <w:t>Term.</w:t>
      </w:r>
    </w:p>
    <w:p w14:paraId="2F516685" w14:textId="77777777" w:rsidR="002173A8" w:rsidRPr="002173A8" w:rsidRDefault="002173A8" w:rsidP="002173A8">
      <w:pPr>
        <w:widowControl w:val="0"/>
        <w:overflowPunct w:val="0"/>
        <w:autoSpaceDE w:val="0"/>
        <w:autoSpaceDN w:val="0"/>
        <w:adjustRightInd w:val="0"/>
        <w:ind w:left="1080"/>
        <w:textAlignment w:val="baseline"/>
        <w:rPr>
          <w:rFonts w:eastAsia="Arial" w:cs="Arial"/>
          <w:szCs w:val="20"/>
          <w:lang w:bidi="en-US"/>
        </w:rPr>
      </w:pPr>
    </w:p>
    <w:p w14:paraId="60D6CB97" w14:textId="77777777" w:rsidR="002173A8" w:rsidRPr="002173A8" w:rsidRDefault="002173A8" w:rsidP="00DE64D7">
      <w:pPr>
        <w:widowControl w:val="0"/>
        <w:numPr>
          <w:ilvl w:val="0"/>
          <w:numId w:val="43"/>
        </w:numPr>
        <w:tabs>
          <w:tab w:val="left" w:pos="2172"/>
        </w:tabs>
        <w:overflowPunct w:val="0"/>
        <w:autoSpaceDE w:val="0"/>
        <w:autoSpaceDN w:val="0"/>
        <w:adjustRightInd w:val="0"/>
        <w:ind w:left="1080"/>
        <w:textAlignment w:val="baseline"/>
        <w:rPr>
          <w:rFonts w:eastAsia="Arial" w:cs="Arial"/>
          <w:szCs w:val="20"/>
          <w:lang w:bidi="en-US"/>
        </w:rPr>
      </w:pPr>
      <w:bookmarkStart w:id="108" w:name="_Hlk206766940"/>
      <w:r w:rsidRPr="002173A8">
        <w:rPr>
          <w:rFonts w:eastAsia="Arial" w:cs="Arial"/>
          <w:szCs w:val="20"/>
          <w:lang w:bidi="en-US"/>
        </w:rPr>
        <w:t>Based on the SLA Scorecard, the Contractor shall send the State an At-Risk Performance Payment (if applicable) quarterly during the Term in accordance with</w:t>
      </w:r>
      <w:r w:rsidRPr="002173A8">
        <w:rPr>
          <w:rFonts w:eastAsia="Arial" w:cs="Arial"/>
          <w:spacing w:val="-17"/>
          <w:szCs w:val="20"/>
          <w:lang w:bidi="en-US"/>
        </w:rPr>
        <w:t xml:space="preserve"> </w:t>
      </w:r>
      <w:r w:rsidRPr="002173A8">
        <w:rPr>
          <w:rFonts w:eastAsia="Arial" w:cs="Arial"/>
          <w:szCs w:val="20"/>
          <w:lang w:bidi="en-US"/>
        </w:rPr>
        <w:t>Contract Attachment D. This payment is due within forty-five (45) calendar days of the quarterly SLA scorecard assessment.</w:t>
      </w:r>
      <w:bookmarkStart w:id="109" w:name="_Hlk206767049"/>
    </w:p>
    <w:p w14:paraId="2B4D4071" w14:textId="77777777" w:rsidR="002173A8" w:rsidRPr="002173A8" w:rsidRDefault="002173A8" w:rsidP="002173A8">
      <w:pPr>
        <w:widowControl w:val="0"/>
        <w:tabs>
          <w:tab w:val="left" w:pos="2172"/>
        </w:tabs>
        <w:autoSpaceDE w:val="0"/>
        <w:autoSpaceDN w:val="0"/>
        <w:rPr>
          <w:rFonts w:eastAsia="Arial" w:cs="Arial"/>
          <w:szCs w:val="20"/>
          <w:lang w:bidi="en-US"/>
        </w:rPr>
      </w:pPr>
    </w:p>
    <w:p w14:paraId="4DADE7B2"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C.6</w:t>
      </w:r>
      <w:r w:rsidRPr="002173A8">
        <w:rPr>
          <w:rFonts w:cs="Arial"/>
          <w:szCs w:val="20"/>
        </w:rPr>
        <w:tab/>
      </w:r>
      <w:r w:rsidRPr="002173A8">
        <w:rPr>
          <w:rFonts w:cs="Arial"/>
          <w:szCs w:val="20"/>
          <w:u w:val="single"/>
        </w:rPr>
        <w:t>Purchase Order in lieu of Invoice.</w:t>
      </w:r>
      <w:r w:rsidRPr="002173A8">
        <w:rPr>
          <w:rFonts w:cs="Arial"/>
          <w:szCs w:val="20"/>
        </w:rPr>
        <w:t xml:space="preserve"> The State shall generate a purchase order and initiate monthly payment of the purchase order for the administration fees, based upon the State’s record of enrolled Members as of the first day of the month, utilizing the rates listed in C.3. above. </w:t>
      </w:r>
    </w:p>
    <w:bookmarkEnd w:id="109"/>
    <w:p w14:paraId="239E7DCB"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124C9E54"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lastRenderedPageBreak/>
        <w:t>C.7</w:t>
      </w:r>
      <w:r w:rsidRPr="002173A8">
        <w:rPr>
          <w:rFonts w:cs="Arial"/>
          <w:szCs w:val="20"/>
        </w:rPr>
        <w:tab/>
      </w:r>
      <w:r w:rsidRPr="002173A8">
        <w:rPr>
          <w:rFonts w:cs="Arial"/>
          <w:szCs w:val="20"/>
          <w:u w:val="single"/>
        </w:rPr>
        <w:t>Reconciliation of Payment.</w:t>
      </w:r>
      <w:r w:rsidRPr="002173A8">
        <w:rPr>
          <w:rFonts w:cs="Arial"/>
          <w:szCs w:val="20"/>
        </w:rPr>
        <w:t xml:space="preserve"> The Contractor shall reconcile, within ten (10) Business Days of receipt, payment information provided by the State. Upon identification of any discrepancies, the Contractor shall immediately advise the State. </w:t>
      </w:r>
    </w:p>
    <w:p w14:paraId="2062BE3B"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07289C61"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C.8</w:t>
      </w:r>
      <w:r w:rsidRPr="002173A8">
        <w:rPr>
          <w:rFonts w:cs="Arial"/>
          <w:szCs w:val="20"/>
        </w:rPr>
        <w:tab/>
      </w:r>
      <w:bookmarkStart w:id="110" w:name="_Hlk206767324"/>
      <w:r w:rsidRPr="002173A8">
        <w:rPr>
          <w:rFonts w:cs="Arial"/>
          <w:szCs w:val="20"/>
          <w:u w:val="single"/>
        </w:rPr>
        <w:t>Payment of Purchase Order.</w:t>
      </w:r>
      <w:r w:rsidRPr="002173A8">
        <w:rPr>
          <w:rFonts w:cs="Arial"/>
          <w:szCs w:val="20"/>
        </w:rPr>
        <w:t xml:space="preserve"> A payment by the State shall not prejudice the State's right to object to or question any payment, purchase order, invoice, or other matter. A payment by the State shall not be construed as acceptance of goods delivered, any part of the services provided, or as approval of any amount reflected </w:t>
      </w:r>
      <w:proofErr w:type="gramStart"/>
      <w:r w:rsidRPr="002173A8">
        <w:rPr>
          <w:rFonts w:cs="Arial"/>
          <w:szCs w:val="20"/>
        </w:rPr>
        <w:t>on</w:t>
      </w:r>
      <w:proofErr w:type="gramEnd"/>
      <w:r w:rsidRPr="002173A8">
        <w:rPr>
          <w:rFonts w:cs="Arial"/>
          <w:szCs w:val="20"/>
        </w:rPr>
        <w:t xml:space="preserve"> the purchase order.  </w:t>
      </w:r>
    </w:p>
    <w:bookmarkEnd w:id="110"/>
    <w:p w14:paraId="3C03D888" w14:textId="77777777" w:rsidR="002173A8" w:rsidRPr="002173A8" w:rsidRDefault="002173A8" w:rsidP="002173A8">
      <w:pPr>
        <w:widowControl w:val="0"/>
        <w:tabs>
          <w:tab w:val="left" w:pos="2172"/>
        </w:tabs>
        <w:autoSpaceDE w:val="0"/>
        <w:autoSpaceDN w:val="0"/>
        <w:rPr>
          <w:rFonts w:eastAsia="Arial" w:cs="Arial"/>
          <w:szCs w:val="20"/>
          <w:lang w:bidi="en-US"/>
        </w:rPr>
      </w:pPr>
    </w:p>
    <w:bookmarkEnd w:id="108"/>
    <w:p w14:paraId="7A96A215"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C.9</w:t>
      </w:r>
      <w:r w:rsidRPr="002173A8">
        <w:rPr>
          <w:rFonts w:cs="Arial"/>
          <w:szCs w:val="20"/>
        </w:rPr>
        <w:tab/>
      </w:r>
      <w:r w:rsidRPr="002173A8">
        <w:rPr>
          <w:rFonts w:cs="Arial"/>
          <w:szCs w:val="20"/>
          <w:u w:val="single"/>
        </w:rPr>
        <w:t>Payment Reductions</w:t>
      </w:r>
      <w:r w:rsidRPr="002173A8">
        <w:rPr>
          <w:rFonts w:cs="Arial"/>
          <w:szCs w:val="20"/>
        </w:rPr>
        <w:t xml:space="preserve">. The payment to the Contractor shall be subject to reduction for amounts included in any purchase order or payment that is determined by the State, </w:t>
      </w:r>
      <w:proofErr w:type="gramStart"/>
      <w:r w:rsidRPr="002173A8">
        <w:rPr>
          <w:rFonts w:cs="Arial"/>
          <w:szCs w:val="20"/>
        </w:rPr>
        <w:t>on the basis of</w:t>
      </w:r>
      <w:proofErr w:type="gramEnd"/>
      <w:r w:rsidRPr="002173A8">
        <w:rPr>
          <w:rFonts w:cs="Arial"/>
          <w:szCs w:val="20"/>
        </w:rPr>
        <w:t xml:space="preserve"> audits conducted in accordance with the terms of this Contract, to not constitute proper compensation for goods delivered or services provided.</w:t>
      </w:r>
    </w:p>
    <w:p w14:paraId="7FD5072C"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2A811374" w14:textId="77777777" w:rsidR="002173A8" w:rsidRPr="002173A8" w:rsidRDefault="002173A8" w:rsidP="002173A8">
      <w:pPr>
        <w:tabs>
          <w:tab w:val="left" w:pos="720"/>
          <w:tab w:val="left" w:pos="864"/>
        </w:tabs>
        <w:overflowPunct w:val="0"/>
        <w:autoSpaceDE w:val="0"/>
        <w:autoSpaceDN w:val="0"/>
        <w:adjustRightInd w:val="0"/>
        <w:ind w:left="720" w:right="-180" w:hanging="720"/>
        <w:textAlignment w:val="baseline"/>
        <w:rPr>
          <w:rFonts w:cs="Arial"/>
          <w:szCs w:val="20"/>
        </w:rPr>
      </w:pPr>
      <w:r w:rsidRPr="002173A8">
        <w:rPr>
          <w:rFonts w:cs="Arial"/>
          <w:szCs w:val="20"/>
        </w:rPr>
        <w:t xml:space="preserve">C.10    </w:t>
      </w:r>
      <w:r w:rsidRPr="002173A8">
        <w:rPr>
          <w:rFonts w:cs="Arial"/>
          <w:szCs w:val="20"/>
          <w:u w:val="single"/>
        </w:rPr>
        <w:t>Invoice Requirements</w:t>
      </w:r>
      <w:r w:rsidRPr="002173A8">
        <w:rPr>
          <w:rFonts w:cs="Arial"/>
          <w:szCs w:val="20"/>
        </w:rPr>
        <w:t>. The Contractor shall invoice the State only for goods delivered and accepted by the State or services satisfactorily provided at the amounts stipulated in Section C.3., above.  Contractor shall submit invoices and necessary supporting documentation, no more frequently than once a month, and no later than thirty (30) days after goods or services have been provided to the following address:</w:t>
      </w:r>
      <w:r w:rsidRPr="002173A8">
        <w:rPr>
          <w:rFonts w:ascii="Century Schoolbook" w:hAnsi="Century Schoolbook"/>
          <w:sz w:val="22"/>
          <w:szCs w:val="20"/>
        </w:rPr>
        <w:br/>
      </w:r>
      <w:r w:rsidRPr="002173A8">
        <w:rPr>
          <w:rFonts w:ascii="Century Schoolbook" w:hAnsi="Century Schoolbook"/>
          <w:sz w:val="22"/>
          <w:szCs w:val="20"/>
        </w:rPr>
        <w:br/>
      </w:r>
      <w:r w:rsidRPr="002173A8">
        <w:rPr>
          <w:rFonts w:cs="Arial"/>
          <w:szCs w:val="20"/>
        </w:rPr>
        <w:t xml:space="preserve">Heather Pease, Director of Procurement and Contracts </w:t>
      </w:r>
    </w:p>
    <w:p w14:paraId="34D41558" w14:textId="77777777" w:rsidR="002173A8" w:rsidRPr="002173A8" w:rsidRDefault="002173A8" w:rsidP="002173A8">
      <w:pPr>
        <w:overflowPunct w:val="0"/>
        <w:autoSpaceDE w:val="0"/>
        <w:autoSpaceDN w:val="0"/>
        <w:adjustRightInd w:val="0"/>
        <w:ind w:left="720" w:right="-180"/>
        <w:textAlignment w:val="baseline"/>
        <w:rPr>
          <w:rFonts w:cs="Arial"/>
          <w:szCs w:val="20"/>
        </w:rPr>
      </w:pPr>
      <w:r w:rsidRPr="002173A8">
        <w:rPr>
          <w:rFonts w:cs="Arial"/>
          <w:szCs w:val="20"/>
        </w:rPr>
        <w:t xml:space="preserve">Tennessee Dept. of Finance and Administration - Benefits Administration </w:t>
      </w:r>
    </w:p>
    <w:p w14:paraId="4743A065" w14:textId="77777777" w:rsidR="002173A8" w:rsidRPr="002173A8" w:rsidRDefault="002173A8" w:rsidP="002173A8">
      <w:pPr>
        <w:overflowPunct w:val="0"/>
        <w:autoSpaceDE w:val="0"/>
        <w:autoSpaceDN w:val="0"/>
        <w:adjustRightInd w:val="0"/>
        <w:ind w:left="720" w:right="-180"/>
        <w:textAlignment w:val="baseline"/>
        <w:rPr>
          <w:rFonts w:cs="Arial"/>
          <w:szCs w:val="20"/>
        </w:rPr>
      </w:pPr>
      <w:r w:rsidRPr="002173A8">
        <w:rPr>
          <w:rFonts w:cs="Arial"/>
          <w:szCs w:val="20"/>
        </w:rPr>
        <w:t>William R. Snodgrass TN Tower, 19th Floor</w:t>
      </w:r>
    </w:p>
    <w:p w14:paraId="086D0ADA" w14:textId="77777777" w:rsidR="002173A8" w:rsidRPr="002173A8" w:rsidRDefault="002173A8" w:rsidP="002173A8">
      <w:pPr>
        <w:overflowPunct w:val="0"/>
        <w:autoSpaceDE w:val="0"/>
        <w:autoSpaceDN w:val="0"/>
        <w:adjustRightInd w:val="0"/>
        <w:ind w:left="720" w:right="-180"/>
        <w:textAlignment w:val="baseline"/>
        <w:rPr>
          <w:rFonts w:cs="Arial"/>
          <w:szCs w:val="20"/>
        </w:rPr>
      </w:pPr>
      <w:r w:rsidRPr="002173A8">
        <w:rPr>
          <w:rFonts w:cs="Arial"/>
          <w:szCs w:val="20"/>
        </w:rPr>
        <w:t xml:space="preserve">312 Rosa L. Parks Ave. </w:t>
      </w:r>
    </w:p>
    <w:p w14:paraId="5A45FD99" w14:textId="77777777" w:rsidR="002173A8" w:rsidRPr="002173A8" w:rsidRDefault="002173A8" w:rsidP="002173A8">
      <w:pPr>
        <w:overflowPunct w:val="0"/>
        <w:autoSpaceDE w:val="0"/>
        <w:autoSpaceDN w:val="0"/>
        <w:adjustRightInd w:val="0"/>
        <w:ind w:left="720" w:right="-180"/>
        <w:textAlignment w:val="baseline"/>
        <w:rPr>
          <w:rFonts w:cs="Arial"/>
          <w:szCs w:val="20"/>
        </w:rPr>
      </w:pPr>
      <w:r w:rsidRPr="002173A8">
        <w:rPr>
          <w:rFonts w:cs="Arial"/>
          <w:szCs w:val="20"/>
        </w:rPr>
        <w:t xml:space="preserve">Nashville, TN 37243 </w:t>
      </w:r>
    </w:p>
    <w:p w14:paraId="4A1EBD75" w14:textId="77777777" w:rsidR="002173A8" w:rsidRPr="002173A8" w:rsidRDefault="002173A8" w:rsidP="002173A8">
      <w:pPr>
        <w:overflowPunct w:val="0"/>
        <w:autoSpaceDE w:val="0"/>
        <w:autoSpaceDN w:val="0"/>
        <w:adjustRightInd w:val="0"/>
        <w:spacing w:line="259" w:lineRule="auto"/>
        <w:ind w:left="720" w:right="-180"/>
        <w:textAlignment w:val="baseline"/>
        <w:rPr>
          <w:rFonts w:cs="Arial"/>
          <w:szCs w:val="20"/>
        </w:rPr>
      </w:pPr>
      <w:r w:rsidRPr="002173A8">
        <w:rPr>
          <w:rFonts w:cs="Arial"/>
          <w:szCs w:val="20"/>
        </w:rPr>
        <w:t>heather.pease@tn.gov</w:t>
      </w:r>
    </w:p>
    <w:p w14:paraId="18571A68"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609CC6A5"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p>
    <w:p w14:paraId="797D90FD" w14:textId="77777777" w:rsidR="002173A8" w:rsidRPr="002173A8" w:rsidRDefault="002173A8" w:rsidP="00DE64D7">
      <w:pPr>
        <w:numPr>
          <w:ilvl w:val="0"/>
          <w:numId w:val="28"/>
        </w:numPr>
        <w:tabs>
          <w:tab w:val="left" w:pos="720"/>
          <w:tab w:val="left" w:pos="864"/>
        </w:tabs>
        <w:overflowPunct w:val="0"/>
        <w:autoSpaceDE w:val="0"/>
        <w:autoSpaceDN w:val="0"/>
        <w:adjustRightInd w:val="0"/>
        <w:textAlignment w:val="baseline"/>
        <w:rPr>
          <w:rFonts w:cs="Arial"/>
          <w:szCs w:val="20"/>
        </w:rPr>
      </w:pPr>
      <w:r w:rsidRPr="002173A8">
        <w:rPr>
          <w:rFonts w:cs="Arial"/>
          <w:szCs w:val="20"/>
        </w:rPr>
        <w:t xml:space="preserve">Each invoice, on Contractor’s letterhead, shall clearly and accurately detail </w:t>
      </w:r>
      <w:proofErr w:type="gramStart"/>
      <w:r w:rsidRPr="002173A8">
        <w:rPr>
          <w:rFonts w:cs="Arial"/>
          <w:szCs w:val="20"/>
        </w:rPr>
        <w:t>all of</w:t>
      </w:r>
      <w:proofErr w:type="gramEnd"/>
      <w:r w:rsidRPr="002173A8">
        <w:rPr>
          <w:rFonts w:cs="Arial"/>
          <w:szCs w:val="20"/>
        </w:rPr>
        <w:t xml:space="preserve"> the following information (calculations must be extended and totaled correctly): </w:t>
      </w:r>
    </w:p>
    <w:p w14:paraId="61302D13"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r w:rsidRPr="002173A8" w:rsidDel="00B16AE2">
        <w:rPr>
          <w:rFonts w:cs="Arial"/>
          <w:szCs w:val="20"/>
        </w:rPr>
        <w:t xml:space="preserve"> </w:t>
      </w:r>
    </w:p>
    <w:p w14:paraId="103E12CA" w14:textId="77777777" w:rsidR="002173A8" w:rsidRPr="002173A8" w:rsidRDefault="002173A8" w:rsidP="00DE64D7">
      <w:pPr>
        <w:numPr>
          <w:ilvl w:val="0"/>
          <w:numId w:val="27"/>
        </w:numPr>
        <w:tabs>
          <w:tab w:val="left" w:pos="720"/>
          <w:tab w:val="left" w:pos="864"/>
        </w:tabs>
        <w:overflowPunct w:val="0"/>
        <w:autoSpaceDE w:val="0"/>
        <w:autoSpaceDN w:val="0"/>
        <w:adjustRightInd w:val="0"/>
        <w:ind w:left="1800" w:hanging="540"/>
        <w:textAlignment w:val="baseline"/>
        <w:rPr>
          <w:rFonts w:cs="Arial"/>
          <w:szCs w:val="20"/>
        </w:rPr>
      </w:pPr>
      <w:r w:rsidRPr="002173A8">
        <w:rPr>
          <w:rFonts w:cs="Arial"/>
          <w:szCs w:val="20"/>
        </w:rPr>
        <w:t>Invoice number (assigned by the Contractor);</w:t>
      </w:r>
    </w:p>
    <w:p w14:paraId="38637D8A" w14:textId="77777777" w:rsidR="002173A8" w:rsidRPr="002173A8" w:rsidRDefault="002173A8" w:rsidP="00DE64D7">
      <w:pPr>
        <w:numPr>
          <w:ilvl w:val="0"/>
          <w:numId w:val="27"/>
        </w:numPr>
        <w:tabs>
          <w:tab w:val="left" w:pos="720"/>
          <w:tab w:val="left" w:pos="864"/>
        </w:tabs>
        <w:overflowPunct w:val="0"/>
        <w:autoSpaceDE w:val="0"/>
        <w:autoSpaceDN w:val="0"/>
        <w:adjustRightInd w:val="0"/>
        <w:ind w:left="1800" w:hanging="540"/>
        <w:textAlignment w:val="baseline"/>
        <w:rPr>
          <w:rFonts w:cs="Arial"/>
          <w:szCs w:val="20"/>
        </w:rPr>
      </w:pPr>
      <w:r w:rsidRPr="002173A8">
        <w:rPr>
          <w:rFonts w:cs="Arial"/>
          <w:szCs w:val="20"/>
        </w:rPr>
        <w:t>Invoice date;</w:t>
      </w:r>
    </w:p>
    <w:p w14:paraId="5BD3ECC6" w14:textId="77777777" w:rsidR="002173A8" w:rsidRPr="002173A8" w:rsidRDefault="002173A8" w:rsidP="00DE64D7">
      <w:pPr>
        <w:numPr>
          <w:ilvl w:val="0"/>
          <w:numId w:val="27"/>
        </w:numPr>
        <w:tabs>
          <w:tab w:val="left" w:pos="720"/>
          <w:tab w:val="left" w:pos="864"/>
        </w:tabs>
        <w:overflowPunct w:val="0"/>
        <w:autoSpaceDE w:val="0"/>
        <w:autoSpaceDN w:val="0"/>
        <w:adjustRightInd w:val="0"/>
        <w:ind w:left="1800" w:hanging="540"/>
        <w:textAlignment w:val="baseline"/>
        <w:rPr>
          <w:rFonts w:cs="Arial"/>
          <w:szCs w:val="20"/>
        </w:rPr>
      </w:pPr>
      <w:r w:rsidRPr="002173A8">
        <w:rPr>
          <w:rFonts w:cs="Arial"/>
          <w:szCs w:val="20"/>
        </w:rPr>
        <w:t>Contract number (assigned by the State);</w:t>
      </w:r>
    </w:p>
    <w:p w14:paraId="6C2F595E" w14:textId="77777777" w:rsidR="002173A8" w:rsidRPr="002173A8" w:rsidRDefault="002173A8" w:rsidP="00DE64D7">
      <w:pPr>
        <w:numPr>
          <w:ilvl w:val="0"/>
          <w:numId w:val="27"/>
        </w:numPr>
        <w:tabs>
          <w:tab w:val="left" w:pos="720"/>
          <w:tab w:val="left" w:pos="864"/>
        </w:tabs>
        <w:overflowPunct w:val="0"/>
        <w:autoSpaceDE w:val="0"/>
        <w:autoSpaceDN w:val="0"/>
        <w:adjustRightInd w:val="0"/>
        <w:ind w:left="1800" w:right="-180" w:hanging="540"/>
        <w:textAlignment w:val="baseline"/>
        <w:rPr>
          <w:rFonts w:cs="Arial"/>
          <w:szCs w:val="20"/>
        </w:rPr>
      </w:pPr>
      <w:r w:rsidRPr="002173A8">
        <w:rPr>
          <w:rFonts w:cs="Arial"/>
          <w:szCs w:val="20"/>
        </w:rPr>
        <w:t>Customer account name: Department of Finance &amp; Administration, Division of Benefits Administration;</w:t>
      </w:r>
    </w:p>
    <w:p w14:paraId="6F846B7F" w14:textId="77777777" w:rsidR="002173A8" w:rsidRPr="002173A8" w:rsidRDefault="002173A8" w:rsidP="00DE64D7">
      <w:pPr>
        <w:numPr>
          <w:ilvl w:val="0"/>
          <w:numId w:val="27"/>
        </w:numPr>
        <w:tabs>
          <w:tab w:val="left" w:pos="720"/>
          <w:tab w:val="left" w:pos="864"/>
        </w:tabs>
        <w:overflowPunct w:val="0"/>
        <w:autoSpaceDE w:val="0"/>
        <w:autoSpaceDN w:val="0"/>
        <w:adjustRightInd w:val="0"/>
        <w:ind w:left="1800" w:hanging="540"/>
        <w:textAlignment w:val="baseline"/>
        <w:rPr>
          <w:rFonts w:cs="Arial"/>
          <w:szCs w:val="20"/>
        </w:rPr>
      </w:pPr>
      <w:r w:rsidRPr="002173A8">
        <w:rPr>
          <w:rFonts w:cs="Arial"/>
          <w:szCs w:val="20"/>
        </w:rPr>
        <w:t>Customer account number (assigned by the Contractor to the above-referenced Customer);</w:t>
      </w:r>
    </w:p>
    <w:p w14:paraId="461CED2F" w14:textId="77777777" w:rsidR="002173A8" w:rsidRPr="002173A8" w:rsidRDefault="002173A8" w:rsidP="00DE64D7">
      <w:pPr>
        <w:numPr>
          <w:ilvl w:val="0"/>
          <w:numId w:val="27"/>
        </w:numPr>
        <w:tabs>
          <w:tab w:val="left" w:pos="720"/>
          <w:tab w:val="left" w:pos="864"/>
        </w:tabs>
        <w:overflowPunct w:val="0"/>
        <w:autoSpaceDE w:val="0"/>
        <w:autoSpaceDN w:val="0"/>
        <w:adjustRightInd w:val="0"/>
        <w:ind w:left="1800" w:hanging="540"/>
        <w:textAlignment w:val="baseline"/>
        <w:rPr>
          <w:rFonts w:cs="Arial"/>
          <w:szCs w:val="20"/>
        </w:rPr>
      </w:pPr>
      <w:r w:rsidRPr="002173A8">
        <w:rPr>
          <w:rFonts w:cs="Arial"/>
          <w:szCs w:val="20"/>
        </w:rPr>
        <w:t>Contractor name;</w:t>
      </w:r>
    </w:p>
    <w:p w14:paraId="5EC3FC43" w14:textId="77777777" w:rsidR="002173A8" w:rsidRPr="002173A8" w:rsidRDefault="002173A8" w:rsidP="00DE64D7">
      <w:pPr>
        <w:numPr>
          <w:ilvl w:val="0"/>
          <w:numId w:val="27"/>
        </w:numPr>
        <w:tabs>
          <w:tab w:val="left" w:pos="720"/>
          <w:tab w:val="left" w:pos="864"/>
        </w:tabs>
        <w:overflowPunct w:val="0"/>
        <w:autoSpaceDE w:val="0"/>
        <w:autoSpaceDN w:val="0"/>
        <w:adjustRightInd w:val="0"/>
        <w:ind w:left="1800" w:hanging="540"/>
        <w:textAlignment w:val="baseline"/>
        <w:rPr>
          <w:rFonts w:cs="Arial"/>
          <w:szCs w:val="20"/>
        </w:rPr>
      </w:pPr>
      <w:r w:rsidRPr="002173A8">
        <w:rPr>
          <w:rFonts w:cs="Arial"/>
          <w:szCs w:val="20"/>
        </w:rPr>
        <w:t xml:space="preserve">Contractor Tennessee Edison registration ID number; </w:t>
      </w:r>
    </w:p>
    <w:p w14:paraId="1FB18E87" w14:textId="77777777" w:rsidR="002173A8" w:rsidRPr="002173A8" w:rsidRDefault="002173A8" w:rsidP="00DE64D7">
      <w:pPr>
        <w:numPr>
          <w:ilvl w:val="0"/>
          <w:numId w:val="27"/>
        </w:numPr>
        <w:tabs>
          <w:tab w:val="left" w:pos="720"/>
          <w:tab w:val="left" w:pos="864"/>
        </w:tabs>
        <w:overflowPunct w:val="0"/>
        <w:autoSpaceDE w:val="0"/>
        <w:autoSpaceDN w:val="0"/>
        <w:adjustRightInd w:val="0"/>
        <w:ind w:left="1800" w:hanging="540"/>
        <w:textAlignment w:val="baseline"/>
        <w:rPr>
          <w:rFonts w:cs="Arial"/>
          <w:szCs w:val="20"/>
        </w:rPr>
      </w:pPr>
      <w:r w:rsidRPr="002173A8">
        <w:rPr>
          <w:rFonts w:cs="Arial"/>
          <w:szCs w:val="20"/>
        </w:rPr>
        <w:t>Contractor contact for invoice questions (name, phone, or email);</w:t>
      </w:r>
    </w:p>
    <w:p w14:paraId="79B59201" w14:textId="77777777" w:rsidR="002173A8" w:rsidRPr="002173A8" w:rsidRDefault="002173A8" w:rsidP="00DE64D7">
      <w:pPr>
        <w:numPr>
          <w:ilvl w:val="0"/>
          <w:numId w:val="27"/>
        </w:numPr>
        <w:tabs>
          <w:tab w:val="left" w:pos="720"/>
          <w:tab w:val="left" w:pos="864"/>
        </w:tabs>
        <w:overflowPunct w:val="0"/>
        <w:autoSpaceDE w:val="0"/>
        <w:autoSpaceDN w:val="0"/>
        <w:adjustRightInd w:val="0"/>
        <w:ind w:left="1800" w:hanging="540"/>
        <w:textAlignment w:val="baseline"/>
        <w:rPr>
          <w:rFonts w:cs="Arial"/>
          <w:szCs w:val="20"/>
        </w:rPr>
      </w:pPr>
      <w:r w:rsidRPr="002173A8">
        <w:rPr>
          <w:rFonts w:cs="Arial"/>
          <w:szCs w:val="20"/>
        </w:rPr>
        <w:t>Contractor remittance address;</w:t>
      </w:r>
    </w:p>
    <w:p w14:paraId="45AF1CB6" w14:textId="77777777" w:rsidR="002173A8" w:rsidRPr="002173A8" w:rsidRDefault="002173A8" w:rsidP="00DE64D7">
      <w:pPr>
        <w:numPr>
          <w:ilvl w:val="0"/>
          <w:numId w:val="27"/>
        </w:numPr>
        <w:tabs>
          <w:tab w:val="left" w:pos="720"/>
          <w:tab w:val="left" w:pos="864"/>
        </w:tabs>
        <w:overflowPunct w:val="0"/>
        <w:autoSpaceDE w:val="0"/>
        <w:autoSpaceDN w:val="0"/>
        <w:adjustRightInd w:val="0"/>
        <w:ind w:left="1800" w:hanging="540"/>
        <w:textAlignment w:val="baseline"/>
        <w:rPr>
          <w:rFonts w:cs="Arial"/>
          <w:szCs w:val="20"/>
        </w:rPr>
      </w:pPr>
      <w:r w:rsidRPr="002173A8">
        <w:rPr>
          <w:rFonts w:cs="Arial"/>
          <w:szCs w:val="20"/>
        </w:rPr>
        <w:t xml:space="preserve">Description of delivered goods or services provided and invoiced, including identifying information as applicable; </w:t>
      </w:r>
    </w:p>
    <w:p w14:paraId="69ED3EC4" w14:textId="77777777" w:rsidR="002173A8" w:rsidRPr="002173A8" w:rsidRDefault="002173A8" w:rsidP="00DE64D7">
      <w:pPr>
        <w:numPr>
          <w:ilvl w:val="0"/>
          <w:numId w:val="27"/>
        </w:numPr>
        <w:tabs>
          <w:tab w:val="left" w:pos="720"/>
          <w:tab w:val="left" w:pos="864"/>
        </w:tabs>
        <w:overflowPunct w:val="0"/>
        <w:autoSpaceDE w:val="0"/>
        <w:autoSpaceDN w:val="0"/>
        <w:adjustRightInd w:val="0"/>
        <w:ind w:left="1800" w:hanging="540"/>
        <w:textAlignment w:val="baseline"/>
        <w:rPr>
          <w:rFonts w:cs="Arial"/>
          <w:szCs w:val="20"/>
        </w:rPr>
      </w:pPr>
      <w:r w:rsidRPr="002173A8">
        <w:rPr>
          <w:rFonts w:cs="Arial"/>
          <w:szCs w:val="20"/>
        </w:rPr>
        <w:t>Number of delivered or completed units, increments, hours, or days as applicable, of each good or service invoiced;</w:t>
      </w:r>
    </w:p>
    <w:p w14:paraId="4D8DDE70" w14:textId="77777777" w:rsidR="002173A8" w:rsidRPr="002173A8" w:rsidRDefault="002173A8" w:rsidP="00DE64D7">
      <w:pPr>
        <w:numPr>
          <w:ilvl w:val="0"/>
          <w:numId w:val="27"/>
        </w:numPr>
        <w:tabs>
          <w:tab w:val="left" w:pos="720"/>
          <w:tab w:val="left" w:pos="864"/>
        </w:tabs>
        <w:overflowPunct w:val="0"/>
        <w:autoSpaceDE w:val="0"/>
        <w:autoSpaceDN w:val="0"/>
        <w:adjustRightInd w:val="0"/>
        <w:ind w:left="1800" w:hanging="540"/>
        <w:textAlignment w:val="baseline"/>
        <w:rPr>
          <w:rFonts w:cs="Arial"/>
          <w:szCs w:val="20"/>
        </w:rPr>
      </w:pPr>
      <w:r w:rsidRPr="002173A8">
        <w:rPr>
          <w:rFonts w:cs="Arial"/>
          <w:szCs w:val="20"/>
        </w:rPr>
        <w:t>Applicable payment methodology (as stipulated in Section C.3.) of each good or service invoiced;</w:t>
      </w:r>
    </w:p>
    <w:p w14:paraId="569B447B" w14:textId="77777777" w:rsidR="002173A8" w:rsidRPr="002173A8" w:rsidRDefault="002173A8" w:rsidP="00DE64D7">
      <w:pPr>
        <w:numPr>
          <w:ilvl w:val="0"/>
          <w:numId w:val="27"/>
        </w:numPr>
        <w:tabs>
          <w:tab w:val="left" w:pos="720"/>
          <w:tab w:val="left" w:pos="864"/>
        </w:tabs>
        <w:overflowPunct w:val="0"/>
        <w:autoSpaceDE w:val="0"/>
        <w:autoSpaceDN w:val="0"/>
        <w:adjustRightInd w:val="0"/>
        <w:ind w:left="1800" w:hanging="540"/>
        <w:textAlignment w:val="baseline"/>
        <w:rPr>
          <w:rFonts w:cs="Arial"/>
          <w:szCs w:val="20"/>
        </w:rPr>
      </w:pPr>
      <w:r w:rsidRPr="002173A8">
        <w:rPr>
          <w:rFonts w:cs="Arial"/>
          <w:szCs w:val="20"/>
        </w:rPr>
        <w:t xml:space="preserve">Amount due for each compensable unit of </w:t>
      </w:r>
      <w:proofErr w:type="gramStart"/>
      <w:r w:rsidRPr="002173A8">
        <w:rPr>
          <w:rFonts w:cs="Arial"/>
          <w:szCs w:val="20"/>
        </w:rPr>
        <w:t>good</w:t>
      </w:r>
      <w:proofErr w:type="gramEnd"/>
      <w:r w:rsidRPr="002173A8">
        <w:rPr>
          <w:rFonts w:cs="Arial"/>
          <w:szCs w:val="20"/>
        </w:rPr>
        <w:t xml:space="preserve"> or </w:t>
      </w:r>
      <w:proofErr w:type="gramStart"/>
      <w:r w:rsidRPr="002173A8">
        <w:rPr>
          <w:rFonts w:cs="Arial"/>
          <w:szCs w:val="20"/>
        </w:rPr>
        <w:t>service</w:t>
      </w:r>
      <w:proofErr w:type="gramEnd"/>
      <w:r w:rsidRPr="002173A8">
        <w:rPr>
          <w:rFonts w:cs="Arial"/>
          <w:szCs w:val="20"/>
        </w:rPr>
        <w:t>; and</w:t>
      </w:r>
    </w:p>
    <w:p w14:paraId="1D9EFBB3" w14:textId="77777777" w:rsidR="002173A8" w:rsidRPr="002173A8" w:rsidRDefault="002173A8" w:rsidP="00DE64D7">
      <w:pPr>
        <w:numPr>
          <w:ilvl w:val="0"/>
          <w:numId w:val="27"/>
        </w:numPr>
        <w:tabs>
          <w:tab w:val="left" w:pos="720"/>
          <w:tab w:val="left" w:pos="864"/>
        </w:tabs>
        <w:overflowPunct w:val="0"/>
        <w:autoSpaceDE w:val="0"/>
        <w:autoSpaceDN w:val="0"/>
        <w:adjustRightInd w:val="0"/>
        <w:ind w:left="1800" w:hanging="540"/>
        <w:textAlignment w:val="baseline"/>
        <w:rPr>
          <w:rFonts w:cs="Arial"/>
          <w:szCs w:val="20"/>
        </w:rPr>
      </w:pPr>
      <w:r w:rsidRPr="002173A8">
        <w:rPr>
          <w:rFonts w:cs="Arial"/>
          <w:szCs w:val="20"/>
        </w:rPr>
        <w:t xml:space="preserve">Total amount </w:t>
      </w:r>
      <w:proofErr w:type="gramStart"/>
      <w:r w:rsidRPr="002173A8">
        <w:rPr>
          <w:rFonts w:cs="Arial"/>
          <w:szCs w:val="20"/>
        </w:rPr>
        <w:t>due</w:t>
      </w:r>
      <w:proofErr w:type="gramEnd"/>
      <w:r w:rsidRPr="002173A8">
        <w:rPr>
          <w:rFonts w:cs="Arial"/>
          <w:szCs w:val="20"/>
        </w:rPr>
        <w:t xml:space="preserve"> for the invoice period.</w:t>
      </w:r>
    </w:p>
    <w:p w14:paraId="772AD3C5" w14:textId="77777777" w:rsidR="002173A8" w:rsidRPr="002173A8" w:rsidRDefault="002173A8" w:rsidP="002173A8">
      <w:pPr>
        <w:tabs>
          <w:tab w:val="left" w:pos="720"/>
          <w:tab w:val="left" w:pos="864"/>
        </w:tabs>
        <w:overflowPunct w:val="0"/>
        <w:autoSpaceDE w:val="0"/>
        <w:autoSpaceDN w:val="0"/>
        <w:adjustRightInd w:val="0"/>
        <w:ind w:left="1440"/>
        <w:textAlignment w:val="baseline"/>
        <w:rPr>
          <w:rFonts w:cs="Arial"/>
          <w:szCs w:val="20"/>
        </w:rPr>
      </w:pPr>
    </w:p>
    <w:p w14:paraId="410B334A" w14:textId="77777777" w:rsidR="002173A8" w:rsidRPr="002173A8" w:rsidRDefault="002173A8" w:rsidP="00DE64D7">
      <w:pPr>
        <w:numPr>
          <w:ilvl w:val="0"/>
          <w:numId w:val="28"/>
        </w:numPr>
        <w:tabs>
          <w:tab w:val="left" w:pos="720"/>
          <w:tab w:val="left" w:pos="864"/>
        </w:tabs>
        <w:overflowPunct w:val="0"/>
        <w:autoSpaceDE w:val="0"/>
        <w:autoSpaceDN w:val="0"/>
        <w:adjustRightInd w:val="0"/>
        <w:textAlignment w:val="baseline"/>
        <w:rPr>
          <w:rFonts w:cs="Arial"/>
          <w:szCs w:val="20"/>
        </w:rPr>
      </w:pPr>
      <w:r w:rsidRPr="002173A8">
        <w:rPr>
          <w:rFonts w:cs="Arial"/>
          <w:szCs w:val="20"/>
        </w:rPr>
        <w:t>Contractor’s invoices shall:</w:t>
      </w:r>
    </w:p>
    <w:p w14:paraId="65BB6823" w14:textId="77777777" w:rsidR="002173A8" w:rsidRPr="002173A8" w:rsidRDefault="002173A8" w:rsidP="002173A8">
      <w:pPr>
        <w:tabs>
          <w:tab w:val="left" w:pos="864"/>
        </w:tabs>
        <w:overflowPunct w:val="0"/>
        <w:autoSpaceDE w:val="0"/>
        <w:autoSpaceDN w:val="0"/>
        <w:adjustRightInd w:val="0"/>
        <w:ind w:left="1800" w:hanging="540"/>
        <w:textAlignment w:val="baseline"/>
        <w:rPr>
          <w:rFonts w:cs="Arial"/>
          <w:szCs w:val="20"/>
        </w:rPr>
      </w:pPr>
    </w:p>
    <w:p w14:paraId="6196E0C7" w14:textId="77777777" w:rsidR="002173A8" w:rsidRPr="002173A8" w:rsidRDefault="002173A8" w:rsidP="00DE64D7">
      <w:pPr>
        <w:numPr>
          <w:ilvl w:val="0"/>
          <w:numId w:val="29"/>
        </w:numPr>
        <w:tabs>
          <w:tab w:val="left" w:pos="864"/>
        </w:tabs>
        <w:overflowPunct w:val="0"/>
        <w:autoSpaceDE w:val="0"/>
        <w:autoSpaceDN w:val="0"/>
        <w:adjustRightInd w:val="0"/>
        <w:ind w:left="1800" w:hanging="540"/>
        <w:textAlignment w:val="baseline"/>
        <w:rPr>
          <w:rFonts w:cs="Arial"/>
          <w:szCs w:val="20"/>
        </w:rPr>
      </w:pPr>
      <w:r w:rsidRPr="002173A8">
        <w:rPr>
          <w:rFonts w:cs="Arial"/>
          <w:szCs w:val="20"/>
        </w:rPr>
        <w:t xml:space="preserve">Only include charges for goods delivered or services provided as described in Section A and in accordance with payment terms and conditions set forth in Section C; </w:t>
      </w:r>
    </w:p>
    <w:p w14:paraId="743A18DE" w14:textId="77777777" w:rsidR="002173A8" w:rsidRPr="002173A8" w:rsidRDefault="002173A8" w:rsidP="00DE64D7">
      <w:pPr>
        <w:numPr>
          <w:ilvl w:val="0"/>
          <w:numId w:val="29"/>
        </w:numPr>
        <w:tabs>
          <w:tab w:val="left" w:pos="864"/>
        </w:tabs>
        <w:overflowPunct w:val="0"/>
        <w:autoSpaceDE w:val="0"/>
        <w:autoSpaceDN w:val="0"/>
        <w:adjustRightInd w:val="0"/>
        <w:ind w:left="1800" w:hanging="540"/>
        <w:textAlignment w:val="baseline"/>
        <w:rPr>
          <w:rFonts w:cs="Arial"/>
          <w:szCs w:val="20"/>
        </w:rPr>
      </w:pPr>
      <w:r w:rsidRPr="002173A8">
        <w:rPr>
          <w:rFonts w:cs="Arial"/>
          <w:szCs w:val="20"/>
        </w:rPr>
        <w:t>Only be submitted for goods delivered or services completed and shall not include any charge for future goods to be delivered or services to be performed;</w:t>
      </w:r>
    </w:p>
    <w:p w14:paraId="73D8F009" w14:textId="77777777" w:rsidR="002173A8" w:rsidRPr="002173A8" w:rsidRDefault="002173A8" w:rsidP="00DE64D7">
      <w:pPr>
        <w:numPr>
          <w:ilvl w:val="0"/>
          <w:numId w:val="29"/>
        </w:numPr>
        <w:tabs>
          <w:tab w:val="left" w:pos="864"/>
        </w:tabs>
        <w:overflowPunct w:val="0"/>
        <w:autoSpaceDE w:val="0"/>
        <w:autoSpaceDN w:val="0"/>
        <w:adjustRightInd w:val="0"/>
        <w:ind w:left="1800" w:hanging="540"/>
        <w:textAlignment w:val="baseline"/>
        <w:rPr>
          <w:rFonts w:cs="Arial"/>
          <w:szCs w:val="20"/>
        </w:rPr>
      </w:pPr>
      <w:r w:rsidRPr="002173A8">
        <w:rPr>
          <w:rFonts w:cs="Arial"/>
          <w:szCs w:val="20"/>
        </w:rPr>
        <w:t xml:space="preserve">Not </w:t>
      </w:r>
      <w:proofErr w:type="gramStart"/>
      <w:r w:rsidRPr="002173A8">
        <w:rPr>
          <w:rFonts w:cs="Arial"/>
          <w:szCs w:val="20"/>
        </w:rPr>
        <w:t>include</w:t>
      </w:r>
      <w:proofErr w:type="gramEnd"/>
      <w:r w:rsidRPr="002173A8">
        <w:rPr>
          <w:rFonts w:cs="Arial"/>
          <w:szCs w:val="20"/>
        </w:rPr>
        <w:t xml:space="preserve"> Contractor’s taxes, which includes without limitation Contractor’s sales and use tax, excise taxes, franchise taxes, real or personal property taxes, or income taxes; and</w:t>
      </w:r>
    </w:p>
    <w:p w14:paraId="647D7EFB" w14:textId="77777777" w:rsidR="002173A8" w:rsidRPr="002173A8" w:rsidRDefault="002173A8" w:rsidP="00DE64D7">
      <w:pPr>
        <w:numPr>
          <w:ilvl w:val="0"/>
          <w:numId w:val="29"/>
        </w:numPr>
        <w:tabs>
          <w:tab w:val="left" w:pos="864"/>
        </w:tabs>
        <w:overflowPunct w:val="0"/>
        <w:autoSpaceDE w:val="0"/>
        <w:autoSpaceDN w:val="0"/>
        <w:adjustRightInd w:val="0"/>
        <w:ind w:left="1800" w:hanging="540"/>
        <w:textAlignment w:val="baseline"/>
        <w:rPr>
          <w:rFonts w:cs="Arial"/>
          <w:szCs w:val="20"/>
        </w:rPr>
      </w:pPr>
      <w:r w:rsidRPr="002173A8">
        <w:rPr>
          <w:rFonts w:cs="Arial"/>
          <w:szCs w:val="20"/>
        </w:rPr>
        <w:t>Include shipping or delivery charges only as authorized in this Contract.</w:t>
      </w:r>
    </w:p>
    <w:p w14:paraId="3D7D4ACF" w14:textId="77777777" w:rsidR="002173A8" w:rsidRPr="002173A8" w:rsidRDefault="002173A8" w:rsidP="002173A8">
      <w:pPr>
        <w:tabs>
          <w:tab w:val="left" w:pos="864"/>
        </w:tabs>
        <w:overflowPunct w:val="0"/>
        <w:autoSpaceDE w:val="0"/>
        <w:autoSpaceDN w:val="0"/>
        <w:adjustRightInd w:val="0"/>
        <w:ind w:left="1800"/>
        <w:textAlignment w:val="baseline"/>
        <w:rPr>
          <w:rFonts w:cs="Arial"/>
          <w:szCs w:val="20"/>
        </w:rPr>
      </w:pPr>
    </w:p>
    <w:p w14:paraId="0AABC90F" w14:textId="77777777" w:rsidR="002173A8" w:rsidRPr="002173A8" w:rsidRDefault="002173A8" w:rsidP="00DE64D7">
      <w:pPr>
        <w:numPr>
          <w:ilvl w:val="0"/>
          <w:numId w:val="28"/>
        </w:numPr>
        <w:tabs>
          <w:tab w:val="left" w:pos="864"/>
        </w:tabs>
        <w:overflowPunct w:val="0"/>
        <w:autoSpaceDE w:val="0"/>
        <w:autoSpaceDN w:val="0"/>
        <w:adjustRightInd w:val="0"/>
        <w:textAlignment w:val="baseline"/>
        <w:rPr>
          <w:rFonts w:cs="Arial"/>
          <w:szCs w:val="20"/>
        </w:rPr>
      </w:pPr>
      <w:r w:rsidRPr="002173A8">
        <w:rPr>
          <w:rFonts w:cs="Arial"/>
          <w:szCs w:val="20"/>
        </w:rPr>
        <w:lastRenderedPageBreak/>
        <w:t>The timeframe for payment (or any discounts) begins only when the State is in        receipt of an invoice that meets the minimum requirements of this Section C.10.</w:t>
      </w:r>
    </w:p>
    <w:p w14:paraId="7B4D0077" w14:textId="77777777" w:rsidR="002173A8" w:rsidRPr="002173A8" w:rsidRDefault="002173A8" w:rsidP="002173A8">
      <w:pPr>
        <w:tabs>
          <w:tab w:val="left" w:pos="864"/>
        </w:tabs>
        <w:overflowPunct w:val="0"/>
        <w:autoSpaceDE w:val="0"/>
        <w:autoSpaceDN w:val="0"/>
        <w:adjustRightInd w:val="0"/>
        <w:textAlignment w:val="baseline"/>
        <w:rPr>
          <w:rFonts w:cs="Arial"/>
          <w:szCs w:val="20"/>
        </w:rPr>
      </w:pPr>
    </w:p>
    <w:p w14:paraId="5417C207"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r w:rsidRPr="002173A8">
        <w:rPr>
          <w:rFonts w:cs="Arial"/>
          <w:szCs w:val="20"/>
        </w:rPr>
        <w:t>C.11</w:t>
      </w:r>
      <w:r w:rsidRPr="002173A8">
        <w:rPr>
          <w:rFonts w:cs="Arial"/>
          <w:szCs w:val="20"/>
        </w:rPr>
        <w:tab/>
      </w:r>
      <w:r w:rsidRPr="002173A8">
        <w:rPr>
          <w:rFonts w:cs="Arial"/>
          <w:szCs w:val="20"/>
          <w:u w:val="single"/>
        </w:rPr>
        <w:t>Payment of Invoice</w:t>
      </w:r>
      <w:r w:rsidRPr="002173A8">
        <w:rPr>
          <w:rFonts w:cs="Arial"/>
          <w:szCs w:val="20"/>
        </w:rPr>
        <w:t xml:space="preserve">. </w:t>
      </w:r>
      <w:proofErr w:type="gramStart"/>
      <w:r w:rsidRPr="002173A8">
        <w:rPr>
          <w:rFonts w:cs="Arial"/>
          <w:szCs w:val="20"/>
        </w:rPr>
        <w:t>A payment</w:t>
      </w:r>
      <w:proofErr w:type="gramEnd"/>
      <w:r w:rsidRPr="002173A8">
        <w:rPr>
          <w:rFonts w:cs="Arial"/>
          <w:szCs w:val="20"/>
        </w:rPr>
        <w:t xml:space="preserve"> by the State shall not prejudice the State's right to object to or question any payment, invoice, or other matter. A payment by the State shall not be construed as acceptance of goods delivered, any part of the services provided, or as approval of any amount invoiced.  </w:t>
      </w:r>
    </w:p>
    <w:p w14:paraId="2E7B567E"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4CB1F258"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C.12</w:t>
      </w:r>
      <w:r w:rsidRPr="002173A8">
        <w:rPr>
          <w:rFonts w:cs="Arial"/>
          <w:szCs w:val="20"/>
        </w:rPr>
        <w:tab/>
      </w:r>
      <w:r w:rsidRPr="002173A8">
        <w:rPr>
          <w:rFonts w:cs="Arial"/>
          <w:szCs w:val="20"/>
          <w:u w:val="single"/>
        </w:rPr>
        <w:t>Invoice Reductions</w:t>
      </w:r>
      <w:r w:rsidRPr="002173A8">
        <w:rPr>
          <w:rFonts w:cs="Arial"/>
          <w:szCs w:val="20"/>
        </w:rPr>
        <w:t xml:space="preserve">. The Contractor's invoice shall be subject to reduction </w:t>
      </w:r>
      <w:proofErr w:type="gramStart"/>
      <w:r w:rsidRPr="002173A8">
        <w:rPr>
          <w:rFonts w:cs="Arial"/>
          <w:szCs w:val="20"/>
        </w:rPr>
        <w:t>for amounts</w:t>
      </w:r>
      <w:proofErr w:type="gramEnd"/>
      <w:r w:rsidRPr="002173A8">
        <w:rPr>
          <w:rFonts w:cs="Arial"/>
          <w:szCs w:val="20"/>
        </w:rPr>
        <w:t xml:space="preserve"> included in any invoice or payment that is determined by the State, </w:t>
      </w:r>
      <w:proofErr w:type="gramStart"/>
      <w:r w:rsidRPr="002173A8">
        <w:rPr>
          <w:rFonts w:cs="Arial"/>
          <w:szCs w:val="20"/>
        </w:rPr>
        <w:t>on the basis of</w:t>
      </w:r>
      <w:proofErr w:type="gramEnd"/>
      <w:r w:rsidRPr="002173A8">
        <w:rPr>
          <w:rFonts w:cs="Arial"/>
          <w:szCs w:val="20"/>
        </w:rPr>
        <w:t xml:space="preserve"> audits conducted in accordance with the terms of this Contract, to not constitute proper compensation for goods delivered or services provided.  </w:t>
      </w:r>
    </w:p>
    <w:p w14:paraId="61AAFA40" w14:textId="77777777" w:rsidR="002173A8" w:rsidRPr="002173A8" w:rsidRDefault="002173A8" w:rsidP="002173A8">
      <w:pPr>
        <w:tabs>
          <w:tab w:val="left" w:pos="720"/>
          <w:tab w:val="left" w:pos="864"/>
        </w:tabs>
        <w:overflowPunct w:val="0"/>
        <w:autoSpaceDE w:val="0"/>
        <w:autoSpaceDN w:val="0"/>
        <w:adjustRightInd w:val="0"/>
        <w:textAlignment w:val="baseline"/>
        <w:rPr>
          <w:rFonts w:cs="Arial"/>
          <w:szCs w:val="20"/>
        </w:rPr>
      </w:pPr>
    </w:p>
    <w:p w14:paraId="774F52BF"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C.13.</w:t>
      </w:r>
      <w:r w:rsidRPr="002173A8">
        <w:rPr>
          <w:rFonts w:cs="Arial"/>
          <w:szCs w:val="20"/>
        </w:rPr>
        <w:tab/>
      </w:r>
      <w:r w:rsidRPr="002173A8">
        <w:rPr>
          <w:rFonts w:cs="Arial"/>
          <w:szCs w:val="20"/>
          <w:u w:val="single"/>
        </w:rPr>
        <w:t>Deductions</w:t>
      </w:r>
      <w:r w:rsidRPr="002173A8">
        <w:rPr>
          <w:rFonts w:cs="Arial"/>
          <w:szCs w:val="20"/>
        </w:rPr>
        <w:t xml:space="preserve">.  The State reserves the right to deduct from amounts which are or shall become due and payable to the Contractor under this or any contract between the Contractor and the State of Tennessee, any </w:t>
      </w:r>
      <w:proofErr w:type="gramStart"/>
      <w:r w:rsidRPr="002173A8">
        <w:rPr>
          <w:rFonts w:cs="Arial"/>
          <w:szCs w:val="20"/>
        </w:rPr>
        <w:t>amounts</w:t>
      </w:r>
      <w:proofErr w:type="gramEnd"/>
      <w:r w:rsidRPr="002173A8">
        <w:rPr>
          <w:rFonts w:cs="Arial"/>
          <w:szCs w:val="20"/>
        </w:rPr>
        <w:t xml:space="preserve"> that are or shall become due and payable to the State of Tennessee by the Contractor.</w:t>
      </w:r>
    </w:p>
    <w:p w14:paraId="39266000"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103DA829"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C.14</w:t>
      </w:r>
      <w:r w:rsidRPr="002173A8">
        <w:rPr>
          <w:rFonts w:cs="Arial"/>
          <w:szCs w:val="20"/>
        </w:rPr>
        <w:tab/>
      </w:r>
      <w:r w:rsidRPr="002173A8">
        <w:rPr>
          <w:rFonts w:cs="Arial"/>
          <w:szCs w:val="20"/>
          <w:u w:val="single"/>
        </w:rPr>
        <w:t>Prerequisite Documentation</w:t>
      </w:r>
      <w:r w:rsidRPr="002173A8">
        <w:rPr>
          <w:rFonts w:cs="Arial"/>
          <w:szCs w:val="20"/>
        </w:rPr>
        <w:t xml:space="preserve">.  The Contractor shall not invoice the State under this Contract until the State has received the following, properly completed documentation.  </w:t>
      </w:r>
    </w:p>
    <w:p w14:paraId="2868DD4D"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59FE937C" w14:textId="77777777" w:rsidR="002173A8" w:rsidRPr="002173A8" w:rsidRDefault="002173A8" w:rsidP="002173A8">
      <w:pPr>
        <w:tabs>
          <w:tab w:val="left" w:pos="720"/>
        </w:tabs>
        <w:overflowPunct w:val="0"/>
        <w:autoSpaceDE w:val="0"/>
        <w:autoSpaceDN w:val="0"/>
        <w:adjustRightInd w:val="0"/>
        <w:ind w:left="1440" w:hanging="720"/>
        <w:textAlignment w:val="baseline"/>
        <w:rPr>
          <w:rFonts w:cs="Arial"/>
          <w:szCs w:val="20"/>
        </w:rPr>
      </w:pPr>
      <w:r w:rsidRPr="002173A8">
        <w:rPr>
          <w:rFonts w:cs="Arial"/>
          <w:szCs w:val="20"/>
        </w:rPr>
        <w:t>a.</w:t>
      </w:r>
      <w:r w:rsidRPr="002173A8">
        <w:rPr>
          <w:rFonts w:cs="Arial"/>
          <w:szCs w:val="20"/>
        </w:rPr>
        <w:tab/>
        <w:t>The Contractor shall complete, sign, and present to the State the "Authorization Agreement for Automatic Deposit Form" provided by the State. By doing so, the Contractor acknowledges and agrees that, once this form is received by the State, payments to the Contractor, under this or any other contract the Contractor has with the State of Tennessee, may be made by ACH; and</w:t>
      </w:r>
    </w:p>
    <w:p w14:paraId="166CE4F3" w14:textId="77777777" w:rsidR="002173A8" w:rsidRPr="002173A8" w:rsidRDefault="002173A8" w:rsidP="002173A8">
      <w:pPr>
        <w:tabs>
          <w:tab w:val="left" w:pos="720"/>
        </w:tabs>
        <w:overflowPunct w:val="0"/>
        <w:autoSpaceDE w:val="0"/>
        <w:autoSpaceDN w:val="0"/>
        <w:adjustRightInd w:val="0"/>
        <w:ind w:left="1800"/>
        <w:contextualSpacing/>
        <w:textAlignment w:val="baseline"/>
        <w:rPr>
          <w:rFonts w:cs="Arial"/>
          <w:szCs w:val="20"/>
        </w:rPr>
      </w:pPr>
    </w:p>
    <w:p w14:paraId="6A97FD24" w14:textId="77777777" w:rsidR="002173A8" w:rsidRPr="002173A8" w:rsidRDefault="002173A8" w:rsidP="002173A8">
      <w:pPr>
        <w:tabs>
          <w:tab w:val="left" w:pos="720"/>
        </w:tabs>
        <w:overflowPunct w:val="0"/>
        <w:autoSpaceDE w:val="0"/>
        <w:autoSpaceDN w:val="0"/>
        <w:adjustRightInd w:val="0"/>
        <w:ind w:left="1440" w:hanging="720"/>
        <w:textAlignment w:val="baseline"/>
        <w:rPr>
          <w:rFonts w:cs="Arial"/>
          <w:szCs w:val="20"/>
        </w:rPr>
      </w:pPr>
      <w:r w:rsidRPr="002173A8">
        <w:rPr>
          <w:rFonts w:cs="Arial"/>
          <w:szCs w:val="20"/>
        </w:rPr>
        <w:t>b.</w:t>
      </w:r>
      <w:r w:rsidRPr="002173A8">
        <w:rPr>
          <w:rFonts w:cs="Arial"/>
          <w:szCs w:val="20"/>
        </w:rPr>
        <w:tab/>
        <w:t>The Contractor shall complete, sign, and return to the State the State-provided W-9 form.  The taxpayer identification number on the W-9 form must be the same as the Contractor's Federal Employer Identification Number or Social Security Number referenced in the Contractor’s Edison registration information.</w:t>
      </w:r>
    </w:p>
    <w:p w14:paraId="63D73720" w14:textId="77777777" w:rsidR="002173A8" w:rsidRPr="002173A8" w:rsidRDefault="002173A8" w:rsidP="002173A8">
      <w:pPr>
        <w:tabs>
          <w:tab w:val="left" w:pos="720"/>
        </w:tabs>
        <w:overflowPunct w:val="0"/>
        <w:autoSpaceDE w:val="0"/>
        <w:autoSpaceDN w:val="0"/>
        <w:adjustRightInd w:val="0"/>
        <w:ind w:left="1440" w:hanging="720"/>
        <w:textAlignment w:val="baseline"/>
        <w:rPr>
          <w:rFonts w:cs="Arial"/>
          <w:szCs w:val="20"/>
        </w:rPr>
      </w:pPr>
    </w:p>
    <w:p w14:paraId="526AB9CA"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r w:rsidRPr="002173A8">
        <w:rPr>
          <w:rFonts w:cs="Arial"/>
          <w:szCs w:val="20"/>
        </w:rPr>
        <w:t xml:space="preserve">C.15 </w:t>
      </w:r>
      <w:r w:rsidRPr="002173A8">
        <w:rPr>
          <w:rFonts w:cs="Arial"/>
          <w:szCs w:val="20"/>
        </w:rPr>
        <w:tab/>
      </w:r>
      <w:r w:rsidRPr="002173A8">
        <w:rPr>
          <w:rFonts w:cs="Arial"/>
          <w:szCs w:val="20"/>
          <w:u w:val="single"/>
        </w:rPr>
        <w:t>Compensation Disclosure.</w:t>
      </w:r>
      <w:r w:rsidRPr="002173A8">
        <w:rPr>
          <w:rFonts w:cs="Arial"/>
          <w:szCs w:val="20"/>
        </w:rPr>
        <w:t xml:space="preserve"> All indirect or transactional arrangements which result in payment or compensation to the Contractor shall be approved by the State </w:t>
      </w:r>
      <w:proofErr w:type="gramStart"/>
      <w:r w:rsidRPr="002173A8">
        <w:rPr>
          <w:rFonts w:cs="Arial"/>
          <w:szCs w:val="20"/>
        </w:rPr>
        <w:t>In</w:t>
      </w:r>
      <w:proofErr w:type="gramEnd"/>
      <w:r w:rsidRPr="002173A8">
        <w:rPr>
          <w:rFonts w:cs="Arial"/>
          <w:szCs w:val="20"/>
        </w:rPr>
        <w:t xml:space="preserve"> Writing, upon a review and determination that the arrangement benefits the State or Members. Approval of such arrangements shall be based upon a full explanation of the services provided, compensation received by the Contractor, and regular reporting, no less than annually, related to the services and compensation. The Contractor shall submit an annual disclosure detail statement of all financial and compensation arrangements including but not limited to direct, indirect, transactional, spread, incentive, fee, and other forms of compensation, within sixty (60) days prior to the end of the year for the subsequent calendar year (refer also to Contract Attachment C, Reporting Requirements). The annual disclosure detail statement shall be updated and submitted to the State within sixty (60) days of any changes throughout the calendar year.</w:t>
      </w:r>
    </w:p>
    <w:p w14:paraId="63665B30" w14:textId="77777777" w:rsidR="002173A8" w:rsidRPr="002173A8" w:rsidRDefault="002173A8" w:rsidP="002173A8">
      <w:pPr>
        <w:tabs>
          <w:tab w:val="left" w:pos="720"/>
        </w:tabs>
        <w:overflowPunct w:val="0"/>
        <w:autoSpaceDE w:val="0"/>
        <w:autoSpaceDN w:val="0"/>
        <w:adjustRightInd w:val="0"/>
        <w:textAlignment w:val="baseline"/>
        <w:rPr>
          <w:rFonts w:cs="Arial"/>
          <w:szCs w:val="20"/>
        </w:rPr>
      </w:pPr>
    </w:p>
    <w:p w14:paraId="68C53459"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bookmarkStart w:id="111" w:name="_Hlk210032038"/>
      <w:r w:rsidRPr="002173A8">
        <w:rPr>
          <w:rFonts w:cs="Arial"/>
          <w:szCs w:val="20"/>
        </w:rPr>
        <w:t>C.16</w:t>
      </w:r>
      <w:r w:rsidRPr="002173A8">
        <w:rPr>
          <w:rFonts w:cs="Arial"/>
          <w:szCs w:val="20"/>
        </w:rPr>
        <w:tab/>
        <w:t xml:space="preserve">The State shall not be obligated to pay the Contractor any amounts other than those expressly set forth in Section C.3 of this Contract. No additional fees, charges, or costs – whether direct, indirect, incidental, or otherwise – shall be payable by the State. </w:t>
      </w:r>
    </w:p>
    <w:bookmarkEnd w:id="111"/>
    <w:p w14:paraId="70763A75" w14:textId="77777777" w:rsidR="002173A8" w:rsidRPr="002173A8" w:rsidRDefault="002173A8" w:rsidP="002173A8">
      <w:pPr>
        <w:tabs>
          <w:tab w:val="left" w:pos="720"/>
        </w:tabs>
        <w:overflowPunct w:val="0"/>
        <w:autoSpaceDE w:val="0"/>
        <w:autoSpaceDN w:val="0"/>
        <w:adjustRightInd w:val="0"/>
        <w:textAlignment w:val="baseline"/>
        <w:rPr>
          <w:rFonts w:cs="Arial"/>
          <w:szCs w:val="20"/>
        </w:rPr>
      </w:pPr>
    </w:p>
    <w:p w14:paraId="02AD8B93"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56D03DA0" w14:textId="77777777" w:rsidR="002173A8" w:rsidRPr="002173A8" w:rsidRDefault="002173A8" w:rsidP="002173A8">
      <w:pPr>
        <w:tabs>
          <w:tab w:val="left" w:pos="0"/>
          <w:tab w:val="left" w:pos="720"/>
        </w:tabs>
        <w:overflowPunct w:val="0"/>
        <w:autoSpaceDE w:val="0"/>
        <w:autoSpaceDN w:val="0"/>
        <w:adjustRightInd w:val="0"/>
        <w:ind w:left="720" w:hanging="720"/>
        <w:textAlignment w:val="baseline"/>
        <w:rPr>
          <w:rFonts w:cs="Arial"/>
          <w:b/>
          <w:szCs w:val="20"/>
        </w:rPr>
      </w:pPr>
      <w:r w:rsidRPr="002173A8">
        <w:rPr>
          <w:rFonts w:cs="Arial"/>
          <w:b/>
          <w:szCs w:val="20"/>
        </w:rPr>
        <w:t>D.</w:t>
      </w:r>
      <w:r w:rsidRPr="002173A8">
        <w:rPr>
          <w:rFonts w:cs="Arial"/>
          <w:b/>
          <w:szCs w:val="20"/>
        </w:rPr>
        <w:tab/>
        <w:t>MANDATORY TERMS AND CONDITIONS:</w:t>
      </w:r>
    </w:p>
    <w:p w14:paraId="0DD8F7F3" w14:textId="77777777" w:rsidR="002173A8" w:rsidRPr="002173A8" w:rsidRDefault="002173A8" w:rsidP="002173A8">
      <w:pPr>
        <w:tabs>
          <w:tab w:val="left" w:pos="0"/>
          <w:tab w:val="left" w:pos="720"/>
        </w:tabs>
        <w:overflowPunct w:val="0"/>
        <w:autoSpaceDE w:val="0"/>
        <w:autoSpaceDN w:val="0"/>
        <w:adjustRightInd w:val="0"/>
        <w:ind w:left="720" w:hanging="720"/>
        <w:textAlignment w:val="baseline"/>
        <w:rPr>
          <w:rFonts w:cs="Arial"/>
          <w:szCs w:val="20"/>
        </w:rPr>
      </w:pPr>
    </w:p>
    <w:p w14:paraId="57ACE112"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r w:rsidRPr="002173A8">
        <w:rPr>
          <w:rFonts w:cs="Arial"/>
          <w:szCs w:val="20"/>
        </w:rPr>
        <w:t>D.1.</w:t>
      </w:r>
      <w:r w:rsidRPr="002173A8">
        <w:rPr>
          <w:rFonts w:cs="Arial"/>
          <w:szCs w:val="20"/>
        </w:rPr>
        <w:tab/>
      </w:r>
      <w:r w:rsidRPr="002173A8">
        <w:rPr>
          <w:rFonts w:cs="Arial"/>
          <w:szCs w:val="20"/>
          <w:u w:val="single"/>
        </w:rPr>
        <w:t>Required Approvals</w:t>
      </w:r>
      <w:r w:rsidRPr="002173A8">
        <w:rPr>
          <w:rFonts w:cs="Arial"/>
          <w:szCs w:val="20"/>
        </w:rPr>
        <w:t xml:space="preserve">.  The State is not bound by this Contract until it is duly approved by the Parties and all appropriate State officials in accordance with applicable Tennessee laws and regulations.  Depending upon the specifics of this Contract, this may include approvals by the Commissioner of Finance and Administration, the Commissioner of Human Resources, the Comptroller of the Treasury, and the Chief Procurement Officer.  </w:t>
      </w:r>
      <w:proofErr w:type="gramStart"/>
      <w:r w:rsidRPr="002173A8">
        <w:rPr>
          <w:rFonts w:cs="Arial"/>
          <w:szCs w:val="20"/>
        </w:rPr>
        <w:t>Approvals</w:t>
      </w:r>
      <w:proofErr w:type="gramEnd"/>
      <w:r w:rsidRPr="002173A8">
        <w:rPr>
          <w:rFonts w:cs="Arial"/>
          <w:szCs w:val="20"/>
        </w:rPr>
        <w:t xml:space="preserve"> shall be evidenced by a signature or electronic approval. </w:t>
      </w:r>
    </w:p>
    <w:p w14:paraId="1E43476F"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p>
    <w:p w14:paraId="16182347" w14:textId="77777777" w:rsidR="002173A8" w:rsidRPr="002173A8" w:rsidRDefault="002173A8" w:rsidP="002173A8">
      <w:pPr>
        <w:overflowPunct w:val="0"/>
        <w:autoSpaceDE w:val="0"/>
        <w:autoSpaceDN w:val="0"/>
        <w:adjustRightInd w:val="0"/>
        <w:ind w:left="720" w:hanging="720"/>
        <w:textAlignment w:val="baseline"/>
        <w:rPr>
          <w:rFonts w:cs="Arial"/>
          <w:szCs w:val="20"/>
        </w:rPr>
      </w:pPr>
      <w:r w:rsidRPr="002173A8">
        <w:rPr>
          <w:rFonts w:cs="Arial"/>
          <w:szCs w:val="20"/>
        </w:rPr>
        <w:t>D.2.</w:t>
      </w:r>
      <w:r w:rsidRPr="002173A8">
        <w:rPr>
          <w:rFonts w:cs="Arial"/>
          <w:szCs w:val="20"/>
        </w:rPr>
        <w:tab/>
      </w:r>
      <w:r w:rsidRPr="002173A8">
        <w:rPr>
          <w:rFonts w:cs="Arial"/>
          <w:szCs w:val="20"/>
          <w:u w:val="single"/>
        </w:rPr>
        <w:t>Communications and Contacts</w:t>
      </w:r>
      <w:r w:rsidRPr="002173A8">
        <w:rPr>
          <w:rFonts w:cs="Arial"/>
          <w:szCs w:val="20"/>
        </w:rPr>
        <w:t>.  All instructions, notices, consents, demands, or other communications required or contemplated by this Contract shall be in writing and shall be made by certified, first class mail, return receipt requested and postage prepaid, by overnight courier service with an asset tracking system, or by email or facsimile transmission with recipient confirmation.  All communications, regardless of method of transmission, shall be addressed to the respective Party at the appropriate mailing address, facsimile number, or email address as stated below or any other address provided in writing by a Party.</w:t>
      </w:r>
      <w:r w:rsidRPr="002173A8">
        <w:rPr>
          <w:rFonts w:cs="Arial"/>
          <w:szCs w:val="20"/>
        </w:rPr>
        <w:br/>
      </w:r>
      <w:r w:rsidRPr="002173A8">
        <w:rPr>
          <w:rFonts w:cs="Arial"/>
          <w:szCs w:val="20"/>
        </w:rPr>
        <w:br/>
      </w:r>
      <w:r w:rsidRPr="002173A8">
        <w:rPr>
          <w:rFonts w:cs="Arial"/>
          <w:szCs w:val="20"/>
        </w:rPr>
        <w:lastRenderedPageBreak/>
        <w:t>The State:</w:t>
      </w:r>
      <w:r w:rsidRPr="002173A8">
        <w:rPr>
          <w:rFonts w:cs="Arial"/>
          <w:szCs w:val="20"/>
        </w:rPr>
        <w:br/>
      </w:r>
      <w:r w:rsidRPr="002173A8">
        <w:rPr>
          <w:rFonts w:cs="Arial"/>
          <w:szCs w:val="20"/>
        </w:rPr>
        <w:br/>
        <w:t>Heather Pease, Director of Procurement and Contracts</w:t>
      </w:r>
    </w:p>
    <w:p w14:paraId="370E05E1"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ab/>
        <w:t>Tennessee Dept. of Finance and Administration - Benefits Administration</w:t>
      </w:r>
    </w:p>
    <w:p w14:paraId="30044D39"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ab/>
        <w:t>William R. Snodgrass TN Tower, 19th Floor</w:t>
      </w:r>
    </w:p>
    <w:p w14:paraId="30135E4C"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ab/>
        <w:t>312 Rosa L. Parks Ave.</w:t>
      </w:r>
    </w:p>
    <w:p w14:paraId="7215543C"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ab/>
        <w:t>Nashville, TN 37243</w:t>
      </w:r>
    </w:p>
    <w:p w14:paraId="374D7EB4"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ab/>
      </w:r>
      <w:hyperlink r:id="rId37" w:history="1">
        <w:r w:rsidRPr="002173A8">
          <w:rPr>
            <w:rFonts w:ascii="Open Sans" w:hAnsi="Open Sans" w:cs="Open Sans"/>
            <w:color w:val="0000FF"/>
            <w:sz w:val="18"/>
            <w:szCs w:val="18"/>
            <w:u w:val="single"/>
          </w:rPr>
          <w:t>heather.pease@tn.gov</w:t>
        </w:r>
      </w:hyperlink>
    </w:p>
    <w:p w14:paraId="33029170"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ab/>
        <w:t>Telephone # 615-253-1652</w:t>
      </w:r>
    </w:p>
    <w:p w14:paraId="04924B8F"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ab/>
        <w:t>FAX # 615-253-8556</w:t>
      </w:r>
      <w:r w:rsidRPr="002173A8">
        <w:rPr>
          <w:rFonts w:cs="Arial"/>
          <w:szCs w:val="20"/>
        </w:rPr>
        <w:br/>
      </w:r>
      <w:r w:rsidRPr="002173A8">
        <w:rPr>
          <w:rFonts w:cs="Arial"/>
          <w:szCs w:val="20"/>
        </w:rPr>
        <w:br/>
        <w:t>The Contractor:</w:t>
      </w:r>
      <w:r w:rsidRPr="002173A8">
        <w:rPr>
          <w:rFonts w:cs="Arial"/>
          <w:szCs w:val="20"/>
        </w:rPr>
        <w:br/>
      </w:r>
      <w:r w:rsidRPr="002173A8">
        <w:rPr>
          <w:rFonts w:cs="Arial"/>
          <w:szCs w:val="20"/>
        </w:rPr>
        <w:br/>
      </w:r>
      <w:r w:rsidRPr="002173A8">
        <w:rPr>
          <w:rFonts w:cs="Arial"/>
          <w:color w:val="ED0000"/>
          <w:szCs w:val="20"/>
        </w:rPr>
        <w:t>Contractor</w:t>
      </w:r>
      <w:r w:rsidRPr="002173A8">
        <w:rPr>
          <w:rFonts w:cs="Arial"/>
          <w:szCs w:val="20"/>
        </w:rPr>
        <w:t xml:space="preserve"> </w:t>
      </w:r>
      <w:r w:rsidRPr="002173A8">
        <w:rPr>
          <w:rFonts w:cs="Arial"/>
          <w:color w:val="ED0000"/>
          <w:szCs w:val="20"/>
        </w:rPr>
        <w:t>Contact Name &amp; Title</w:t>
      </w:r>
      <w:r w:rsidRPr="002173A8">
        <w:rPr>
          <w:rFonts w:cs="Arial"/>
          <w:color w:val="ED0000"/>
          <w:szCs w:val="20"/>
        </w:rPr>
        <w:br/>
        <w:t>Contractor</w:t>
      </w:r>
      <w:r w:rsidRPr="002173A8">
        <w:rPr>
          <w:rFonts w:cs="Arial"/>
          <w:szCs w:val="20"/>
        </w:rPr>
        <w:t xml:space="preserve"> </w:t>
      </w:r>
      <w:r w:rsidRPr="002173A8">
        <w:rPr>
          <w:rFonts w:cs="Arial"/>
          <w:color w:val="ED0000"/>
          <w:szCs w:val="20"/>
        </w:rPr>
        <w:t>Name</w:t>
      </w:r>
      <w:r w:rsidRPr="002173A8">
        <w:rPr>
          <w:rFonts w:cs="Arial"/>
          <w:color w:val="ED0000"/>
          <w:szCs w:val="20"/>
        </w:rPr>
        <w:br/>
        <w:t>Address</w:t>
      </w:r>
      <w:r w:rsidRPr="002173A8">
        <w:rPr>
          <w:rFonts w:cs="Arial"/>
          <w:color w:val="ED0000"/>
          <w:szCs w:val="20"/>
        </w:rPr>
        <w:br/>
        <w:t>Email Address</w:t>
      </w:r>
      <w:r w:rsidRPr="002173A8">
        <w:rPr>
          <w:rFonts w:cs="Arial"/>
          <w:color w:val="ED0000"/>
          <w:szCs w:val="20"/>
        </w:rPr>
        <w:br/>
      </w:r>
      <w:r w:rsidRPr="002173A8">
        <w:rPr>
          <w:rFonts w:cs="Arial"/>
          <w:szCs w:val="20"/>
        </w:rPr>
        <w:t xml:space="preserve">Telephone </w:t>
      </w:r>
      <w:proofErr w:type="gramStart"/>
      <w:r w:rsidRPr="002173A8">
        <w:rPr>
          <w:rFonts w:cs="Arial"/>
          <w:szCs w:val="20"/>
        </w:rPr>
        <w:t xml:space="preserve">#  </w:t>
      </w:r>
      <w:r w:rsidRPr="002173A8">
        <w:rPr>
          <w:rFonts w:cs="Arial"/>
          <w:color w:val="ED0000"/>
          <w:szCs w:val="20"/>
        </w:rPr>
        <w:t>Number</w:t>
      </w:r>
      <w:proofErr w:type="gramEnd"/>
      <w:r w:rsidRPr="002173A8">
        <w:rPr>
          <w:rFonts w:cs="Arial"/>
          <w:szCs w:val="20"/>
        </w:rPr>
        <w:br/>
        <w:t xml:space="preserve">FAX </w:t>
      </w:r>
      <w:proofErr w:type="gramStart"/>
      <w:r w:rsidRPr="002173A8">
        <w:rPr>
          <w:rFonts w:cs="Arial"/>
          <w:szCs w:val="20"/>
        </w:rPr>
        <w:t xml:space="preserve">#  </w:t>
      </w:r>
      <w:r w:rsidRPr="002173A8">
        <w:rPr>
          <w:rFonts w:cs="Arial"/>
          <w:color w:val="ED0000"/>
          <w:szCs w:val="20"/>
        </w:rPr>
        <w:t>Number</w:t>
      </w:r>
      <w:proofErr w:type="gramEnd"/>
      <w:r w:rsidRPr="002173A8">
        <w:rPr>
          <w:rFonts w:cs="Arial"/>
          <w:szCs w:val="20"/>
        </w:rPr>
        <w:br/>
      </w:r>
      <w:r w:rsidRPr="002173A8">
        <w:rPr>
          <w:rFonts w:cs="Arial"/>
          <w:szCs w:val="20"/>
        </w:rPr>
        <w:br/>
        <w:t>All instructions, notices, consents, demands, or other communications shall be considered effective upon receipt or recipient confirmation as may be required.</w:t>
      </w:r>
    </w:p>
    <w:p w14:paraId="7B696691"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p>
    <w:p w14:paraId="1590BCAB"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r w:rsidRPr="002173A8">
        <w:rPr>
          <w:rFonts w:cs="Arial"/>
          <w:szCs w:val="20"/>
        </w:rPr>
        <w:t>D.3.</w:t>
      </w:r>
      <w:r w:rsidRPr="002173A8">
        <w:rPr>
          <w:rFonts w:cs="Arial"/>
          <w:szCs w:val="20"/>
        </w:rPr>
        <w:tab/>
      </w:r>
      <w:r w:rsidRPr="002173A8">
        <w:rPr>
          <w:rFonts w:cs="Arial"/>
          <w:szCs w:val="20"/>
          <w:u w:val="single"/>
        </w:rPr>
        <w:t>Modification and Amendment</w:t>
      </w:r>
      <w:r w:rsidRPr="002173A8">
        <w:rPr>
          <w:rFonts w:cs="Arial"/>
          <w:szCs w:val="20"/>
        </w:rPr>
        <w:t>.  This Contract may be modified only by a written amendment signed by all Parties and approved by all applicable State officials.</w:t>
      </w:r>
    </w:p>
    <w:p w14:paraId="6CA2A67D"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p>
    <w:p w14:paraId="36D9F65B"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D.4.</w:t>
      </w:r>
      <w:r w:rsidRPr="002173A8">
        <w:rPr>
          <w:rFonts w:cs="Arial"/>
          <w:szCs w:val="20"/>
        </w:rPr>
        <w:tab/>
      </w:r>
      <w:r w:rsidRPr="002173A8">
        <w:rPr>
          <w:rFonts w:cs="Arial"/>
          <w:szCs w:val="20"/>
          <w:u w:val="single"/>
        </w:rPr>
        <w:t>Subject to Funds Availability</w:t>
      </w:r>
      <w:r w:rsidRPr="002173A8">
        <w:rPr>
          <w:rFonts w:cs="Arial"/>
          <w:szCs w:val="20"/>
        </w:rPr>
        <w:t xml:space="preserve">.  The Contract is subject to the appropriation and availability of State or federal funds.  </w:t>
      </w:r>
      <w:proofErr w:type="gramStart"/>
      <w:r w:rsidRPr="002173A8">
        <w:rPr>
          <w:rFonts w:cs="Arial"/>
          <w:szCs w:val="20"/>
        </w:rPr>
        <w:t>In the event that</w:t>
      </w:r>
      <w:proofErr w:type="gramEnd"/>
      <w:r w:rsidRPr="002173A8">
        <w:rPr>
          <w:rFonts w:cs="Arial"/>
          <w:szCs w:val="20"/>
        </w:rPr>
        <w:t xml:space="preserve"> the funds are not appropriated or are otherwise unavailable, the State reserves the right to terminate or suspend this Contract upon written notice to the Contractor. The State’s exercise of its right to terminate or suspend this Contract shall not constitute a breach of Contract by the State. Upon receipt of the written notice, the Contractor shall cease all work associated with the Contract.  If the State terminates or suspends this Contract due to lack of funds availability, the Contractor shall be entitled to compensation for all conforming goods requested and accepted by the State and for all satisfactory and authorized services completed as of the termination or suspension date but shall not be entitled to compensation for any services performed subsequent to termination date or during a period of suspension.  Should the State exercise its right to terminate or suspend this Contract due to unavailability of funds, the Contractor shall have no right to recover from the State any actual, general, special, incidental, consequential, or any other damages of any description or amount.</w:t>
      </w:r>
    </w:p>
    <w:p w14:paraId="62CCDF18"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689773FB"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D.5.</w:t>
      </w:r>
      <w:r w:rsidRPr="002173A8">
        <w:rPr>
          <w:rFonts w:cs="Arial"/>
          <w:szCs w:val="20"/>
        </w:rPr>
        <w:tab/>
      </w:r>
      <w:r w:rsidRPr="002173A8">
        <w:rPr>
          <w:rFonts w:cs="Arial"/>
          <w:szCs w:val="20"/>
          <w:u w:val="single"/>
        </w:rPr>
        <w:t>Termination for Convenience</w:t>
      </w:r>
      <w:r w:rsidRPr="002173A8">
        <w:rPr>
          <w:rFonts w:cs="Arial"/>
          <w:szCs w:val="20"/>
        </w:rPr>
        <w:t xml:space="preserve">.  The State may terminate this Contract for convenience without cause and for any reason. The State shall give the Contractor at least thirty (30) </w:t>
      </w:r>
      <w:proofErr w:type="gramStart"/>
      <w:r w:rsidRPr="002173A8">
        <w:rPr>
          <w:rFonts w:cs="Arial"/>
          <w:szCs w:val="20"/>
        </w:rPr>
        <w:t>days</w:t>
      </w:r>
      <w:proofErr w:type="gramEnd"/>
      <w:r w:rsidRPr="002173A8">
        <w:rPr>
          <w:rFonts w:cs="Arial"/>
          <w:szCs w:val="20"/>
        </w:rPr>
        <w:t xml:space="preserve"> written notice before the termination date. The Contractor shall be entitled to compensation for all conforming goods delivered and accepted by the State or for satisfactory, authorized services completed as of the termination date. In no event shall the State be liable to the Contractor for compensation for any goods neither requested nor accepted by the State or for any services </w:t>
      </w:r>
      <w:proofErr w:type="gramStart"/>
      <w:r w:rsidRPr="002173A8">
        <w:rPr>
          <w:rFonts w:cs="Arial"/>
          <w:szCs w:val="20"/>
        </w:rPr>
        <w:t>neither</w:t>
      </w:r>
      <w:proofErr w:type="gramEnd"/>
      <w:r w:rsidRPr="002173A8">
        <w:rPr>
          <w:rFonts w:cs="Arial"/>
          <w:szCs w:val="20"/>
        </w:rPr>
        <w:t xml:space="preserve"> requested by the State nor satisfactorily performed by the Contractor. In no event shall the State’s exercise of its right to terminate this Contract for convenience relieve the Contractor of any liability to the State for any </w:t>
      </w:r>
      <w:proofErr w:type="gramStart"/>
      <w:r w:rsidRPr="002173A8">
        <w:rPr>
          <w:rFonts w:cs="Arial"/>
          <w:szCs w:val="20"/>
        </w:rPr>
        <w:t>damages</w:t>
      </w:r>
      <w:proofErr w:type="gramEnd"/>
      <w:r w:rsidRPr="002173A8">
        <w:rPr>
          <w:rFonts w:cs="Arial"/>
          <w:szCs w:val="20"/>
        </w:rPr>
        <w:t xml:space="preserve"> or claims arising under this Contract.</w:t>
      </w:r>
    </w:p>
    <w:p w14:paraId="15496357" w14:textId="77777777" w:rsidR="002173A8" w:rsidRPr="002173A8" w:rsidRDefault="002173A8" w:rsidP="002173A8">
      <w:pPr>
        <w:tabs>
          <w:tab w:val="left" w:pos="720"/>
          <w:tab w:val="left" w:pos="864"/>
        </w:tabs>
        <w:overflowPunct w:val="0"/>
        <w:autoSpaceDE w:val="0"/>
        <w:autoSpaceDN w:val="0"/>
        <w:adjustRightInd w:val="0"/>
        <w:textAlignment w:val="baseline"/>
        <w:rPr>
          <w:rFonts w:cs="Arial"/>
          <w:szCs w:val="20"/>
        </w:rPr>
      </w:pPr>
    </w:p>
    <w:p w14:paraId="3B74BD73"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r w:rsidRPr="002173A8">
        <w:rPr>
          <w:rFonts w:cs="Arial"/>
          <w:szCs w:val="20"/>
        </w:rPr>
        <w:t>D.6.</w:t>
      </w:r>
      <w:r w:rsidRPr="002173A8">
        <w:rPr>
          <w:rFonts w:cs="Arial"/>
          <w:szCs w:val="20"/>
        </w:rPr>
        <w:tab/>
      </w:r>
      <w:r w:rsidRPr="002173A8">
        <w:rPr>
          <w:rFonts w:cs="Arial"/>
          <w:szCs w:val="20"/>
          <w:u w:val="single"/>
        </w:rPr>
        <w:t>Termination for Cause</w:t>
      </w:r>
      <w:r w:rsidRPr="002173A8">
        <w:rPr>
          <w:rFonts w:cs="Arial"/>
          <w:szCs w:val="20"/>
        </w:rPr>
        <w:t>.  If the Contractor fails to properly perform its obligations under this Contract in a timely or proper manner, or if the Contractor materially violates any terms of this Contract (“Breach Condition”</w:t>
      </w:r>
      <w:proofErr w:type="gramStart"/>
      <w:r w:rsidRPr="002173A8">
        <w:rPr>
          <w:rFonts w:cs="Arial"/>
          <w:szCs w:val="20"/>
        </w:rPr>
        <w:t>),the</w:t>
      </w:r>
      <w:proofErr w:type="gramEnd"/>
      <w:r w:rsidRPr="002173A8">
        <w:rPr>
          <w:rFonts w:cs="Arial"/>
          <w:szCs w:val="20"/>
        </w:rPr>
        <w:t xml:space="preserve"> State shall have the right to immediately terminate the Contract and withhold payments in excess of compensation for completed services or provided goods. Notwithstanding the above, the Contractor shall not be relieved of liability to the State for damages sustained by virtue of any Breach Condition and the State may seek other remedies allowed at law or in equity for breach of this Contract.</w:t>
      </w:r>
    </w:p>
    <w:p w14:paraId="0894AB24" w14:textId="77777777" w:rsidR="002173A8" w:rsidRPr="002173A8" w:rsidRDefault="002173A8" w:rsidP="002173A8">
      <w:pPr>
        <w:tabs>
          <w:tab w:val="left" w:pos="720"/>
          <w:tab w:val="left" w:pos="1512"/>
        </w:tabs>
        <w:overflowPunct w:val="0"/>
        <w:autoSpaceDE w:val="0"/>
        <w:autoSpaceDN w:val="0"/>
        <w:adjustRightInd w:val="0"/>
        <w:textAlignment w:val="baseline"/>
        <w:rPr>
          <w:rFonts w:cs="Arial"/>
          <w:szCs w:val="20"/>
        </w:rPr>
      </w:pPr>
    </w:p>
    <w:p w14:paraId="4A7626B2" w14:textId="77777777" w:rsidR="002173A8" w:rsidRPr="002173A8" w:rsidRDefault="002173A8" w:rsidP="002173A8">
      <w:pPr>
        <w:tabs>
          <w:tab w:val="left" w:pos="720"/>
        </w:tabs>
        <w:overflowPunct w:val="0"/>
        <w:autoSpaceDE w:val="0"/>
        <w:autoSpaceDN w:val="0"/>
        <w:adjustRightInd w:val="0"/>
        <w:ind w:left="720" w:hanging="720"/>
        <w:textAlignment w:val="baseline"/>
        <w:rPr>
          <w:rFonts w:cs="Arial"/>
          <w:szCs w:val="20"/>
        </w:rPr>
      </w:pPr>
      <w:r w:rsidRPr="002173A8">
        <w:rPr>
          <w:rFonts w:cs="Arial"/>
          <w:szCs w:val="20"/>
        </w:rPr>
        <w:t>D.7.</w:t>
      </w:r>
      <w:r w:rsidRPr="002173A8">
        <w:rPr>
          <w:rFonts w:cs="Arial"/>
          <w:szCs w:val="20"/>
        </w:rPr>
        <w:tab/>
      </w:r>
      <w:r w:rsidRPr="002173A8">
        <w:rPr>
          <w:rFonts w:cs="Arial"/>
          <w:szCs w:val="20"/>
          <w:u w:val="single"/>
        </w:rPr>
        <w:t>Assignment and Subcontracting</w:t>
      </w:r>
      <w:r w:rsidRPr="002173A8">
        <w:rPr>
          <w:rFonts w:cs="Arial"/>
          <w:szCs w:val="20"/>
        </w:rPr>
        <w:t xml:space="preserve">.  The Contractor shall not assign this Contract or </w:t>
      </w:r>
      <w:proofErr w:type="gramStart"/>
      <w:r w:rsidRPr="002173A8">
        <w:rPr>
          <w:rFonts w:cs="Arial"/>
          <w:szCs w:val="20"/>
        </w:rPr>
        <w:t>enter into</w:t>
      </w:r>
      <w:proofErr w:type="gramEnd"/>
      <w:r w:rsidRPr="002173A8">
        <w:rPr>
          <w:rFonts w:cs="Arial"/>
          <w:szCs w:val="20"/>
        </w:rPr>
        <w:t xml:space="preserve"> a subcontract for any of the goods or services provided under this Contract without the prior written approval of the State. Notwithstanding any use of the approved subcontractors, the Contractor shall be the prime contractor and responsible for compliance with all terms and conditions of this Contract. The State </w:t>
      </w:r>
      <w:r w:rsidRPr="002173A8">
        <w:rPr>
          <w:rFonts w:cs="Arial"/>
          <w:szCs w:val="20"/>
        </w:rPr>
        <w:lastRenderedPageBreak/>
        <w:t xml:space="preserve">reserves the right to request additional information or impose additional terms and conditions before approving an assignment of this Contract in whole or in part or the use of subcontractors in fulfilling the Contractor’s obligations under this Contract.  </w:t>
      </w:r>
    </w:p>
    <w:p w14:paraId="31B7515B" w14:textId="77777777" w:rsidR="002173A8" w:rsidRPr="002173A8" w:rsidRDefault="002173A8" w:rsidP="002173A8">
      <w:pPr>
        <w:tabs>
          <w:tab w:val="left" w:pos="720"/>
        </w:tabs>
        <w:overflowPunct w:val="0"/>
        <w:autoSpaceDE w:val="0"/>
        <w:autoSpaceDN w:val="0"/>
        <w:adjustRightInd w:val="0"/>
        <w:textAlignment w:val="baseline"/>
        <w:rPr>
          <w:rFonts w:cs="Arial"/>
          <w:szCs w:val="20"/>
        </w:rPr>
      </w:pPr>
    </w:p>
    <w:p w14:paraId="60B8EFF7"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D.8.</w:t>
      </w:r>
      <w:r w:rsidRPr="002173A8">
        <w:rPr>
          <w:rFonts w:cs="Arial"/>
          <w:szCs w:val="20"/>
        </w:rPr>
        <w:tab/>
      </w:r>
      <w:r w:rsidRPr="002173A8">
        <w:rPr>
          <w:rFonts w:cs="Arial"/>
          <w:szCs w:val="20"/>
          <w:u w:val="single"/>
        </w:rPr>
        <w:t>Conflicts of Interest</w:t>
      </w:r>
      <w:r w:rsidRPr="002173A8">
        <w:rPr>
          <w:rFonts w:cs="Arial"/>
          <w:szCs w:val="20"/>
        </w:rPr>
        <w:t>.  The Contractor warrants that no part of the Contractor’s compensation shall be paid directly or indirectly to an employee or official of the State of Tennessee as wages, compensation, or gifts in exchange for acting as an officer, agent, employee, subcontractor, or consultant to the Contractor in connection with any work contemplated or performed under this Contract.</w:t>
      </w:r>
      <w:r w:rsidRPr="002173A8">
        <w:rPr>
          <w:rFonts w:cs="Arial"/>
          <w:szCs w:val="20"/>
        </w:rPr>
        <w:br/>
      </w:r>
      <w:r w:rsidRPr="002173A8">
        <w:rPr>
          <w:rFonts w:cs="Arial"/>
          <w:szCs w:val="20"/>
        </w:rPr>
        <w:br/>
        <w:t xml:space="preserve">The Contractor acknowledges, understands, and agrees that this Contract shall be null and void if the Contractor is, or within the past six (6) months has been, an employee of the State of Tennessee or if the Contractor is an entity in which a controlling interest is held by an individual who is, or within the past six (6) months has been, an employee of the State of Tennessee.  </w:t>
      </w:r>
    </w:p>
    <w:p w14:paraId="31DAC3C1"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3094819B"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D.9.</w:t>
      </w:r>
      <w:r w:rsidRPr="002173A8">
        <w:rPr>
          <w:rFonts w:cs="Arial"/>
          <w:szCs w:val="20"/>
        </w:rPr>
        <w:tab/>
      </w:r>
      <w:r w:rsidRPr="002173A8">
        <w:rPr>
          <w:rFonts w:cs="Arial"/>
          <w:szCs w:val="20"/>
          <w:u w:val="single"/>
        </w:rPr>
        <w:t>Nondiscrimination</w:t>
      </w:r>
      <w:r w:rsidRPr="002173A8">
        <w:rPr>
          <w:rFonts w:cs="Arial"/>
          <w:szCs w:val="20"/>
        </w:rPr>
        <w:t>.  The Contractor hereby agrees, warrants, and assures that no person shall be excluded from participation in, be denied benefits of, or be otherwise subjected to discrimination in the performance of this Contract or in the employment practices of the Contractor on the grounds of handicap or disability, age, race, creed, color, religion, sex, national origin, or any other classification protected by federal or state law. The Contractor shall, upon request, show proof of nondiscrimination and shall post in conspicuous places, available to all employees and applicants, notices of nondiscrimination.</w:t>
      </w:r>
    </w:p>
    <w:p w14:paraId="4C3CDD84"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560AF25C"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D.10.</w:t>
      </w:r>
      <w:r w:rsidRPr="002173A8">
        <w:rPr>
          <w:rFonts w:cs="Arial"/>
          <w:szCs w:val="20"/>
        </w:rPr>
        <w:tab/>
      </w:r>
      <w:r w:rsidRPr="002173A8">
        <w:rPr>
          <w:rFonts w:cs="Arial"/>
          <w:szCs w:val="20"/>
          <w:u w:val="single"/>
        </w:rPr>
        <w:t>Prohibition of Illegal Immigrants</w:t>
      </w:r>
      <w:r w:rsidRPr="002173A8">
        <w:rPr>
          <w:rFonts w:cs="Arial"/>
          <w:szCs w:val="20"/>
        </w:rPr>
        <w:t>.  The requirements of Tenn. Code Ann. § 12-3-309 addressing the use of illegal immigrants in the performance of any contract to supply goods or services to the state of Tennessee, shall be a material provision of this Contract, a breach of which shall be grounds for monetary and other penalties, up to and including termination of this Contract.</w:t>
      </w:r>
    </w:p>
    <w:p w14:paraId="7D00925A"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19FB8C38"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r w:rsidRPr="002173A8">
        <w:rPr>
          <w:rFonts w:cs="Arial"/>
          <w:szCs w:val="20"/>
        </w:rPr>
        <w:t>a.</w:t>
      </w:r>
      <w:r w:rsidRPr="002173A8">
        <w:rPr>
          <w:rFonts w:cs="Arial"/>
          <w:szCs w:val="20"/>
        </w:rPr>
        <w:tab/>
        <w:t>The Contractor agrees that the Contractor shall not knowingly utilize the services of an illegal immigrant in the performance of this Contract and shall not knowingly utilize the services of any subcontractor who will utilize the services of an illegal immigrant in the performance of this Contract. The Contractor shall reaffirm this attestation by submitting to the State a completed Attestation (accessible through the Edison Supplier Portal) and included at Attachment A, semi-annually during the Term. If the Contractor is a party to more than one contract with the State, the Contractor may submit one attestation that applies to all contracts with the State. All Contractor attestations shall be maintained by the Contractor and made available to State officials upon request.</w:t>
      </w:r>
    </w:p>
    <w:p w14:paraId="623F0E31"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p>
    <w:p w14:paraId="28106371"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r w:rsidRPr="002173A8">
        <w:rPr>
          <w:rFonts w:cs="Arial"/>
          <w:szCs w:val="20"/>
        </w:rPr>
        <w:t>b.</w:t>
      </w:r>
      <w:r w:rsidRPr="002173A8">
        <w:rPr>
          <w:rFonts w:cs="Arial"/>
          <w:szCs w:val="20"/>
        </w:rPr>
        <w:tab/>
        <w:t>Prior to the use of any subcontractor in the performance of this Contract, and semi-annually thereafter, during the Term, the Contractor shall obtain and retain a current, written attestation that the subcontractor shall not knowingly utilize the services of an illegal immigrant to perform work under this Contract and shall not knowingly utilize the services of any subcontractor who will utilize the services of an illegal immigrant to perform work under this Contract. Attestations obtained from subcontractors shall be maintained by the Contractor and made available to State officials upon request.</w:t>
      </w:r>
    </w:p>
    <w:p w14:paraId="17C3A046"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p>
    <w:p w14:paraId="46E85613"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r w:rsidRPr="002173A8">
        <w:rPr>
          <w:rFonts w:cs="Arial"/>
          <w:szCs w:val="20"/>
        </w:rPr>
        <w:t>c.</w:t>
      </w:r>
      <w:r w:rsidRPr="002173A8">
        <w:rPr>
          <w:rFonts w:cs="Arial"/>
          <w:szCs w:val="20"/>
        </w:rPr>
        <w:tab/>
        <w:t>The Contractor shall maintain records for all personnel used in the performance of this Contract. Contractor’s records shall be subject to review and random inspection at any reasonable time upon reasonable notice by the State.</w:t>
      </w:r>
    </w:p>
    <w:p w14:paraId="5A3AFD07"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p>
    <w:p w14:paraId="2409E57D"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r w:rsidRPr="002173A8">
        <w:rPr>
          <w:rFonts w:cs="Arial"/>
          <w:szCs w:val="20"/>
        </w:rPr>
        <w:t>d.</w:t>
      </w:r>
      <w:r w:rsidRPr="002173A8">
        <w:rPr>
          <w:rFonts w:cs="Arial"/>
          <w:szCs w:val="20"/>
        </w:rPr>
        <w:tab/>
        <w:t xml:space="preserve">The Contractor understands and agrees that failure to comply with this section will be subject to the sanctions of Tenn. Code Ann. § 12-3-309 for acts or omissions occurring after its effective date. </w:t>
      </w:r>
    </w:p>
    <w:p w14:paraId="2AB5AE20"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p>
    <w:p w14:paraId="16E5C091"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r w:rsidRPr="002173A8">
        <w:rPr>
          <w:rFonts w:cs="Arial"/>
          <w:szCs w:val="20"/>
        </w:rPr>
        <w:t>e.</w:t>
      </w:r>
      <w:r w:rsidRPr="002173A8">
        <w:rPr>
          <w:rFonts w:cs="Arial"/>
          <w:szCs w:val="20"/>
        </w:rPr>
        <w:tab/>
        <w:t>For purposes of this Contract, "illegal immigrant" shall be defined as any person who is not: (i) a United States citizen; (ii) a Lawful Permanent Resident; (iii) a person whose physical presence in the United States is authorized; (iv) allowed by the federal Department of Homeland Security and who, under federal immigration laws or regulations, is authorized to be employed in the U.S.; or (v) is otherwise authorized to provide services under the Contract.</w:t>
      </w:r>
    </w:p>
    <w:p w14:paraId="07194456" w14:textId="77777777" w:rsidR="002173A8" w:rsidRPr="002173A8" w:rsidRDefault="002173A8" w:rsidP="002173A8">
      <w:pPr>
        <w:tabs>
          <w:tab w:val="left" w:pos="720"/>
          <w:tab w:val="left" w:pos="864"/>
        </w:tabs>
        <w:overflowPunct w:val="0"/>
        <w:autoSpaceDE w:val="0"/>
        <w:autoSpaceDN w:val="0"/>
        <w:adjustRightInd w:val="0"/>
        <w:textAlignment w:val="baseline"/>
        <w:rPr>
          <w:rFonts w:cs="Arial"/>
          <w:szCs w:val="20"/>
        </w:rPr>
      </w:pPr>
    </w:p>
    <w:p w14:paraId="6F5F398F"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lastRenderedPageBreak/>
        <w:t>D.11.</w:t>
      </w:r>
      <w:r w:rsidRPr="002173A8">
        <w:rPr>
          <w:rFonts w:cs="Arial"/>
          <w:szCs w:val="20"/>
        </w:rPr>
        <w:tab/>
      </w:r>
      <w:r w:rsidRPr="002173A8">
        <w:rPr>
          <w:rFonts w:cs="Arial"/>
          <w:szCs w:val="20"/>
          <w:u w:val="single"/>
        </w:rPr>
        <w:t>Records</w:t>
      </w:r>
      <w:r w:rsidRPr="002173A8">
        <w:rPr>
          <w:rFonts w:cs="Arial"/>
          <w:szCs w:val="20"/>
        </w:rPr>
        <w:t>.  The Contractor shall maintain documentation for all charges under this Contract. The books, records, and documents of the Contractor, for work performed or money received under this Contract, shall be maintained for a period of five (5) full years from the date of the final payment and shall be subject to audit at any reasonable time and upon reasonable notice by the State, the Comptroller of the Treasury, or their duly appointed representatives. The financial statements shall be prepared in accordance with generally accepted accounting principles.</w:t>
      </w:r>
    </w:p>
    <w:p w14:paraId="33300422"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541B5674"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color w:val="FF0000"/>
          <w:szCs w:val="20"/>
        </w:rPr>
      </w:pPr>
      <w:r w:rsidRPr="002173A8">
        <w:rPr>
          <w:rFonts w:cs="Arial"/>
          <w:szCs w:val="20"/>
        </w:rPr>
        <w:t>D.12.</w:t>
      </w:r>
      <w:r w:rsidRPr="002173A8">
        <w:rPr>
          <w:rFonts w:cs="Arial"/>
          <w:szCs w:val="20"/>
        </w:rPr>
        <w:tab/>
      </w:r>
      <w:r w:rsidRPr="002173A8">
        <w:rPr>
          <w:rFonts w:cs="Arial"/>
          <w:szCs w:val="20"/>
          <w:u w:val="single"/>
        </w:rPr>
        <w:t>Monitoring</w:t>
      </w:r>
      <w:r w:rsidRPr="002173A8">
        <w:rPr>
          <w:rFonts w:cs="Arial"/>
          <w:szCs w:val="20"/>
        </w:rPr>
        <w:t>.  The Contractor’s activities conducted and records maintained pursuant to this Contract shall be subject to monitoring and evaluation by the State, the Comptroller of the Treasury, or their duly appointed representatives.</w:t>
      </w:r>
    </w:p>
    <w:p w14:paraId="37D092A2"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5796194E"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D.13.</w:t>
      </w:r>
      <w:r w:rsidRPr="002173A8">
        <w:rPr>
          <w:rFonts w:cs="Arial"/>
          <w:szCs w:val="20"/>
        </w:rPr>
        <w:tab/>
      </w:r>
      <w:r w:rsidRPr="002173A8">
        <w:rPr>
          <w:rFonts w:cs="Arial"/>
          <w:szCs w:val="20"/>
          <w:u w:val="single"/>
        </w:rPr>
        <w:t>Progress Reports</w:t>
      </w:r>
      <w:r w:rsidRPr="002173A8">
        <w:rPr>
          <w:rFonts w:cs="Arial"/>
          <w:szCs w:val="20"/>
        </w:rPr>
        <w:t>.  The Contractor shall submit brief, periodic, progress reports to the State as requested.</w:t>
      </w:r>
    </w:p>
    <w:p w14:paraId="3455B7FA"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577FC836"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D.14.</w:t>
      </w:r>
      <w:r w:rsidRPr="002173A8">
        <w:rPr>
          <w:rFonts w:cs="Arial"/>
          <w:szCs w:val="20"/>
        </w:rPr>
        <w:tab/>
      </w:r>
      <w:r w:rsidRPr="002173A8">
        <w:rPr>
          <w:rFonts w:cs="Arial"/>
          <w:szCs w:val="20"/>
          <w:u w:val="single"/>
        </w:rPr>
        <w:t>Strict Performance</w:t>
      </w:r>
      <w:r w:rsidRPr="002173A8">
        <w:rPr>
          <w:rFonts w:cs="Arial"/>
          <w:szCs w:val="20"/>
        </w:rPr>
        <w:t>.  Failure by any Party to this Contract to require, in any one or more cases, the strict performance of any of the terms, covenants, conditions, or provisions of this Contract shall not be construed as a waiver or relinquishment of any term, covenant, condition, or provision. No term or condition of this Contract shall be held to be waived, modified, or deleted except by a written amendment signed by the Parties.</w:t>
      </w:r>
    </w:p>
    <w:p w14:paraId="5C30AA04"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51F73298" w14:textId="77777777" w:rsidR="002173A8" w:rsidRPr="002173A8" w:rsidRDefault="002173A8" w:rsidP="002173A8">
      <w:pPr>
        <w:autoSpaceDE w:val="0"/>
        <w:autoSpaceDN w:val="0"/>
        <w:adjustRightInd w:val="0"/>
        <w:ind w:left="720" w:hanging="720"/>
        <w:rPr>
          <w:rFonts w:cs="Arial"/>
          <w:szCs w:val="20"/>
        </w:rPr>
      </w:pPr>
      <w:r w:rsidRPr="002173A8">
        <w:rPr>
          <w:rFonts w:cs="Arial"/>
          <w:szCs w:val="20"/>
        </w:rPr>
        <w:t>D.15.</w:t>
      </w:r>
      <w:r w:rsidRPr="002173A8">
        <w:rPr>
          <w:rFonts w:cs="Arial"/>
          <w:szCs w:val="20"/>
        </w:rPr>
        <w:tab/>
      </w:r>
      <w:r w:rsidRPr="002173A8">
        <w:rPr>
          <w:rFonts w:cs="Arial"/>
          <w:szCs w:val="20"/>
          <w:u w:val="single"/>
        </w:rPr>
        <w:t>Independent Contractor</w:t>
      </w:r>
      <w:r w:rsidRPr="002173A8">
        <w:rPr>
          <w:rFonts w:cs="Arial"/>
          <w:szCs w:val="20"/>
        </w:rPr>
        <w:t>.  The Parties shall not act as employees, partners, joint venturers, or associates of one another. The Parties are independent contracting entities. Nothing in this Contract shall be construed to create an employer/employee relationship or to allow either Party to exercise control or direction over the manner or method by which the other transacts its business affairs or provides its usual services. The employees or agents of one Party are not employees or agents of the other Party.</w:t>
      </w:r>
    </w:p>
    <w:p w14:paraId="135CD494" w14:textId="77777777" w:rsidR="002173A8" w:rsidRPr="002173A8" w:rsidRDefault="002173A8" w:rsidP="002173A8">
      <w:pPr>
        <w:autoSpaceDE w:val="0"/>
        <w:autoSpaceDN w:val="0"/>
        <w:adjustRightInd w:val="0"/>
        <w:ind w:left="720" w:hanging="720"/>
        <w:rPr>
          <w:rFonts w:cs="Arial"/>
          <w:szCs w:val="20"/>
        </w:rPr>
      </w:pPr>
    </w:p>
    <w:p w14:paraId="6B53DFB2" w14:textId="77777777" w:rsidR="002173A8" w:rsidRPr="002173A8" w:rsidRDefault="002173A8" w:rsidP="002173A8">
      <w:pPr>
        <w:autoSpaceDE w:val="0"/>
        <w:autoSpaceDN w:val="0"/>
        <w:adjustRightInd w:val="0"/>
        <w:ind w:left="720" w:hanging="720"/>
        <w:rPr>
          <w:rFonts w:cs="Arial"/>
          <w:szCs w:val="20"/>
        </w:rPr>
      </w:pPr>
      <w:r w:rsidRPr="002173A8">
        <w:rPr>
          <w:rFonts w:cs="Arial"/>
          <w:szCs w:val="20"/>
        </w:rPr>
        <w:t>D.16</w:t>
      </w:r>
      <w:r w:rsidRPr="002173A8">
        <w:rPr>
          <w:rFonts w:cs="Arial"/>
          <w:szCs w:val="20"/>
        </w:rPr>
        <w:tab/>
      </w:r>
      <w:r w:rsidRPr="002173A8">
        <w:rPr>
          <w:rFonts w:cs="Arial"/>
          <w:szCs w:val="20"/>
          <w:u w:val="single"/>
        </w:rPr>
        <w:t>Patient Protection and Affordable Care Act.</w:t>
      </w:r>
      <w:r w:rsidRPr="002173A8">
        <w:rPr>
          <w:rFonts w:cs="Arial"/>
          <w:szCs w:val="20"/>
        </w:rPr>
        <w:t xml:space="preserve">  The Contractor agrees that it will be responsible for compliance with the Patient Protection and Affordable Care Act (“PPACA”) with respect to itself and its employees, including any obligation to report health insurance coverage, provide health insurance coverage, or pay any financial assessment, tax, or penalty for not providing health insurance. The Contractor shall indemnify the State and hold it harmless from any costs to the State arising from Contractor’s failure to fulfill its PPACA responsibilities for itself or its employees.</w:t>
      </w:r>
    </w:p>
    <w:p w14:paraId="0BB996C5" w14:textId="77777777" w:rsidR="002173A8" w:rsidRPr="002173A8" w:rsidRDefault="002173A8" w:rsidP="002173A8">
      <w:pPr>
        <w:tabs>
          <w:tab w:val="left" w:pos="720"/>
          <w:tab w:val="left" w:pos="864"/>
        </w:tabs>
        <w:overflowPunct w:val="0"/>
        <w:autoSpaceDE w:val="0"/>
        <w:autoSpaceDN w:val="0"/>
        <w:adjustRightInd w:val="0"/>
        <w:textAlignment w:val="baseline"/>
        <w:rPr>
          <w:rFonts w:cs="Arial"/>
          <w:szCs w:val="20"/>
        </w:rPr>
      </w:pPr>
      <w:r w:rsidRPr="002173A8">
        <w:rPr>
          <w:rFonts w:cs="Arial"/>
          <w:szCs w:val="20"/>
        </w:rPr>
        <w:tab/>
      </w:r>
      <w:r w:rsidRPr="002173A8">
        <w:rPr>
          <w:rFonts w:cs="Arial"/>
          <w:szCs w:val="20"/>
        </w:rPr>
        <w:tab/>
      </w:r>
    </w:p>
    <w:p w14:paraId="69D9B4A4"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D.17.</w:t>
      </w:r>
      <w:r w:rsidRPr="002173A8">
        <w:rPr>
          <w:rFonts w:cs="Arial"/>
          <w:szCs w:val="20"/>
        </w:rPr>
        <w:tab/>
      </w:r>
      <w:r w:rsidRPr="002173A8">
        <w:rPr>
          <w:rFonts w:cs="Arial"/>
          <w:szCs w:val="20"/>
          <w:u w:val="single"/>
        </w:rPr>
        <w:t>Limitation of State’s Liability</w:t>
      </w:r>
      <w:r w:rsidRPr="002173A8">
        <w:rPr>
          <w:rFonts w:cs="Arial"/>
          <w:szCs w:val="20"/>
        </w:rPr>
        <w:t>.  The State shall have no liability except as specifically provided in this Contract.</w:t>
      </w:r>
      <w:r w:rsidRPr="002173A8">
        <w:rPr>
          <w:rFonts w:cs="Arial"/>
          <w:color w:val="FF0000"/>
          <w:szCs w:val="20"/>
        </w:rPr>
        <w:t xml:space="preserve"> </w:t>
      </w:r>
      <w:r w:rsidRPr="002173A8">
        <w:rPr>
          <w:rFonts w:cs="Arial"/>
          <w:szCs w:val="20"/>
        </w:rPr>
        <w:t>In no event will the State be liable to the Contractor or any other party for any lost revenues, lost profits, loss of business, decrease in the value of any securities or cash position, time, goodwill, or any indirect, special, incidental, punitive, exemplary or consequential damages of any nature, whether based on warranty, contract, statute, regulation, tort (including but not limited to negligence), or any other legal theory that may arise under this Contract or otherwise. The State’s total liability under this Contract (including any exhibits, schedules, amendments or other attachments to the Contract) or otherwise shall</w:t>
      </w:r>
      <w:r w:rsidRPr="002173A8">
        <w:rPr>
          <w:rFonts w:cs="Arial"/>
          <w:color w:val="0000FF"/>
          <w:szCs w:val="20"/>
        </w:rPr>
        <w:t xml:space="preserve"> </w:t>
      </w:r>
      <w:r w:rsidRPr="002173A8">
        <w:rPr>
          <w:rFonts w:cs="Arial"/>
          <w:szCs w:val="20"/>
        </w:rPr>
        <w:t xml:space="preserve">under no circumstances exceed the Maximum Liability. This limitation of liability is cumulative and not per incident. </w:t>
      </w:r>
    </w:p>
    <w:p w14:paraId="5FF3F6CE"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2D502703" w14:textId="77777777" w:rsidR="002173A8" w:rsidRPr="002173A8" w:rsidRDefault="002173A8" w:rsidP="002173A8">
      <w:pPr>
        <w:overflowPunct w:val="0"/>
        <w:autoSpaceDE w:val="0"/>
        <w:autoSpaceDN w:val="0"/>
        <w:adjustRightInd w:val="0"/>
        <w:ind w:left="720" w:hanging="720"/>
        <w:textAlignment w:val="baseline"/>
        <w:rPr>
          <w:rFonts w:cs="Arial"/>
          <w:szCs w:val="20"/>
        </w:rPr>
      </w:pPr>
      <w:r w:rsidRPr="002173A8">
        <w:rPr>
          <w:rFonts w:cs="Arial"/>
          <w:szCs w:val="20"/>
        </w:rPr>
        <w:t>D.18.</w:t>
      </w:r>
      <w:r w:rsidRPr="002173A8">
        <w:rPr>
          <w:rFonts w:cs="Arial"/>
          <w:szCs w:val="20"/>
        </w:rPr>
        <w:tab/>
      </w:r>
      <w:r w:rsidRPr="002173A8">
        <w:rPr>
          <w:rFonts w:cs="Arial"/>
          <w:szCs w:val="20"/>
          <w:u w:val="single"/>
        </w:rPr>
        <w:t>Limitation of Contractor’s Liability</w:t>
      </w:r>
      <w:r w:rsidRPr="002173A8">
        <w:rPr>
          <w:rFonts w:cs="Arial"/>
          <w:szCs w:val="20"/>
        </w:rPr>
        <w:t xml:space="preserve">. The Contractor’s liability for all claims arising under this Contract shall be limited to an amount equal to one </w:t>
      </w:r>
      <w:proofErr w:type="gramStart"/>
      <w:r w:rsidRPr="002173A8">
        <w:rPr>
          <w:rFonts w:cs="Arial"/>
          <w:szCs w:val="20"/>
        </w:rPr>
        <w:t>times</w:t>
      </w:r>
      <w:proofErr w:type="gramEnd"/>
      <w:r w:rsidRPr="002173A8">
        <w:rPr>
          <w:rFonts w:cs="Arial"/>
          <w:szCs w:val="20"/>
        </w:rPr>
        <w:t xml:space="preserve"> the total Paid Claims, as defined in Contract Section A.2., that have processed throughout the one year of Contract performance immediately preceding the breach. If the breach occurs in the first year of the Contract, the calculation will be based on processed claims from the beginning of contract performance until the date of the breach, prorated to equal one year PROVIDED THAT in no event shall this Section limit the liability of the Contractor for: (i) intellectual property or any Contractor indemnity obligations for infringement for third-party intellectual property rights; (ii) any claims covered by any specific provision in the Contract providing for liquidated damages; or (iii) any claims for intentional torts, criminal acts, fraudulent conduct, or acts or omissions that result in personal injuries or death. </w:t>
      </w:r>
    </w:p>
    <w:p w14:paraId="76F56053" w14:textId="77777777" w:rsidR="002173A8" w:rsidRPr="002173A8" w:rsidRDefault="002173A8" w:rsidP="002173A8">
      <w:pPr>
        <w:overflowPunct w:val="0"/>
        <w:autoSpaceDE w:val="0"/>
        <w:autoSpaceDN w:val="0"/>
        <w:adjustRightInd w:val="0"/>
        <w:ind w:left="720" w:hanging="720"/>
        <w:textAlignment w:val="baseline"/>
        <w:rPr>
          <w:rFonts w:cs="Arial"/>
          <w:szCs w:val="20"/>
        </w:rPr>
      </w:pPr>
    </w:p>
    <w:p w14:paraId="3E7D3FDF"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66082141"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D.19.</w:t>
      </w:r>
      <w:r w:rsidRPr="002173A8">
        <w:rPr>
          <w:rFonts w:cs="Arial"/>
          <w:szCs w:val="20"/>
        </w:rPr>
        <w:tab/>
      </w:r>
      <w:r w:rsidRPr="002173A8">
        <w:rPr>
          <w:rFonts w:cs="Arial"/>
          <w:szCs w:val="20"/>
          <w:u w:val="single"/>
        </w:rPr>
        <w:t>Hold Harmless</w:t>
      </w:r>
      <w:r w:rsidRPr="002173A8">
        <w:rPr>
          <w:rFonts w:cs="Arial"/>
          <w:szCs w:val="20"/>
        </w:rPr>
        <w:t xml:space="preserve">.  The Contractor agrees to indemnify and hold harmless the State of Tennessee as well as its officers, agents, and employees from and against any and all claims, liabilities, losses, and causes of action which may arise, accrue, or result to any person, firm, corporation, or other entity which may be injured or damaged as a result of acts, omissions, or negligence on the part of the Contractor, its employees, or any person acting for or on its or their behalf relating to this Contract. The Contractor </w:t>
      </w:r>
      <w:r w:rsidRPr="002173A8">
        <w:rPr>
          <w:rFonts w:cs="Arial"/>
          <w:szCs w:val="20"/>
        </w:rPr>
        <w:lastRenderedPageBreak/>
        <w:t>further agrees it shall be liable for the reasonable cost of attorneys’ fees, court costs, expert witness fees, and other litigation expenses for the State to enforce the terms of this Contract.</w:t>
      </w:r>
      <w:r w:rsidRPr="002173A8">
        <w:rPr>
          <w:rFonts w:cs="Arial"/>
          <w:szCs w:val="20"/>
        </w:rPr>
        <w:br/>
      </w:r>
      <w:r w:rsidRPr="002173A8">
        <w:rPr>
          <w:rFonts w:cs="Arial"/>
          <w:szCs w:val="20"/>
        </w:rPr>
        <w:br/>
        <w:t>In the event of any suit or claim, the Parties shall give each other immediate notice and provide all necessary assistance to respond. The failure of the State to give notice shall only relieve the Contractor of its obligations under this Section to the extent that the Contractor can demonstrate actual prejudice arising from the failure to give notice. This Section shall not grant the Contractor, through its attorneys, the right to represent the State in any legal matter, as the right to represent the State is governed by Tenn. Code Ann. § 8-6-106.</w:t>
      </w:r>
    </w:p>
    <w:p w14:paraId="60F0B33F"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0D1962AA" w14:textId="77777777" w:rsidR="002173A8" w:rsidRPr="002173A8" w:rsidRDefault="002173A8" w:rsidP="002173A8">
      <w:pPr>
        <w:overflowPunct w:val="0"/>
        <w:autoSpaceDE w:val="0"/>
        <w:autoSpaceDN w:val="0"/>
        <w:adjustRightInd w:val="0"/>
        <w:ind w:left="720" w:hanging="720"/>
        <w:textAlignment w:val="baseline"/>
        <w:rPr>
          <w:rFonts w:cs="Arial"/>
          <w:szCs w:val="20"/>
        </w:rPr>
      </w:pPr>
      <w:r w:rsidRPr="002173A8">
        <w:rPr>
          <w:rFonts w:cs="Arial"/>
          <w:szCs w:val="20"/>
        </w:rPr>
        <w:t>D.20.    </w:t>
      </w:r>
      <w:r w:rsidRPr="002173A8">
        <w:rPr>
          <w:rFonts w:cs="Arial"/>
          <w:szCs w:val="20"/>
          <w:u w:val="single"/>
        </w:rPr>
        <w:t>HIPAA Compliance</w:t>
      </w:r>
      <w:r w:rsidRPr="002173A8">
        <w:rPr>
          <w:rFonts w:cs="Arial"/>
          <w:szCs w:val="20"/>
        </w:rPr>
        <w:t>. As applicable, the State and Contractor shall comply with obligations under the Health Insurance Portability and Accountability Act of 1996 (“HIPAA”), Health Information Technology for Economic and Clinical Health (“HITECH”) Act and any other relevant laws and regulations regarding privacy (collectively the “Privacy Rules”).  The obligations set forth in this Section shall survive the termination of this Contract.</w:t>
      </w:r>
    </w:p>
    <w:p w14:paraId="21EAC104" w14:textId="77777777" w:rsidR="002173A8" w:rsidRPr="002173A8" w:rsidRDefault="002173A8" w:rsidP="002173A8">
      <w:pPr>
        <w:overflowPunct w:val="0"/>
        <w:autoSpaceDE w:val="0"/>
        <w:autoSpaceDN w:val="0"/>
        <w:adjustRightInd w:val="0"/>
        <w:ind w:left="720" w:hanging="720"/>
        <w:textAlignment w:val="baseline"/>
        <w:rPr>
          <w:rFonts w:cs="Arial"/>
          <w:szCs w:val="20"/>
        </w:rPr>
      </w:pPr>
    </w:p>
    <w:p w14:paraId="45FB8534"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r w:rsidRPr="002173A8">
        <w:rPr>
          <w:rFonts w:cs="Arial"/>
          <w:szCs w:val="20"/>
        </w:rPr>
        <w:t>a.</w:t>
      </w:r>
      <w:r w:rsidRPr="002173A8">
        <w:rPr>
          <w:rFonts w:cs="Arial"/>
          <w:szCs w:val="20"/>
        </w:rPr>
        <w:tab/>
        <w:t xml:space="preserve">Contractor warrants to the State that it is familiar with the requirements of the Privacy Rules and will comply with all applicable requirements </w:t>
      </w:r>
      <w:proofErr w:type="gramStart"/>
      <w:r w:rsidRPr="002173A8">
        <w:rPr>
          <w:rFonts w:cs="Arial"/>
          <w:szCs w:val="20"/>
        </w:rPr>
        <w:t>in the course of</w:t>
      </w:r>
      <w:proofErr w:type="gramEnd"/>
      <w:r w:rsidRPr="002173A8">
        <w:rPr>
          <w:rFonts w:cs="Arial"/>
          <w:szCs w:val="20"/>
        </w:rPr>
        <w:t xml:space="preserve"> this Contract.</w:t>
      </w:r>
    </w:p>
    <w:p w14:paraId="5D31F20F"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p>
    <w:p w14:paraId="601FFEF1"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r w:rsidRPr="002173A8">
        <w:rPr>
          <w:rFonts w:cs="Arial"/>
          <w:szCs w:val="20"/>
        </w:rPr>
        <w:t>b.</w:t>
      </w:r>
      <w:r w:rsidRPr="002173A8">
        <w:rPr>
          <w:rFonts w:cs="Arial"/>
          <w:szCs w:val="20"/>
        </w:rPr>
        <w:tab/>
        <w:t xml:space="preserve">Contractor warrants that it will cooperate with the State, including cooperation and coordination with State privacy officials and other compliance officers required by the Privacy Rules, </w:t>
      </w:r>
      <w:proofErr w:type="gramStart"/>
      <w:r w:rsidRPr="002173A8">
        <w:rPr>
          <w:rFonts w:cs="Arial"/>
          <w:szCs w:val="20"/>
        </w:rPr>
        <w:t>in the course of</w:t>
      </w:r>
      <w:proofErr w:type="gramEnd"/>
      <w:r w:rsidRPr="002173A8">
        <w:rPr>
          <w:rFonts w:cs="Arial"/>
          <w:szCs w:val="20"/>
        </w:rPr>
        <w:t xml:space="preserve"> performance of the Contract so that both parties will </w:t>
      </w:r>
      <w:proofErr w:type="gramStart"/>
      <w:r w:rsidRPr="002173A8">
        <w:rPr>
          <w:rFonts w:cs="Arial"/>
          <w:szCs w:val="20"/>
        </w:rPr>
        <w:t>be in compliance with</w:t>
      </w:r>
      <w:proofErr w:type="gramEnd"/>
      <w:r w:rsidRPr="002173A8">
        <w:rPr>
          <w:rFonts w:cs="Arial"/>
          <w:szCs w:val="20"/>
        </w:rPr>
        <w:t xml:space="preserve"> the Privacy Rules.</w:t>
      </w:r>
    </w:p>
    <w:p w14:paraId="4684470E"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p>
    <w:p w14:paraId="5BA6C651" w14:textId="77777777" w:rsidR="002173A8" w:rsidRPr="002173A8" w:rsidRDefault="002173A8" w:rsidP="002173A8">
      <w:pPr>
        <w:overflowPunct w:val="0"/>
        <w:autoSpaceDE w:val="0"/>
        <w:autoSpaceDN w:val="0"/>
        <w:adjustRightInd w:val="0"/>
        <w:ind w:left="1440" w:hanging="720"/>
        <w:textAlignment w:val="baseline"/>
        <w:rPr>
          <w:rFonts w:cs="Arial"/>
          <w:szCs w:val="20"/>
        </w:rPr>
      </w:pPr>
      <w:r w:rsidRPr="002173A8">
        <w:rPr>
          <w:rFonts w:cs="Arial"/>
          <w:szCs w:val="20"/>
        </w:rPr>
        <w:t>c.</w:t>
      </w:r>
      <w:r w:rsidRPr="002173A8">
        <w:rPr>
          <w:rFonts w:ascii="Century Schoolbook" w:hAnsi="Century Schoolbook"/>
          <w:sz w:val="22"/>
          <w:szCs w:val="20"/>
        </w:rPr>
        <w:tab/>
      </w:r>
      <w:r w:rsidRPr="002173A8">
        <w:rPr>
          <w:rFonts w:cs="Arial"/>
          <w:szCs w:val="20"/>
        </w:rPr>
        <w:t>The State and the Contractor will sign documents, including but not limited to business associate agreements, as required by the Privacy Rules and that are reasonably necessary to keep the State and Contractor in compliance with the Privacy Rules. This provision shall not apply if information received or delivered by the parties under this Contract is NOT “protected health information” as defined by the Privacy Rules, or if the Privacy Rules permit the parties to receive or deliver the information without entering into a business associate agreement or signing another document.</w:t>
      </w:r>
    </w:p>
    <w:p w14:paraId="2812F049" w14:textId="77777777" w:rsidR="002173A8" w:rsidRPr="002173A8" w:rsidRDefault="002173A8" w:rsidP="002173A8">
      <w:pPr>
        <w:overflowPunct w:val="0"/>
        <w:autoSpaceDE w:val="0"/>
        <w:autoSpaceDN w:val="0"/>
        <w:adjustRightInd w:val="0"/>
        <w:ind w:left="1440" w:hanging="720"/>
        <w:textAlignment w:val="baseline"/>
        <w:rPr>
          <w:rFonts w:cs="Arial"/>
          <w:szCs w:val="20"/>
        </w:rPr>
      </w:pPr>
    </w:p>
    <w:p w14:paraId="7998F8B5"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r w:rsidRPr="002173A8">
        <w:rPr>
          <w:rFonts w:cs="Arial"/>
          <w:szCs w:val="20"/>
        </w:rPr>
        <w:t>d.</w:t>
      </w:r>
      <w:r w:rsidRPr="002173A8">
        <w:rPr>
          <w:rFonts w:cs="Arial"/>
          <w:szCs w:val="20"/>
        </w:rPr>
        <w:tab/>
        <w:t>The Contractor will indemnify the State and hold it harmless for any violation by the Contractor or its subcontractors of the Privacy Rules. This includes the costs of responding to a breach of protected health information, the costs of responding to a government enforcement action related to the breach, and any fines, penalties, or damages paid by the State because of the violation.</w:t>
      </w:r>
    </w:p>
    <w:p w14:paraId="7C8A2FEF"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p>
    <w:p w14:paraId="5C5DF183" w14:textId="77777777" w:rsidR="002173A8" w:rsidRPr="002173A8" w:rsidRDefault="002173A8" w:rsidP="00DE64D7">
      <w:pPr>
        <w:numPr>
          <w:ilvl w:val="0"/>
          <w:numId w:val="44"/>
        </w:numPr>
        <w:tabs>
          <w:tab w:val="left" w:pos="1530"/>
        </w:tabs>
        <w:overflowPunct w:val="0"/>
        <w:autoSpaceDE w:val="0"/>
        <w:autoSpaceDN w:val="0"/>
        <w:adjustRightInd w:val="0"/>
        <w:ind w:left="1440" w:hanging="720"/>
        <w:textAlignment w:val="baseline"/>
        <w:rPr>
          <w:rFonts w:cs="Arial"/>
          <w:szCs w:val="20"/>
        </w:rPr>
      </w:pPr>
      <w:r w:rsidRPr="002173A8">
        <w:rPr>
          <w:rFonts w:cs="Arial"/>
          <w:szCs w:val="20"/>
        </w:rPr>
        <w:t>The Contractor shall not sell Public Sector Member information or use Member information unless it is aggregated blinded data, which is not identifiable on a Member basis. The State shall approve, In Writing, the use of and sale of any of our Member or Plan data, even if being used in an aggregated, blinded data format.</w:t>
      </w:r>
    </w:p>
    <w:p w14:paraId="1B071B03" w14:textId="77777777" w:rsidR="002173A8" w:rsidRPr="002173A8" w:rsidRDefault="002173A8" w:rsidP="002173A8">
      <w:pPr>
        <w:overflowPunct w:val="0"/>
        <w:autoSpaceDE w:val="0"/>
        <w:autoSpaceDN w:val="0"/>
        <w:adjustRightInd w:val="0"/>
        <w:ind w:left="720"/>
        <w:textAlignment w:val="baseline"/>
        <w:rPr>
          <w:rFonts w:cs="Arial"/>
          <w:szCs w:val="20"/>
        </w:rPr>
      </w:pPr>
    </w:p>
    <w:p w14:paraId="7AA4158F" w14:textId="77777777" w:rsidR="002173A8" w:rsidRPr="002173A8" w:rsidRDefault="002173A8" w:rsidP="00DE64D7">
      <w:pPr>
        <w:numPr>
          <w:ilvl w:val="0"/>
          <w:numId w:val="44"/>
        </w:numPr>
        <w:overflowPunct w:val="0"/>
        <w:autoSpaceDE w:val="0"/>
        <w:autoSpaceDN w:val="0"/>
        <w:adjustRightInd w:val="0"/>
        <w:ind w:left="1440" w:hanging="720"/>
        <w:textAlignment w:val="baseline"/>
        <w:rPr>
          <w:rFonts w:cs="Arial"/>
          <w:szCs w:val="20"/>
        </w:rPr>
      </w:pPr>
      <w:r w:rsidRPr="002173A8">
        <w:rPr>
          <w:rFonts w:cs="Arial"/>
          <w:szCs w:val="20"/>
        </w:rPr>
        <w:t>The Contractor shall not use Member identified or non-aggregated information for advertising, marketing, promotion or any activity intended to influence sales or market share of any product or service except when permitted by the State, such as advertisements of the Program for enrollment purposes.</w:t>
      </w:r>
    </w:p>
    <w:p w14:paraId="03DBF621" w14:textId="77777777" w:rsidR="002173A8" w:rsidRPr="002173A8" w:rsidRDefault="002173A8" w:rsidP="002173A8">
      <w:pPr>
        <w:overflowPunct w:val="0"/>
        <w:autoSpaceDE w:val="0"/>
        <w:autoSpaceDN w:val="0"/>
        <w:adjustRightInd w:val="0"/>
        <w:ind w:left="720"/>
        <w:textAlignment w:val="baseline"/>
        <w:rPr>
          <w:rFonts w:cs="Arial"/>
          <w:szCs w:val="20"/>
        </w:rPr>
      </w:pPr>
    </w:p>
    <w:p w14:paraId="287E081D" w14:textId="77777777" w:rsidR="002173A8" w:rsidRPr="002173A8" w:rsidRDefault="002173A8" w:rsidP="00DE64D7">
      <w:pPr>
        <w:numPr>
          <w:ilvl w:val="0"/>
          <w:numId w:val="44"/>
        </w:numPr>
        <w:overflowPunct w:val="0"/>
        <w:autoSpaceDE w:val="0"/>
        <w:autoSpaceDN w:val="0"/>
        <w:adjustRightInd w:val="0"/>
        <w:ind w:left="1440" w:hanging="720"/>
        <w:textAlignment w:val="baseline"/>
        <w:rPr>
          <w:rFonts w:cs="Arial"/>
          <w:szCs w:val="20"/>
        </w:rPr>
      </w:pPr>
      <w:bookmarkStart w:id="112" w:name="_Hlk212547689"/>
      <w:r w:rsidRPr="002173A8">
        <w:rPr>
          <w:rFonts w:cs="Arial"/>
          <w:szCs w:val="20"/>
        </w:rPr>
        <w:t xml:space="preserve">Subject to the Limitation of Contractor’s Liability, the Contractor shall have full financial responsibility for any penalties, fines, or other payments imposed or required as a result of the Contractor’s non-compliance with or violation of HIPAA or HITECH requirements, and the Contractor shall indemnify the State with respect to any such penalties, fines, or payments, including the cost of credit protection. At the request of the State, the Contractor shall offer credit protection for those times in which a Member’s PHI is accidentally or inappropriately disclosed. </w:t>
      </w:r>
    </w:p>
    <w:bookmarkEnd w:id="112"/>
    <w:p w14:paraId="0609F5E3" w14:textId="77777777" w:rsidR="002173A8" w:rsidRPr="002173A8" w:rsidRDefault="002173A8" w:rsidP="002173A8">
      <w:pPr>
        <w:tabs>
          <w:tab w:val="left" w:pos="720"/>
          <w:tab w:val="left" w:pos="864"/>
        </w:tabs>
        <w:overflowPunct w:val="0"/>
        <w:autoSpaceDE w:val="0"/>
        <w:autoSpaceDN w:val="0"/>
        <w:adjustRightInd w:val="0"/>
        <w:textAlignment w:val="baseline"/>
        <w:rPr>
          <w:rFonts w:cs="Arial"/>
          <w:szCs w:val="20"/>
        </w:rPr>
      </w:pPr>
    </w:p>
    <w:p w14:paraId="472AC587"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D.21.</w:t>
      </w:r>
      <w:r w:rsidRPr="002173A8">
        <w:rPr>
          <w:rFonts w:cs="Arial"/>
          <w:szCs w:val="20"/>
        </w:rPr>
        <w:tab/>
      </w:r>
      <w:r w:rsidRPr="002173A8">
        <w:rPr>
          <w:rFonts w:cs="Arial"/>
          <w:szCs w:val="20"/>
          <w:u w:val="single"/>
        </w:rPr>
        <w:t>Tennessee Consolidated Retirement System</w:t>
      </w:r>
      <w:r w:rsidRPr="002173A8">
        <w:rPr>
          <w:rFonts w:cs="Arial"/>
          <w:szCs w:val="20"/>
        </w:rPr>
        <w:t xml:space="preserve">.   Subject to statutory exceptions contained in Tenn. Code Ann. §§ 8-36-801, </w:t>
      </w:r>
      <w:r w:rsidRPr="002173A8">
        <w:rPr>
          <w:rFonts w:cs="Arial"/>
          <w:i/>
          <w:szCs w:val="20"/>
        </w:rPr>
        <w:t>et seq</w:t>
      </w:r>
      <w:r w:rsidRPr="002173A8">
        <w:rPr>
          <w:rFonts w:cs="Arial"/>
          <w:szCs w:val="20"/>
        </w:rPr>
        <w:t xml:space="preserve">., the law governing the Tennessee Consolidated Retirement System (“TCRS”), provides that if a retired member of TCRS, or of any superseded system administered by TCRS, or of any local retirement fund established under Tenn. Code Ann. §§ 8-35-101, </w:t>
      </w:r>
      <w:r w:rsidRPr="002173A8">
        <w:rPr>
          <w:rFonts w:cs="Arial"/>
          <w:i/>
          <w:szCs w:val="20"/>
        </w:rPr>
        <w:t>et seq.</w:t>
      </w:r>
      <w:r w:rsidRPr="002173A8">
        <w:rPr>
          <w:rFonts w:cs="Arial"/>
          <w:szCs w:val="20"/>
        </w:rPr>
        <w:t xml:space="preserve">, accepts State employment, the member's retirement allowance is suspended during the period of the employment. </w:t>
      </w:r>
      <w:r w:rsidRPr="002173A8">
        <w:rPr>
          <w:rFonts w:cs="Arial"/>
          <w:szCs w:val="20"/>
        </w:rPr>
        <w:lastRenderedPageBreak/>
        <w:t>Accordingly and notwithstanding any provision of this Contract to the contrary, the Contractor agrees that if it is later determined that the true nature of the working relationship between the Contractor and the State under this Contract is that of “employee/employer” and not that of an independent contractor, the Contractor, if a retired member of TCRS, may be required to repay to TCRS the amount of retirement benefits the Contractor received from TCRS during the Term.</w:t>
      </w:r>
    </w:p>
    <w:p w14:paraId="4EE8B17F"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4FEE2CBA"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D.22.</w:t>
      </w:r>
      <w:r w:rsidRPr="002173A8">
        <w:rPr>
          <w:rFonts w:cs="Arial"/>
          <w:szCs w:val="20"/>
        </w:rPr>
        <w:tab/>
      </w:r>
      <w:r w:rsidRPr="002173A8">
        <w:rPr>
          <w:rFonts w:cs="Arial"/>
          <w:szCs w:val="20"/>
          <w:u w:val="single"/>
        </w:rPr>
        <w:t>Tennessee Department of Revenue Registration.</w:t>
      </w:r>
      <w:r w:rsidRPr="002173A8">
        <w:rPr>
          <w:rFonts w:cs="Arial"/>
          <w:szCs w:val="20"/>
        </w:rPr>
        <w:t xml:space="preserve"> The Contractor shall comply with all applicable registration requirements contained in Tenn. Code Ann. §§ 67-6-601 – 608. Compliance with applicable registration requirements is a material requirement of this Contract.</w:t>
      </w:r>
    </w:p>
    <w:p w14:paraId="7F36C25E"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72CB9871" w14:textId="77777777" w:rsidR="002173A8" w:rsidRPr="002173A8" w:rsidRDefault="002173A8" w:rsidP="002173A8">
      <w:pPr>
        <w:overflowPunct w:val="0"/>
        <w:autoSpaceDE w:val="0"/>
        <w:autoSpaceDN w:val="0"/>
        <w:adjustRightInd w:val="0"/>
        <w:ind w:left="720" w:hanging="720"/>
        <w:textAlignment w:val="baseline"/>
        <w:rPr>
          <w:rFonts w:cs="Arial"/>
          <w:szCs w:val="20"/>
        </w:rPr>
      </w:pPr>
      <w:r w:rsidRPr="002173A8">
        <w:rPr>
          <w:rFonts w:cs="Arial"/>
          <w:szCs w:val="20"/>
        </w:rPr>
        <w:t>D.23.</w:t>
      </w:r>
      <w:r w:rsidRPr="002173A8">
        <w:rPr>
          <w:rFonts w:cs="Arial"/>
          <w:szCs w:val="20"/>
        </w:rPr>
        <w:tab/>
      </w:r>
      <w:r w:rsidRPr="002173A8">
        <w:rPr>
          <w:rFonts w:cs="Arial"/>
          <w:szCs w:val="20"/>
          <w:u w:val="single"/>
        </w:rPr>
        <w:t>Debarment and Suspension</w:t>
      </w:r>
      <w:r w:rsidRPr="002173A8">
        <w:rPr>
          <w:rFonts w:cs="Arial"/>
          <w:szCs w:val="20"/>
        </w:rPr>
        <w:t>.  The Contractor certifies, to the best of its knowledge and belief, that it, its current and future principals, its current and future subcontractors and their principals:</w:t>
      </w:r>
    </w:p>
    <w:p w14:paraId="07A4107B"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3C18E1AD" w14:textId="77777777" w:rsidR="002173A8" w:rsidRPr="002173A8" w:rsidRDefault="002173A8" w:rsidP="002173A8">
      <w:pPr>
        <w:tabs>
          <w:tab w:val="left" w:pos="720"/>
          <w:tab w:val="left" w:pos="1512"/>
        </w:tabs>
        <w:overflowPunct w:val="0"/>
        <w:autoSpaceDE w:val="0"/>
        <w:autoSpaceDN w:val="0"/>
        <w:adjustRightInd w:val="0"/>
        <w:ind w:left="1440" w:hanging="720"/>
        <w:textAlignment w:val="baseline"/>
        <w:rPr>
          <w:rFonts w:cs="Arial"/>
          <w:szCs w:val="20"/>
        </w:rPr>
      </w:pPr>
      <w:r w:rsidRPr="002173A8">
        <w:rPr>
          <w:rFonts w:cs="Arial"/>
          <w:szCs w:val="20"/>
        </w:rPr>
        <w:t>a.</w:t>
      </w:r>
      <w:r w:rsidRPr="002173A8">
        <w:rPr>
          <w:rFonts w:cs="Arial"/>
          <w:szCs w:val="20"/>
        </w:rPr>
        <w:tab/>
      </w:r>
      <w:proofErr w:type="gramStart"/>
      <w:r w:rsidRPr="002173A8">
        <w:rPr>
          <w:rFonts w:cs="Arial"/>
          <w:szCs w:val="20"/>
        </w:rPr>
        <w:t>are</w:t>
      </w:r>
      <w:proofErr w:type="gramEnd"/>
      <w:r w:rsidRPr="002173A8">
        <w:rPr>
          <w:rFonts w:cs="Arial"/>
          <w:szCs w:val="20"/>
        </w:rPr>
        <w:t xml:space="preserve"> not presently debarred, suspended, proposed for debarment, declared ineligible, or voluntarily excluded from covered transactions by any federal or state department or agency;</w:t>
      </w:r>
    </w:p>
    <w:p w14:paraId="21967D05"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p>
    <w:p w14:paraId="2546F41F" w14:textId="77777777" w:rsidR="002173A8" w:rsidRPr="002173A8" w:rsidRDefault="002173A8" w:rsidP="002173A8">
      <w:pPr>
        <w:tabs>
          <w:tab w:val="left" w:pos="720"/>
          <w:tab w:val="left" w:pos="1512"/>
        </w:tabs>
        <w:overflowPunct w:val="0"/>
        <w:autoSpaceDE w:val="0"/>
        <w:autoSpaceDN w:val="0"/>
        <w:adjustRightInd w:val="0"/>
        <w:ind w:left="1440" w:hanging="720"/>
        <w:textAlignment w:val="baseline"/>
        <w:rPr>
          <w:rFonts w:cs="Arial"/>
          <w:szCs w:val="20"/>
        </w:rPr>
      </w:pPr>
      <w:r w:rsidRPr="002173A8">
        <w:rPr>
          <w:rFonts w:cs="Arial"/>
          <w:szCs w:val="20"/>
        </w:rPr>
        <w:t>b.</w:t>
      </w:r>
      <w:r w:rsidRPr="002173A8">
        <w:rPr>
          <w:rFonts w:cs="Arial"/>
          <w:szCs w:val="20"/>
        </w:rPr>
        <w:tab/>
        <w:t>have not within a three (3) year period preceding this Contract been convicted of, or had a civil judgment rendered against them from commission of fraud, or a criminal offense in connection with obtaining, attempting to obtain, or performing a public (federal, state, or local) transaction or grant under a public transaction; violation of federal or state antitrust statutes or commission of embezzlement, theft, forgery, bribery, falsification, or destruction of records, making false statements, or receiving stolen property;</w:t>
      </w:r>
    </w:p>
    <w:p w14:paraId="2E1011CB"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p>
    <w:p w14:paraId="39876BFE" w14:textId="77777777" w:rsidR="002173A8" w:rsidRPr="002173A8" w:rsidRDefault="002173A8" w:rsidP="002173A8">
      <w:pPr>
        <w:tabs>
          <w:tab w:val="left" w:pos="720"/>
          <w:tab w:val="left" w:pos="1512"/>
        </w:tabs>
        <w:overflowPunct w:val="0"/>
        <w:autoSpaceDE w:val="0"/>
        <w:autoSpaceDN w:val="0"/>
        <w:adjustRightInd w:val="0"/>
        <w:ind w:left="1440" w:hanging="720"/>
        <w:textAlignment w:val="baseline"/>
        <w:rPr>
          <w:rFonts w:cs="Arial"/>
          <w:szCs w:val="20"/>
        </w:rPr>
      </w:pPr>
      <w:r w:rsidRPr="002173A8">
        <w:rPr>
          <w:rFonts w:cs="Arial"/>
          <w:szCs w:val="20"/>
        </w:rPr>
        <w:t>c.</w:t>
      </w:r>
      <w:r w:rsidRPr="002173A8">
        <w:rPr>
          <w:rFonts w:cs="Arial"/>
          <w:szCs w:val="20"/>
        </w:rPr>
        <w:tab/>
      </w:r>
      <w:proofErr w:type="gramStart"/>
      <w:r w:rsidRPr="002173A8">
        <w:rPr>
          <w:rFonts w:cs="Arial"/>
          <w:szCs w:val="20"/>
        </w:rPr>
        <w:t>are</w:t>
      </w:r>
      <w:proofErr w:type="gramEnd"/>
      <w:r w:rsidRPr="002173A8">
        <w:rPr>
          <w:rFonts w:cs="Arial"/>
          <w:szCs w:val="20"/>
        </w:rPr>
        <w:t xml:space="preserve"> not presently indicted or otherwise criminally or civilly charged by a government entity (federal, state, or local) with commission of any of the offenses detailed in section b. of this certification; and</w:t>
      </w:r>
    </w:p>
    <w:p w14:paraId="1B46C18C" w14:textId="77777777" w:rsidR="002173A8" w:rsidRPr="002173A8" w:rsidRDefault="002173A8" w:rsidP="002173A8">
      <w:pPr>
        <w:tabs>
          <w:tab w:val="left" w:pos="720"/>
          <w:tab w:val="left" w:pos="864"/>
        </w:tabs>
        <w:overflowPunct w:val="0"/>
        <w:autoSpaceDE w:val="0"/>
        <w:autoSpaceDN w:val="0"/>
        <w:adjustRightInd w:val="0"/>
        <w:ind w:left="1440" w:hanging="720"/>
        <w:textAlignment w:val="baseline"/>
        <w:rPr>
          <w:rFonts w:cs="Arial"/>
          <w:szCs w:val="20"/>
        </w:rPr>
      </w:pPr>
    </w:p>
    <w:p w14:paraId="047BDC46" w14:textId="77777777" w:rsidR="002173A8" w:rsidRPr="002173A8" w:rsidRDefault="002173A8" w:rsidP="002173A8">
      <w:pPr>
        <w:tabs>
          <w:tab w:val="left" w:pos="720"/>
          <w:tab w:val="left" w:pos="1512"/>
        </w:tabs>
        <w:overflowPunct w:val="0"/>
        <w:autoSpaceDE w:val="0"/>
        <w:autoSpaceDN w:val="0"/>
        <w:adjustRightInd w:val="0"/>
        <w:ind w:left="1440" w:hanging="720"/>
        <w:textAlignment w:val="baseline"/>
        <w:rPr>
          <w:rFonts w:cs="Arial"/>
          <w:szCs w:val="20"/>
        </w:rPr>
      </w:pPr>
      <w:r w:rsidRPr="002173A8">
        <w:rPr>
          <w:rFonts w:cs="Arial"/>
          <w:szCs w:val="20"/>
        </w:rPr>
        <w:t>d.</w:t>
      </w:r>
      <w:r w:rsidRPr="002173A8">
        <w:rPr>
          <w:rFonts w:cs="Arial"/>
          <w:szCs w:val="20"/>
        </w:rPr>
        <w:tab/>
      </w:r>
      <w:proofErr w:type="gramStart"/>
      <w:r w:rsidRPr="002173A8">
        <w:rPr>
          <w:rFonts w:cs="Arial"/>
          <w:szCs w:val="20"/>
        </w:rPr>
        <w:t>have</w:t>
      </w:r>
      <w:proofErr w:type="gramEnd"/>
      <w:r w:rsidRPr="002173A8">
        <w:rPr>
          <w:rFonts w:cs="Arial"/>
          <w:szCs w:val="20"/>
        </w:rPr>
        <w:t xml:space="preserve"> not within a three (3) year period preceding this Contract had one or more public transactions (federal, state, or local) terminated for cause or default.</w:t>
      </w:r>
    </w:p>
    <w:p w14:paraId="1EBE16B0" w14:textId="77777777" w:rsidR="002173A8" w:rsidRPr="002173A8" w:rsidRDefault="002173A8" w:rsidP="002173A8">
      <w:pPr>
        <w:tabs>
          <w:tab w:val="left" w:pos="720"/>
          <w:tab w:val="left" w:pos="1512"/>
        </w:tabs>
        <w:overflowPunct w:val="0"/>
        <w:autoSpaceDE w:val="0"/>
        <w:autoSpaceDN w:val="0"/>
        <w:adjustRightInd w:val="0"/>
        <w:ind w:left="720"/>
        <w:textAlignment w:val="baseline"/>
        <w:rPr>
          <w:rFonts w:cs="Arial"/>
          <w:szCs w:val="20"/>
        </w:rPr>
      </w:pPr>
    </w:p>
    <w:p w14:paraId="7D792CAF" w14:textId="77777777" w:rsidR="002173A8" w:rsidRPr="002173A8" w:rsidRDefault="002173A8" w:rsidP="002173A8">
      <w:pPr>
        <w:tabs>
          <w:tab w:val="left" w:pos="720"/>
          <w:tab w:val="left" w:pos="864"/>
        </w:tabs>
        <w:overflowPunct w:val="0"/>
        <w:autoSpaceDE w:val="0"/>
        <w:autoSpaceDN w:val="0"/>
        <w:adjustRightInd w:val="0"/>
        <w:ind w:left="720"/>
        <w:textAlignment w:val="baseline"/>
        <w:rPr>
          <w:rFonts w:cs="Arial"/>
          <w:szCs w:val="20"/>
        </w:rPr>
      </w:pPr>
      <w:r w:rsidRPr="002173A8">
        <w:rPr>
          <w:rFonts w:cs="Arial"/>
          <w:szCs w:val="20"/>
        </w:rPr>
        <w:t>The Contractor shall provide immediate written notice to the State if at any time it learns that there was an earlier failure to disclose information or that due to changed circumstances, its principals or the principals of its subcontractors are excluded, disqualified, or presently fall under any of the prohibitions of sections a-d.</w:t>
      </w:r>
    </w:p>
    <w:p w14:paraId="2CB4321B"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17F30B74"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D.24.</w:t>
      </w:r>
      <w:r w:rsidRPr="002173A8">
        <w:rPr>
          <w:rFonts w:cs="Arial"/>
          <w:szCs w:val="20"/>
        </w:rPr>
        <w:tab/>
      </w:r>
      <w:r w:rsidRPr="002173A8">
        <w:rPr>
          <w:rFonts w:cs="Arial"/>
          <w:szCs w:val="20"/>
          <w:u w:val="single"/>
        </w:rPr>
        <w:t>Force Majeure</w:t>
      </w:r>
      <w:r w:rsidRPr="002173A8">
        <w:rPr>
          <w:rFonts w:cs="Arial"/>
          <w:szCs w:val="20"/>
        </w:rPr>
        <w:t xml:space="preserve">.   “Force Majeure Event” means fire, flood, earthquake, elements of nature or acts of God, wars, riots, civil disorders, rebellions or revolutions, acts of terrorism or any other similar cause beyond the reasonable control of the Party except to the extent that the non-performing Party is at fault in failing to prevent or causing the default or delay, and provided that the default or delay cannot reasonably be circumvented by the non-performing Party through the use of alternate sources, workaround plans or other means. A strike, lockout or labor dispute shall not excuse either Party from its obligations under this Contract. Except as set forth in this Section, any failure or delay by a Party in the performance of its obligations under this Contract arising from a Force Majeure Event is not a default under this Contract or grounds for termination. The non-performing Party will be excused from performing those obligations directly affected by the Force Majeure Event, and only for as long as the Force Majeure Event continues, provided that the Party continues to use diligent, good faith efforts to resume performance without delay. The occurrence of a Force Majeure Event affecting Contractor’s representatives, suppliers, subcontractors, customers or business apart from this Contract is not a Force Majeure Event under this Contract. Contractor will promptly notify the State of any delay caused by a Force Majeure Event (to be confirmed in a written notice to the State within one (1) </w:t>
      </w:r>
      <w:proofErr w:type="gramStart"/>
      <w:r w:rsidRPr="002173A8">
        <w:rPr>
          <w:rFonts w:cs="Arial"/>
          <w:szCs w:val="20"/>
        </w:rPr>
        <w:t>day of the inception</w:t>
      </w:r>
      <w:proofErr w:type="gramEnd"/>
      <w:r w:rsidRPr="002173A8">
        <w:rPr>
          <w:rFonts w:cs="Arial"/>
          <w:szCs w:val="20"/>
        </w:rPr>
        <w:t xml:space="preserve"> of the delay) that a Force Majeure Event has </w:t>
      </w:r>
      <w:proofErr w:type="gramStart"/>
      <w:r w:rsidRPr="002173A8">
        <w:rPr>
          <w:rFonts w:cs="Arial"/>
          <w:szCs w:val="20"/>
        </w:rPr>
        <w:t>occurred, and</w:t>
      </w:r>
      <w:proofErr w:type="gramEnd"/>
      <w:r w:rsidRPr="002173A8">
        <w:rPr>
          <w:rFonts w:cs="Arial"/>
          <w:szCs w:val="20"/>
        </w:rPr>
        <w:t xml:space="preserve"> will describe in reasonable detail the nature of the Force Majeure Event. If any Force Majeure Event results in a delay in Contractor’s performance longer than forty-eight (48) hours, the State may, upon notice to Contractor: (a) cease payment of the fees for the affected obligations until Contractor resumes performance of the affected obligations; or (b) immediately terminate this Contract or any purchase order, in whole or in part, without further payment except for fees then due and payable. Contractor will not increase its charges under this Contract or charge the State any fees other than those provided for in this Contract as the result of a Force Majeure Event.</w:t>
      </w:r>
    </w:p>
    <w:p w14:paraId="620B2C38"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61AC3A55"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lastRenderedPageBreak/>
        <w:t>D.25.</w:t>
      </w:r>
      <w:r w:rsidRPr="002173A8">
        <w:rPr>
          <w:rFonts w:cs="Arial"/>
          <w:szCs w:val="20"/>
        </w:rPr>
        <w:tab/>
      </w:r>
      <w:r w:rsidRPr="002173A8">
        <w:rPr>
          <w:rFonts w:cs="Arial"/>
          <w:szCs w:val="20"/>
          <w:u w:val="single"/>
        </w:rPr>
        <w:t>State and Federal Compliance</w:t>
      </w:r>
      <w:r w:rsidRPr="002173A8">
        <w:rPr>
          <w:rFonts w:cs="Arial"/>
          <w:szCs w:val="20"/>
        </w:rPr>
        <w:t>.  The Contractor shall comply with all State and federal laws and regulations applicable to Contractor in the Contractor’s performance of this Contract.</w:t>
      </w:r>
    </w:p>
    <w:p w14:paraId="2746AE7D"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5DA0C28E"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D.26.</w:t>
      </w:r>
      <w:r w:rsidRPr="002173A8">
        <w:rPr>
          <w:rFonts w:cs="Arial"/>
          <w:szCs w:val="20"/>
        </w:rPr>
        <w:tab/>
      </w:r>
      <w:r w:rsidRPr="002173A8">
        <w:rPr>
          <w:rFonts w:cs="Arial"/>
          <w:szCs w:val="20"/>
          <w:u w:val="single"/>
        </w:rPr>
        <w:t>Governing Law</w:t>
      </w:r>
      <w:r w:rsidRPr="002173A8">
        <w:rPr>
          <w:rFonts w:cs="Arial"/>
          <w:szCs w:val="20"/>
        </w:rPr>
        <w:t>.  This Contract shall be governed by and construed in accordance with the laws of the State of Tennessee, without regard to its conflict or choice of law rules. The Tennessee Claims Commission or the state or federal courts in Tennessee shall be the venue for all claims, disputes, or disagreements arising under this Contract. The Contractor acknowledges and agrees that any rights, claims, or remedies against the State of Tennessee or its employees arising under this Contract shall be subject to and limited to those rights and remedies available under Tenn. Code Ann. §§ 9-8-101 - 408.</w:t>
      </w:r>
    </w:p>
    <w:p w14:paraId="7B54B6EC"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7BFA66CE"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D.27.</w:t>
      </w:r>
      <w:r w:rsidRPr="002173A8">
        <w:rPr>
          <w:rFonts w:cs="Arial"/>
          <w:szCs w:val="20"/>
        </w:rPr>
        <w:tab/>
      </w:r>
      <w:r w:rsidRPr="002173A8">
        <w:rPr>
          <w:rFonts w:cs="Arial"/>
          <w:szCs w:val="20"/>
          <w:u w:val="single"/>
        </w:rPr>
        <w:t>Entire Agreement</w:t>
      </w:r>
      <w:r w:rsidRPr="002173A8">
        <w:rPr>
          <w:rFonts w:cs="Arial"/>
          <w:szCs w:val="20"/>
        </w:rPr>
        <w:t xml:space="preserve">.  This Contract is complete and contains the entire understanding between the Parties relating to its subject matter, including all the terms and conditions of the Parties’ agreement. This Contract supersedes </w:t>
      </w:r>
      <w:proofErr w:type="gramStart"/>
      <w:r w:rsidRPr="002173A8">
        <w:rPr>
          <w:rFonts w:cs="Arial"/>
          <w:szCs w:val="20"/>
        </w:rPr>
        <w:t>any and all</w:t>
      </w:r>
      <w:proofErr w:type="gramEnd"/>
      <w:r w:rsidRPr="002173A8">
        <w:rPr>
          <w:rFonts w:cs="Arial"/>
          <w:szCs w:val="20"/>
        </w:rPr>
        <w:t xml:space="preserve"> prior understandings, representations, negotiations, and agreements between the Parties, whether written or oral.</w:t>
      </w:r>
    </w:p>
    <w:p w14:paraId="5046DC67"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49824717"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D.28.</w:t>
      </w:r>
      <w:r w:rsidRPr="002173A8">
        <w:rPr>
          <w:rFonts w:cs="Arial"/>
          <w:szCs w:val="20"/>
        </w:rPr>
        <w:tab/>
      </w:r>
      <w:r w:rsidRPr="002173A8">
        <w:rPr>
          <w:rFonts w:cs="Arial"/>
          <w:szCs w:val="20"/>
          <w:u w:val="single"/>
        </w:rPr>
        <w:t>Severability</w:t>
      </w:r>
      <w:r w:rsidRPr="002173A8">
        <w:rPr>
          <w:rFonts w:cs="Arial"/>
          <w:szCs w:val="20"/>
        </w:rPr>
        <w:t>.  If any terms and conditions of this Contract are held to be invalid or unenforceable as a matter of law, the other terms and conditions of this Contract shall not be affected and shall remain in full force and effect. The terms and conditions of this Contract are severable.</w:t>
      </w:r>
    </w:p>
    <w:p w14:paraId="25EE17DF"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3A1689AC"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color w:val="FF0000"/>
          <w:szCs w:val="20"/>
        </w:rPr>
      </w:pPr>
      <w:r w:rsidRPr="002173A8">
        <w:rPr>
          <w:rFonts w:cs="Arial"/>
          <w:szCs w:val="20"/>
        </w:rPr>
        <w:t>D.29.</w:t>
      </w:r>
      <w:r w:rsidRPr="002173A8">
        <w:rPr>
          <w:rFonts w:cs="Arial"/>
          <w:szCs w:val="20"/>
        </w:rPr>
        <w:tab/>
      </w:r>
      <w:r w:rsidRPr="002173A8">
        <w:rPr>
          <w:rFonts w:cs="Arial"/>
          <w:szCs w:val="20"/>
          <w:u w:val="single"/>
        </w:rPr>
        <w:t>Headings</w:t>
      </w:r>
      <w:r w:rsidRPr="002173A8">
        <w:rPr>
          <w:rFonts w:cs="Arial"/>
          <w:szCs w:val="20"/>
        </w:rPr>
        <w:t>.  Section headings of this Contract are for reference purposes only and shall not be construed as part of this Contract.</w:t>
      </w:r>
    </w:p>
    <w:p w14:paraId="0DAC6627"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color w:val="FF0000"/>
          <w:szCs w:val="20"/>
        </w:rPr>
      </w:pPr>
    </w:p>
    <w:p w14:paraId="29D79167"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D.30.</w:t>
      </w:r>
      <w:r w:rsidRPr="002173A8">
        <w:rPr>
          <w:rFonts w:cs="Arial"/>
          <w:szCs w:val="20"/>
        </w:rPr>
        <w:tab/>
      </w:r>
      <w:r w:rsidRPr="002173A8">
        <w:rPr>
          <w:rFonts w:cs="Arial"/>
          <w:szCs w:val="20"/>
          <w:u w:val="single"/>
        </w:rPr>
        <w:t>Incorporation of Additional Documents</w:t>
      </w:r>
      <w:r w:rsidRPr="002173A8">
        <w:rPr>
          <w:rFonts w:cs="Arial"/>
          <w:szCs w:val="20"/>
        </w:rPr>
        <w:t>.  Each of the following documents is included as a part of this Contract by reference. In the event of a discrepancy or ambiguity regarding the Contractor’s duties, responsibilities, and performance under this Contract, these items shall govern in order of precedence below:</w:t>
      </w:r>
    </w:p>
    <w:p w14:paraId="4DF1EED7"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55648073" w14:textId="77777777" w:rsidR="002173A8" w:rsidRPr="002173A8" w:rsidRDefault="002173A8" w:rsidP="00DE64D7">
      <w:pPr>
        <w:numPr>
          <w:ilvl w:val="0"/>
          <w:numId w:val="25"/>
        </w:numPr>
        <w:tabs>
          <w:tab w:val="left" w:pos="720"/>
          <w:tab w:val="left" w:pos="864"/>
        </w:tabs>
        <w:overflowPunct w:val="0"/>
        <w:autoSpaceDE w:val="0"/>
        <w:autoSpaceDN w:val="0"/>
        <w:adjustRightInd w:val="0"/>
        <w:ind w:left="1440" w:hanging="720"/>
        <w:textAlignment w:val="baseline"/>
        <w:rPr>
          <w:rFonts w:cs="Arial"/>
          <w:szCs w:val="20"/>
        </w:rPr>
      </w:pPr>
      <w:r w:rsidRPr="002173A8">
        <w:rPr>
          <w:rFonts w:cs="Arial"/>
          <w:szCs w:val="20"/>
        </w:rPr>
        <w:t>any amendment to this Contract, with the latter in time controlling over any earlier amendments;</w:t>
      </w:r>
    </w:p>
    <w:p w14:paraId="0BA0AD86" w14:textId="77777777" w:rsidR="002173A8" w:rsidRPr="002173A8" w:rsidRDefault="002173A8" w:rsidP="00DE64D7">
      <w:pPr>
        <w:numPr>
          <w:ilvl w:val="0"/>
          <w:numId w:val="25"/>
        </w:numPr>
        <w:tabs>
          <w:tab w:val="left" w:pos="720"/>
          <w:tab w:val="left" w:pos="864"/>
        </w:tabs>
        <w:overflowPunct w:val="0"/>
        <w:autoSpaceDE w:val="0"/>
        <w:autoSpaceDN w:val="0"/>
        <w:adjustRightInd w:val="0"/>
        <w:ind w:left="1440" w:hanging="720"/>
        <w:textAlignment w:val="baseline"/>
        <w:rPr>
          <w:rFonts w:cs="Arial"/>
          <w:szCs w:val="20"/>
        </w:rPr>
      </w:pPr>
      <w:r w:rsidRPr="002173A8">
        <w:rPr>
          <w:rFonts w:cs="Arial"/>
          <w:szCs w:val="20"/>
        </w:rPr>
        <w:t xml:space="preserve">this Contract with any attachments or exhibits (excluding the items listed at subsections c. through f., below), which includes </w:t>
      </w:r>
    </w:p>
    <w:p w14:paraId="2E2D96D1" w14:textId="77777777" w:rsidR="002173A8" w:rsidRPr="002173A8" w:rsidRDefault="002173A8" w:rsidP="00DE64D7">
      <w:pPr>
        <w:numPr>
          <w:ilvl w:val="3"/>
          <w:numId w:val="25"/>
        </w:numPr>
        <w:tabs>
          <w:tab w:val="left" w:pos="720"/>
          <w:tab w:val="left" w:pos="864"/>
        </w:tabs>
        <w:overflowPunct w:val="0"/>
        <w:autoSpaceDE w:val="0"/>
        <w:autoSpaceDN w:val="0"/>
        <w:adjustRightInd w:val="0"/>
        <w:ind w:left="2610" w:hanging="810"/>
        <w:textAlignment w:val="baseline"/>
        <w:rPr>
          <w:rFonts w:cs="Arial"/>
          <w:szCs w:val="20"/>
        </w:rPr>
      </w:pPr>
      <w:r w:rsidRPr="002173A8">
        <w:rPr>
          <w:rFonts w:cs="Arial"/>
          <w:szCs w:val="20"/>
        </w:rPr>
        <w:t xml:space="preserve">Contract Attachment </w:t>
      </w:r>
      <w:proofErr w:type="gramStart"/>
      <w:r w:rsidRPr="002173A8">
        <w:rPr>
          <w:rFonts w:cs="Arial"/>
          <w:szCs w:val="20"/>
        </w:rPr>
        <w:t>A</w:t>
      </w:r>
      <w:proofErr w:type="gramEnd"/>
      <w:r w:rsidRPr="002173A8">
        <w:rPr>
          <w:rFonts w:cs="Arial"/>
          <w:szCs w:val="20"/>
        </w:rPr>
        <w:t xml:space="preserve"> Attestation;</w:t>
      </w:r>
    </w:p>
    <w:p w14:paraId="25FF9F0D" w14:textId="77777777" w:rsidR="002173A8" w:rsidRPr="002173A8" w:rsidRDefault="002173A8" w:rsidP="00DE64D7">
      <w:pPr>
        <w:numPr>
          <w:ilvl w:val="3"/>
          <w:numId w:val="25"/>
        </w:numPr>
        <w:tabs>
          <w:tab w:val="left" w:pos="720"/>
          <w:tab w:val="left" w:pos="864"/>
        </w:tabs>
        <w:overflowPunct w:val="0"/>
        <w:autoSpaceDE w:val="0"/>
        <w:autoSpaceDN w:val="0"/>
        <w:adjustRightInd w:val="0"/>
        <w:ind w:left="2610" w:hanging="810"/>
        <w:textAlignment w:val="baseline"/>
        <w:rPr>
          <w:rFonts w:cs="Arial"/>
          <w:szCs w:val="20"/>
        </w:rPr>
      </w:pPr>
      <w:r w:rsidRPr="002173A8">
        <w:rPr>
          <w:rFonts w:cs="Arial"/>
          <w:szCs w:val="20"/>
        </w:rPr>
        <w:t>Contract Attachment B Liquidated Damages</w:t>
      </w:r>
    </w:p>
    <w:p w14:paraId="5A85885E" w14:textId="77777777" w:rsidR="002173A8" w:rsidRPr="002173A8" w:rsidRDefault="002173A8" w:rsidP="00DE64D7">
      <w:pPr>
        <w:numPr>
          <w:ilvl w:val="3"/>
          <w:numId w:val="25"/>
        </w:numPr>
        <w:tabs>
          <w:tab w:val="left" w:pos="720"/>
          <w:tab w:val="left" w:pos="864"/>
        </w:tabs>
        <w:overflowPunct w:val="0"/>
        <w:autoSpaceDE w:val="0"/>
        <w:autoSpaceDN w:val="0"/>
        <w:adjustRightInd w:val="0"/>
        <w:ind w:left="2610" w:hanging="810"/>
        <w:textAlignment w:val="baseline"/>
        <w:rPr>
          <w:rFonts w:cs="Arial"/>
          <w:szCs w:val="20"/>
        </w:rPr>
      </w:pPr>
      <w:r w:rsidRPr="002173A8">
        <w:rPr>
          <w:rFonts w:cs="Arial"/>
          <w:szCs w:val="20"/>
        </w:rPr>
        <w:t>Contract Attachment C Reporting Requirements; and</w:t>
      </w:r>
    </w:p>
    <w:p w14:paraId="4FCD6566" w14:textId="77777777" w:rsidR="002173A8" w:rsidRPr="002173A8" w:rsidRDefault="002173A8" w:rsidP="00DE64D7">
      <w:pPr>
        <w:numPr>
          <w:ilvl w:val="3"/>
          <w:numId w:val="25"/>
        </w:numPr>
        <w:tabs>
          <w:tab w:val="left" w:pos="720"/>
          <w:tab w:val="left" w:pos="864"/>
        </w:tabs>
        <w:overflowPunct w:val="0"/>
        <w:autoSpaceDE w:val="0"/>
        <w:autoSpaceDN w:val="0"/>
        <w:adjustRightInd w:val="0"/>
        <w:ind w:left="2610" w:hanging="810"/>
        <w:textAlignment w:val="baseline"/>
        <w:rPr>
          <w:rFonts w:cs="Arial"/>
          <w:szCs w:val="20"/>
        </w:rPr>
      </w:pPr>
      <w:r w:rsidRPr="002173A8">
        <w:rPr>
          <w:rFonts w:cs="Arial"/>
          <w:szCs w:val="20"/>
        </w:rPr>
        <w:t xml:space="preserve">Contract Attachment D Service Level Agreement Scorecard. </w:t>
      </w:r>
    </w:p>
    <w:p w14:paraId="15B7DF70" w14:textId="77777777" w:rsidR="002173A8" w:rsidRPr="002173A8" w:rsidRDefault="002173A8" w:rsidP="00DE64D7">
      <w:pPr>
        <w:numPr>
          <w:ilvl w:val="3"/>
          <w:numId w:val="25"/>
        </w:numPr>
        <w:tabs>
          <w:tab w:val="left" w:pos="720"/>
          <w:tab w:val="left" w:pos="864"/>
        </w:tabs>
        <w:overflowPunct w:val="0"/>
        <w:autoSpaceDE w:val="0"/>
        <w:autoSpaceDN w:val="0"/>
        <w:adjustRightInd w:val="0"/>
        <w:ind w:left="2610" w:hanging="810"/>
        <w:textAlignment w:val="baseline"/>
        <w:rPr>
          <w:rFonts w:cs="Arial"/>
          <w:szCs w:val="20"/>
        </w:rPr>
      </w:pPr>
      <w:r w:rsidRPr="002173A8">
        <w:rPr>
          <w:rFonts w:cs="Arial"/>
          <w:szCs w:val="20"/>
        </w:rPr>
        <w:t>Contract Attachment E, HIPAA Business Associate Agreement</w:t>
      </w:r>
    </w:p>
    <w:p w14:paraId="4A0375F2" w14:textId="77777777" w:rsidR="002173A8" w:rsidRPr="002173A8" w:rsidRDefault="002173A8" w:rsidP="002173A8">
      <w:pPr>
        <w:tabs>
          <w:tab w:val="left" w:pos="720"/>
          <w:tab w:val="left" w:pos="864"/>
        </w:tabs>
        <w:overflowPunct w:val="0"/>
        <w:autoSpaceDE w:val="0"/>
        <w:autoSpaceDN w:val="0"/>
        <w:adjustRightInd w:val="0"/>
        <w:ind w:left="1440"/>
        <w:textAlignment w:val="baseline"/>
        <w:rPr>
          <w:rFonts w:cs="Arial"/>
          <w:szCs w:val="20"/>
        </w:rPr>
      </w:pPr>
    </w:p>
    <w:p w14:paraId="01D0AFD7" w14:textId="77777777" w:rsidR="002173A8" w:rsidRPr="002173A8" w:rsidRDefault="002173A8" w:rsidP="00DE64D7">
      <w:pPr>
        <w:numPr>
          <w:ilvl w:val="0"/>
          <w:numId w:val="25"/>
        </w:numPr>
        <w:tabs>
          <w:tab w:val="left" w:pos="720"/>
          <w:tab w:val="left" w:pos="864"/>
        </w:tabs>
        <w:overflowPunct w:val="0"/>
        <w:autoSpaceDE w:val="0"/>
        <w:autoSpaceDN w:val="0"/>
        <w:adjustRightInd w:val="0"/>
        <w:ind w:left="1440" w:hanging="720"/>
        <w:textAlignment w:val="baseline"/>
        <w:rPr>
          <w:rFonts w:cs="Arial"/>
          <w:szCs w:val="20"/>
        </w:rPr>
      </w:pPr>
      <w:r w:rsidRPr="002173A8">
        <w:rPr>
          <w:rFonts w:cs="Arial"/>
          <w:szCs w:val="20"/>
        </w:rPr>
        <w:t>any clarifications of or addenda to the Contractor’s proposal seeking this Contract;</w:t>
      </w:r>
    </w:p>
    <w:p w14:paraId="3DF6864D" w14:textId="77777777" w:rsidR="002173A8" w:rsidRPr="002173A8" w:rsidRDefault="002173A8" w:rsidP="00DE64D7">
      <w:pPr>
        <w:numPr>
          <w:ilvl w:val="0"/>
          <w:numId w:val="25"/>
        </w:numPr>
        <w:tabs>
          <w:tab w:val="left" w:pos="720"/>
          <w:tab w:val="left" w:pos="864"/>
        </w:tabs>
        <w:overflowPunct w:val="0"/>
        <w:autoSpaceDE w:val="0"/>
        <w:autoSpaceDN w:val="0"/>
        <w:adjustRightInd w:val="0"/>
        <w:ind w:left="1440" w:hanging="720"/>
        <w:textAlignment w:val="baseline"/>
        <w:rPr>
          <w:rFonts w:cs="Arial"/>
          <w:szCs w:val="20"/>
        </w:rPr>
      </w:pPr>
      <w:r w:rsidRPr="002173A8">
        <w:rPr>
          <w:rFonts w:cs="Arial"/>
          <w:szCs w:val="20"/>
        </w:rPr>
        <w:t>the State solicitation, as may be amended, requesting responses in competition for this Contract;</w:t>
      </w:r>
    </w:p>
    <w:p w14:paraId="358AFE7C" w14:textId="77777777" w:rsidR="002173A8" w:rsidRPr="002173A8" w:rsidRDefault="002173A8" w:rsidP="00DE64D7">
      <w:pPr>
        <w:numPr>
          <w:ilvl w:val="0"/>
          <w:numId w:val="25"/>
        </w:numPr>
        <w:tabs>
          <w:tab w:val="left" w:pos="720"/>
          <w:tab w:val="left" w:pos="864"/>
        </w:tabs>
        <w:overflowPunct w:val="0"/>
        <w:autoSpaceDE w:val="0"/>
        <w:autoSpaceDN w:val="0"/>
        <w:adjustRightInd w:val="0"/>
        <w:ind w:left="1440" w:hanging="720"/>
        <w:textAlignment w:val="baseline"/>
        <w:rPr>
          <w:rFonts w:cs="Arial"/>
          <w:szCs w:val="20"/>
        </w:rPr>
      </w:pPr>
      <w:r w:rsidRPr="002173A8">
        <w:rPr>
          <w:rFonts w:cs="Arial"/>
          <w:szCs w:val="20"/>
        </w:rPr>
        <w:t>any technical specifications provided to proposers during the procurement process to award this Contract; and</w:t>
      </w:r>
    </w:p>
    <w:p w14:paraId="3051A29B" w14:textId="77777777" w:rsidR="002173A8" w:rsidRPr="002173A8" w:rsidRDefault="002173A8" w:rsidP="00DE64D7">
      <w:pPr>
        <w:numPr>
          <w:ilvl w:val="0"/>
          <w:numId w:val="25"/>
        </w:numPr>
        <w:tabs>
          <w:tab w:val="left" w:pos="720"/>
          <w:tab w:val="left" w:pos="1440"/>
        </w:tabs>
        <w:overflowPunct w:val="0"/>
        <w:autoSpaceDE w:val="0"/>
        <w:autoSpaceDN w:val="0"/>
        <w:adjustRightInd w:val="0"/>
        <w:ind w:left="1440" w:hanging="720"/>
        <w:textAlignment w:val="baseline"/>
        <w:rPr>
          <w:rFonts w:cs="Arial"/>
          <w:szCs w:val="20"/>
        </w:rPr>
      </w:pPr>
      <w:r w:rsidRPr="002173A8">
        <w:rPr>
          <w:rFonts w:cs="Arial"/>
          <w:szCs w:val="20"/>
        </w:rPr>
        <w:t>the Contractor’s response seeking this Contract.</w:t>
      </w:r>
    </w:p>
    <w:p w14:paraId="46D7D9B1" w14:textId="77777777" w:rsidR="002173A8" w:rsidRPr="002173A8" w:rsidRDefault="002173A8" w:rsidP="002173A8">
      <w:pPr>
        <w:tabs>
          <w:tab w:val="left" w:pos="720"/>
          <w:tab w:val="left" w:pos="1440"/>
        </w:tabs>
        <w:overflowPunct w:val="0"/>
        <w:autoSpaceDE w:val="0"/>
        <w:autoSpaceDN w:val="0"/>
        <w:adjustRightInd w:val="0"/>
        <w:ind w:left="1440"/>
        <w:textAlignment w:val="baseline"/>
        <w:rPr>
          <w:rFonts w:cs="Arial"/>
          <w:szCs w:val="20"/>
        </w:rPr>
      </w:pPr>
    </w:p>
    <w:p w14:paraId="61C73CC8" w14:textId="77777777" w:rsidR="002173A8" w:rsidRPr="002173A8" w:rsidRDefault="002173A8" w:rsidP="002173A8">
      <w:pPr>
        <w:overflowPunct w:val="0"/>
        <w:autoSpaceDE w:val="0"/>
        <w:autoSpaceDN w:val="0"/>
        <w:adjustRightInd w:val="0"/>
        <w:ind w:left="720" w:hanging="720"/>
        <w:textAlignment w:val="baseline"/>
        <w:rPr>
          <w:rFonts w:cs="Arial"/>
          <w:szCs w:val="20"/>
        </w:rPr>
      </w:pPr>
      <w:r w:rsidRPr="002173A8">
        <w:rPr>
          <w:rFonts w:cs="Arial"/>
          <w:szCs w:val="20"/>
        </w:rPr>
        <w:t>D.31.</w:t>
      </w:r>
      <w:r w:rsidRPr="002173A8">
        <w:rPr>
          <w:rFonts w:cs="Arial"/>
          <w:szCs w:val="20"/>
        </w:rPr>
        <w:tab/>
      </w:r>
      <w:r w:rsidRPr="002173A8">
        <w:rPr>
          <w:rFonts w:cs="Arial"/>
          <w:szCs w:val="20"/>
          <w:u w:val="single"/>
        </w:rPr>
        <w:t>Iran Divestment Act.</w:t>
      </w:r>
      <w:r w:rsidRPr="002173A8">
        <w:rPr>
          <w:rFonts w:cs="Arial"/>
          <w:szCs w:val="20"/>
        </w:rPr>
        <w:t xml:space="preserve">   The requirements of Tenn. Code Ann. § 12-12-101, </w:t>
      </w:r>
      <w:r w:rsidRPr="002173A8">
        <w:rPr>
          <w:rFonts w:cs="Arial"/>
          <w:i/>
          <w:szCs w:val="20"/>
        </w:rPr>
        <w:t>et seq</w:t>
      </w:r>
      <w:r w:rsidRPr="002173A8">
        <w:rPr>
          <w:rFonts w:cs="Arial"/>
          <w:szCs w:val="20"/>
        </w:rPr>
        <w:t>., addressing contracting with persons as defined at Tenn. Code Ann. §12-12-103(5) that engage in investment activities in Iran, shall be a material provision of this Contract. The Contractor certifies, under penalty of perjury, that to the best of its knowledge and belief that it is not on the list created pursuant to Tenn. Code Ann. § 12-12-106.</w:t>
      </w:r>
    </w:p>
    <w:p w14:paraId="3373AA8F" w14:textId="77777777" w:rsidR="002173A8" w:rsidRPr="002173A8" w:rsidRDefault="002173A8" w:rsidP="002173A8">
      <w:pPr>
        <w:overflowPunct w:val="0"/>
        <w:autoSpaceDE w:val="0"/>
        <w:autoSpaceDN w:val="0"/>
        <w:adjustRightInd w:val="0"/>
        <w:ind w:left="720" w:hanging="720"/>
        <w:textAlignment w:val="baseline"/>
        <w:rPr>
          <w:rFonts w:cs="Arial"/>
          <w:szCs w:val="20"/>
        </w:rPr>
      </w:pPr>
    </w:p>
    <w:p w14:paraId="77630AFC" w14:textId="77777777" w:rsidR="002173A8" w:rsidRPr="002173A8" w:rsidRDefault="002173A8" w:rsidP="002173A8">
      <w:pPr>
        <w:overflowPunct w:val="0"/>
        <w:autoSpaceDE w:val="0"/>
        <w:autoSpaceDN w:val="0"/>
        <w:adjustRightInd w:val="0"/>
        <w:ind w:left="720" w:hanging="720"/>
        <w:textAlignment w:val="baseline"/>
        <w:rPr>
          <w:rFonts w:cs="Arial"/>
          <w:szCs w:val="20"/>
        </w:rPr>
      </w:pPr>
      <w:r w:rsidRPr="002173A8">
        <w:rPr>
          <w:rFonts w:cs="Arial"/>
          <w:szCs w:val="20"/>
        </w:rPr>
        <w:t xml:space="preserve">D.32. </w:t>
      </w:r>
      <w:r w:rsidRPr="002173A8">
        <w:rPr>
          <w:rFonts w:cs="Arial"/>
          <w:szCs w:val="20"/>
        </w:rPr>
        <w:tab/>
      </w:r>
      <w:r w:rsidRPr="002173A8">
        <w:rPr>
          <w:rFonts w:cs="Arial"/>
          <w:szCs w:val="20"/>
          <w:u w:val="single"/>
        </w:rPr>
        <w:t>Insurance</w:t>
      </w:r>
      <w:r w:rsidRPr="002173A8">
        <w:rPr>
          <w:rFonts w:cs="Arial"/>
          <w:szCs w:val="20"/>
        </w:rPr>
        <w:t xml:space="preserve">.  Contractor shall maintain </w:t>
      </w:r>
      <w:r w:rsidRPr="002173A8">
        <w:rPr>
          <w:szCs w:val="20"/>
        </w:rPr>
        <w:t xml:space="preserve">insurance coverage </w:t>
      </w:r>
      <w:r w:rsidRPr="002173A8">
        <w:rPr>
          <w:rFonts w:cs="Arial"/>
          <w:szCs w:val="20"/>
        </w:rPr>
        <w:t xml:space="preserve">as specified in this Section. The State reserves the right to amend or require additional insurance </w:t>
      </w:r>
      <w:r w:rsidRPr="002173A8">
        <w:rPr>
          <w:szCs w:val="20"/>
        </w:rPr>
        <w:t>coverage</w:t>
      </w:r>
      <w:r w:rsidRPr="002173A8">
        <w:rPr>
          <w:rFonts w:cs="Arial"/>
          <w:szCs w:val="20"/>
        </w:rPr>
        <w:t xml:space="preserve">, coverage amounts, and endorsements required under this Contract. Contractor’s failure to maintain or submit evidence of insurance coverage, as required, is a material breach of this Contract. If Contractor loses insurance coverage, fails to renew coverage, or for any reason becomes uninsured during the Term, Contractor shall immediately notify the State. All insurance companies providing coverage must be: (a) acceptable to the State; (b) authorized by the Tennessee Department of Commerce and Insurance (“TDCI”); and (c) rated A- / VII or better by A.M. Best. All coverage must be on a primary basis and noncontributory with any other insurance or self-insurance carried by the State. Contractor agrees to name the State as an additional insured on any insurance policy </w:t>
      </w:r>
      <w:proofErr w:type="gramStart"/>
      <w:r w:rsidRPr="002173A8">
        <w:rPr>
          <w:rFonts w:cs="Arial"/>
          <w:szCs w:val="20"/>
        </w:rPr>
        <w:t>with the exception of</w:t>
      </w:r>
      <w:proofErr w:type="gramEnd"/>
      <w:r w:rsidRPr="002173A8">
        <w:rPr>
          <w:rFonts w:cs="Arial"/>
          <w:szCs w:val="20"/>
        </w:rPr>
        <w:t xml:space="preserve"> workers’ compensation (employer liability) and professional liability (errors and omissions) insurance. All policies must contain </w:t>
      </w:r>
      <w:proofErr w:type="gramStart"/>
      <w:r w:rsidRPr="002173A8">
        <w:rPr>
          <w:rFonts w:cs="Arial"/>
          <w:szCs w:val="20"/>
        </w:rPr>
        <w:t>an endorsement</w:t>
      </w:r>
      <w:proofErr w:type="gramEnd"/>
      <w:r w:rsidRPr="002173A8">
        <w:rPr>
          <w:rFonts w:cs="Arial"/>
          <w:szCs w:val="20"/>
        </w:rPr>
        <w:t xml:space="preserve"> for a waiver of subrogation in favor of the State. Any deductible or </w:t>
      </w:r>
      <w:proofErr w:type="spellStart"/>
      <w:proofErr w:type="gramStart"/>
      <w:r w:rsidRPr="002173A8">
        <w:rPr>
          <w:rFonts w:cs="Arial"/>
          <w:szCs w:val="20"/>
        </w:rPr>
        <w:t>self insured</w:t>
      </w:r>
      <w:proofErr w:type="spellEnd"/>
      <w:proofErr w:type="gramEnd"/>
      <w:r w:rsidRPr="002173A8">
        <w:rPr>
          <w:rFonts w:cs="Arial"/>
          <w:szCs w:val="20"/>
        </w:rPr>
        <w:t xml:space="preserve"> retention (“SIR”) over fifty thousand dollars ($50,000) </w:t>
      </w:r>
      <w:r w:rsidRPr="002173A8">
        <w:rPr>
          <w:rFonts w:cs="Arial"/>
          <w:szCs w:val="20"/>
        </w:rPr>
        <w:lastRenderedPageBreak/>
        <w:t>must be approved by the State. The deductible or SIR and any premiums are the Contractor’s sole responsibility. The Contractor agrees that the insurance requirements specified in this Section do not reduce any liability the Contractor has assumed under this Contract including any indemnification or hold harmless requirements.</w:t>
      </w:r>
    </w:p>
    <w:p w14:paraId="2DA959FD" w14:textId="77777777" w:rsidR="002173A8" w:rsidRPr="002173A8" w:rsidRDefault="002173A8" w:rsidP="002173A8">
      <w:pPr>
        <w:overflowPunct w:val="0"/>
        <w:autoSpaceDE w:val="0"/>
        <w:autoSpaceDN w:val="0"/>
        <w:adjustRightInd w:val="0"/>
        <w:ind w:left="720" w:hanging="720"/>
        <w:textAlignment w:val="baseline"/>
        <w:rPr>
          <w:rFonts w:cs="Arial"/>
          <w:szCs w:val="20"/>
        </w:rPr>
      </w:pPr>
    </w:p>
    <w:p w14:paraId="54EDFCE0" w14:textId="77777777" w:rsidR="002173A8" w:rsidRPr="002173A8" w:rsidRDefault="002173A8" w:rsidP="002173A8">
      <w:pPr>
        <w:overflowPunct w:val="0"/>
        <w:autoSpaceDE w:val="0"/>
        <w:autoSpaceDN w:val="0"/>
        <w:adjustRightInd w:val="0"/>
        <w:ind w:left="720"/>
        <w:textAlignment w:val="baseline"/>
        <w:rPr>
          <w:rFonts w:cs="Arial"/>
          <w:szCs w:val="20"/>
        </w:rPr>
      </w:pPr>
      <w:r w:rsidRPr="002173A8">
        <w:rPr>
          <w:rFonts w:cs="Arial"/>
          <w:szCs w:val="20"/>
        </w:rPr>
        <w:t>To achieve the required coverage amounts, a combination of an otherwise deficient specific policy and an umbrella policy with an aggregate meeting or exceeding the required coverage amounts is acceptable. For example: If the required policy limit under this Contract is for two million dollars ($2,000,000) in coverage, acceptable coverage would include a specific policy covering one million dollars ($1,000,000) combined with an umbrella policy for an additional one million dollars ($1,000,000). If the deficient underlying policy is for a coverage area without aggregate limits (generally Automobile Liability and Employers’ Liability Accident), Contractor shall provide a copy of the umbrella insurance policy documents to ensure that no aggregate limit applies to the umbrella policy for that coverage area. In the event that an umbrella policy is being provided to achieve any required coverage amounts, the umbrella policy shall be accompanied by an endorsement at least as broad as the Insurance Services Office, Inc. (also known as “ISO”) “Noncontributory—Other Insurance Condition” endorsement or shall be written on a policy form that addresses both the primary and noncontributory basis of the umbrella policy if the State is otherwise named as an additional insured.</w:t>
      </w:r>
    </w:p>
    <w:p w14:paraId="490AFF88" w14:textId="77777777" w:rsidR="002173A8" w:rsidRPr="002173A8" w:rsidRDefault="002173A8" w:rsidP="002173A8">
      <w:pPr>
        <w:overflowPunct w:val="0"/>
        <w:autoSpaceDE w:val="0"/>
        <w:autoSpaceDN w:val="0"/>
        <w:adjustRightInd w:val="0"/>
        <w:ind w:left="720"/>
        <w:textAlignment w:val="baseline"/>
        <w:rPr>
          <w:rFonts w:cs="Arial"/>
          <w:szCs w:val="20"/>
        </w:rPr>
      </w:pPr>
    </w:p>
    <w:p w14:paraId="45F9DC4C" w14:textId="77777777" w:rsidR="002173A8" w:rsidRPr="002173A8" w:rsidRDefault="002173A8" w:rsidP="002173A8">
      <w:pPr>
        <w:overflowPunct w:val="0"/>
        <w:autoSpaceDE w:val="0"/>
        <w:autoSpaceDN w:val="0"/>
        <w:adjustRightInd w:val="0"/>
        <w:ind w:left="720"/>
        <w:textAlignment w:val="baseline"/>
        <w:rPr>
          <w:rFonts w:cs="Arial"/>
          <w:szCs w:val="20"/>
        </w:rPr>
      </w:pPr>
      <w:r w:rsidRPr="002173A8">
        <w:rPr>
          <w:rFonts w:cs="Arial"/>
          <w:szCs w:val="20"/>
        </w:rPr>
        <w:t>Contractor shall provide the State a certificate of insurance (“COI”) evidencing the coverages and amounts specified in this Section. The COI must be on a form approved by the TDCI (standard ACORD form preferred). The COI must list each insurer’s National Association of Insurance Commissioners (NAIC) number and be signed by an authorized representative of the insurer. The COI must list the State of Tennessee – CPO Risk Manager, 312 Rosa L. Parks Ave., 3</w:t>
      </w:r>
      <w:r w:rsidRPr="002173A8">
        <w:rPr>
          <w:rFonts w:cs="Arial"/>
          <w:szCs w:val="20"/>
          <w:vertAlign w:val="superscript"/>
        </w:rPr>
        <w:t>rd</w:t>
      </w:r>
      <w:r w:rsidRPr="002173A8">
        <w:rPr>
          <w:rFonts w:cs="Arial"/>
          <w:szCs w:val="20"/>
        </w:rPr>
        <w:t xml:space="preserve"> floor Central Procurement Office, Nashville, TN 37243 as the certificate holder. Contractor shall provide the COI ten (10) business days prior to the Effective Date and again thirty (30) calendar days before renewal or replacement of coverage. Contractor shall provide the State evidence that all subcontractors maintain the required insurance or that subcontractors are included under the Contractor’s policy. At any time, the State may require Contractor to provide a valid COI. The Parties agree that failure to provide evidence of insurance coverage as required is a material breach of this Contract. If Contractor self-insures, then a COI will not be required to prove coverage. </w:t>
      </w:r>
      <w:proofErr w:type="gramStart"/>
      <w:r w:rsidRPr="002173A8">
        <w:rPr>
          <w:rFonts w:cs="Arial"/>
          <w:szCs w:val="20"/>
        </w:rPr>
        <w:t>Instead</w:t>
      </w:r>
      <w:proofErr w:type="gramEnd"/>
      <w:r w:rsidRPr="002173A8">
        <w:rPr>
          <w:rFonts w:cs="Arial"/>
          <w:szCs w:val="20"/>
        </w:rPr>
        <w:t xml:space="preserve"> Contractor shall provide a certificate of self-insurance or a letter, on Contractor’s letterhead, detailing its coverage, policy amounts, and proof of funds to reasonably cover such expenses.  The State reserves the right to require complete copies of all required insurance policies, including endorsements required by these specifications, at any time.</w:t>
      </w:r>
    </w:p>
    <w:p w14:paraId="1D852BEC" w14:textId="77777777" w:rsidR="002173A8" w:rsidRPr="002173A8" w:rsidRDefault="002173A8" w:rsidP="002173A8">
      <w:pPr>
        <w:overflowPunct w:val="0"/>
        <w:autoSpaceDE w:val="0"/>
        <w:autoSpaceDN w:val="0"/>
        <w:adjustRightInd w:val="0"/>
        <w:ind w:left="720"/>
        <w:textAlignment w:val="baseline"/>
        <w:rPr>
          <w:rFonts w:cs="Arial"/>
          <w:szCs w:val="20"/>
        </w:rPr>
      </w:pPr>
    </w:p>
    <w:p w14:paraId="18F2CE2F" w14:textId="77777777" w:rsidR="002173A8" w:rsidRPr="002173A8" w:rsidRDefault="002173A8" w:rsidP="002173A8">
      <w:pPr>
        <w:overflowPunct w:val="0"/>
        <w:autoSpaceDE w:val="0"/>
        <w:autoSpaceDN w:val="0"/>
        <w:adjustRightInd w:val="0"/>
        <w:ind w:left="720"/>
        <w:textAlignment w:val="baseline"/>
        <w:rPr>
          <w:rFonts w:cs="Arial"/>
          <w:szCs w:val="20"/>
        </w:rPr>
      </w:pPr>
    </w:p>
    <w:p w14:paraId="35DCA58F" w14:textId="77777777" w:rsidR="002173A8" w:rsidRPr="002173A8" w:rsidRDefault="002173A8" w:rsidP="002173A8">
      <w:pPr>
        <w:overflowPunct w:val="0"/>
        <w:autoSpaceDE w:val="0"/>
        <w:autoSpaceDN w:val="0"/>
        <w:adjustRightInd w:val="0"/>
        <w:ind w:left="720"/>
        <w:textAlignment w:val="baseline"/>
        <w:rPr>
          <w:rFonts w:cs="Arial"/>
          <w:szCs w:val="20"/>
        </w:rPr>
      </w:pPr>
      <w:r w:rsidRPr="002173A8">
        <w:rPr>
          <w:rFonts w:cs="Arial"/>
          <w:szCs w:val="20"/>
        </w:rPr>
        <w:t>The State agrees that it shall give written notice to the Contractor as soon as practicable after the State becomes aware of any claim asserted or made against the State, but in no event later than thirty (30) calendar days after the State becomes aware of such claim. The failure of the State to give notice shall only relieve the Contractor of its obligations under this Section to the extent that the Contractor can demonstrate actual prejudice arising from the failure to give notice. This Section shall not grant the Contractor or its insurer, through its attorneys, the right to represent the State in any legal matter, as the right to represent the State is governed by Tenn. Code Ann. § 8-6-106.</w:t>
      </w:r>
    </w:p>
    <w:p w14:paraId="6CC83989" w14:textId="77777777" w:rsidR="002173A8" w:rsidRPr="002173A8" w:rsidRDefault="002173A8" w:rsidP="002173A8">
      <w:pPr>
        <w:overflowPunct w:val="0"/>
        <w:autoSpaceDE w:val="0"/>
        <w:autoSpaceDN w:val="0"/>
        <w:adjustRightInd w:val="0"/>
        <w:spacing w:before="240"/>
        <w:textAlignment w:val="baseline"/>
        <w:rPr>
          <w:rFonts w:cs="Arial"/>
          <w:b/>
          <w:bCs/>
          <w:szCs w:val="20"/>
        </w:rPr>
      </w:pPr>
      <w:r w:rsidRPr="002173A8">
        <w:rPr>
          <w:rFonts w:cs="Arial"/>
          <w:b/>
          <w:bCs/>
          <w:szCs w:val="20"/>
        </w:rPr>
        <w:t>The insurance obligations under this Contract shall be: (1)—all the insurance coverage</w:t>
      </w:r>
      <w:r w:rsidRPr="002173A8">
        <w:rPr>
          <w:rFonts w:cs="Arial"/>
          <w:szCs w:val="20"/>
        </w:rPr>
        <w:t xml:space="preserve"> </w:t>
      </w:r>
      <w:r w:rsidRPr="002173A8">
        <w:rPr>
          <w:rFonts w:cs="Arial"/>
          <w:b/>
          <w:szCs w:val="20"/>
        </w:rPr>
        <w:t xml:space="preserve">and policy limits carried by the Contractor; or (2)—the minimum insurance coverage requirements and policy limits shown in this Contract; whichever is greater. Any insurance proceeds </w:t>
      </w:r>
      <w:proofErr w:type="gramStart"/>
      <w:r w:rsidRPr="002173A8">
        <w:rPr>
          <w:rFonts w:cs="Arial"/>
          <w:b/>
          <w:szCs w:val="20"/>
        </w:rPr>
        <w:t>in excess of</w:t>
      </w:r>
      <w:proofErr w:type="gramEnd"/>
      <w:r w:rsidRPr="002173A8">
        <w:rPr>
          <w:rFonts w:cs="Arial"/>
          <w:b/>
          <w:szCs w:val="20"/>
        </w:rPr>
        <w:t xml:space="preserve"> or broader than the minimum required coverage and minimum required policy limits, which are applicable to a given loss, shall be available to the State. No representation is made that the minimum insurance requirements of the Contract are sufficient to cover the obligations of the Contractor arising under this Contract. </w:t>
      </w:r>
      <w:r w:rsidRPr="002173A8">
        <w:rPr>
          <w:rFonts w:cs="Arial"/>
          <w:b/>
          <w:bCs/>
          <w:szCs w:val="20"/>
        </w:rPr>
        <w:t>The Contractor shall obtain and maintain, at a minimum, the following insurance coverages and policy limits.</w:t>
      </w:r>
      <w:r w:rsidRPr="002173A8">
        <w:rPr>
          <w:rFonts w:cs="Arial"/>
          <w:szCs w:val="20"/>
        </w:rPr>
        <w:t xml:space="preserve"> </w:t>
      </w:r>
    </w:p>
    <w:p w14:paraId="58542DC3" w14:textId="77777777" w:rsidR="002173A8" w:rsidRPr="002173A8" w:rsidRDefault="002173A8" w:rsidP="00DE64D7">
      <w:pPr>
        <w:numPr>
          <w:ilvl w:val="0"/>
          <w:numId w:val="34"/>
        </w:numPr>
        <w:overflowPunct w:val="0"/>
        <w:autoSpaceDE w:val="0"/>
        <w:autoSpaceDN w:val="0"/>
        <w:adjustRightInd w:val="0"/>
        <w:spacing w:before="240"/>
        <w:textAlignment w:val="baseline"/>
        <w:rPr>
          <w:szCs w:val="20"/>
        </w:rPr>
      </w:pPr>
      <w:r w:rsidRPr="002173A8">
        <w:rPr>
          <w:szCs w:val="20"/>
        </w:rPr>
        <w:t>Commercial General Liability (“CGL”) Insurance</w:t>
      </w:r>
    </w:p>
    <w:p w14:paraId="306C6862" w14:textId="77777777" w:rsidR="002173A8" w:rsidRPr="002173A8" w:rsidRDefault="002173A8" w:rsidP="00DE64D7">
      <w:pPr>
        <w:numPr>
          <w:ilvl w:val="1"/>
          <w:numId w:val="34"/>
        </w:numPr>
        <w:overflowPunct w:val="0"/>
        <w:autoSpaceDE w:val="0"/>
        <w:autoSpaceDN w:val="0"/>
        <w:adjustRightInd w:val="0"/>
        <w:spacing w:before="240"/>
        <w:textAlignment w:val="baseline"/>
        <w:rPr>
          <w:rFonts w:cs="Arial"/>
          <w:szCs w:val="20"/>
        </w:rPr>
      </w:pPr>
      <w:r w:rsidRPr="002173A8">
        <w:rPr>
          <w:rFonts w:cs="Arial"/>
          <w:szCs w:val="20"/>
        </w:rPr>
        <w:t>The Contractor shall maintain CGL, which shall be written on an ISO Form CG 00 01 occurrence form (or a substitute form providing equivalent coverage) and shall cover liability arising from property damage, premises and operations products and completed operations, bodily injury, personal and advertising injury, and liability assumed under an insured contract (including the tort liability of another assumed in a business contract).</w:t>
      </w:r>
    </w:p>
    <w:p w14:paraId="49ED4993" w14:textId="77777777" w:rsidR="002173A8" w:rsidRPr="002173A8" w:rsidRDefault="002173A8" w:rsidP="002173A8">
      <w:pPr>
        <w:overflowPunct w:val="0"/>
        <w:autoSpaceDE w:val="0"/>
        <w:autoSpaceDN w:val="0"/>
        <w:adjustRightInd w:val="0"/>
        <w:spacing w:before="240"/>
        <w:ind w:left="2160"/>
        <w:textAlignment w:val="baseline"/>
        <w:rPr>
          <w:rFonts w:cs="Arial"/>
          <w:color w:val="000000"/>
          <w:szCs w:val="20"/>
        </w:rPr>
      </w:pPr>
      <w:r w:rsidRPr="002173A8">
        <w:rPr>
          <w:rFonts w:cs="Arial"/>
          <w:color w:val="000000"/>
          <w:szCs w:val="20"/>
        </w:rPr>
        <w:lastRenderedPageBreak/>
        <w:t xml:space="preserve">The Contractor shall maintain single limits not less than one million dollars ($1,000,000) per occurrence. If a general aggregate limit applies, either the general aggregate limit shall apply separately to this policy or location of occurrence or the general aggregate limit shall be twice the required occurrence limit.  </w:t>
      </w:r>
    </w:p>
    <w:p w14:paraId="2F2C5B4E" w14:textId="77777777" w:rsidR="002173A8" w:rsidRPr="002173A8" w:rsidRDefault="002173A8" w:rsidP="00DE64D7">
      <w:pPr>
        <w:keepLines/>
        <w:widowControl w:val="0"/>
        <w:numPr>
          <w:ilvl w:val="0"/>
          <w:numId w:val="34"/>
        </w:numPr>
        <w:overflowPunct w:val="0"/>
        <w:autoSpaceDE w:val="0"/>
        <w:autoSpaceDN w:val="0"/>
        <w:adjustRightInd w:val="0"/>
        <w:spacing w:before="240" w:after="240"/>
        <w:textAlignment w:val="baseline"/>
        <w:rPr>
          <w:szCs w:val="20"/>
        </w:rPr>
      </w:pPr>
      <w:r w:rsidRPr="002173A8">
        <w:rPr>
          <w:szCs w:val="20"/>
        </w:rPr>
        <w:t>Workers’ Compensation and Employer Liability Insurance</w:t>
      </w:r>
    </w:p>
    <w:p w14:paraId="53B77D13" w14:textId="77777777" w:rsidR="002173A8" w:rsidRPr="002173A8" w:rsidRDefault="002173A8" w:rsidP="00DE64D7">
      <w:pPr>
        <w:keepLines/>
        <w:widowControl w:val="0"/>
        <w:numPr>
          <w:ilvl w:val="1"/>
          <w:numId w:val="34"/>
        </w:numPr>
        <w:overflowPunct w:val="0"/>
        <w:autoSpaceDE w:val="0"/>
        <w:autoSpaceDN w:val="0"/>
        <w:adjustRightInd w:val="0"/>
        <w:spacing w:before="240" w:after="240"/>
        <w:textAlignment w:val="baseline"/>
        <w:rPr>
          <w:rFonts w:cs="Arial"/>
          <w:szCs w:val="20"/>
        </w:rPr>
      </w:pPr>
      <w:r w:rsidRPr="002173A8">
        <w:rPr>
          <w:rFonts w:cs="Arial"/>
          <w:szCs w:val="20"/>
        </w:rPr>
        <w:t xml:space="preserve">For Contractors statutorily </w:t>
      </w:r>
      <w:proofErr w:type="gramStart"/>
      <w:r w:rsidRPr="002173A8">
        <w:rPr>
          <w:rFonts w:cs="Arial"/>
          <w:szCs w:val="20"/>
        </w:rPr>
        <w:t>required</w:t>
      </w:r>
      <w:proofErr w:type="gramEnd"/>
      <w:r w:rsidRPr="002173A8">
        <w:rPr>
          <w:rFonts w:cs="Arial"/>
          <w:szCs w:val="20"/>
        </w:rPr>
        <w:t xml:space="preserve"> to carry</w:t>
      </w:r>
      <w:r w:rsidRPr="002173A8">
        <w:rPr>
          <w:szCs w:val="20"/>
        </w:rPr>
        <w:t xml:space="preserve"> workers’ compensation and employer liability insurance</w:t>
      </w:r>
      <w:r w:rsidRPr="002173A8">
        <w:rPr>
          <w:rFonts w:cs="Arial"/>
          <w:szCs w:val="20"/>
        </w:rPr>
        <w:t>, the Contractor shall maintain:</w:t>
      </w:r>
    </w:p>
    <w:p w14:paraId="41463584" w14:textId="77777777" w:rsidR="002173A8" w:rsidRPr="002173A8" w:rsidRDefault="002173A8" w:rsidP="00DE64D7">
      <w:pPr>
        <w:numPr>
          <w:ilvl w:val="2"/>
          <w:numId w:val="30"/>
        </w:numPr>
        <w:overflowPunct w:val="0"/>
        <w:autoSpaceDE w:val="0"/>
        <w:autoSpaceDN w:val="0"/>
        <w:adjustRightInd w:val="0"/>
        <w:spacing w:before="240" w:after="240"/>
        <w:textAlignment w:val="baseline"/>
        <w:rPr>
          <w:rFonts w:cs="Arial"/>
          <w:szCs w:val="20"/>
        </w:rPr>
      </w:pPr>
      <w:r w:rsidRPr="002173A8">
        <w:rPr>
          <w:rFonts w:cs="Arial"/>
          <w:szCs w:val="20"/>
        </w:rPr>
        <w:t>Workers’ compensation and employer liability insurance in the amounts required by appropriate state statutes.</w:t>
      </w:r>
    </w:p>
    <w:p w14:paraId="3D7FED35" w14:textId="77777777" w:rsidR="002173A8" w:rsidRPr="002173A8" w:rsidRDefault="002173A8" w:rsidP="00DE64D7">
      <w:pPr>
        <w:keepLines/>
        <w:widowControl w:val="0"/>
        <w:numPr>
          <w:ilvl w:val="1"/>
          <w:numId w:val="30"/>
        </w:numPr>
        <w:overflowPunct w:val="0"/>
        <w:autoSpaceDE w:val="0"/>
        <w:autoSpaceDN w:val="0"/>
        <w:adjustRightInd w:val="0"/>
        <w:textAlignment w:val="baseline"/>
        <w:rPr>
          <w:rFonts w:cs="Arial"/>
          <w:szCs w:val="20"/>
        </w:rPr>
      </w:pPr>
      <w:r w:rsidRPr="002173A8">
        <w:rPr>
          <w:rFonts w:cs="Arial"/>
          <w:szCs w:val="20"/>
        </w:rPr>
        <w:t>If</w:t>
      </w:r>
      <w:r w:rsidRPr="002173A8">
        <w:rPr>
          <w:szCs w:val="20"/>
        </w:rPr>
        <w:t xml:space="preserve"> the </w:t>
      </w:r>
      <w:r w:rsidRPr="002173A8">
        <w:rPr>
          <w:rFonts w:cs="Arial"/>
          <w:szCs w:val="20"/>
        </w:rPr>
        <w:t>Contractor certifies that it</w:t>
      </w:r>
      <w:r w:rsidRPr="002173A8">
        <w:rPr>
          <w:szCs w:val="20"/>
        </w:rPr>
        <w:t xml:space="preserve"> is exempt </w:t>
      </w:r>
      <w:r w:rsidRPr="002173A8">
        <w:rPr>
          <w:rFonts w:cs="Arial"/>
          <w:szCs w:val="20"/>
        </w:rPr>
        <w:t>from the requirements of Tenn. Code Ann. §§ 50-6-101 – 103, then the Contractor shall furnish written proof of such exemption for one or more of the following reasons:</w:t>
      </w:r>
    </w:p>
    <w:p w14:paraId="6FBBE570" w14:textId="77777777" w:rsidR="002173A8" w:rsidRPr="002173A8" w:rsidRDefault="002173A8" w:rsidP="00DE64D7">
      <w:pPr>
        <w:keepLines/>
        <w:widowControl w:val="0"/>
        <w:numPr>
          <w:ilvl w:val="2"/>
          <w:numId w:val="30"/>
        </w:numPr>
        <w:overflowPunct w:val="0"/>
        <w:autoSpaceDE w:val="0"/>
        <w:autoSpaceDN w:val="0"/>
        <w:adjustRightInd w:val="0"/>
        <w:spacing w:before="240"/>
        <w:textAlignment w:val="baseline"/>
        <w:rPr>
          <w:rFonts w:cs="Arial"/>
          <w:szCs w:val="20"/>
        </w:rPr>
      </w:pPr>
      <w:r w:rsidRPr="002173A8">
        <w:rPr>
          <w:rFonts w:cs="Arial"/>
          <w:szCs w:val="20"/>
        </w:rPr>
        <w:t>The Contractor employs fewer than five (5) employees;</w:t>
      </w:r>
    </w:p>
    <w:p w14:paraId="165DFC11" w14:textId="77777777" w:rsidR="002173A8" w:rsidRPr="002173A8" w:rsidRDefault="002173A8" w:rsidP="00DE64D7">
      <w:pPr>
        <w:keepLines/>
        <w:widowControl w:val="0"/>
        <w:numPr>
          <w:ilvl w:val="2"/>
          <w:numId w:val="30"/>
        </w:numPr>
        <w:overflowPunct w:val="0"/>
        <w:autoSpaceDE w:val="0"/>
        <w:autoSpaceDN w:val="0"/>
        <w:adjustRightInd w:val="0"/>
        <w:spacing w:before="240"/>
        <w:textAlignment w:val="baseline"/>
        <w:rPr>
          <w:rFonts w:cs="Arial"/>
          <w:szCs w:val="20"/>
        </w:rPr>
      </w:pPr>
      <w:r w:rsidRPr="002173A8">
        <w:rPr>
          <w:rFonts w:cs="Arial"/>
          <w:szCs w:val="20"/>
        </w:rPr>
        <w:t>The Contractor is a sole proprietor;</w:t>
      </w:r>
    </w:p>
    <w:p w14:paraId="2E9BCDC0" w14:textId="77777777" w:rsidR="002173A8" w:rsidRPr="002173A8" w:rsidRDefault="002173A8" w:rsidP="00DE64D7">
      <w:pPr>
        <w:keepLines/>
        <w:widowControl w:val="0"/>
        <w:numPr>
          <w:ilvl w:val="2"/>
          <w:numId w:val="30"/>
        </w:numPr>
        <w:overflowPunct w:val="0"/>
        <w:autoSpaceDE w:val="0"/>
        <w:autoSpaceDN w:val="0"/>
        <w:adjustRightInd w:val="0"/>
        <w:spacing w:before="240"/>
        <w:textAlignment w:val="baseline"/>
        <w:rPr>
          <w:rFonts w:cs="Arial"/>
          <w:szCs w:val="20"/>
        </w:rPr>
      </w:pPr>
      <w:r w:rsidRPr="002173A8">
        <w:rPr>
          <w:rFonts w:cs="Arial"/>
          <w:szCs w:val="20"/>
        </w:rPr>
        <w:t xml:space="preserve">The Contractor is in the construction business </w:t>
      </w:r>
      <w:r w:rsidRPr="002173A8">
        <w:rPr>
          <w:szCs w:val="20"/>
        </w:rPr>
        <w:t xml:space="preserve">or </w:t>
      </w:r>
      <w:r w:rsidRPr="002173A8">
        <w:rPr>
          <w:rFonts w:cs="Arial"/>
          <w:szCs w:val="20"/>
        </w:rPr>
        <w:t>trades with no employees;</w:t>
      </w:r>
    </w:p>
    <w:p w14:paraId="2A3113B8" w14:textId="77777777" w:rsidR="002173A8" w:rsidRPr="002173A8" w:rsidRDefault="002173A8" w:rsidP="00DE64D7">
      <w:pPr>
        <w:keepLines/>
        <w:widowControl w:val="0"/>
        <w:numPr>
          <w:ilvl w:val="2"/>
          <w:numId w:val="30"/>
        </w:numPr>
        <w:overflowPunct w:val="0"/>
        <w:autoSpaceDE w:val="0"/>
        <w:autoSpaceDN w:val="0"/>
        <w:adjustRightInd w:val="0"/>
        <w:spacing w:before="240"/>
        <w:textAlignment w:val="baseline"/>
        <w:rPr>
          <w:rFonts w:cs="Arial"/>
          <w:szCs w:val="20"/>
        </w:rPr>
      </w:pPr>
      <w:r w:rsidRPr="002173A8">
        <w:rPr>
          <w:rFonts w:cs="Arial"/>
          <w:szCs w:val="20"/>
        </w:rPr>
        <w:t>The Contractor is in the coal mining industry with no employees;</w:t>
      </w:r>
    </w:p>
    <w:p w14:paraId="37CE52EF" w14:textId="77777777" w:rsidR="002173A8" w:rsidRPr="002173A8" w:rsidRDefault="002173A8" w:rsidP="00DE64D7">
      <w:pPr>
        <w:keepLines/>
        <w:widowControl w:val="0"/>
        <w:numPr>
          <w:ilvl w:val="2"/>
          <w:numId w:val="30"/>
        </w:numPr>
        <w:overflowPunct w:val="0"/>
        <w:autoSpaceDE w:val="0"/>
        <w:autoSpaceDN w:val="0"/>
        <w:adjustRightInd w:val="0"/>
        <w:spacing w:before="240"/>
        <w:textAlignment w:val="baseline"/>
        <w:rPr>
          <w:rFonts w:cs="Arial"/>
          <w:szCs w:val="20"/>
        </w:rPr>
      </w:pPr>
      <w:r w:rsidRPr="002173A8">
        <w:rPr>
          <w:rFonts w:cs="Arial"/>
          <w:szCs w:val="20"/>
        </w:rPr>
        <w:t>The Contractor is a state or local government; or</w:t>
      </w:r>
    </w:p>
    <w:p w14:paraId="0150738B" w14:textId="77777777" w:rsidR="002173A8" w:rsidRPr="002173A8" w:rsidRDefault="002173A8" w:rsidP="00DE64D7">
      <w:pPr>
        <w:keepLines/>
        <w:widowControl w:val="0"/>
        <w:numPr>
          <w:ilvl w:val="2"/>
          <w:numId w:val="30"/>
        </w:numPr>
        <w:overflowPunct w:val="0"/>
        <w:autoSpaceDE w:val="0"/>
        <w:autoSpaceDN w:val="0"/>
        <w:adjustRightInd w:val="0"/>
        <w:spacing w:before="240"/>
        <w:textAlignment w:val="baseline"/>
        <w:rPr>
          <w:rFonts w:cs="Arial"/>
          <w:color w:val="000000"/>
          <w:szCs w:val="20"/>
        </w:rPr>
      </w:pPr>
      <w:r w:rsidRPr="002173A8">
        <w:rPr>
          <w:rFonts w:cs="Arial"/>
          <w:color w:val="000000"/>
          <w:szCs w:val="20"/>
        </w:rPr>
        <w:t xml:space="preserve">The Contractor </w:t>
      </w:r>
      <w:r w:rsidRPr="002173A8">
        <w:rPr>
          <w:color w:val="000000"/>
          <w:szCs w:val="20"/>
        </w:rPr>
        <w:t>self-</w:t>
      </w:r>
      <w:r w:rsidRPr="002173A8">
        <w:rPr>
          <w:rFonts w:cs="Arial"/>
          <w:color w:val="000000"/>
          <w:szCs w:val="20"/>
        </w:rPr>
        <w:t xml:space="preserve">insures its workers’ compensation and </w:t>
      </w:r>
      <w:proofErr w:type="gramStart"/>
      <w:r w:rsidRPr="002173A8">
        <w:rPr>
          <w:rFonts w:cs="Arial"/>
          <w:color w:val="000000"/>
          <w:szCs w:val="20"/>
        </w:rPr>
        <w:t>is in compliance with</w:t>
      </w:r>
      <w:proofErr w:type="gramEnd"/>
      <w:r w:rsidRPr="002173A8">
        <w:rPr>
          <w:rFonts w:cs="Arial"/>
          <w:color w:val="000000"/>
          <w:szCs w:val="20"/>
        </w:rPr>
        <w:t xml:space="preserve"> the TDCI rules and Tenn. Code Ann. § 50-6-405.</w:t>
      </w:r>
    </w:p>
    <w:p w14:paraId="066D5160" w14:textId="77777777" w:rsidR="002173A8" w:rsidRPr="002173A8" w:rsidRDefault="002173A8" w:rsidP="00DE64D7">
      <w:pPr>
        <w:numPr>
          <w:ilvl w:val="0"/>
          <w:numId w:val="35"/>
        </w:numPr>
        <w:overflowPunct w:val="0"/>
        <w:autoSpaceDE w:val="0"/>
        <w:autoSpaceDN w:val="0"/>
        <w:adjustRightInd w:val="0"/>
        <w:spacing w:before="240" w:after="60"/>
        <w:textAlignment w:val="baseline"/>
        <w:rPr>
          <w:rFonts w:cs="Arial"/>
          <w:color w:val="000000"/>
          <w:szCs w:val="18"/>
        </w:rPr>
      </w:pPr>
      <w:r w:rsidRPr="002173A8">
        <w:rPr>
          <w:rFonts w:cs="Arial"/>
          <w:color w:val="000000"/>
          <w:szCs w:val="18"/>
        </w:rPr>
        <w:t>Professional Liability Insurance</w:t>
      </w:r>
    </w:p>
    <w:p w14:paraId="2AD773FE" w14:textId="77777777" w:rsidR="002173A8" w:rsidRPr="002173A8" w:rsidRDefault="002173A8" w:rsidP="00DE64D7">
      <w:pPr>
        <w:numPr>
          <w:ilvl w:val="1"/>
          <w:numId w:val="35"/>
        </w:numPr>
        <w:overflowPunct w:val="0"/>
        <w:autoSpaceDE w:val="0"/>
        <w:autoSpaceDN w:val="0"/>
        <w:adjustRightInd w:val="0"/>
        <w:spacing w:before="240" w:after="60"/>
        <w:ind w:left="1980"/>
        <w:textAlignment w:val="baseline"/>
        <w:rPr>
          <w:rFonts w:cs="Arial"/>
          <w:szCs w:val="18"/>
        </w:rPr>
      </w:pPr>
      <w:r w:rsidRPr="002173A8">
        <w:rPr>
          <w:rFonts w:cs="Arial"/>
          <w:szCs w:val="18"/>
        </w:rPr>
        <w:t xml:space="preserve">Professional liability insurance shall be written on an occurrence basis or on a claims-made basis. If this coverage is written on a claims-made basis, then: </w:t>
      </w:r>
    </w:p>
    <w:p w14:paraId="2689AB61" w14:textId="77777777" w:rsidR="002173A8" w:rsidRPr="002173A8" w:rsidRDefault="002173A8" w:rsidP="00DE64D7">
      <w:pPr>
        <w:numPr>
          <w:ilvl w:val="2"/>
          <w:numId w:val="35"/>
        </w:numPr>
        <w:overflowPunct w:val="0"/>
        <w:autoSpaceDE w:val="0"/>
        <w:autoSpaceDN w:val="0"/>
        <w:adjustRightInd w:val="0"/>
        <w:spacing w:before="240" w:after="60"/>
        <w:ind w:left="2430" w:hanging="450"/>
        <w:textAlignment w:val="baseline"/>
        <w:rPr>
          <w:rFonts w:cs="Arial"/>
          <w:szCs w:val="18"/>
        </w:rPr>
      </w:pPr>
      <w:r w:rsidRPr="002173A8">
        <w:rPr>
          <w:rFonts w:cs="Arial"/>
          <w:szCs w:val="18"/>
        </w:rPr>
        <w:t>The retroactive date must be shown, and must be on or before the earlier of the Effective Date of the Contract or the beginning of Contract work or provision of goods and services;</w:t>
      </w:r>
    </w:p>
    <w:p w14:paraId="0A806319" w14:textId="77777777" w:rsidR="002173A8" w:rsidRPr="002173A8" w:rsidRDefault="002173A8" w:rsidP="00DE64D7">
      <w:pPr>
        <w:numPr>
          <w:ilvl w:val="2"/>
          <w:numId w:val="35"/>
        </w:numPr>
        <w:overflowPunct w:val="0"/>
        <w:autoSpaceDE w:val="0"/>
        <w:autoSpaceDN w:val="0"/>
        <w:adjustRightInd w:val="0"/>
        <w:spacing w:before="240" w:after="60"/>
        <w:ind w:left="2430" w:hanging="450"/>
        <w:textAlignment w:val="baseline"/>
        <w:rPr>
          <w:rFonts w:cs="Arial"/>
          <w:szCs w:val="18"/>
        </w:rPr>
      </w:pPr>
      <w:r w:rsidRPr="002173A8">
        <w:rPr>
          <w:rFonts w:cs="Arial"/>
          <w:szCs w:val="18"/>
        </w:rPr>
        <w:t>Insurance must be maintained and evidence of insurance must be provided for at least five (5) full years from the date of the final Contract payment; and</w:t>
      </w:r>
    </w:p>
    <w:p w14:paraId="7A667069" w14:textId="77777777" w:rsidR="002173A8" w:rsidRPr="002173A8" w:rsidRDefault="002173A8" w:rsidP="00DE64D7">
      <w:pPr>
        <w:numPr>
          <w:ilvl w:val="2"/>
          <w:numId w:val="35"/>
        </w:numPr>
        <w:overflowPunct w:val="0"/>
        <w:autoSpaceDE w:val="0"/>
        <w:autoSpaceDN w:val="0"/>
        <w:adjustRightInd w:val="0"/>
        <w:spacing w:before="240" w:after="60"/>
        <w:ind w:left="2430" w:hanging="450"/>
        <w:textAlignment w:val="baseline"/>
        <w:rPr>
          <w:rFonts w:cs="Arial"/>
          <w:color w:val="000000"/>
          <w:szCs w:val="18"/>
        </w:rPr>
      </w:pPr>
      <w:r w:rsidRPr="002173A8">
        <w:rPr>
          <w:rFonts w:cs="Arial"/>
          <w:color w:val="000000"/>
          <w:szCs w:val="18"/>
        </w:rPr>
        <w:t>If coverage is canceled or non-</w:t>
      </w:r>
      <w:proofErr w:type="gramStart"/>
      <w:r w:rsidRPr="002173A8">
        <w:rPr>
          <w:rFonts w:cs="Arial"/>
          <w:color w:val="000000"/>
          <w:szCs w:val="18"/>
        </w:rPr>
        <w:t>renewed, and</w:t>
      </w:r>
      <w:proofErr w:type="gramEnd"/>
      <w:r w:rsidRPr="002173A8">
        <w:rPr>
          <w:rFonts w:cs="Arial"/>
          <w:color w:val="000000"/>
          <w:szCs w:val="18"/>
        </w:rPr>
        <w:t xml:space="preserve"> not replaced with another claims-made policy form with a retroactive date on or prior to the Contract Effective Date, the Contractor must purchase “extended reporting” or “tail coverage” for a minimum of five (5) full years from the date of the final Contract payment.</w:t>
      </w:r>
    </w:p>
    <w:p w14:paraId="46F368CA" w14:textId="77777777" w:rsidR="002173A8" w:rsidRPr="002173A8" w:rsidRDefault="002173A8" w:rsidP="00DE64D7">
      <w:pPr>
        <w:numPr>
          <w:ilvl w:val="1"/>
          <w:numId w:val="35"/>
        </w:numPr>
        <w:overflowPunct w:val="0"/>
        <w:autoSpaceDE w:val="0"/>
        <w:autoSpaceDN w:val="0"/>
        <w:adjustRightInd w:val="0"/>
        <w:spacing w:before="240" w:after="60"/>
        <w:ind w:left="1980"/>
        <w:textAlignment w:val="baseline"/>
        <w:rPr>
          <w:rFonts w:cs="Arial"/>
          <w:color w:val="000000"/>
          <w:szCs w:val="18"/>
        </w:rPr>
      </w:pPr>
      <w:r w:rsidRPr="002173A8">
        <w:rPr>
          <w:rFonts w:cs="Arial"/>
          <w:color w:val="000000"/>
          <w:szCs w:val="18"/>
        </w:rPr>
        <w:t xml:space="preserve">Any professional liability insurance policy shall have a </w:t>
      </w:r>
      <w:proofErr w:type="gramStart"/>
      <w:r w:rsidRPr="002173A8">
        <w:rPr>
          <w:rFonts w:cs="Arial"/>
          <w:color w:val="000000"/>
          <w:szCs w:val="18"/>
        </w:rPr>
        <w:t>limit</w:t>
      </w:r>
      <w:proofErr w:type="gramEnd"/>
      <w:r w:rsidRPr="002173A8">
        <w:rPr>
          <w:rFonts w:cs="Arial"/>
          <w:color w:val="000000"/>
          <w:szCs w:val="18"/>
        </w:rPr>
        <w:t xml:space="preserve"> not less than </w:t>
      </w:r>
      <w:r w:rsidRPr="002173A8">
        <w:rPr>
          <w:color w:val="000000"/>
          <w:szCs w:val="18"/>
        </w:rPr>
        <w:t xml:space="preserve">one million </w:t>
      </w:r>
      <w:r w:rsidRPr="002173A8">
        <w:rPr>
          <w:rFonts w:cs="Arial"/>
          <w:color w:val="000000"/>
          <w:szCs w:val="18"/>
        </w:rPr>
        <w:t>dollars ($</w:t>
      </w:r>
      <w:r w:rsidRPr="002173A8">
        <w:rPr>
          <w:color w:val="000000"/>
          <w:szCs w:val="18"/>
        </w:rPr>
        <w:t>1,000,000</w:t>
      </w:r>
      <w:r w:rsidRPr="002173A8">
        <w:rPr>
          <w:rFonts w:cs="Arial"/>
          <w:color w:val="000000"/>
          <w:szCs w:val="18"/>
        </w:rPr>
        <w:t xml:space="preserve">) per claim and </w:t>
      </w:r>
      <w:r w:rsidRPr="002173A8">
        <w:rPr>
          <w:color w:val="000000"/>
          <w:szCs w:val="18"/>
        </w:rPr>
        <w:t xml:space="preserve">two million </w:t>
      </w:r>
      <w:r w:rsidRPr="002173A8">
        <w:rPr>
          <w:rFonts w:cs="Arial"/>
          <w:color w:val="000000"/>
          <w:szCs w:val="18"/>
        </w:rPr>
        <w:t>dollars ($</w:t>
      </w:r>
      <w:r w:rsidRPr="002173A8">
        <w:rPr>
          <w:color w:val="000000"/>
          <w:szCs w:val="18"/>
        </w:rPr>
        <w:t>2,000,000</w:t>
      </w:r>
      <w:r w:rsidRPr="002173A8">
        <w:rPr>
          <w:rFonts w:cs="Arial"/>
          <w:color w:val="000000"/>
          <w:szCs w:val="18"/>
        </w:rPr>
        <w:t xml:space="preserve">) in the aggregate; and </w:t>
      </w:r>
    </w:p>
    <w:p w14:paraId="0307DA30" w14:textId="77777777" w:rsidR="002173A8" w:rsidRPr="002173A8" w:rsidRDefault="002173A8" w:rsidP="00DE64D7">
      <w:pPr>
        <w:numPr>
          <w:ilvl w:val="1"/>
          <w:numId w:val="35"/>
        </w:numPr>
        <w:overflowPunct w:val="0"/>
        <w:autoSpaceDE w:val="0"/>
        <w:autoSpaceDN w:val="0"/>
        <w:adjustRightInd w:val="0"/>
        <w:spacing w:before="240" w:after="60"/>
        <w:ind w:left="1980"/>
        <w:textAlignment w:val="baseline"/>
        <w:rPr>
          <w:rFonts w:cs="Arial"/>
          <w:color w:val="000000"/>
          <w:szCs w:val="18"/>
        </w:rPr>
      </w:pPr>
      <w:r w:rsidRPr="002173A8">
        <w:rPr>
          <w:rFonts w:cs="Arial"/>
          <w:color w:val="000000"/>
          <w:szCs w:val="18"/>
        </w:rPr>
        <w:t xml:space="preserve">If the Contract involves the provision of services by medical professionals, a policy limit not less than </w:t>
      </w:r>
      <w:r w:rsidRPr="002173A8">
        <w:rPr>
          <w:color w:val="000000"/>
          <w:szCs w:val="18"/>
        </w:rPr>
        <w:t xml:space="preserve">three million </w:t>
      </w:r>
      <w:r w:rsidRPr="002173A8">
        <w:rPr>
          <w:rFonts w:cs="Arial"/>
          <w:color w:val="000000"/>
          <w:szCs w:val="18"/>
        </w:rPr>
        <w:t>($</w:t>
      </w:r>
      <w:r w:rsidRPr="002173A8">
        <w:rPr>
          <w:color w:val="000000"/>
          <w:szCs w:val="18"/>
        </w:rPr>
        <w:t>3,000,000</w:t>
      </w:r>
      <w:r w:rsidRPr="002173A8">
        <w:rPr>
          <w:rFonts w:cs="Arial"/>
          <w:color w:val="000000"/>
          <w:szCs w:val="18"/>
        </w:rPr>
        <w:t xml:space="preserve">) per claim and </w:t>
      </w:r>
      <w:r w:rsidRPr="002173A8">
        <w:rPr>
          <w:color w:val="000000"/>
          <w:szCs w:val="18"/>
        </w:rPr>
        <w:t xml:space="preserve">three million </w:t>
      </w:r>
      <w:r w:rsidRPr="002173A8">
        <w:rPr>
          <w:rFonts w:cs="Arial"/>
          <w:color w:val="000000"/>
          <w:szCs w:val="18"/>
        </w:rPr>
        <w:t>dollars ($3,000,000) in the aggregate for medical malpractice insurance.</w:t>
      </w:r>
    </w:p>
    <w:p w14:paraId="5F4A1DE1" w14:textId="77777777" w:rsidR="002173A8" w:rsidRPr="002173A8" w:rsidRDefault="002173A8" w:rsidP="00DE64D7">
      <w:pPr>
        <w:numPr>
          <w:ilvl w:val="0"/>
          <w:numId w:val="37"/>
        </w:numPr>
        <w:overflowPunct w:val="0"/>
        <w:autoSpaceDE w:val="0"/>
        <w:autoSpaceDN w:val="0"/>
        <w:adjustRightInd w:val="0"/>
        <w:spacing w:before="240" w:after="240"/>
        <w:contextualSpacing/>
        <w:textAlignment w:val="baseline"/>
        <w:rPr>
          <w:rFonts w:cs="Arial"/>
          <w:color w:val="000000"/>
          <w:szCs w:val="18"/>
        </w:rPr>
      </w:pPr>
      <w:r w:rsidRPr="002173A8">
        <w:rPr>
          <w:rFonts w:cs="Arial"/>
          <w:color w:val="000000"/>
          <w:szCs w:val="18"/>
        </w:rPr>
        <w:t>Cyber Liability Insurance</w:t>
      </w:r>
    </w:p>
    <w:p w14:paraId="396934A8" w14:textId="77777777" w:rsidR="002173A8" w:rsidRPr="002173A8" w:rsidRDefault="002173A8" w:rsidP="002173A8">
      <w:pPr>
        <w:overflowPunct w:val="0"/>
        <w:autoSpaceDE w:val="0"/>
        <w:autoSpaceDN w:val="0"/>
        <w:adjustRightInd w:val="0"/>
        <w:spacing w:before="240" w:after="240"/>
        <w:ind w:left="1440"/>
        <w:contextualSpacing/>
        <w:textAlignment w:val="baseline"/>
        <w:rPr>
          <w:rFonts w:cs="Arial"/>
          <w:color w:val="000000"/>
          <w:szCs w:val="18"/>
        </w:rPr>
      </w:pPr>
    </w:p>
    <w:p w14:paraId="1415DB70" w14:textId="77777777" w:rsidR="002173A8" w:rsidRPr="002173A8" w:rsidRDefault="002173A8" w:rsidP="00DE64D7">
      <w:pPr>
        <w:numPr>
          <w:ilvl w:val="1"/>
          <w:numId w:val="36"/>
        </w:numPr>
        <w:overflowPunct w:val="0"/>
        <w:autoSpaceDE w:val="0"/>
        <w:autoSpaceDN w:val="0"/>
        <w:adjustRightInd w:val="0"/>
        <w:spacing w:before="240" w:after="240"/>
        <w:contextualSpacing/>
        <w:textAlignment w:val="baseline"/>
        <w:rPr>
          <w:rFonts w:cs="Arial"/>
          <w:color w:val="000000"/>
          <w:szCs w:val="18"/>
        </w:rPr>
      </w:pPr>
      <w:r w:rsidRPr="002173A8">
        <w:rPr>
          <w:rFonts w:cs="Arial"/>
          <w:color w:val="000000"/>
          <w:szCs w:val="18"/>
        </w:rPr>
        <w:t xml:space="preserve">The Contractor shall maintain cyber liability insurance in an amount not less than three million dollars ($3,000,000) per occurrence or claim and five million dollars ($5,000,000) annual aggregate. Such insurance shall be sufficiently broad to respond to the </w:t>
      </w:r>
      <w:r w:rsidRPr="002173A8">
        <w:rPr>
          <w:rFonts w:cs="Arial"/>
          <w:color w:val="000000"/>
          <w:szCs w:val="18"/>
        </w:rPr>
        <w:lastRenderedPageBreak/>
        <w:t>Contractor’s duties and obligations under this Contract, and shall include coverage for all acts, claims, errors, omissions, negligence, infringement of intellectual property (including copyright, patent and trade secret); network security and privacy risks, including but not limited to unauthorized access, failure of security, information theft, damage to destruction of or alteration of electronic information, breach of privacy perils, wrongful disclosure and release of private information, collection, or other negligence in the handling of confidential information, and including coverage for related regulatory fines, defenses, and penalties.</w:t>
      </w:r>
    </w:p>
    <w:p w14:paraId="25901954" w14:textId="77777777" w:rsidR="002173A8" w:rsidRPr="002173A8" w:rsidRDefault="002173A8" w:rsidP="002173A8">
      <w:pPr>
        <w:overflowPunct w:val="0"/>
        <w:autoSpaceDE w:val="0"/>
        <w:autoSpaceDN w:val="0"/>
        <w:adjustRightInd w:val="0"/>
        <w:spacing w:before="240" w:after="240"/>
        <w:ind w:left="2160"/>
        <w:contextualSpacing/>
        <w:textAlignment w:val="baseline"/>
        <w:rPr>
          <w:rFonts w:cs="Arial"/>
          <w:color w:val="000000"/>
          <w:szCs w:val="18"/>
        </w:rPr>
      </w:pPr>
    </w:p>
    <w:p w14:paraId="2428637D" w14:textId="77777777" w:rsidR="002173A8" w:rsidRPr="002173A8" w:rsidRDefault="002173A8" w:rsidP="00DE64D7">
      <w:pPr>
        <w:numPr>
          <w:ilvl w:val="1"/>
          <w:numId w:val="36"/>
        </w:numPr>
        <w:overflowPunct w:val="0"/>
        <w:autoSpaceDE w:val="0"/>
        <w:autoSpaceDN w:val="0"/>
        <w:adjustRightInd w:val="0"/>
        <w:spacing w:before="240" w:after="240"/>
        <w:contextualSpacing/>
        <w:textAlignment w:val="baseline"/>
        <w:rPr>
          <w:rFonts w:cs="Arial"/>
          <w:color w:val="000000"/>
          <w:szCs w:val="18"/>
        </w:rPr>
      </w:pPr>
      <w:r w:rsidRPr="002173A8">
        <w:rPr>
          <w:rFonts w:cs="Arial"/>
          <w:color w:val="000000"/>
          <w:szCs w:val="18"/>
        </w:rPr>
        <w:t>Such coverage shall include data breach response expenses, in an amount not less than three million dollars ($3,000,000) and payable whether incurred by the State or Contractor, including but not limited to consumer notification, whether or not required by law, computer forensic investigations, public relations and crisis management firm fees, credit file or identity monitoring or remediation services and expenses in the performance of services for the State or on behalf of the State hereunder.</w:t>
      </w:r>
    </w:p>
    <w:p w14:paraId="3C7D8030" w14:textId="77777777" w:rsidR="002173A8" w:rsidRPr="002173A8" w:rsidRDefault="002173A8" w:rsidP="002173A8">
      <w:pPr>
        <w:overflowPunct w:val="0"/>
        <w:autoSpaceDE w:val="0"/>
        <w:autoSpaceDN w:val="0"/>
        <w:adjustRightInd w:val="0"/>
        <w:textAlignment w:val="baseline"/>
        <w:rPr>
          <w:rFonts w:ascii="Century Schoolbook" w:hAnsi="Century Schoolbook"/>
          <w:sz w:val="22"/>
          <w:szCs w:val="20"/>
        </w:rPr>
      </w:pPr>
    </w:p>
    <w:p w14:paraId="35AB79BF" w14:textId="77777777" w:rsidR="002173A8" w:rsidRPr="002173A8" w:rsidRDefault="002173A8" w:rsidP="002173A8">
      <w:pPr>
        <w:overflowPunct w:val="0"/>
        <w:autoSpaceDE w:val="0"/>
        <w:autoSpaceDN w:val="0"/>
        <w:adjustRightInd w:val="0"/>
        <w:ind w:left="720" w:hanging="720"/>
        <w:textAlignment w:val="baseline"/>
        <w:rPr>
          <w:rFonts w:cs="Arial"/>
          <w:szCs w:val="20"/>
        </w:rPr>
      </w:pPr>
      <w:r w:rsidRPr="002173A8">
        <w:rPr>
          <w:rFonts w:cs="Arial"/>
          <w:szCs w:val="20"/>
        </w:rPr>
        <w:t>D.33.</w:t>
      </w:r>
      <w:r w:rsidRPr="002173A8">
        <w:rPr>
          <w:rFonts w:cs="Arial"/>
          <w:szCs w:val="20"/>
        </w:rPr>
        <w:tab/>
      </w:r>
      <w:r w:rsidRPr="002173A8">
        <w:rPr>
          <w:rFonts w:cs="Arial"/>
          <w:szCs w:val="20"/>
          <w:u w:val="single"/>
        </w:rPr>
        <w:t>Major Procurement Contract Sales and Use Tax.</w:t>
      </w:r>
      <w:r w:rsidRPr="002173A8">
        <w:rPr>
          <w:rFonts w:cs="Arial"/>
          <w:szCs w:val="20"/>
        </w:rPr>
        <w:t xml:space="preserve">  Pursuant to Tenn. Code Ann. § 4-39-102 and to the extent applicable, the Contractor and the Contractor’s subcontractors shall remit sales and use taxes on the sales of goods or services that are made by the Contractor or the Contractor’s subcontractors and that are subject to tax. </w:t>
      </w:r>
    </w:p>
    <w:p w14:paraId="0E6A52BB" w14:textId="77777777" w:rsidR="002173A8" w:rsidRPr="002173A8" w:rsidRDefault="002173A8" w:rsidP="002173A8">
      <w:pPr>
        <w:tabs>
          <w:tab w:val="left" w:pos="720"/>
          <w:tab w:val="left" w:pos="864"/>
        </w:tabs>
        <w:overflowPunct w:val="0"/>
        <w:autoSpaceDE w:val="0"/>
        <w:autoSpaceDN w:val="0"/>
        <w:adjustRightInd w:val="0"/>
        <w:textAlignment w:val="baseline"/>
        <w:rPr>
          <w:rFonts w:cs="Arial"/>
          <w:szCs w:val="20"/>
        </w:rPr>
      </w:pPr>
    </w:p>
    <w:p w14:paraId="1FF48835" w14:textId="77777777" w:rsidR="002173A8" w:rsidRPr="002173A8" w:rsidRDefault="002173A8" w:rsidP="002173A8">
      <w:pPr>
        <w:overflowPunct w:val="0"/>
        <w:autoSpaceDE w:val="0"/>
        <w:autoSpaceDN w:val="0"/>
        <w:adjustRightInd w:val="0"/>
        <w:ind w:left="720" w:hanging="720"/>
        <w:textAlignment w:val="baseline"/>
        <w:rPr>
          <w:rFonts w:cs="Arial"/>
          <w:szCs w:val="20"/>
        </w:rPr>
      </w:pPr>
    </w:p>
    <w:p w14:paraId="031A1C8B"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D.34.</w:t>
      </w:r>
      <w:r w:rsidRPr="002173A8">
        <w:rPr>
          <w:rFonts w:cs="Arial"/>
          <w:szCs w:val="20"/>
        </w:rPr>
        <w:tab/>
      </w:r>
      <w:r w:rsidRPr="002173A8">
        <w:rPr>
          <w:rFonts w:cs="Arial"/>
          <w:szCs w:val="20"/>
          <w:u w:val="single"/>
        </w:rPr>
        <w:t>Confidentiality of Records</w:t>
      </w:r>
      <w:r w:rsidRPr="002173A8">
        <w:rPr>
          <w:rFonts w:cs="Arial"/>
          <w:szCs w:val="20"/>
        </w:rPr>
        <w:t xml:space="preserve">. Strict standards of confidentiality of records and information shall be maintained in accordance with the requirements of this Contract and applicable state and federal law. All material, information, and data regardless of form, medium or method of communication, that the Contractor will have access to, acquire, or is provided to the Contractor by the State or acquired by the Contractor on behalf of the State shall be regarded as “Confidential Information.”  The State grants the Contractor a limited license to use the Confidential Information but only to perform its obligations under the Contract. Nothing in this Section shall permit Contractor to disclose any Confidential Information, regardless of whether it has been disclosed or made available to the Contractor due to intentional or negligent actions or inactions of agents of the State or third parties. Confidential Information shall not be disclosed except as required under state or federal law or otherwise authorized in writing by the State. Contractor shall take all necessary steps to safeguard the confidentiality of such Confidential Information in conformance with the requirements of this contract and with applicable state and federal law.   </w:t>
      </w:r>
    </w:p>
    <w:p w14:paraId="1BC5B852"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 xml:space="preserve">             </w:t>
      </w:r>
    </w:p>
    <w:p w14:paraId="0B3CE1A2" w14:textId="77777777" w:rsidR="002173A8" w:rsidRPr="002173A8" w:rsidRDefault="002173A8" w:rsidP="002173A8">
      <w:pPr>
        <w:overflowPunct w:val="0"/>
        <w:autoSpaceDE w:val="0"/>
        <w:autoSpaceDN w:val="0"/>
        <w:adjustRightInd w:val="0"/>
        <w:ind w:left="720" w:hanging="720"/>
        <w:textAlignment w:val="baseline"/>
        <w:rPr>
          <w:rFonts w:cs="Arial"/>
          <w:szCs w:val="20"/>
        </w:rPr>
      </w:pPr>
      <w:r w:rsidRPr="002173A8">
        <w:rPr>
          <w:rFonts w:cs="Arial"/>
          <w:szCs w:val="20"/>
        </w:rPr>
        <w:t xml:space="preserve">             </w:t>
      </w:r>
      <w:proofErr w:type="gramStart"/>
      <w:r w:rsidRPr="002173A8">
        <w:rPr>
          <w:rFonts w:cs="Arial"/>
          <w:szCs w:val="20"/>
        </w:rPr>
        <w:t>As long as</w:t>
      </w:r>
      <w:proofErr w:type="gramEnd"/>
      <w:r w:rsidRPr="002173A8">
        <w:rPr>
          <w:rFonts w:cs="Arial"/>
          <w:szCs w:val="20"/>
        </w:rPr>
        <w:t xml:space="preserve"> the Contractor maintains State Confidential Information, the obligations set forth in this Section shall survive the termination of this Contract.</w:t>
      </w:r>
    </w:p>
    <w:p w14:paraId="39A8C50A" w14:textId="77777777" w:rsidR="002173A8" w:rsidRPr="002173A8" w:rsidRDefault="002173A8" w:rsidP="002173A8">
      <w:pPr>
        <w:overflowPunct w:val="0"/>
        <w:autoSpaceDE w:val="0"/>
        <w:autoSpaceDN w:val="0"/>
        <w:adjustRightInd w:val="0"/>
        <w:ind w:left="720" w:hanging="720"/>
        <w:textAlignment w:val="baseline"/>
        <w:rPr>
          <w:rFonts w:cs="Arial"/>
          <w:szCs w:val="20"/>
        </w:rPr>
      </w:pPr>
    </w:p>
    <w:p w14:paraId="1A9BEB86" w14:textId="77777777" w:rsidR="002173A8" w:rsidRPr="002173A8" w:rsidRDefault="002173A8" w:rsidP="002173A8">
      <w:pPr>
        <w:overflowPunct w:val="0"/>
        <w:autoSpaceDE w:val="0"/>
        <w:autoSpaceDN w:val="0"/>
        <w:adjustRightInd w:val="0"/>
        <w:ind w:left="720" w:hanging="720"/>
        <w:textAlignment w:val="baseline"/>
        <w:rPr>
          <w:rFonts w:cs="Arial"/>
          <w:szCs w:val="20"/>
        </w:rPr>
      </w:pPr>
    </w:p>
    <w:p w14:paraId="6AA733D1" w14:textId="77777777" w:rsidR="002173A8" w:rsidRPr="002173A8" w:rsidRDefault="002173A8" w:rsidP="002173A8">
      <w:pPr>
        <w:overflowPunct w:val="0"/>
        <w:autoSpaceDE w:val="0"/>
        <w:autoSpaceDN w:val="0"/>
        <w:adjustRightInd w:val="0"/>
        <w:ind w:left="720" w:hanging="720"/>
        <w:textAlignment w:val="baseline"/>
        <w:rPr>
          <w:rFonts w:cs="Arial"/>
          <w:szCs w:val="20"/>
        </w:rPr>
      </w:pPr>
      <w:r w:rsidRPr="002173A8">
        <w:rPr>
          <w:rFonts w:cs="Arial"/>
          <w:szCs w:val="20"/>
        </w:rPr>
        <w:t>D.35.</w:t>
      </w:r>
      <w:r w:rsidRPr="002173A8">
        <w:rPr>
          <w:rFonts w:cs="Arial"/>
          <w:szCs w:val="20"/>
        </w:rPr>
        <w:tab/>
      </w:r>
      <w:r w:rsidRPr="002173A8">
        <w:rPr>
          <w:rFonts w:cs="Arial"/>
          <w:szCs w:val="20"/>
          <w:u w:val="single"/>
        </w:rPr>
        <w:t>Boycott of Israel.</w:t>
      </w:r>
      <w:r w:rsidRPr="002173A8">
        <w:rPr>
          <w:rFonts w:cs="Arial"/>
          <w:szCs w:val="20"/>
        </w:rPr>
        <w:t xml:space="preserve">   The Contractor certifies that it is not currently engaged in, and covenants that it will not, for the duration of the Contract, engage in a Boycott of Israel, as that term is defined in Tenn. Code Ann. § 12-4-119.  </w:t>
      </w:r>
    </w:p>
    <w:p w14:paraId="2B7BC559" w14:textId="77777777" w:rsidR="002173A8" w:rsidRPr="002173A8" w:rsidRDefault="002173A8" w:rsidP="002173A8">
      <w:pPr>
        <w:overflowPunct w:val="0"/>
        <w:autoSpaceDE w:val="0"/>
        <w:autoSpaceDN w:val="0"/>
        <w:adjustRightInd w:val="0"/>
        <w:ind w:left="720" w:hanging="720"/>
        <w:textAlignment w:val="baseline"/>
        <w:rPr>
          <w:rFonts w:cs="Arial"/>
          <w:szCs w:val="20"/>
        </w:rPr>
      </w:pPr>
    </w:p>
    <w:p w14:paraId="464EBACD" w14:textId="77777777" w:rsidR="002173A8" w:rsidRPr="002173A8" w:rsidRDefault="002173A8" w:rsidP="002173A8">
      <w:pPr>
        <w:overflowPunct w:val="0"/>
        <w:autoSpaceDE w:val="0"/>
        <w:autoSpaceDN w:val="0"/>
        <w:adjustRightInd w:val="0"/>
        <w:ind w:left="720" w:hanging="720"/>
        <w:jc w:val="both"/>
        <w:textAlignment w:val="baseline"/>
        <w:rPr>
          <w:rFonts w:cs="Arial"/>
          <w:szCs w:val="20"/>
        </w:rPr>
      </w:pPr>
      <w:r w:rsidRPr="002173A8">
        <w:rPr>
          <w:rFonts w:cs="Arial"/>
          <w:szCs w:val="20"/>
        </w:rPr>
        <w:t>D.36.</w:t>
      </w:r>
      <w:r w:rsidRPr="002173A8">
        <w:rPr>
          <w:rFonts w:cs="Arial"/>
          <w:szCs w:val="20"/>
        </w:rPr>
        <w:tab/>
      </w:r>
      <w:r w:rsidRPr="002173A8">
        <w:rPr>
          <w:rFonts w:cs="Arial"/>
          <w:szCs w:val="20"/>
          <w:u w:val="single"/>
        </w:rPr>
        <w:t>Prohibited Contract Terms.</w:t>
      </w:r>
      <w:r w:rsidRPr="002173A8">
        <w:rPr>
          <w:rFonts w:cs="Arial"/>
          <w:szCs w:val="20"/>
        </w:rPr>
        <w:t>   The prohibited contract terms and conditions enumerated in Tenn. Code Ann. § 12-3-515, shall be a material provision of this Contract. The Contractor acknowledges, understands, and agrees that the inclusion of a term or condition prohibited by Tenn. Code Ann. § 12-3-515, shall be null and void and the Contract shall be enforceable as if the Contract did not contain such term or condition.</w:t>
      </w:r>
    </w:p>
    <w:p w14:paraId="556131A6" w14:textId="77777777" w:rsidR="002173A8" w:rsidRPr="002173A8" w:rsidRDefault="002173A8" w:rsidP="002173A8">
      <w:pPr>
        <w:overflowPunct w:val="0"/>
        <w:autoSpaceDE w:val="0"/>
        <w:autoSpaceDN w:val="0"/>
        <w:adjustRightInd w:val="0"/>
        <w:ind w:left="720" w:hanging="720"/>
        <w:jc w:val="both"/>
        <w:textAlignment w:val="baseline"/>
        <w:rPr>
          <w:rFonts w:cs="Arial"/>
          <w:szCs w:val="20"/>
        </w:rPr>
      </w:pPr>
    </w:p>
    <w:p w14:paraId="0CBA8BB8" w14:textId="77777777" w:rsidR="002173A8" w:rsidRPr="002173A8" w:rsidRDefault="002173A8" w:rsidP="002173A8">
      <w:pPr>
        <w:widowControl w:val="0"/>
        <w:autoSpaceDE w:val="0"/>
        <w:autoSpaceDN w:val="0"/>
        <w:spacing w:before="229"/>
        <w:ind w:left="720" w:right="1075" w:hanging="720"/>
        <w:rPr>
          <w:rFonts w:eastAsia="Arial" w:cs="Arial"/>
          <w:b/>
          <w:bCs/>
        </w:rPr>
      </w:pPr>
      <w:r w:rsidRPr="002173A8">
        <w:rPr>
          <w:rFonts w:eastAsia="Arial" w:cs="Arial"/>
        </w:rPr>
        <w:t>D.37.</w:t>
      </w:r>
      <w:r w:rsidRPr="002173A8">
        <w:rPr>
          <w:rFonts w:eastAsia="Arial" w:cs="Arial"/>
        </w:rPr>
        <w:tab/>
      </w:r>
      <w:r w:rsidRPr="002173A8">
        <w:rPr>
          <w:rFonts w:eastAsia="Arial" w:cs="Arial"/>
          <w:u w:val="single"/>
        </w:rPr>
        <w:t>Information Technology Security Requirements (State Data, Audit, and Other Requirements).</w:t>
      </w:r>
      <w:r w:rsidRPr="002173A8">
        <w:rPr>
          <w:rFonts w:eastAsia="Arial" w:cs="Arial"/>
          <w:b/>
          <w:bCs/>
        </w:rPr>
        <w:t xml:space="preserve">   </w:t>
      </w:r>
    </w:p>
    <w:p w14:paraId="6B8EC039" w14:textId="77777777" w:rsidR="002173A8" w:rsidRPr="002173A8" w:rsidRDefault="002173A8" w:rsidP="00DE64D7">
      <w:pPr>
        <w:widowControl w:val="0"/>
        <w:numPr>
          <w:ilvl w:val="0"/>
          <w:numId w:val="41"/>
        </w:numPr>
        <w:overflowPunct w:val="0"/>
        <w:autoSpaceDE w:val="0"/>
        <w:autoSpaceDN w:val="0"/>
        <w:adjustRightInd w:val="0"/>
        <w:spacing w:before="229"/>
        <w:ind w:left="1440" w:right="1075"/>
        <w:textAlignment w:val="baseline"/>
        <w:rPr>
          <w:rFonts w:eastAsia="Arial" w:cs="Arial"/>
        </w:rPr>
      </w:pPr>
      <w:r w:rsidRPr="002173A8">
        <w:rPr>
          <w:rFonts w:eastAsia="Arial" w:cs="Arial"/>
        </w:rPr>
        <w:t>“</w:t>
      </w:r>
      <w:r w:rsidRPr="002173A8">
        <w:rPr>
          <w:rFonts w:eastAsia="Arial" w:cs="Arial"/>
          <w:b/>
          <w:bCs/>
        </w:rPr>
        <w:t>State Data</w:t>
      </w:r>
      <w:r w:rsidRPr="002173A8">
        <w:rPr>
          <w:rFonts w:eastAsia="Arial" w:cs="Arial"/>
        </w:rPr>
        <w:t xml:space="preserve">” is </w:t>
      </w:r>
      <w:proofErr w:type="gramStart"/>
      <w:r w:rsidRPr="002173A8">
        <w:rPr>
          <w:rFonts w:eastAsia="Arial" w:cs="Arial"/>
        </w:rPr>
        <w:t>any and all</w:t>
      </w:r>
      <w:proofErr w:type="gramEnd"/>
      <w:r w:rsidRPr="002173A8">
        <w:rPr>
          <w:rFonts w:eastAsia="Arial" w:cs="Arial"/>
        </w:rPr>
        <w:t xml:space="preserve"> data that can be accessed, processed, generated, including derivative works, stored, or hosted by the Contractor in performance of this Contract.”  The Contractor shall protect State Data as follows:</w:t>
      </w:r>
    </w:p>
    <w:p w14:paraId="5E713541" w14:textId="77777777" w:rsidR="002173A8" w:rsidRPr="002173A8" w:rsidRDefault="002173A8" w:rsidP="00DE64D7">
      <w:pPr>
        <w:widowControl w:val="0"/>
        <w:numPr>
          <w:ilvl w:val="0"/>
          <w:numId w:val="40"/>
        </w:numPr>
        <w:overflowPunct w:val="0"/>
        <w:autoSpaceDE w:val="0"/>
        <w:autoSpaceDN w:val="0"/>
        <w:adjustRightInd w:val="0"/>
        <w:spacing w:before="229"/>
        <w:ind w:left="1440" w:right="1075"/>
        <w:textAlignment w:val="baseline"/>
        <w:rPr>
          <w:rFonts w:eastAsia="Arial" w:cs="Arial"/>
        </w:rPr>
      </w:pPr>
      <w:r w:rsidRPr="002173A8">
        <w:rPr>
          <w:rFonts w:eastAsia="Arial" w:cs="Arial"/>
        </w:rPr>
        <w:t>The Contractor shall ensure that all State Data is housed in the continental United States, inclusive of backup data. All State Data must remain in the United States, regardless of whether the data is processed, stored, in-transit, or at rest. Access to State Data shall be limited to US-based (onshore) resources only.</w:t>
      </w:r>
    </w:p>
    <w:p w14:paraId="3814E3D8" w14:textId="77777777" w:rsidR="002173A8" w:rsidRPr="002173A8" w:rsidRDefault="002173A8" w:rsidP="002173A8">
      <w:pPr>
        <w:widowControl w:val="0"/>
        <w:autoSpaceDE w:val="0"/>
        <w:autoSpaceDN w:val="0"/>
        <w:spacing w:before="229"/>
        <w:ind w:left="1440" w:right="1075"/>
        <w:rPr>
          <w:rFonts w:eastAsia="Arial" w:cs="Arial"/>
        </w:rPr>
      </w:pPr>
      <w:r w:rsidRPr="002173A8">
        <w:rPr>
          <w:rFonts w:eastAsia="Arial" w:cs="Arial"/>
        </w:rPr>
        <w:lastRenderedPageBreak/>
        <w:t>All system and application administration must be performed in the continental United States. Configuration or development of software and code is permitted outside of the United States. However, software applications designed, developed, manufactured, or supplied by persons owned or controlled by, or subject to the jurisdiction or direction of, a foreign adversary, which the U.S. Secretary of Commerce acting pursuant to 15 C.F.R. § 7 has defined to include the People’s Republic of China, among others are prohibited. Any testing of code outside of the United States must use fake data. A copy of production data may not be transmitted or used outside the United States.</w:t>
      </w:r>
    </w:p>
    <w:p w14:paraId="14759828" w14:textId="77777777" w:rsidR="002173A8" w:rsidRPr="002173A8" w:rsidRDefault="002173A8" w:rsidP="00DE64D7">
      <w:pPr>
        <w:widowControl w:val="0"/>
        <w:numPr>
          <w:ilvl w:val="0"/>
          <w:numId w:val="40"/>
        </w:numPr>
        <w:overflowPunct w:val="0"/>
        <w:autoSpaceDE w:val="0"/>
        <w:autoSpaceDN w:val="0"/>
        <w:adjustRightInd w:val="0"/>
        <w:spacing w:before="229"/>
        <w:ind w:left="1440" w:right="1075"/>
        <w:textAlignment w:val="baseline"/>
        <w:rPr>
          <w:rFonts w:eastAsia="Arial" w:cs="Arial"/>
        </w:rPr>
      </w:pPr>
      <w:r w:rsidRPr="002173A8">
        <w:rPr>
          <w:rFonts w:eastAsia="Arial" w:cs="Arial"/>
        </w:rPr>
        <w:t xml:space="preserve">The Contractor shall encrypt State Data at rest and in transit using the current version of Federal Information Processing Standard (“FIPS”) 140-2 </w:t>
      </w:r>
      <w:r w:rsidRPr="002173A8">
        <w:rPr>
          <w:rFonts w:eastAsia="Arial" w:cs="Arial"/>
          <w:b/>
          <w:bCs/>
        </w:rPr>
        <w:t xml:space="preserve">or </w:t>
      </w:r>
      <w:r w:rsidRPr="002173A8">
        <w:rPr>
          <w:rFonts w:eastAsia="Arial" w:cs="Arial"/>
        </w:rPr>
        <w:t>140-3 (or current applicable version) validated encryption technologies. The State shall control all access to encryption keys. The Contractor shall provide installation and maintenance support at no cost to the State.</w:t>
      </w:r>
    </w:p>
    <w:p w14:paraId="7E5B0354" w14:textId="77777777" w:rsidR="002173A8" w:rsidRPr="002173A8" w:rsidRDefault="002173A8" w:rsidP="00DE64D7">
      <w:pPr>
        <w:widowControl w:val="0"/>
        <w:numPr>
          <w:ilvl w:val="0"/>
          <w:numId w:val="40"/>
        </w:numPr>
        <w:overflowPunct w:val="0"/>
        <w:autoSpaceDE w:val="0"/>
        <w:autoSpaceDN w:val="0"/>
        <w:adjustRightInd w:val="0"/>
        <w:spacing w:before="229"/>
        <w:ind w:left="1440" w:right="1075"/>
        <w:textAlignment w:val="baseline"/>
        <w:rPr>
          <w:rFonts w:eastAsia="Arial" w:cs="Arial"/>
          <w:color w:val="000000"/>
        </w:rPr>
      </w:pPr>
      <w:r w:rsidRPr="002173A8">
        <w:rPr>
          <w:rFonts w:eastAsia="Arial" w:cs="Arial"/>
        </w:rPr>
        <w:t>The Contractor shall maintain, obtain, or undergo the following third-party information</w:t>
      </w:r>
      <w:r w:rsidRPr="002173A8">
        <w:rPr>
          <w:rFonts w:eastAsia="Arial" w:cs="Arial"/>
          <w:b/>
          <w:bCs/>
        </w:rPr>
        <w:t xml:space="preserve"> </w:t>
      </w:r>
      <w:r w:rsidRPr="002173A8">
        <w:rPr>
          <w:rFonts w:eastAsia="Arial" w:cs="Arial"/>
        </w:rPr>
        <w:t>security</w:t>
      </w:r>
      <w:r w:rsidRPr="002173A8">
        <w:rPr>
          <w:rFonts w:eastAsia="Arial" w:cs="Arial"/>
          <w:b/>
          <w:bCs/>
        </w:rPr>
        <w:t xml:space="preserve"> </w:t>
      </w:r>
      <w:r w:rsidRPr="002173A8">
        <w:rPr>
          <w:rFonts w:eastAsia="Arial" w:cs="Arial"/>
          <w:color w:val="000000"/>
        </w:rPr>
        <w:t xml:space="preserve">certification(s), authorizations(s), examination(s), assessment(s), or audit(s) </w:t>
      </w:r>
      <w:r w:rsidRPr="002173A8">
        <w:rPr>
          <w:rFonts w:eastAsia="Arial" w:cs="Arial"/>
        </w:rPr>
        <w:t xml:space="preserve">for both the Contractor and the Contractor’s processing environment containing State Data. The Contractor shall ensure that </w:t>
      </w:r>
      <w:r w:rsidRPr="002173A8">
        <w:rPr>
          <w:rFonts w:eastAsia="Arial" w:cs="Arial"/>
          <w:color w:val="000000"/>
        </w:rPr>
        <w:t xml:space="preserve">each certification or examination remains current and valid throughout the term of the Contract. </w:t>
      </w:r>
    </w:p>
    <w:p w14:paraId="049BB4B1" w14:textId="77777777" w:rsidR="002173A8" w:rsidRPr="002173A8" w:rsidRDefault="002173A8" w:rsidP="002173A8">
      <w:pPr>
        <w:autoSpaceDE w:val="0"/>
        <w:autoSpaceDN w:val="0"/>
        <w:adjustRightInd w:val="0"/>
        <w:rPr>
          <w:rFonts w:ascii="Calibri" w:hAnsi="Calibri" w:cs="Calibri"/>
          <w:color w:val="000000"/>
          <w:sz w:val="24"/>
          <w:szCs w:val="24"/>
        </w:rPr>
      </w:pPr>
    </w:p>
    <w:p w14:paraId="646F917D" w14:textId="77777777" w:rsidR="002173A8" w:rsidRPr="002173A8" w:rsidRDefault="002173A8" w:rsidP="00DE64D7">
      <w:pPr>
        <w:numPr>
          <w:ilvl w:val="2"/>
          <w:numId w:val="40"/>
        </w:numPr>
        <w:overflowPunct w:val="0"/>
        <w:autoSpaceDE w:val="0"/>
        <w:autoSpaceDN w:val="0"/>
        <w:adjustRightInd w:val="0"/>
        <w:spacing w:after="240"/>
        <w:ind w:left="1890" w:hanging="277"/>
        <w:textAlignment w:val="baseline"/>
        <w:rPr>
          <w:rFonts w:cs="Arial"/>
          <w:color w:val="000000"/>
          <w:szCs w:val="20"/>
        </w:rPr>
      </w:pPr>
      <w:r w:rsidRPr="002173A8">
        <w:rPr>
          <w:rFonts w:cs="Arial"/>
          <w:b/>
          <w:bCs/>
          <w:color w:val="000000"/>
          <w:szCs w:val="20"/>
        </w:rPr>
        <w:t>SOC 2 Type II Examination</w:t>
      </w:r>
      <w:r w:rsidRPr="002173A8">
        <w:rPr>
          <w:rFonts w:cs="Arial"/>
          <w:color w:val="000000"/>
          <w:szCs w:val="20"/>
        </w:rPr>
        <w:t xml:space="preserve"> - The Contractor and Contractor’s processing environment containing State Data shall be subject to an annual engagement by a CPA firm in accordance with the standards of the American Institute of Certified Public Accountants (AICPA) for a System and Organization Controls for service organizations (SOC) Type II examination that includes the Security, Availability, and Confidentiality Trust Services Criteria;</w:t>
      </w:r>
    </w:p>
    <w:p w14:paraId="272D422D" w14:textId="77777777" w:rsidR="002173A8" w:rsidRPr="002173A8" w:rsidRDefault="002173A8" w:rsidP="002173A8">
      <w:pPr>
        <w:overflowPunct w:val="0"/>
        <w:adjustRightInd w:val="0"/>
        <w:spacing w:after="240"/>
        <w:ind w:left="1890"/>
        <w:textAlignment w:val="baseline"/>
        <w:rPr>
          <w:rFonts w:cs="Arial"/>
          <w:color w:val="000000"/>
          <w:szCs w:val="20"/>
        </w:rPr>
      </w:pPr>
      <w:r w:rsidRPr="002173A8">
        <w:rPr>
          <w:rFonts w:cs="Arial"/>
          <w:color w:val="000000"/>
          <w:szCs w:val="20"/>
        </w:rPr>
        <w:t>OR</w:t>
      </w:r>
    </w:p>
    <w:p w14:paraId="0E50830E" w14:textId="77777777" w:rsidR="002173A8" w:rsidRPr="002173A8" w:rsidRDefault="002173A8" w:rsidP="00DE64D7">
      <w:pPr>
        <w:numPr>
          <w:ilvl w:val="2"/>
          <w:numId w:val="40"/>
        </w:numPr>
        <w:overflowPunct w:val="0"/>
        <w:autoSpaceDE w:val="0"/>
        <w:autoSpaceDN w:val="0"/>
        <w:adjustRightInd w:val="0"/>
        <w:spacing w:after="240"/>
        <w:ind w:left="1890" w:hanging="277"/>
        <w:textAlignment w:val="baseline"/>
        <w:rPr>
          <w:rFonts w:cs="Arial"/>
          <w:color w:val="000000"/>
          <w:szCs w:val="20"/>
        </w:rPr>
      </w:pPr>
      <w:r w:rsidRPr="002173A8">
        <w:rPr>
          <w:rFonts w:cs="Arial"/>
          <w:b/>
          <w:bCs/>
          <w:color w:val="000000"/>
          <w:szCs w:val="20"/>
        </w:rPr>
        <w:t>HITRUST Certification</w:t>
      </w:r>
      <w:r w:rsidRPr="002173A8">
        <w:rPr>
          <w:rFonts w:cs="Arial"/>
          <w:color w:val="000000"/>
          <w:szCs w:val="20"/>
        </w:rPr>
        <w:t xml:space="preserve"> - The Contractor and Contractor’s processing environment containing State Data shall maintain a current HITRUST risk-based 2-year (r2) validated assessment issued under the HITRUST Common Security Framework and performed by an authorized HITRUST External Assessor Organization</w:t>
      </w:r>
    </w:p>
    <w:p w14:paraId="41C0673C" w14:textId="77777777" w:rsidR="002173A8" w:rsidRPr="002173A8" w:rsidRDefault="002173A8" w:rsidP="002173A8">
      <w:pPr>
        <w:widowControl w:val="0"/>
        <w:spacing w:after="240"/>
        <w:ind w:left="630"/>
        <w:rPr>
          <w:rFonts w:eastAsia="Arial" w:cs="Arial"/>
          <w:color w:val="000000"/>
          <w:szCs w:val="20"/>
        </w:rPr>
      </w:pPr>
    </w:p>
    <w:p w14:paraId="0D4536A7" w14:textId="77777777" w:rsidR="002173A8" w:rsidRPr="002173A8" w:rsidRDefault="002173A8" w:rsidP="00DE64D7">
      <w:pPr>
        <w:widowControl w:val="0"/>
        <w:numPr>
          <w:ilvl w:val="0"/>
          <w:numId w:val="40"/>
        </w:numPr>
        <w:overflowPunct w:val="0"/>
        <w:autoSpaceDE w:val="0"/>
        <w:autoSpaceDN w:val="0"/>
        <w:adjustRightInd w:val="0"/>
        <w:spacing w:after="240"/>
        <w:ind w:left="1138"/>
        <w:textAlignment w:val="baseline"/>
        <w:rPr>
          <w:rFonts w:eastAsia="Arial" w:cs="Arial"/>
          <w:szCs w:val="20"/>
        </w:rPr>
      </w:pPr>
      <w:r w:rsidRPr="002173A8">
        <w:rPr>
          <w:rFonts w:eastAsia="Arial" w:cs="Arial"/>
          <w:color w:val="000000"/>
          <w:szCs w:val="20"/>
        </w:rPr>
        <w:t xml:space="preserve">Upon request by the State or the Comptroller of the Treasury, and within thirty (30) days of completion or receipt of any certification or examination required </w:t>
      </w:r>
      <w:r w:rsidRPr="002173A8">
        <w:rPr>
          <w:rFonts w:eastAsia="Arial" w:cs="Arial"/>
          <w:szCs w:val="20"/>
        </w:rPr>
        <w:t xml:space="preserve">under Contract Section </w:t>
      </w:r>
      <w:proofErr w:type="gramStart"/>
      <w:r w:rsidRPr="002173A8">
        <w:rPr>
          <w:rFonts w:eastAsia="Arial" w:cs="Arial"/>
          <w:szCs w:val="20"/>
        </w:rPr>
        <w:t>D.37,a.</w:t>
      </w:r>
      <w:proofErr w:type="gramEnd"/>
      <w:r w:rsidRPr="002173A8">
        <w:rPr>
          <w:rFonts w:eastAsia="Arial" w:cs="Arial"/>
          <w:szCs w:val="20"/>
        </w:rPr>
        <w:t>(3) the Contractor shall provide the State or the Comptroller of the Treasury with the following documentation and deliverables. The Contractor shall ensure that all documentation remains current, complete, and accurate throughout the term of the Contract.</w:t>
      </w:r>
    </w:p>
    <w:p w14:paraId="334E4D94" w14:textId="77777777" w:rsidR="002173A8" w:rsidRPr="002173A8" w:rsidRDefault="002173A8" w:rsidP="002173A8">
      <w:pPr>
        <w:autoSpaceDE w:val="0"/>
        <w:autoSpaceDN w:val="0"/>
        <w:adjustRightInd w:val="0"/>
        <w:rPr>
          <w:rFonts w:cs="Arial"/>
          <w:color w:val="000000"/>
          <w:sz w:val="24"/>
          <w:szCs w:val="24"/>
        </w:rPr>
      </w:pPr>
    </w:p>
    <w:p w14:paraId="5E030759" w14:textId="77777777" w:rsidR="002173A8" w:rsidRPr="002173A8" w:rsidRDefault="002173A8" w:rsidP="00DE64D7">
      <w:pPr>
        <w:numPr>
          <w:ilvl w:val="2"/>
          <w:numId w:val="40"/>
        </w:numPr>
        <w:overflowPunct w:val="0"/>
        <w:autoSpaceDE w:val="0"/>
        <w:autoSpaceDN w:val="0"/>
        <w:adjustRightInd w:val="0"/>
        <w:ind w:left="1410"/>
        <w:contextualSpacing/>
        <w:textAlignment w:val="baseline"/>
        <w:rPr>
          <w:rFonts w:cs="Arial"/>
          <w:b/>
          <w:bCs/>
          <w:color w:val="000000"/>
          <w:szCs w:val="20"/>
        </w:rPr>
      </w:pPr>
      <w:r w:rsidRPr="002173A8">
        <w:rPr>
          <w:rFonts w:cs="Arial"/>
          <w:b/>
          <w:bCs/>
          <w:color w:val="000000"/>
          <w:szCs w:val="20"/>
        </w:rPr>
        <w:t>SOC 2 Type II Examination</w:t>
      </w:r>
    </w:p>
    <w:p w14:paraId="353DC058" w14:textId="77777777" w:rsidR="002173A8" w:rsidRPr="002173A8" w:rsidRDefault="002173A8" w:rsidP="00DE64D7">
      <w:pPr>
        <w:numPr>
          <w:ilvl w:val="0"/>
          <w:numId w:val="104"/>
        </w:numPr>
        <w:overflowPunct w:val="0"/>
        <w:autoSpaceDE w:val="0"/>
        <w:autoSpaceDN w:val="0"/>
        <w:adjustRightInd w:val="0"/>
        <w:ind w:left="1875"/>
        <w:contextualSpacing/>
        <w:textAlignment w:val="baseline"/>
        <w:rPr>
          <w:rFonts w:cs="Arial"/>
          <w:color w:val="000000"/>
          <w:szCs w:val="20"/>
        </w:rPr>
      </w:pPr>
      <w:r w:rsidRPr="002173A8">
        <w:rPr>
          <w:rFonts w:cs="Arial"/>
          <w:color w:val="000000"/>
          <w:szCs w:val="20"/>
        </w:rPr>
        <w:t>The SOC 2 Type II examination report in its entirety;</w:t>
      </w:r>
    </w:p>
    <w:p w14:paraId="1D08AFBC" w14:textId="77777777" w:rsidR="002173A8" w:rsidRPr="002173A8" w:rsidRDefault="002173A8" w:rsidP="00DE64D7">
      <w:pPr>
        <w:numPr>
          <w:ilvl w:val="0"/>
          <w:numId w:val="104"/>
        </w:numPr>
        <w:overflowPunct w:val="0"/>
        <w:autoSpaceDE w:val="0"/>
        <w:autoSpaceDN w:val="0"/>
        <w:adjustRightInd w:val="0"/>
        <w:ind w:left="1875"/>
        <w:contextualSpacing/>
        <w:textAlignment w:val="baseline"/>
        <w:rPr>
          <w:rFonts w:cs="Arial"/>
          <w:color w:val="000000"/>
          <w:szCs w:val="20"/>
        </w:rPr>
      </w:pPr>
      <w:r w:rsidRPr="002173A8">
        <w:rPr>
          <w:rFonts w:cs="Arial"/>
          <w:color w:val="000000"/>
          <w:szCs w:val="20"/>
        </w:rPr>
        <w:t>A corrective action plan describing each identified deficiency, planned remediation steps, and anticipated completion dates; and</w:t>
      </w:r>
    </w:p>
    <w:p w14:paraId="714A88E0" w14:textId="77777777" w:rsidR="002173A8" w:rsidRPr="002173A8" w:rsidRDefault="002173A8" w:rsidP="00DE64D7">
      <w:pPr>
        <w:numPr>
          <w:ilvl w:val="0"/>
          <w:numId w:val="104"/>
        </w:numPr>
        <w:overflowPunct w:val="0"/>
        <w:autoSpaceDE w:val="0"/>
        <w:autoSpaceDN w:val="0"/>
        <w:adjustRightInd w:val="0"/>
        <w:ind w:left="1875"/>
        <w:contextualSpacing/>
        <w:textAlignment w:val="baseline"/>
        <w:rPr>
          <w:rFonts w:cs="Arial"/>
          <w:color w:val="000000"/>
          <w:szCs w:val="20"/>
        </w:rPr>
      </w:pPr>
      <w:r w:rsidRPr="002173A8">
        <w:rPr>
          <w:rFonts w:cs="Arial"/>
          <w:color w:val="000000"/>
          <w:szCs w:val="20"/>
        </w:rPr>
        <w:t>If any SOC examination report for the Contractor or any Subcontractor supporting this Contract includes a modified opinion, meaning the opinion is qualified, adverse, or disclaimed, the Contractor shall notify the State of the modified opinion within thirty (30) days of receipt and provide the Contractor’s plan of corrective action.</w:t>
      </w:r>
    </w:p>
    <w:p w14:paraId="5371E173" w14:textId="77777777" w:rsidR="002173A8" w:rsidRPr="002173A8" w:rsidRDefault="002173A8" w:rsidP="002173A8">
      <w:pPr>
        <w:overflowPunct w:val="0"/>
        <w:adjustRightInd w:val="0"/>
        <w:ind w:left="1440"/>
        <w:contextualSpacing/>
        <w:textAlignment w:val="baseline"/>
        <w:rPr>
          <w:rFonts w:cs="Arial"/>
          <w:color w:val="000000"/>
          <w:szCs w:val="20"/>
        </w:rPr>
      </w:pPr>
    </w:p>
    <w:p w14:paraId="52E2DE28" w14:textId="77777777" w:rsidR="002173A8" w:rsidRPr="002173A8" w:rsidRDefault="002173A8" w:rsidP="002173A8">
      <w:pPr>
        <w:overflowPunct w:val="0"/>
        <w:adjustRightInd w:val="0"/>
        <w:ind w:left="1875"/>
        <w:contextualSpacing/>
        <w:textAlignment w:val="baseline"/>
        <w:rPr>
          <w:rFonts w:cs="Arial"/>
          <w:b/>
          <w:bCs/>
          <w:color w:val="000000"/>
          <w:szCs w:val="20"/>
        </w:rPr>
      </w:pPr>
      <w:r w:rsidRPr="002173A8">
        <w:rPr>
          <w:rFonts w:cs="Arial"/>
          <w:b/>
          <w:bCs/>
          <w:color w:val="000000"/>
          <w:szCs w:val="20"/>
        </w:rPr>
        <w:t>OR</w:t>
      </w:r>
    </w:p>
    <w:p w14:paraId="64717527" w14:textId="77777777" w:rsidR="002173A8" w:rsidRPr="002173A8" w:rsidRDefault="002173A8" w:rsidP="002173A8">
      <w:pPr>
        <w:overflowPunct w:val="0"/>
        <w:adjustRightInd w:val="0"/>
        <w:ind w:left="1875"/>
        <w:contextualSpacing/>
        <w:textAlignment w:val="baseline"/>
        <w:rPr>
          <w:rFonts w:cs="Arial"/>
          <w:color w:val="000000"/>
          <w:szCs w:val="20"/>
        </w:rPr>
      </w:pPr>
    </w:p>
    <w:p w14:paraId="6FA84417" w14:textId="77777777" w:rsidR="002173A8" w:rsidRPr="002173A8" w:rsidRDefault="002173A8" w:rsidP="00DE64D7">
      <w:pPr>
        <w:numPr>
          <w:ilvl w:val="2"/>
          <w:numId w:val="40"/>
        </w:numPr>
        <w:overflowPunct w:val="0"/>
        <w:autoSpaceDE w:val="0"/>
        <w:autoSpaceDN w:val="0"/>
        <w:adjustRightInd w:val="0"/>
        <w:ind w:left="1410"/>
        <w:contextualSpacing/>
        <w:textAlignment w:val="baseline"/>
        <w:rPr>
          <w:rFonts w:cs="Arial"/>
          <w:b/>
          <w:bCs/>
          <w:color w:val="000000"/>
          <w:szCs w:val="20"/>
        </w:rPr>
      </w:pPr>
      <w:r w:rsidRPr="002173A8">
        <w:rPr>
          <w:rFonts w:cs="Arial"/>
          <w:b/>
          <w:bCs/>
          <w:color w:val="000000"/>
          <w:szCs w:val="20"/>
        </w:rPr>
        <w:t>HITRUST Certification</w:t>
      </w:r>
    </w:p>
    <w:p w14:paraId="254907EA" w14:textId="77777777" w:rsidR="002173A8" w:rsidRPr="002173A8" w:rsidRDefault="002173A8" w:rsidP="00DE64D7">
      <w:pPr>
        <w:numPr>
          <w:ilvl w:val="0"/>
          <w:numId w:val="105"/>
        </w:numPr>
        <w:overflowPunct w:val="0"/>
        <w:autoSpaceDE w:val="0"/>
        <w:autoSpaceDN w:val="0"/>
        <w:adjustRightInd w:val="0"/>
        <w:ind w:left="1875"/>
        <w:contextualSpacing/>
        <w:textAlignment w:val="baseline"/>
        <w:rPr>
          <w:rFonts w:cs="Arial"/>
          <w:b/>
          <w:bCs/>
          <w:color w:val="000000"/>
          <w:szCs w:val="20"/>
        </w:rPr>
      </w:pPr>
      <w:r w:rsidRPr="002173A8">
        <w:rPr>
          <w:rFonts w:cs="Arial"/>
          <w:color w:val="000000"/>
          <w:szCs w:val="20"/>
        </w:rPr>
        <w:t>The current HITRUST assessment report in its entirety;</w:t>
      </w:r>
    </w:p>
    <w:p w14:paraId="7DC162A9" w14:textId="77777777" w:rsidR="002173A8" w:rsidRPr="002173A8" w:rsidRDefault="002173A8" w:rsidP="00DE64D7">
      <w:pPr>
        <w:numPr>
          <w:ilvl w:val="0"/>
          <w:numId w:val="105"/>
        </w:numPr>
        <w:overflowPunct w:val="0"/>
        <w:autoSpaceDE w:val="0"/>
        <w:autoSpaceDN w:val="0"/>
        <w:adjustRightInd w:val="0"/>
        <w:ind w:left="1875"/>
        <w:contextualSpacing/>
        <w:textAlignment w:val="baseline"/>
        <w:rPr>
          <w:rFonts w:cs="Arial"/>
          <w:b/>
          <w:bCs/>
          <w:color w:val="000000"/>
          <w:szCs w:val="20"/>
        </w:rPr>
      </w:pPr>
      <w:r w:rsidRPr="002173A8">
        <w:rPr>
          <w:rFonts w:cs="Arial"/>
          <w:color w:val="000000"/>
          <w:szCs w:val="20"/>
        </w:rPr>
        <w:lastRenderedPageBreak/>
        <w:t>The HITRUST Certification Letter for the current [r2] Validated Assessment, issued by HITRUST Alliance after validation by an Authorized HITRUST External Assessor Organization, the letter must show assessment type, scope, and certification dates; and</w:t>
      </w:r>
    </w:p>
    <w:p w14:paraId="7EF2F89C" w14:textId="77777777" w:rsidR="002173A8" w:rsidRPr="002173A8" w:rsidRDefault="002173A8" w:rsidP="00DE64D7">
      <w:pPr>
        <w:numPr>
          <w:ilvl w:val="0"/>
          <w:numId w:val="105"/>
        </w:numPr>
        <w:overflowPunct w:val="0"/>
        <w:autoSpaceDE w:val="0"/>
        <w:autoSpaceDN w:val="0"/>
        <w:adjustRightInd w:val="0"/>
        <w:ind w:left="1875"/>
        <w:contextualSpacing/>
        <w:textAlignment w:val="baseline"/>
        <w:rPr>
          <w:rFonts w:cs="Arial"/>
          <w:b/>
          <w:bCs/>
          <w:color w:val="000000"/>
          <w:szCs w:val="20"/>
        </w:rPr>
      </w:pPr>
      <w:r w:rsidRPr="002173A8">
        <w:rPr>
          <w:rFonts w:cs="Arial"/>
          <w:color w:val="000000"/>
          <w:szCs w:val="20"/>
        </w:rPr>
        <w:t>A corrective action plan describing each identified deficiency, planned remediation steps, and anticipated completion dates.</w:t>
      </w:r>
    </w:p>
    <w:p w14:paraId="4A386564" w14:textId="77777777" w:rsidR="002173A8" w:rsidRPr="002173A8" w:rsidRDefault="002173A8" w:rsidP="002173A8">
      <w:pPr>
        <w:spacing w:after="240"/>
        <w:rPr>
          <w:rFonts w:eastAsia="Arial" w:cs="Arial"/>
          <w:color w:val="000000"/>
          <w:szCs w:val="20"/>
        </w:rPr>
      </w:pPr>
    </w:p>
    <w:p w14:paraId="70969CBE"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Upon request by the State or the Comptroller of the Treasury, the Contractor shall also provide current Subcontractor certifications, reports, and related deliverables pertaining to services provided under this Contract within thirty (30) days. If any certification, authorization, examination, or assessment required under this Contract for any Subcontractor supporting this Contract lapses, expires, is suspended, or is revoked, the Contractor shall notify the State in writing within five (5) business days of learning of the status change and provide: (i) the effective date and reason; (ii) the services and State Data affected; and (iii) the Contractor’s corrective action plan and interim risk mitigations.</w:t>
      </w:r>
    </w:p>
    <w:p w14:paraId="5D08290C"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No additional funding shall be allocated for these examinations as they are included in the Maximum Liability of this Contract.</w:t>
      </w:r>
    </w:p>
    <w:p w14:paraId="1D1B8D4D" w14:textId="77777777" w:rsidR="002173A8" w:rsidRPr="002173A8" w:rsidRDefault="002173A8" w:rsidP="00DE64D7">
      <w:pPr>
        <w:widowControl w:val="0"/>
        <w:numPr>
          <w:ilvl w:val="0"/>
          <w:numId w:val="40"/>
        </w:numPr>
        <w:overflowPunct w:val="0"/>
        <w:autoSpaceDE w:val="0"/>
        <w:autoSpaceDN w:val="0"/>
        <w:adjustRightInd w:val="0"/>
        <w:spacing w:after="240"/>
        <w:ind w:left="1170"/>
        <w:textAlignment w:val="baseline"/>
        <w:rPr>
          <w:rFonts w:eastAsia="Arial" w:cs="Arial"/>
          <w:color w:val="000000"/>
          <w:szCs w:val="20"/>
        </w:rPr>
      </w:pPr>
      <w:r w:rsidRPr="002173A8">
        <w:rPr>
          <w:rFonts w:eastAsia="Arial" w:cs="Arial"/>
          <w:color w:val="000000"/>
          <w:szCs w:val="20"/>
        </w:rPr>
        <w:t xml:space="preserve">The Contractor must annually perform Penetration Tests and Vulnerability Assessments against its Processing Environment per the NIST 800-115 definition. “Processing Environment” shall mean the combination of software and hardware on which the Application runs. “Application” shall mean the computer code that supports and accomplishes the State’s requirements as set forth in this Contract. “Penetration Tests” </w:t>
      </w:r>
      <w:r w:rsidRPr="002173A8">
        <w:rPr>
          <w:rFonts w:eastAsia="Arial" w:cs="Arial"/>
          <w:color w:val="000000"/>
          <w:szCs w:val="20"/>
          <w:lang w:val="en"/>
        </w:rPr>
        <w:t xml:space="preserve">shall be in the form of attacks on the Contractor’s computer system, with the purpose of discovering security weaknesses which have the potential to gain access to the Processing Environment’s features and data. The “Vulnerability Assessment” shall be designed and executed to define, identify, and classify the security holes (vulnerabilities) in the Processing Environment.  </w:t>
      </w:r>
      <w:r w:rsidRPr="002173A8">
        <w:rPr>
          <w:rFonts w:eastAsia="Arial" w:cs="Arial"/>
          <w:color w:val="000000"/>
          <w:szCs w:val="20"/>
        </w:rPr>
        <w:t xml:space="preserve">The Contractor shall allow the State, at its option, to perform Penetration Tests and Vulnerability Assessments on the Processing Environment. The Contractor shall provide a letter of attestation on its processing environment that penetration tests and vulnerability assessments has been performed on an annual basis and taken corrective action to evaluate and address any findings. </w:t>
      </w:r>
    </w:p>
    <w:p w14:paraId="45087194"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In the event of an unauthorized disclosure or unauthorized access to State Data, the State Strategic Technology Solutions (STS) Security Incident Response Team (SIRT) must be notified and engaged by calling the State Customer Care Center (CCC) at 615-741-1001. Any such event must be reported by the Contractor within twenty-four (24) hours after the unauthorized disclosure has come to the attention of the Contractor.</w:t>
      </w:r>
    </w:p>
    <w:p w14:paraId="6FFA13DA" w14:textId="77777777" w:rsidR="002173A8" w:rsidRPr="002173A8" w:rsidRDefault="002173A8" w:rsidP="00DE64D7">
      <w:pPr>
        <w:widowControl w:val="0"/>
        <w:numPr>
          <w:ilvl w:val="0"/>
          <w:numId w:val="40"/>
        </w:numPr>
        <w:overflowPunct w:val="0"/>
        <w:autoSpaceDE w:val="0"/>
        <w:autoSpaceDN w:val="0"/>
        <w:adjustRightInd w:val="0"/>
        <w:spacing w:after="240"/>
        <w:ind w:left="1080"/>
        <w:textAlignment w:val="baseline"/>
        <w:rPr>
          <w:rFonts w:eastAsia="Arial" w:cs="Arial"/>
          <w:color w:val="000000"/>
          <w:szCs w:val="20"/>
        </w:rPr>
      </w:pPr>
      <w:r w:rsidRPr="002173A8">
        <w:rPr>
          <w:rFonts w:eastAsia="Arial" w:cs="Arial"/>
          <w:color w:val="000000"/>
          <w:szCs w:val="20"/>
        </w:rPr>
        <w:t xml:space="preserve">If a breach has been confirmed a fully un-modified third-party forensics report must be supplied to the State and through the STS SIRT. This report must include indicators of compromise (IOCs) as well as </w:t>
      </w:r>
      <w:proofErr w:type="gramStart"/>
      <w:r w:rsidRPr="002173A8">
        <w:rPr>
          <w:rFonts w:eastAsia="Arial" w:cs="Arial"/>
          <w:color w:val="000000"/>
          <w:szCs w:val="20"/>
        </w:rPr>
        <w:t>plan</w:t>
      </w:r>
      <w:proofErr w:type="gramEnd"/>
      <w:r w:rsidRPr="002173A8">
        <w:rPr>
          <w:rFonts w:eastAsia="Arial" w:cs="Arial"/>
          <w:color w:val="000000"/>
          <w:szCs w:val="20"/>
        </w:rPr>
        <w:t xml:space="preserve"> of </w:t>
      </w:r>
      <w:proofErr w:type="gramStart"/>
      <w:r w:rsidRPr="002173A8">
        <w:rPr>
          <w:rFonts w:eastAsia="Arial" w:cs="Arial"/>
          <w:color w:val="000000"/>
          <w:szCs w:val="20"/>
        </w:rPr>
        <w:t>actions</w:t>
      </w:r>
      <w:proofErr w:type="gramEnd"/>
      <w:r w:rsidRPr="002173A8">
        <w:rPr>
          <w:rFonts w:eastAsia="Arial" w:cs="Arial"/>
          <w:color w:val="000000"/>
          <w:szCs w:val="20"/>
        </w:rPr>
        <w:t xml:space="preserve"> for remediation and restoration. Contractor shall take all necessary measures to halt any further Unauthorized Disclosures.</w:t>
      </w:r>
    </w:p>
    <w:p w14:paraId="67D89146" w14:textId="77777777" w:rsidR="002173A8" w:rsidRPr="002173A8" w:rsidRDefault="002173A8" w:rsidP="00DE64D7">
      <w:pPr>
        <w:widowControl w:val="0"/>
        <w:numPr>
          <w:ilvl w:val="0"/>
          <w:numId w:val="40"/>
        </w:numPr>
        <w:overflowPunct w:val="0"/>
        <w:autoSpaceDE w:val="0"/>
        <w:autoSpaceDN w:val="0"/>
        <w:adjustRightInd w:val="0"/>
        <w:spacing w:after="240"/>
        <w:ind w:left="1080"/>
        <w:textAlignment w:val="baseline"/>
        <w:rPr>
          <w:rFonts w:eastAsia="Arial" w:cs="Arial"/>
          <w:color w:val="000000"/>
          <w:szCs w:val="20"/>
        </w:rPr>
      </w:pPr>
      <w:r w:rsidRPr="002173A8">
        <w:rPr>
          <w:rFonts w:eastAsia="Arial" w:cs="Arial"/>
          <w:color w:val="000000"/>
          <w:szCs w:val="20"/>
        </w:rPr>
        <w:t>Upon State request, the Contractor shall provide a copy of all State Data it holds. The Contractor shall provide such data on media and in a format determined by the State</w:t>
      </w:r>
    </w:p>
    <w:p w14:paraId="7A4A06AA" w14:textId="77777777" w:rsidR="002173A8" w:rsidRPr="002173A8" w:rsidRDefault="002173A8" w:rsidP="00DE64D7">
      <w:pPr>
        <w:widowControl w:val="0"/>
        <w:numPr>
          <w:ilvl w:val="0"/>
          <w:numId w:val="40"/>
        </w:numPr>
        <w:overflowPunct w:val="0"/>
        <w:autoSpaceDE w:val="0"/>
        <w:autoSpaceDN w:val="0"/>
        <w:adjustRightInd w:val="0"/>
        <w:spacing w:after="240"/>
        <w:ind w:left="1080"/>
        <w:textAlignment w:val="baseline"/>
        <w:rPr>
          <w:rFonts w:eastAsia="Arial" w:cs="Arial"/>
          <w:color w:val="000000"/>
          <w:szCs w:val="20"/>
        </w:rPr>
      </w:pPr>
      <w:r w:rsidRPr="002173A8">
        <w:rPr>
          <w:rFonts w:eastAsia="Arial" w:cs="Arial"/>
          <w:color w:val="000000"/>
          <w:szCs w:val="20"/>
        </w:rPr>
        <w:t>Upon termination of this Contract and in consultation with the State, the Contractor shall destroy, and ensure all subcontractors shall destroy, all State Data it holds (including any copies such as backups) in accordance with the current version of National Institute of Standards and Technology (“NIST”) Special Publication 800-88. The Contractor shall provide a written confirmation of destruction to the State within ten (10) business days after destruction.</w:t>
      </w:r>
    </w:p>
    <w:p w14:paraId="04EE989B"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 xml:space="preserve">b. Minimum Requirements </w:t>
      </w:r>
    </w:p>
    <w:p w14:paraId="506114B3" w14:textId="77777777" w:rsidR="002173A8" w:rsidRPr="002173A8" w:rsidRDefault="002173A8" w:rsidP="00DE64D7">
      <w:pPr>
        <w:widowControl w:val="0"/>
        <w:numPr>
          <w:ilvl w:val="1"/>
          <w:numId w:val="40"/>
        </w:numPr>
        <w:overflowPunct w:val="0"/>
        <w:autoSpaceDE w:val="0"/>
        <w:autoSpaceDN w:val="0"/>
        <w:adjustRightInd w:val="0"/>
        <w:spacing w:after="240"/>
        <w:textAlignment w:val="baseline"/>
        <w:rPr>
          <w:rFonts w:eastAsia="Arial" w:cs="Arial"/>
          <w:color w:val="000000"/>
          <w:szCs w:val="20"/>
        </w:rPr>
      </w:pPr>
      <w:r w:rsidRPr="002173A8">
        <w:rPr>
          <w:rFonts w:eastAsia="Arial" w:cs="Arial"/>
          <w:color w:val="000000"/>
          <w:szCs w:val="20"/>
        </w:rPr>
        <w:t xml:space="preserve">The Contractor shall implement and maintain privacy and security controls that follow the guidelines set forth in NIST 800-53, “Security and Privacy Controls for Federal Information Systems and Organizations,” as amended from time to time. The Contractor shall meet annually, or as otherwise agreed, with the State to review the implementation of this Section.  Upon request </w:t>
      </w:r>
      <w:r w:rsidRPr="002173A8">
        <w:rPr>
          <w:rFonts w:eastAsia="Arial" w:cs="Arial"/>
          <w:color w:val="000000"/>
          <w:szCs w:val="20"/>
        </w:rPr>
        <w:lastRenderedPageBreak/>
        <w:t>from the State or the Comptroller of the Treasury, the Contractor must provide the State or the Comptroller of the Treasury with a System Security Plan that describes how the Contractor implemented privacy and security controls within NIST 800-53.</w:t>
      </w:r>
    </w:p>
    <w:p w14:paraId="3763FF2E" w14:textId="77777777" w:rsidR="002173A8" w:rsidRPr="002173A8" w:rsidRDefault="002173A8" w:rsidP="00DE64D7">
      <w:pPr>
        <w:widowControl w:val="0"/>
        <w:numPr>
          <w:ilvl w:val="1"/>
          <w:numId w:val="40"/>
        </w:numPr>
        <w:overflowPunct w:val="0"/>
        <w:autoSpaceDE w:val="0"/>
        <w:autoSpaceDN w:val="0"/>
        <w:adjustRightInd w:val="0"/>
        <w:spacing w:after="240"/>
        <w:textAlignment w:val="baseline"/>
        <w:rPr>
          <w:rFonts w:eastAsia="Arial" w:cs="Arial"/>
          <w:color w:val="000000"/>
          <w:szCs w:val="20"/>
        </w:rPr>
      </w:pPr>
      <w:r w:rsidRPr="002173A8">
        <w:rPr>
          <w:rFonts w:eastAsia="Arial" w:cs="Arial"/>
          <w:color w:val="000000"/>
          <w:szCs w:val="20"/>
        </w:rPr>
        <w:t xml:space="preserve">The Contractor agrees to maintain the Application so that it will run on a current, manufacturer-supported Operating System. “Operating System” shall mean </w:t>
      </w:r>
      <w:r w:rsidRPr="002173A8">
        <w:rPr>
          <w:rFonts w:eastAsia="Arial" w:cs="Arial"/>
          <w:color w:val="000000"/>
          <w:szCs w:val="20"/>
          <w:lang w:val="en"/>
        </w:rPr>
        <w:t xml:space="preserve">the software that supports a computer's basic functions, such as scheduling tasks, executing applications, and controlling peripherals. </w:t>
      </w:r>
    </w:p>
    <w:p w14:paraId="12414D9F" w14:textId="77777777" w:rsidR="002173A8" w:rsidRPr="002173A8" w:rsidRDefault="002173A8" w:rsidP="00DE64D7">
      <w:pPr>
        <w:widowControl w:val="0"/>
        <w:numPr>
          <w:ilvl w:val="1"/>
          <w:numId w:val="40"/>
        </w:numPr>
        <w:overflowPunct w:val="0"/>
        <w:autoSpaceDE w:val="0"/>
        <w:autoSpaceDN w:val="0"/>
        <w:adjustRightInd w:val="0"/>
        <w:spacing w:after="240"/>
        <w:textAlignment w:val="baseline"/>
        <w:rPr>
          <w:rFonts w:eastAsia="Arial" w:cs="Arial"/>
          <w:color w:val="000000"/>
          <w:szCs w:val="20"/>
        </w:rPr>
      </w:pPr>
      <w:r w:rsidRPr="002173A8">
        <w:rPr>
          <w:rFonts w:eastAsia="Arial" w:cs="Arial"/>
          <w:color w:val="000000"/>
          <w:szCs w:val="20"/>
        </w:rPr>
        <w:t>If the Application requires middleware or database software, Contractor shall maintain middleware and database software versions that are always fully</w:t>
      </w:r>
      <w:r w:rsidRPr="002173A8">
        <w:rPr>
          <w:rFonts w:eastAsia="Arial" w:cs="Arial"/>
          <w:b/>
          <w:bCs/>
          <w:color w:val="000000"/>
          <w:szCs w:val="20"/>
        </w:rPr>
        <w:t xml:space="preserve"> </w:t>
      </w:r>
      <w:r w:rsidRPr="002173A8">
        <w:rPr>
          <w:rFonts w:eastAsia="Arial" w:cs="Arial"/>
          <w:color w:val="000000"/>
          <w:szCs w:val="20"/>
        </w:rPr>
        <w:t>compatible with current versions of the Operating System and Application to ensure that security vulnerabilities are not introduced.</w:t>
      </w:r>
    </w:p>
    <w:p w14:paraId="6E4B924B" w14:textId="77777777" w:rsidR="002173A8" w:rsidRPr="002173A8" w:rsidRDefault="002173A8" w:rsidP="00DE64D7">
      <w:pPr>
        <w:widowControl w:val="0"/>
        <w:numPr>
          <w:ilvl w:val="1"/>
          <w:numId w:val="40"/>
        </w:numPr>
        <w:overflowPunct w:val="0"/>
        <w:autoSpaceDE w:val="0"/>
        <w:autoSpaceDN w:val="0"/>
        <w:adjustRightInd w:val="0"/>
        <w:spacing w:after="240"/>
        <w:textAlignment w:val="baseline"/>
        <w:rPr>
          <w:rFonts w:eastAsia="Arial" w:cs="Arial"/>
          <w:color w:val="000000"/>
          <w:szCs w:val="20"/>
        </w:rPr>
      </w:pPr>
      <w:r w:rsidRPr="002173A8">
        <w:rPr>
          <w:rFonts w:eastAsia="Arial" w:cs="Arial"/>
          <w:color w:val="000000"/>
          <w:szCs w:val="20"/>
        </w:rPr>
        <w:t>In the event of drive/media failure, if the drive/media is replaced, it remains with the State and it is the State’s responsibility to destroy the drive/media, or the Contractor shall provide written confirmation of the sanitization/destruction of data according to NIST 800-88.</w:t>
      </w:r>
    </w:p>
    <w:p w14:paraId="643836AA"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 xml:space="preserve">c. Business Continuity Requirements. </w:t>
      </w:r>
    </w:p>
    <w:p w14:paraId="5B95F57E"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 xml:space="preserve">The Contractor shall maintain sets of documents, instructions, and procedures that enable the Contractor to respond to accidents, disasters, emergencies, or threats without any stoppage or hindrance to key operations </w:t>
      </w:r>
      <w:r w:rsidRPr="002173A8">
        <w:rPr>
          <w:rFonts w:eastAsia="Arial" w:cs="Arial"/>
          <w:b/>
          <w:bCs/>
          <w:color w:val="000000"/>
          <w:szCs w:val="20"/>
        </w:rPr>
        <w:t>(“Business Continuity Requirements”). Business</w:t>
      </w:r>
      <w:r w:rsidRPr="002173A8">
        <w:rPr>
          <w:rFonts w:eastAsia="Arial" w:cs="Arial"/>
          <w:color w:val="000000"/>
          <w:szCs w:val="20"/>
        </w:rPr>
        <w:t xml:space="preserve"> Continuity Requirements shall include:</w:t>
      </w:r>
    </w:p>
    <w:p w14:paraId="22F7C588" w14:textId="77777777" w:rsidR="002173A8" w:rsidRPr="002173A8" w:rsidRDefault="002173A8" w:rsidP="00DE64D7">
      <w:pPr>
        <w:widowControl w:val="0"/>
        <w:numPr>
          <w:ilvl w:val="3"/>
          <w:numId w:val="106"/>
        </w:numPr>
        <w:overflowPunct w:val="0"/>
        <w:autoSpaceDE w:val="0"/>
        <w:autoSpaceDN w:val="0"/>
        <w:adjustRightInd w:val="0"/>
        <w:spacing w:after="240"/>
        <w:textAlignment w:val="baseline"/>
        <w:rPr>
          <w:rFonts w:eastAsia="Arial" w:cs="Arial"/>
          <w:color w:val="000000"/>
          <w:szCs w:val="20"/>
        </w:rPr>
      </w:pPr>
      <w:r w:rsidRPr="002173A8">
        <w:rPr>
          <w:rFonts w:eastAsia="Arial" w:cs="Arial"/>
          <w:color w:val="000000"/>
          <w:szCs w:val="20"/>
        </w:rPr>
        <w:t>Disaster Recovery Capabilities</w:t>
      </w:r>
    </w:p>
    <w:p w14:paraId="1661B552"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Disaster Recovery Capabilities refer to the actions the Contractor takes to meet the Recovery Point Objective (RPO) and Recovery Time Objective (RTO) defined below. Disaster Recovery Capabilities shall comply with NIST SP 800-53 Rev. 5, Contingency Planning (CP) controls, (moderate baseline controls) including CP-1 through CP-10, as applicable, and shall ensure continuity of operations for critical systems and services.</w:t>
      </w:r>
    </w:p>
    <w:p w14:paraId="3D75C622" w14:textId="77777777" w:rsidR="002173A8" w:rsidRPr="002173A8" w:rsidRDefault="002173A8" w:rsidP="00DE64D7">
      <w:pPr>
        <w:widowControl w:val="0"/>
        <w:numPr>
          <w:ilvl w:val="0"/>
          <w:numId w:val="107"/>
        </w:numPr>
        <w:overflowPunct w:val="0"/>
        <w:autoSpaceDE w:val="0"/>
        <w:autoSpaceDN w:val="0"/>
        <w:adjustRightInd w:val="0"/>
        <w:spacing w:after="240"/>
        <w:textAlignment w:val="baseline"/>
        <w:rPr>
          <w:rFonts w:eastAsia="Arial" w:cs="Arial"/>
          <w:color w:val="000000"/>
          <w:szCs w:val="20"/>
        </w:rPr>
      </w:pPr>
      <w:r w:rsidRPr="002173A8">
        <w:rPr>
          <w:rFonts w:eastAsia="Arial" w:cs="Arial"/>
          <w:color w:val="000000"/>
          <w:szCs w:val="20"/>
        </w:rPr>
        <w:t>Recovery Point Objective (RPO)</w:t>
      </w:r>
    </w:p>
    <w:p w14:paraId="6A3EDACB"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 xml:space="preserve">The RPO is defined as the maximum targeted period in which data might be lost from an IT service due to a major incident: one (1) hour. </w:t>
      </w:r>
    </w:p>
    <w:p w14:paraId="085C92CA" w14:textId="77777777" w:rsidR="002173A8" w:rsidRPr="002173A8" w:rsidRDefault="002173A8" w:rsidP="00DE64D7">
      <w:pPr>
        <w:widowControl w:val="0"/>
        <w:numPr>
          <w:ilvl w:val="0"/>
          <w:numId w:val="107"/>
        </w:numPr>
        <w:overflowPunct w:val="0"/>
        <w:autoSpaceDE w:val="0"/>
        <w:autoSpaceDN w:val="0"/>
        <w:adjustRightInd w:val="0"/>
        <w:spacing w:after="240"/>
        <w:textAlignment w:val="baseline"/>
        <w:rPr>
          <w:rFonts w:eastAsia="Arial" w:cs="Arial"/>
          <w:color w:val="000000"/>
          <w:szCs w:val="20"/>
        </w:rPr>
      </w:pPr>
      <w:r w:rsidRPr="002173A8">
        <w:rPr>
          <w:rFonts w:eastAsia="Arial" w:cs="Arial"/>
          <w:color w:val="000000"/>
          <w:szCs w:val="20"/>
        </w:rPr>
        <w:t>Recovery Time Objective (RTO)</w:t>
      </w:r>
    </w:p>
    <w:p w14:paraId="6277F838"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 xml:space="preserve">The RTO is defined as the targeted duration of time and service level within which a business process must be restored after a disruption </w:t>
      </w:r>
      <w:proofErr w:type="gramStart"/>
      <w:r w:rsidRPr="002173A8">
        <w:rPr>
          <w:rFonts w:eastAsia="Arial" w:cs="Arial"/>
          <w:color w:val="000000"/>
          <w:szCs w:val="20"/>
        </w:rPr>
        <w:t>in order to</w:t>
      </w:r>
      <w:proofErr w:type="gramEnd"/>
      <w:r w:rsidRPr="002173A8">
        <w:rPr>
          <w:rFonts w:eastAsia="Arial" w:cs="Arial"/>
          <w:color w:val="000000"/>
          <w:szCs w:val="20"/>
        </w:rPr>
        <w:t xml:space="preserve"> avoid unacceptable consequences: seventy-two (72) Hours. </w:t>
      </w:r>
    </w:p>
    <w:p w14:paraId="2F7A55F6" w14:textId="77777777" w:rsidR="002173A8" w:rsidRPr="002173A8" w:rsidRDefault="002173A8" w:rsidP="00DE64D7">
      <w:pPr>
        <w:widowControl w:val="0"/>
        <w:numPr>
          <w:ilvl w:val="3"/>
          <w:numId w:val="106"/>
        </w:numPr>
        <w:overflowPunct w:val="0"/>
        <w:autoSpaceDE w:val="0"/>
        <w:autoSpaceDN w:val="0"/>
        <w:adjustRightInd w:val="0"/>
        <w:spacing w:after="240"/>
        <w:textAlignment w:val="baseline"/>
        <w:rPr>
          <w:rFonts w:eastAsia="Arial" w:cs="Arial"/>
          <w:color w:val="000000"/>
          <w:szCs w:val="20"/>
        </w:rPr>
      </w:pPr>
      <w:r w:rsidRPr="002173A8">
        <w:rPr>
          <w:rFonts w:eastAsia="Arial" w:cs="Arial"/>
          <w:color w:val="000000"/>
          <w:szCs w:val="20"/>
        </w:rPr>
        <w:t>Disaster Recovery Plan</w:t>
      </w:r>
    </w:p>
    <w:p w14:paraId="03407B23"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The Contractor and Subcontractor(s) shall maintain a documented Disaster Recovery Plan aligned with NIST SP 800-53 CP controls (e.g., CP-2: Contingency Plan, CP-4: Contingency Plan Testing, CP-6: Alternate Storage Site). The plan shall include, at minimum:</w:t>
      </w:r>
    </w:p>
    <w:p w14:paraId="5BC0AD1A" w14:textId="77777777" w:rsidR="002173A8" w:rsidRPr="002173A8" w:rsidRDefault="002173A8" w:rsidP="00DE64D7">
      <w:pPr>
        <w:widowControl w:val="0"/>
        <w:numPr>
          <w:ilvl w:val="0"/>
          <w:numId w:val="108"/>
        </w:numPr>
        <w:overflowPunct w:val="0"/>
        <w:autoSpaceDE w:val="0"/>
        <w:autoSpaceDN w:val="0"/>
        <w:adjustRightInd w:val="0"/>
        <w:spacing w:after="240"/>
        <w:textAlignment w:val="baseline"/>
        <w:rPr>
          <w:rFonts w:eastAsia="Arial" w:cs="Arial"/>
          <w:color w:val="000000"/>
          <w:szCs w:val="20"/>
        </w:rPr>
      </w:pPr>
      <w:r w:rsidRPr="002173A8">
        <w:rPr>
          <w:rFonts w:eastAsia="Arial" w:cs="Arial"/>
          <w:color w:val="000000"/>
          <w:szCs w:val="20"/>
        </w:rPr>
        <w:t>Identification and prioritization of critical systems, applications, and dependencies</w:t>
      </w:r>
    </w:p>
    <w:p w14:paraId="09BDB1EA" w14:textId="77777777" w:rsidR="002173A8" w:rsidRPr="002173A8" w:rsidRDefault="002173A8" w:rsidP="00DE64D7">
      <w:pPr>
        <w:widowControl w:val="0"/>
        <w:numPr>
          <w:ilvl w:val="0"/>
          <w:numId w:val="108"/>
        </w:numPr>
        <w:overflowPunct w:val="0"/>
        <w:autoSpaceDE w:val="0"/>
        <w:autoSpaceDN w:val="0"/>
        <w:adjustRightInd w:val="0"/>
        <w:spacing w:after="240"/>
        <w:textAlignment w:val="baseline"/>
        <w:rPr>
          <w:rFonts w:eastAsia="Arial" w:cs="Arial"/>
          <w:color w:val="000000"/>
          <w:szCs w:val="20"/>
        </w:rPr>
      </w:pPr>
      <w:r w:rsidRPr="002173A8">
        <w:rPr>
          <w:rFonts w:eastAsia="Arial" w:cs="Arial"/>
          <w:color w:val="000000"/>
          <w:szCs w:val="20"/>
        </w:rPr>
        <w:t>Backup and restoration procedures</w:t>
      </w:r>
    </w:p>
    <w:p w14:paraId="4D5F24F7" w14:textId="77777777" w:rsidR="002173A8" w:rsidRPr="002173A8" w:rsidRDefault="002173A8" w:rsidP="00DE64D7">
      <w:pPr>
        <w:widowControl w:val="0"/>
        <w:numPr>
          <w:ilvl w:val="0"/>
          <w:numId w:val="108"/>
        </w:numPr>
        <w:overflowPunct w:val="0"/>
        <w:autoSpaceDE w:val="0"/>
        <w:autoSpaceDN w:val="0"/>
        <w:adjustRightInd w:val="0"/>
        <w:spacing w:after="240"/>
        <w:textAlignment w:val="baseline"/>
        <w:rPr>
          <w:rFonts w:eastAsia="Arial" w:cs="Arial"/>
          <w:color w:val="000000"/>
          <w:szCs w:val="20"/>
        </w:rPr>
      </w:pPr>
      <w:r w:rsidRPr="002173A8">
        <w:rPr>
          <w:rFonts w:eastAsia="Arial" w:cs="Arial"/>
          <w:color w:val="000000"/>
          <w:szCs w:val="20"/>
        </w:rPr>
        <w:t>Roles, responsibilities, and communication protocols</w:t>
      </w:r>
    </w:p>
    <w:p w14:paraId="5619F218" w14:textId="77777777" w:rsidR="002173A8" w:rsidRPr="002173A8" w:rsidRDefault="002173A8" w:rsidP="00DE64D7">
      <w:pPr>
        <w:widowControl w:val="0"/>
        <w:numPr>
          <w:ilvl w:val="0"/>
          <w:numId w:val="108"/>
        </w:numPr>
        <w:overflowPunct w:val="0"/>
        <w:autoSpaceDE w:val="0"/>
        <w:autoSpaceDN w:val="0"/>
        <w:adjustRightInd w:val="0"/>
        <w:spacing w:after="240"/>
        <w:textAlignment w:val="baseline"/>
        <w:rPr>
          <w:rFonts w:eastAsia="Arial" w:cs="Arial"/>
          <w:color w:val="000000"/>
          <w:szCs w:val="20"/>
        </w:rPr>
      </w:pPr>
      <w:r w:rsidRPr="002173A8">
        <w:rPr>
          <w:rFonts w:eastAsia="Arial" w:cs="Arial"/>
          <w:color w:val="000000"/>
          <w:szCs w:val="20"/>
        </w:rPr>
        <w:t>Periodic review and maintenance procedures</w:t>
      </w:r>
    </w:p>
    <w:p w14:paraId="3C695ECE"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The Contractor shall provide a summary of the Disaster Recovery Plan to the State upon request.</w:t>
      </w:r>
    </w:p>
    <w:p w14:paraId="3166E7BE" w14:textId="77777777" w:rsidR="002173A8" w:rsidRPr="002173A8" w:rsidRDefault="002173A8" w:rsidP="00DE64D7">
      <w:pPr>
        <w:widowControl w:val="0"/>
        <w:numPr>
          <w:ilvl w:val="3"/>
          <w:numId w:val="106"/>
        </w:numPr>
        <w:overflowPunct w:val="0"/>
        <w:autoSpaceDE w:val="0"/>
        <w:autoSpaceDN w:val="0"/>
        <w:adjustRightInd w:val="0"/>
        <w:spacing w:after="240"/>
        <w:textAlignment w:val="baseline"/>
        <w:rPr>
          <w:rFonts w:eastAsia="Arial" w:cs="Arial"/>
          <w:color w:val="000000"/>
          <w:szCs w:val="20"/>
        </w:rPr>
      </w:pPr>
      <w:r w:rsidRPr="002173A8">
        <w:rPr>
          <w:rFonts w:eastAsia="Arial" w:cs="Arial"/>
          <w:color w:val="000000"/>
          <w:szCs w:val="20"/>
        </w:rPr>
        <w:lastRenderedPageBreak/>
        <w:t>Disaster Recovery Testing</w:t>
      </w:r>
    </w:p>
    <w:p w14:paraId="53D534DF"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The Contractor and Subcontractor(s) shall perform at least one Disaster Recovery Test every 365 days. A Disaster Recovery Test shall verify the effectiveness of restoration procedures executed after a critical IT failure or disruption. Success shall be defined as demonstrating the ability to meet the State’s RPO and RTO objectives.</w:t>
      </w:r>
    </w:p>
    <w:p w14:paraId="355A287A" w14:textId="77777777" w:rsidR="002173A8" w:rsidRPr="002173A8" w:rsidRDefault="002173A8" w:rsidP="00DE64D7">
      <w:pPr>
        <w:widowControl w:val="0"/>
        <w:numPr>
          <w:ilvl w:val="3"/>
          <w:numId w:val="106"/>
        </w:numPr>
        <w:overflowPunct w:val="0"/>
        <w:autoSpaceDE w:val="0"/>
        <w:autoSpaceDN w:val="0"/>
        <w:adjustRightInd w:val="0"/>
        <w:spacing w:after="240"/>
        <w:textAlignment w:val="baseline"/>
        <w:rPr>
          <w:rFonts w:eastAsia="Arial" w:cs="Arial"/>
          <w:color w:val="000000"/>
          <w:szCs w:val="20"/>
        </w:rPr>
      </w:pPr>
      <w:r w:rsidRPr="002173A8">
        <w:rPr>
          <w:rFonts w:eastAsia="Arial" w:cs="Arial"/>
          <w:color w:val="000000"/>
          <w:szCs w:val="20"/>
        </w:rPr>
        <w:t>Reporting</w:t>
      </w:r>
    </w:p>
    <w:p w14:paraId="5ECFA583"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 xml:space="preserve">The Contractor shall provide written confirmation to the State after each Disaster Recovery Test, including documentation of the actual RPO and RTO results achieved during the test and verification that these values meet the requirements specified in section D.37.c(1). </w:t>
      </w:r>
    </w:p>
    <w:p w14:paraId="5F0D8095" w14:textId="77777777" w:rsidR="002173A8" w:rsidRPr="002173A8" w:rsidRDefault="002173A8" w:rsidP="002173A8">
      <w:pPr>
        <w:spacing w:after="240"/>
        <w:ind w:left="630"/>
        <w:rPr>
          <w:rFonts w:eastAsia="Arial" w:cs="Arial"/>
          <w:b/>
          <w:bCs/>
          <w:color w:val="000000"/>
          <w:szCs w:val="20"/>
        </w:rPr>
      </w:pPr>
      <w:r w:rsidRPr="002173A8">
        <w:rPr>
          <w:rFonts w:eastAsia="Arial" w:cs="Arial"/>
          <w:bCs/>
          <w:color w:val="000000"/>
          <w:szCs w:val="20"/>
        </w:rPr>
        <w:t xml:space="preserve">d.  </w:t>
      </w:r>
      <w:r w:rsidRPr="002173A8">
        <w:rPr>
          <w:rFonts w:eastAsia="Arial" w:cs="Arial"/>
          <w:bCs/>
          <w:color w:val="000000"/>
          <w:szCs w:val="20"/>
          <w:u w:val="single"/>
        </w:rPr>
        <w:t>Comptroller Audit Requirements.</w:t>
      </w:r>
    </w:p>
    <w:p w14:paraId="240AC6D9" w14:textId="77777777" w:rsidR="002173A8" w:rsidRPr="002173A8" w:rsidRDefault="002173A8" w:rsidP="002173A8">
      <w:pPr>
        <w:spacing w:after="240"/>
        <w:ind w:left="1138"/>
        <w:rPr>
          <w:rFonts w:eastAsia="Arial" w:cs="Arial"/>
          <w:bCs/>
          <w:color w:val="000000"/>
          <w:szCs w:val="20"/>
        </w:rPr>
      </w:pPr>
      <w:r w:rsidRPr="002173A8">
        <w:rPr>
          <w:rFonts w:eastAsia="Arial" w:cs="Arial"/>
          <w:bCs/>
          <w:color w:val="000000"/>
          <w:szCs w:val="20"/>
        </w:rPr>
        <w:t>Upon reasonable notice and at any reasonable time, the Contractor agree</w:t>
      </w:r>
      <w:r w:rsidRPr="002173A8">
        <w:rPr>
          <w:rFonts w:eastAsia="Arial" w:cs="Arial"/>
          <w:color w:val="000000"/>
          <w:szCs w:val="20"/>
        </w:rPr>
        <w:t>s</w:t>
      </w:r>
      <w:r w:rsidRPr="002173A8">
        <w:rPr>
          <w:rFonts w:eastAsia="Arial" w:cs="Arial"/>
          <w:bCs/>
          <w:color w:val="000000"/>
          <w:szCs w:val="20"/>
        </w:rPr>
        <w:t xml:space="preserve"> to allow the Comptroller of the Treasury, or </w:t>
      </w:r>
      <w:r w:rsidRPr="002173A8">
        <w:rPr>
          <w:rFonts w:eastAsia="Arial" w:cs="Arial"/>
          <w:color w:val="000000"/>
          <w:szCs w:val="20"/>
        </w:rPr>
        <w:t xml:space="preserve">the Comptroller’s </w:t>
      </w:r>
      <w:r w:rsidRPr="002173A8">
        <w:rPr>
          <w:rFonts w:eastAsia="Arial" w:cs="Arial"/>
          <w:bCs/>
          <w:color w:val="000000"/>
          <w:szCs w:val="20"/>
        </w:rPr>
        <w:t>duly appointed representatives</w:t>
      </w:r>
      <w:r w:rsidRPr="002173A8">
        <w:rPr>
          <w:rFonts w:eastAsia="Arial" w:cs="Arial"/>
          <w:color w:val="000000"/>
          <w:szCs w:val="20"/>
        </w:rPr>
        <w:t>,</w:t>
      </w:r>
      <w:r w:rsidRPr="002173A8">
        <w:rPr>
          <w:rFonts w:eastAsia="Arial" w:cs="Arial"/>
          <w:bCs/>
          <w:color w:val="000000"/>
          <w:szCs w:val="20"/>
        </w:rPr>
        <w:t xml:space="preserve"> to perform information technology control audits of the Contractor</w:t>
      </w:r>
      <w:r w:rsidRPr="002173A8">
        <w:rPr>
          <w:rFonts w:eastAsia="Arial" w:cs="Arial"/>
          <w:color w:val="000000"/>
          <w:szCs w:val="20"/>
        </w:rPr>
        <w:t>’s information technology hosting and processing environment used by the Contractor to provide services under this Contract. The audit may evaluate whether the Contractor has implemented appropriate privacy and security controls consistent with NIST Special Publication 800-53, including controls generally classified as general controls and application controls. The audit may also assess whether those controls are designed and operating effectively and whether the Contractor is complying with applicable policies, laws, and regulations.</w:t>
      </w:r>
    </w:p>
    <w:p w14:paraId="4C7B29D4" w14:textId="77777777" w:rsidR="002173A8" w:rsidRPr="002173A8" w:rsidRDefault="002173A8" w:rsidP="002173A8">
      <w:pPr>
        <w:spacing w:after="240"/>
        <w:ind w:left="1138"/>
        <w:rPr>
          <w:rFonts w:eastAsia="Arial" w:cs="Arial"/>
          <w:bCs/>
          <w:color w:val="000000"/>
          <w:szCs w:val="20"/>
        </w:rPr>
      </w:pPr>
      <w:r w:rsidRPr="002173A8">
        <w:rPr>
          <w:rFonts w:eastAsia="Arial" w:cs="Arial"/>
          <w:color w:val="000000"/>
          <w:szCs w:val="20"/>
        </w:rPr>
        <w:t>For purposes of this section:</w:t>
      </w:r>
    </w:p>
    <w:p w14:paraId="2C00904B" w14:textId="77777777" w:rsidR="002173A8" w:rsidRPr="002173A8" w:rsidRDefault="002173A8" w:rsidP="002173A8">
      <w:pPr>
        <w:spacing w:after="240"/>
        <w:ind w:left="1138"/>
        <w:rPr>
          <w:rFonts w:eastAsia="Arial" w:cs="Arial"/>
          <w:bCs/>
          <w:color w:val="000000"/>
          <w:szCs w:val="20"/>
        </w:rPr>
      </w:pPr>
      <w:r w:rsidRPr="002173A8">
        <w:rPr>
          <w:rFonts w:eastAsia="Arial" w:cs="Arial"/>
          <w:color w:val="000000"/>
          <w:szCs w:val="20"/>
        </w:rPr>
        <w:t>General Controls are policies, procedures, and technical mechanisms that support the overall operation and integrity of information systems and applications, including areas such as access security, change management, system development, backup and recovery, and system maintenance.</w:t>
      </w:r>
    </w:p>
    <w:p w14:paraId="2CAC64C4" w14:textId="77777777" w:rsidR="002173A8" w:rsidRPr="002173A8" w:rsidRDefault="002173A8" w:rsidP="002173A8">
      <w:pPr>
        <w:spacing w:after="240"/>
        <w:ind w:left="1138"/>
        <w:rPr>
          <w:rFonts w:eastAsia="Arial" w:cs="Arial"/>
          <w:bCs/>
          <w:color w:val="000000"/>
          <w:szCs w:val="20"/>
        </w:rPr>
      </w:pPr>
      <w:r w:rsidRPr="002173A8">
        <w:rPr>
          <w:rFonts w:eastAsia="Arial" w:cs="Arial"/>
          <w:color w:val="000000"/>
          <w:szCs w:val="20"/>
        </w:rPr>
        <w:t>Application Controls are the automated or manual controls built into specific applications to ensure the completeness, accuracy, authorization, and validity of data and transactions processed by those applications.</w:t>
      </w:r>
    </w:p>
    <w:p w14:paraId="6CA26CAC" w14:textId="77777777" w:rsidR="002173A8" w:rsidRPr="002173A8" w:rsidRDefault="002173A8" w:rsidP="002173A8">
      <w:pPr>
        <w:spacing w:after="240"/>
        <w:ind w:left="1138"/>
        <w:rPr>
          <w:rFonts w:eastAsia="Arial" w:cs="Arial"/>
          <w:bCs/>
          <w:color w:val="000000"/>
          <w:szCs w:val="20"/>
        </w:rPr>
      </w:pPr>
      <w:r w:rsidRPr="002173A8">
        <w:rPr>
          <w:rFonts w:eastAsia="Arial" w:cs="Arial"/>
          <w:color w:val="000000"/>
          <w:szCs w:val="20"/>
        </w:rPr>
        <w:t>The audit may include, but is not limited to:</w:t>
      </w:r>
    </w:p>
    <w:p w14:paraId="2E2FE88A" w14:textId="77777777" w:rsidR="002173A8" w:rsidRPr="002173A8" w:rsidRDefault="002173A8" w:rsidP="00DE64D7">
      <w:pPr>
        <w:widowControl w:val="0"/>
        <w:numPr>
          <w:ilvl w:val="0"/>
          <w:numId w:val="109"/>
        </w:numPr>
        <w:overflowPunct w:val="0"/>
        <w:autoSpaceDE w:val="0"/>
        <w:autoSpaceDN w:val="0"/>
        <w:adjustRightInd w:val="0"/>
        <w:spacing w:after="240"/>
        <w:ind w:left="1710" w:hanging="450"/>
        <w:textAlignment w:val="baseline"/>
        <w:rPr>
          <w:rFonts w:eastAsia="Arial" w:cs="Arial"/>
          <w:bCs/>
          <w:color w:val="000000"/>
          <w:szCs w:val="20"/>
        </w:rPr>
      </w:pPr>
      <w:r w:rsidRPr="002173A8">
        <w:rPr>
          <w:rFonts w:eastAsia="Arial" w:cs="Arial"/>
          <w:color w:val="000000"/>
          <w:szCs w:val="20"/>
        </w:rPr>
        <w:t xml:space="preserve">Review and evaluation of independent assurance deliverables required under Contract Section </w:t>
      </w:r>
      <w:proofErr w:type="spellStart"/>
      <w:proofErr w:type="gramStart"/>
      <w:r w:rsidRPr="002173A8">
        <w:rPr>
          <w:rFonts w:eastAsia="Arial" w:cs="Arial"/>
          <w:color w:val="000000"/>
          <w:szCs w:val="20"/>
        </w:rPr>
        <w:t>D.a.</w:t>
      </w:r>
      <w:proofErr w:type="spellEnd"/>
      <w:r w:rsidRPr="002173A8">
        <w:rPr>
          <w:rFonts w:eastAsia="Arial" w:cs="Arial"/>
          <w:color w:val="000000"/>
          <w:szCs w:val="20"/>
        </w:rPr>
        <w:t>(</w:t>
      </w:r>
      <w:proofErr w:type="gramEnd"/>
      <w:r w:rsidRPr="002173A8">
        <w:rPr>
          <w:rFonts w:eastAsia="Arial" w:cs="Arial"/>
          <w:color w:val="000000"/>
          <w:szCs w:val="20"/>
        </w:rPr>
        <w:t>4). to determine whether the Contractor’s or Subcontractor’s control environment and related safeguards are designed and operating effectively;</w:t>
      </w:r>
    </w:p>
    <w:p w14:paraId="7EF8B8E4" w14:textId="77777777" w:rsidR="002173A8" w:rsidRPr="002173A8" w:rsidRDefault="002173A8" w:rsidP="00DE64D7">
      <w:pPr>
        <w:widowControl w:val="0"/>
        <w:numPr>
          <w:ilvl w:val="0"/>
          <w:numId w:val="109"/>
        </w:numPr>
        <w:overflowPunct w:val="0"/>
        <w:autoSpaceDE w:val="0"/>
        <w:autoSpaceDN w:val="0"/>
        <w:adjustRightInd w:val="0"/>
        <w:spacing w:after="240"/>
        <w:ind w:left="1710" w:hanging="450"/>
        <w:textAlignment w:val="baseline"/>
        <w:rPr>
          <w:rFonts w:eastAsia="Arial" w:cs="Arial"/>
          <w:bCs/>
          <w:color w:val="000000"/>
          <w:szCs w:val="20"/>
        </w:rPr>
      </w:pPr>
      <w:r w:rsidRPr="002173A8">
        <w:rPr>
          <w:rFonts w:eastAsia="Arial" w:cs="Arial"/>
          <w:color w:val="000000"/>
          <w:szCs w:val="20"/>
        </w:rPr>
        <w:t xml:space="preserve">Review of documentation describing the Contractor’s information technology control environment, policies, and procedures; </w:t>
      </w:r>
    </w:p>
    <w:p w14:paraId="26D9FCF7" w14:textId="77777777" w:rsidR="002173A8" w:rsidRPr="002173A8" w:rsidRDefault="002173A8" w:rsidP="00DE64D7">
      <w:pPr>
        <w:widowControl w:val="0"/>
        <w:numPr>
          <w:ilvl w:val="0"/>
          <w:numId w:val="109"/>
        </w:numPr>
        <w:overflowPunct w:val="0"/>
        <w:autoSpaceDE w:val="0"/>
        <w:autoSpaceDN w:val="0"/>
        <w:adjustRightInd w:val="0"/>
        <w:spacing w:after="240"/>
        <w:ind w:left="1710" w:hanging="450"/>
        <w:textAlignment w:val="baseline"/>
        <w:rPr>
          <w:rFonts w:eastAsia="Arial" w:cs="Arial"/>
          <w:bCs/>
          <w:color w:val="000000"/>
          <w:szCs w:val="20"/>
        </w:rPr>
      </w:pPr>
      <w:r w:rsidRPr="002173A8">
        <w:rPr>
          <w:rFonts w:eastAsia="Arial" w:cs="Arial"/>
          <w:color w:val="000000"/>
          <w:szCs w:val="20"/>
        </w:rPr>
        <w:t>Interviews with technical and management personnel responsible for implementing, monitoring, and maintaining information technology controls;</w:t>
      </w:r>
    </w:p>
    <w:p w14:paraId="13CA4635" w14:textId="77777777" w:rsidR="002173A8" w:rsidRPr="002173A8" w:rsidRDefault="002173A8" w:rsidP="00DE64D7">
      <w:pPr>
        <w:widowControl w:val="0"/>
        <w:numPr>
          <w:ilvl w:val="0"/>
          <w:numId w:val="109"/>
        </w:numPr>
        <w:overflowPunct w:val="0"/>
        <w:autoSpaceDE w:val="0"/>
        <w:autoSpaceDN w:val="0"/>
        <w:adjustRightInd w:val="0"/>
        <w:spacing w:after="240"/>
        <w:ind w:left="1710" w:hanging="450"/>
        <w:textAlignment w:val="baseline"/>
        <w:rPr>
          <w:rFonts w:eastAsia="Arial" w:cs="Arial"/>
          <w:bCs/>
          <w:color w:val="000000"/>
          <w:szCs w:val="20"/>
        </w:rPr>
      </w:pPr>
      <w:r w:rsidRPr="002173A8">
        <w:rPr>
          <w:rFonts w:eastAsia="Arial" w:cs="Arial"/>
          <w:color w:val="000000"/>
          <w:szCs w:val="20"/>
        </w:rPr>
        <w:t>Inspection of technical, administrative, or physical controls implemented to protect State Data and support service delivery under this Contract;</w:t>
      </w:r>
    </w:p>
    <w:p w14:paraId="51F414C0" w14:textId="77777777" w:rsidR="002173A8" w:rsidRPr="002173A8" w:rsidRDefault="002173A8" w:rsidP="00DE64D7">
      <w:pPr>
        <w:widowControl w:val="0"/>
        <w:numPr>
          <w:ilvl w:val="0"/>
          <w:numId w:val="109"/>
        </w:numPr>
        <w:overflowPunct w:val="0"/>
        <w:autoSpaceDE w:val="0"/>
        <w:autoSpaceDN w:val="0"/>
        <w:adjustRightInd w:val="0"/>
        <w:spacing w:after="240"/>
        <w:ind w:left="1710" w:hanging="450"/>
        <w:textAlignment w:val="baseline"/>
        <w:rPr>
          <w:rFonts w:eastAsia="Arial" w:cs="Arial"/>
          <w:bCs/>
          <w:color w:val="000000"/>
          <w:szCs w:val="20"/>
        </w:rPr>
      </w:pPr>
      <w:r w:rsidRPr="002173A8">
        <w:rPr>
          <w:rFonts w:eastAsia="Arial" w:cs="Arial"/>
          <w:color w:val="000000"/>
          <w:szCs w:val="20"/>
        </w:rPr>
        <w:t>Review of relevant transaction logs, audit trails, vulnerability scans, or other supporting evidence necessary to verify compliance with applicable control requirements; and</w:t>
      </w:r>
    </w:p>
    <w:p w14:paraId="1BCCFE1E" w14:textId="77777777" w:rsidR="002173A8" w:rsidRPr="002173A8" w:rsidRDefault="002173A8" w:rsidP="00DE64D7">
      <w:pPr>
        <w:widowControl w:val="0"/>
        <w:numPr>
          <w:ilvl w:val="0"/>
          <w:numId w:val="109"/>
        </w:numPr>
        <w:overflowPunct w:val="0"/>
        <w:autoSpaceDE w:val="0"/>
        <w:autoSpaceDN w:val="0"/>
        <w:adjustRightInd w:val="0"/>
        <w:spacing w:after="240"/>
        <w:ind w:left="1710" w:hanging="450"/>
        <w:textAlignment w:val="baseline"/>
        <w:rPr>
          <w:rFonts w:eastAsia="Arial" w:cs="Arial"/>
          <w:bCs/>
          <w:color w:val="000000"/>
          <w:szCs w:val="20"/>
        </w:rPr>
      </w:pPr>
      <w:r w:rsidRPr="002173A8">
        <w:rPr>
          <w:rFonts w:eastAsia="Arial" w:cs="Arial"/>
          <w:color w:val="000000"/>
          <w:szCs w:val="20"/>
        </w:rPr>
        <w:t>Performance of other audit procedures deemed necessary by the Comptroller of the Treasury to verify compliance with applicable federal or state laws, regulations, or policies, or to assess the adequacy and effectiveness of the Contractor’s control environment.</w:t>
      </w:r>
    </w:p>
    <w:p w14:paraId="223D7BC0" w14:textId="77777777" w:rsidR="002173A8" w:rsidRPr="002173A8" w:rsidRDefault="002173A8" w:rsidP="002173A8">
      <w:pPr>
        <w:spacing w:after="240"/>
        <w:ind w:left="1138"/>
        <w:rPr>
          <w:rFonts w:eastAsia="Arial" w:cs="Arial"/>
          <w:bCs/>
          <w:color w:val="000000"/>
          <w:szCs w:val="20"/>
        </w:rPr>
      </w:pPr>
      <w:r w:rsidRPr="002173A8">
        <w:rPr>
          <w:rFonts w:eastAsia="Arial" w:cs="Arial"/>
          <w:color w:val="000000"/>
          <w:szCs w:val="20"/>
        </w:rPr>
        <w:lastRenderedPageBreak/>
        <w:t>The Contractor shall ensure that its Subcontractors cooperate and provide reasonable access to information or personnel necessary for the audit to the extent such information pertains to the services provided under this Contract.</w:t>
      </w:r>
      <w:r w:rsidRPr="002173A8">
        <w:rPr>
          <w:rFonts w:eastAsia="Arial" w:cs="Arial"/>
          <w:bCs/>
          <w:color w:val="000000"/>
          <w:szCs w:val="20"/>
        </w:rPr>
        <w:t xml:space="preserve"> </w:t>
      </w:r>
    </w:p>
    <w:p w14:paraId="2BC126BB"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 xml:space="preserve">The Contractor must have a process for correcting control deficiencies that were identified in the Comptroller of the Treasury’s information technology audit. For any audit issues identified, the Contractor shall submit a corrective action plan to the Comptroller of the Treasury which addresses the actions taken, or to be taken, and the anticipated completion date in response to each of the audit issues and related recommendations of the Comptroller of the Treasury. The corrective action plan shall be provided to the Comptroller of the Treasury upon request from the Comptroller of the Treasury and within 30 </w:t>
      </w:r>
      <w:proofErr w:type="gramStart"/>
      <w:r w:rsidRPr="002173A8">
        <w:rPr>
          <w:rFonts w:eastAsia="Arial" w:cs="Arial"/>
          <w:color w:val="000000"/>
          <w:szCs w:val="20"/>
        </w:rPr>
        <w:t>days from</w:t>
      </w:r>
      <w:proofErr w:type="gramEnd"/>
      <w:r w:rsidRPr="002173A8">
        <w:rPr>
          <w:rFonts w:eastAsia="Arial" w:cs="Arial"/>
          <w:color w:val="000000"/>
          <w:szCs w:val="20"/>
        </w:rPr>
        <w:t xml:space="preserve"> the issuance of the audit report or communication of the audit issues and recommendations. Upon request from the Comptroller of the Treasury, the Contractor shall provide documentation and evidence that the audit issues were corrected. </w:t>
      </w:r>
    </w:p>
    <w:p w14:paraId="2BF78D55" w14:textId="77777777" w:rsidR="002173A8" w:rsidRPr="002173A8" w:rsidRDefault="002173A8" w:rsidP="002173A8">
      <w:pPr>
        <w:spacing w:after="240"/>
        <w:ind w:left="1138"/>
        <w:rPr>
          <w:rFonts w:eastAsia="Arial" w:cs="Arial"/>
          <w:color w:val="000000"/>
          <w:szCs w:val="20"/>
        </w:rPr>
      </w:pPr>
      <w:r w:rsidRPr="002173A8">
        <w:rPr>
          <w:rFonts w:eastAsia="Arial" w:cs="Arial"/>
          <w:color w:val="000000"/>
          <w:szCs w:val="20"/>
        </w:rPr>
        <w:t>Each party shall bear its own expenses incurred while conducting the information technology controls audit.</w:t>
      </w:r>
    </w:p>
    <w:p w14:paraId="52F5AE99" w14:textId="77777777" w:rsidR="002173A8" w:rsidRPr="002173A8" w:rsidRDefault="002173A8" w:rsidP="002173A8">
      <w:pPr>
        <w:overflowPunct w:val="0"/>
        <w:autoSpaceDE w:val="0"/>
        <w:autoSpaceDN w:val="0"/>
        <w:adjustRightInd w:val="0"/>
        <w:spacing w:after="160" w:line="278" w:lineRule="auto"/>
        <w:ind w:left="720" w:hanging="720"/>
        <w:textAlignment w:val="baseline"/>
        <w:rPr>
          <w:rFonts w:cs="Arial"/>
          <w:szCs w:val="20"/>
        </w:rPr>
      </w:pPr>
      <w:r w:rsidRPr="002173A8">
        <w:rPr>
          <w:rFonts w:eastAsia="Arial" w:cs="Arial"/>
          <w:szCs w:val="20"/>
        </w:rPr>
        <w:t>D.38.</w:t>
      </w:r>
      <w:r w:rsidRPr="002173A8">
        <w:rPr>
          <w:rFonts w:ascii="Century Schoolbook" w:hAnsi="Century Schoolbook"/>
          <w:sz w:val="22"/>
          <w:szCs w:val="20"/>
        </w:rPr>
        <w:tab/>
      </w:r>
      <w:r w:rsidRPr="002173A8">
        <w:rPr>
          <w:rFonts w:eastAsia="Arial" w:cs="Arial"/>
          <w:szCs w:val="20"/>
          <w:u w:val="single"/>
        </w:rPr>
        <w:t>State Sponsored Insurance Plan Enrollment</w:t>
      </w:r>
      <w:r w:rsidRPr="002173A8">
        <w:rPr>
          <w:rFonts w:eastAsia="Arial" w:cs="Arial"/>
          <w:szCs w:val="20"/>
        </w:rPr>
        <w:t xml:space="preserve">. </w:t>
      </w:r>
      <w:r w:rsidRPr="002173A8">
        <w:rPr>
          <w:rFonts w:cs="Arial"/>
          <w:szCs w:val="20"/>
        </w:rPr>
        <w:t>The Contractor warrants that it will not enroll or permit its employees, officials, or employees of subcontractors to enroll or participate in a state sponsored health insurance plan through their employment, official, or contractual relationship with Contractor unless Contractor first demonstrates to the satisfaction of the Department of Finance and Administration that it and any subcontract entity satisfies the definition of a governmental or quasigovernmental entity as defined by federal law applicable to ERISA.</w:t>
      </w:r>
    </w:p>
    <w:p w14:paraId="363810AE" w14:textId="77777777" w:rsidR="002173A8" w:rsidRPr="002173A8" w:rsidRDefault="002173A8" w:rsidP="002173A8">
      <w:pPr>
        <w:overflowPunct w:val="0"/>
        <w:autoSpaceDE w:val="0"/>
        <w:autoSpaceDN w:val="0"/>
        <w:adjustRightInd w:val="0"/>
        <w:spacing w:after="160" w:line="278" w:lineRule="auto"/>
        <w:ind w:left="720" w:hanging="720"/>
        <w:textAlignment w:val="baseline"/>
        <w:rPr>
          <w:rFonts w:cs="Arial"/>
          <w:szCs w:val="20"/>
        </w:rPr>
      </w:pPr>
      <w:r w:rsidRPr="002173A8">
        <w:rPr>
          <w:rFonts w:cs="Arial"/>
          <w:szCs w:val="20"/>
        </w:rPr>
        <w:t>D.39.</w:t>
      </w:r>
      <w:r w:rsidRPr="002173A8">
        <w:rPr>
          <w:rFonts w:ascii="Century Schoolbook" w:hAnsi="Century Schoolbook"/>
          <w:sz w:val="22"/>
          <w:szCs w:val="20"/>
        </w:rPr>
        <w:tab/>
      </w:r>
      <w:r w:rsidRPr="002173A8">
        <w:rPr>
          <w:rFonts w:cs="Arial"/>
          <w:szCs w:val="20"/>
          <w:u w:val="single"/>
        </w:rPr>
        <w:t>Foreign Adversary Company Attestation.</w:t>
      </w:r>
      <w:r w:rsidRPr="002173A8">
        <w:rPr>
          <w:rFonts w:cs="Arial"/>
          <w:szCs w:val="20"/>
        </w:rPr>
        <w:t xml:space="preserve"> The Contractor attests that they are not a “Foreign adversary company” within the meaning of Pub. Ch. 768 (2026) and that the Contractor is not knowingly selling an information and communications technology final product or service within the meaning of Pub. Ch. 768 (2026).</w:t>
      </w:r>
    </w:p>
    <w:p w14:paraId="1FE4A8AC" w14:textId="77777777" w:rsidR="002173A8" w:rsidRPr="002173A8" w:rsidRDefault="002173A8" w:rsidP="002173A8">
      <w:pPr>
        <w:tabs>
          <w:tab w:val="left" w:pos="720"/>
          <w:tab w:val="left" w:pos="864"/>
        </w:tabs>
        <w:overflowPunct w:val="0"/>
        <w:autoSpaceDE w:val="0"/>
        <w:autoSpaceDN w:val="0"/>
        <w:adjustRightInd w:val="0"/>
        <w:textAlignment w:val="baseline"/>
        <w:rPr>
          <w:rFonts w:cs="Arial"/>
          <w:szCs w:val="20"/>
        </w:rPr>
      </w:pPr>
    </w:p>
    <w:p w14:paraId="22279093" w14:textId="77777777" w:rsidR="002173A8" w:rsidRPr="002173A8" w:rsidRDefault="002173A8" w:rsidP="002173A8">
      <w:pPr>
        <w:tabs>
          <w:tab w:val="left" w:pos="0"/>
          <w:tab w:val="left" w:pos="720"/>
        </w:tabs>
        <w:overflowPunct w:val="0"/>
        <w:autoSpaceDE w:val="0"/>
        <w:autoSpaceDN w:val="0"/>
        <w:adjustRightInd w:val="0"/>
        <w:ind w:left="720" w:hanging="720"/>
        <w:textAlignment w:val="baseline"/>
        <w:rPr>
          <w:rFonts w:cs="Arial"/>
          <w:b/>
          <w:szCs w:val="20"/>
        </w:rPr>
      </w:pPr>
      <w:r w:rsidRPr="002173A8">
        <w:rPr>
          <w:rFonts w:cs="Arial"/>
          <w:b/>
          <w:szCs w:val="20"/>
        </w:rPr>
        <w:t>E.</w:t>
      </w:r>
      <w:r w:rsidRPr="002173A8">
        <w:rPr>
          <w:rFonts w:cs="Arial"/>
          <w:b/>
          <w:szCs w:val="20"/>
        </w:rPr>
        <w:tab/>
        <w:t>SPECIAL TERMS AND CONDITIONS:</w:t>
      </w:r>
    </w:p>
    <w:p w14:paraId="62E212D2" w14:textId="77777777" w:rsidR="002173A8" w:rsidRPr="002173A8" w:rsidRDefault="002173A8" w:rsidP="002173A8">
      <w:pPr>
        <w:tabs>
          <w:tab w:val="left" w:pos="0"/>
          <w:tab w:val="left" w:pos="720"/>
        </w:tabs>
        <w:overflowPunct w:val="0"/>
        <w:autoSpaceDE w:val="0"/>
        <w:autoSpaceDN w:val="0"/>
        <w:adjustRightInd w:val="0"/>
        <w:ind w:left="720" w:hanging="720"/>
        <w:textAlignment w:val="baseline"/>
        <w:rPr>
          <w:rFonts w:cs="Arial"/>
          <w:szCs w:val="20"/>
        </w:rPr>
      </w:pPr>
    </w:p>
    <w:p w14:paraId="15F8DDB4"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E.1.</w:t>
      </w:r>
      <w:r w:rsidRPr="002173A8">
        <w:rPr>
          <w:rFonts w:cs="Arial"/>
          <w:szCs w:val="20"/>
        </w:rPr>
        <w:tab/>
      </w:r>
      <w:r w:rsidRPr="002173A8">
        <w:rPr>
          <w:rFonts w:cs="Arial"/>
          <w:szCs w:val="20"/>
          <w:u w:val="single"/>
        </w:rPr>
        <w:t>Conflicting Terms and Conditions</w:t>
      </w:r>
      <w:r w:rsidRPr="002173A8">
        <w:rPr>
          <w:rFonts w:cs="Arial"/>
          <w:szCs w:val="20"/>
        </w:rPr>
        <w:t xml:space="preserve">.  Should any of these special terms and conditions conflict with any other terms and conditions of this Contract, the special terms and conditions shall be subordinate to the Contract’s other terms and conditions. </w:t>
      </w:r>
    </w:p>
    <w:p w14:paraId="075E0CF3"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3E236F7D" w14:textId="77777777" w:rsidR="002173A8" w:rsidRPr="002173A8" w:rsidRDefault="002173A8" w:rsidP="002173A8">
      <w:pPr>
        <w:overflowPunct w:val="0"/>
        <w:autoSpaceDE w:val="0"/>
        <w:autoSpaceDN w:val="0"/>
        <w:adjustRightInd w:val="0"/>
        <w:spacing w:after="60"/>
        <w:ind w:left="702" w:hanging="702"/>
        <w:textAlignment w:val="baseline"/>
        <w:rPr>
          <w:rFonts w:cs="Arial"/>
          <w:color w:val="000000"/>
          <w:szCs w:val="20"/>
        </w:rPr>
      </w:pPr>
      <w:r w:rsidRPr="002173A8">
        <w:rPr>
          <w:rFonts w:cs="Arial"/>
          <w:color w:val="000000"/>
          <w:szCs w:val="20"/>
        </w:rPr>
        <w:t>E.2.</w:t>
      </w:r>
      <w:r w:rsidRPr="002173A8">
        <w:rPr>
          <w:rFonts w:cs="Arial"/>
          <w:szCs w:val="20"/>
        </w:rPr>
        <w:tab/>
      </w:r>
      <w:r w:rsidRPr="002173A8">
        <w:rPr>
          <w:rFonts w:cs="Arial"/>
          <w:color w:val="000000"/>
          <w:szCs w:val="20"/>
          <w:u w:val="single"/>
        </w:rPr>
        <w:t>Additional lines, items, or options</w:t>
      </w:r>
      <w:r w:rsidRPr="002173A8">
        <w:rPr>
          <w:rFonts w:cs="Arial"/>
          <w:color w:val="000000"/>
          <w:szCs w:val="20"/>
        </w:rPr>
        <w:t>.  At its sole discretion, the State may make written requests to the Contractor to add lines, items, or options that are needed and within the Scope but were not included in the original Contract. Such lines, items, or options will be added to the Contract through a Memorandum of Understanding (“MOU”), not an amendment.</w:t>
      </w:r>
    </w:p>
    <w:p w14:paraId="7078E480" w14:textId="77777777" w:rsidR="002173A8" w:rsidRPr="002173A8" w:rsidRDefault="002173A8" w:rsidP="00DE64D7">
      <w:pPr>
        <w:numPr>
          <w:ilvl w:val="0"/>
          <w:numId w:val="31"/>
        </w:numPr>
        <w:overflowPunct w:val="0"/>
        <w:autoSpaceDE w:val="0"/>
        <w:autoSpaceDN w:val="0"/>
        <w:adjustRightInd w:val="0"/>
        <w:spacing w:after="60"/>
        <w:textAlignment w:val="baseline"/>
        <w:rPr>
          <w:rFonts w:cs="Arial"/>
          <w:color w:val="000000"/>
          <w:szCs w:val="20"/>
        </w:rPr>
      </w:pPr>
      <w:r w:rsidRPr="002173A8">
        <w:rPr>
          <w:rFonts w:cs="Arial"/>
          <w:color w:val="000000"/>
          <w:szCs w:val="20"/>
        </w:rPr>
        <w:t>After the Contractor receives a written request to add lines, items, or options, the Contractor shall have ten (10) business days to respond with a written proposal. The Contractor’s written proposal shall include:</w:t>
      </w:r>
    </w:p>
    <w:p w14:paraId="68E2F763" w14:textId="77777777" w:rsidR="002173A8" w:rsidRPr="002173A8" w:rsidRDefault="002173A8" w:rsidP="00DE64D7">
      <w:pPr>
        <w:numPr>
          <w:ilvl w:val="1"/>
          <w:numId w:val="31"/>
        </w:numPr>
        <w:overflowPunct w:val="0"/>
        <w:autoSpaceDE w:val="0"/>
        <w:autoSpaceDN w:val="0"/>
        <w:adjustRightInd w:val="0"/>
        <w:spacing w:after="60"/>
        <w:textAlignment w:val="baseline"/>
        <w:rPr>
          <w:rFonts w:cs="Arial"/>
          <w:color w:val="000000"/>
          <w:szCs w:val="20"/>
        </w:rPr>
      </w:pPr>
      <w:r w:rsidRPr="002173A8">
        <w:rPr>
          <w:rFonts w:cs="Arial"/>
          <w:color w:val="000000"/>
          <w:szCs w:val="20"/>
        </w:rPr>
        <w:t>The effect, if any, of adding the lines, items, or options on the other goods or services required under the Contract;</w:t>
      </w:r>
    </w:p>
    <w:p w14:paraId="66397897" w14:textId="77777777" w:rsidR="002173A8" w:rsidRPr="002173A8" w:rsidRDefault="002173A8" w:rsidP="00DE64D7">
      <w:pPr>
        <w:numPr>
          <w:ilvl w:val="1"/>
          <w:numId w:val="31"/>
        </w:numPr>
        <w:overflowPunct w:val="0"/>
        <w:autoSpaceDE w:val="0"/>
        <w:autoSpaceDN w:val="0"/>
        <w:adjustRightInd w:val="0"/>
        <w:spacing w:after="60"/>
        <w:textAlignment w:val="baseline"/>
        <w:rPr>
          <w:rFonts w:cs="Arial"/>
          <w:color w:val="000000"/>
          <w:szCs w:val="20"/>
        </w:rPr>
      </w:pPr>
      <w:r w:rsidRPr="002173A8">
        <w:rPr>
          <w:rFonts w:cs="Arial"/>
          <w:color w:val="000000"/>
          <w:szCs w:val="20"/>
        </w:rPr>
        <w:t>Any pricing related to the new lines, items, or options;</w:t>
      </w:r>
    </w:p>
    <w:p w14:paraId="45D41AB6" w14:textId="77777777" w:rsidR="002173A8" w:rsidRPr="002173A8" w:rsidRDefault="002173A8" w:rsidP="00DE64D7">
      <w:pPr>
        <w:numPr>
          <w:ilvl w:val="1"/>
          <w:numId w:val="31"/>
        </w:numPr>
        <w:overflowPunct w:val="0"/>
        <w:autoSpaceDE w:val="0"/>
        <w:autoSpaceDN w:val="0"/>
        <w:adjustRightInd w:val="0"/>
        <w:spacing w:after="60"/>
        <w:textAlignment w:val="baseline"/>
        <w:rPr>
          <w:rFonts w:cs="Arial"/>
          <w:color w:val="000000"/>
          <w:szCs w:val="20"/>
        </w:rPr>
      </w:pPr>
      <w:r w:rsidRPr="002173A8">
        <w:rPr>
          <w:rFonts w:cs="Arial"/>
          <w:color w:val="000000"/>
          <w:szCs w:val="20"/>
        </w:rPr>
        <w:t>The expected effective date for the availability of the new lines, items, or options; and</w:t>
      </w:r>
    </w:p>
    <w:p w14:paraId="75119A7F" w14:textId="77777777" w:rsidR="002173A8" w:rsidRPr="002173A8" w:rsidRDefault="002173A8" w:rsidP="00DE64D7">
      <w:pPr>
        <w:numPr>
          <w:ilvl w:val="1"/>
          <w:numId w:val="31"/>
        </w:numPr>
        <w:overflowPunct w:val="0"/>
        <w:autoSpaceDE w:val="0"/>
        <w:autoSpaceDN w:val="0"/>
        <w:adjustRightInd w:val="0"/>
        <w:spacing w:after="60"/>
        <w:textAlignment w:val="baseline"/>
        <w:rPr>
          <w:rFonts w:cs="Arial"/>
          <w:color w:val="000000"/>
          <w:szCs w:val="20"/>
        </w:rPr>
      </w:pPr>
      <w:r w:rsidRPr="002173A8">
        <w:rPr>
          <w:rFonts w:cs="Arial"/>
          <w:color w:val="000000"/>
          <w:szCs w:val="20"/>
        </w:rPr>
        <w:t>Any additional information requested by the State.</w:t>
      </w:r>
    </w:p>
    <w:p w14:paraId="3F60E6EF" w14:textId="77777777" w:rsidR="002173A8" w:rsidRPr="002173A8" w:rsidRDefault="002173A8" w:rsidP="00DE64D7">
      <w:pPr>
        <w:numPr>
          <w:ilvl w:val="0"/>
          <w:numId w:val="31"/>
        </w:numPr>
        <w:overflowPunct w:val="0"/>
        <w:autoSpaceDE w:val="0"/>
        <w:autoSpaceDN w:val="0"/>
        <w:adjustRightInd w:val="0"/>
        <w:spacing w:after="60"/>
        <w:textAlignment w:val="baseline"/>
        <w:rPr>
          <w:rFonts w:cs="Arial"/>
          <w:color w:val="000000"/>
          <w:szCs w:val="20"/>
        </w:rPr>
      </w:pPr>
      <w:r w:rsidRPr="002173A8">
        <w:rPr>
          <w:rFonts w:cs="Arial"/>
          <w:color w:val="000000"/>
          <w:szCs w:val="20"/>
        </w:rPr>
        <w:t>The State may negotiate the terms of the Contractor’s proposal by requesting revisions to the proposal.</w:t>
      </w:r>
    </w:p>
    <w:p w14:paraId="03882EC7" w14:textId="77777777" w:rsidR="002173A8" w:rsidRPr="002173A8" w:rsidRDefault="002173A8" w:rsidP="00DE64D7">
      <w:pPr>
        <w:numPr>
          <w:ilvl w:val="0"/>
          <w:numId w:val="31"/>
        </w:numPr>
        <w:overflowPunct w:val="0"/>
        <w:autoSpaceDE w:val="0"/>
        <w:autoSpaceDN w:val="0"/>
        <w:adjustRightInd w:val="0"/>
        <w:spacing w:after="60"/>
        <w:textAlignment w:val="baseline"/>
        <w:rPr>
          <w:rFonts w:cs="Arial"/>
          <w:color w:val="000000"/>
          <w:szCs w:val="20"/>
        </w:rPr>
      </w:pPr>
      <w:r w:rsidRPr="002173A8">
        <w:rPr>
          <w:rFonts w:cs="Arial"/>
          <w:color w:val="000000"/>
          <w:szCs w:val="20"/>
        </w:rPr>
        <w:t>To indicate acceptance of a proposal, the State will sign it. The signed proposal shall constitute a MOU between the Parties, and the lines, items, or options shall be incorporated into the Contract as if set forth verbatim.</w:t>
      </w:r>
    </w:p>
    <w:p w14:paraId="1A773481" w14:textId="77777777" w:rsidR="002173A8" w:rsidRPr="002173A8" w:rsidRDefault="002173A8" w:rsidP="00DE64D7">
      <w:pPr>
        <w:numPr>
          <w:ilvl w:val="0"/>
          <w:numId w:val="31"/>
        </w:numPr>
        <w:overflowPunct w:val="0"/>
        <w:autoSpaceDE w:val="0"/>
        <w:autoSpaceDN w:val="0"/>
        <w:adjustRightInd w:val="0"/>
        <w:spacing w:after="60"/>
        <w:textAlignment w:val="baseline"/>
        <w:rPr>
          <w:rFonts w:cs="Arial"/>
          <w:color w:val="000000"/>
          <w:szCs w:val="20"/>
        </w:rPr>
      </w:pPr>
      <w:r w:rsidRPr="002173A8">
        <w:rPr>
          <w:rFonts w:cs="Arial"/>
          <w:color w:val="000000"/>
          <w:szCs w:val="20"/>
        </w:rPr>
        <w:t xml:space="preserve">Only after a MOU has been executed shall the Contractor perform or deliver the new lines, items, or options. </w:t>
      </w:r>
    </w:p>
    <w:p w14:paraId="6A25F2C8" w14:textId="77777777" w:rsidR="002173A8" w:rsidRPr="002173A8" w:rsidRDefault="002173A8" w:rsidP="002173A8">
      <w:pPr>
        <w:tabs>
          <w:tab w:val="left" w:pos="720"/>
          <w:tab w:val="left" w:pos="864"/>
        </w:tabs>
        <w:overflowPunct w:val="0"/>
        <w:autoSpaceDE w:val="0"/>
        <w:autoSpaceDN w:val="0"/>
        <w:adjustRightInd w:val="0"/>
        <w:textAlignment w:val="baseline"/>
        <w:rPr>
          <w:rFonts w:cs="Arial"/>
          <w:szCs w:val="20"/>
        </w:rPr>
      </w:pPr>
    </w:p>
    <w:p w14:paraId="4CDFCC28"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lastRenderedPageBreak/>
        <w:t>E.3</w:t>
      </w:r>
      <w:r w:rsidRPr="002173A8">
        <w:rPr>
          <w:rFonts w:cs="Arial"/>
          <w:szCs w:val="20"/>
        </w:rPr>
        <w:tab/>
      </w:r>
      <w:r w:rsidRPr="002173A8">
        <w:rPr>
          <w:rFonts w:cs="Arial"/>
          <w:szCs w:val="20"/>
          <w:u w:val="single"/>
        </w:rPr>
        <w:t>Extraneous Terms and Conditions</w:t>
      </w:r>
      <w:r w:rsidRPr="002173A8">
        <w:rPr>
          <w:rFonts w:cs="Arial"/>
          <w:szCs w:val="20"/>
        </w:rPr>
        <w:t xml:space="preserve">.  Contractor shall fill all orders submitted by the State under this Contract. No purchase order, invoice, or other documents associated with any sales, orders, or supply of any good or service under this Contract shall contain any terms or conditions other than as set forth in the Contract. Any such extraneous terms and conditions shall be void, invalid and unenforceable against the State. Any refusal by Contractor to supply any goods or services under this Contract conditioned upon the State submitting to any extraneous terms and conditions shall be a material breach of the Contract and constitute an act of bad faith by Contractor.  </w:t>
      </w:r>
    </w:p>
    <w:p w14:paraId="40A7EAC8" w14:textId="77777777" w:rsidR="002173A8" w:rsidRPr="002173A8" w:rsidRDefault="002173A8" w:rsidP="002173A8">
      <w:pPr>
        <w:tabs>
          <w:tab w:val="left" w:pos="1512"/>
        </w:tabs>
        <w:overflowPunct w:val="0"/>
        <w:autoSpaceDE w:val="0"/>
        <w:autoSpaceDN w:val="0"/>
        <w:adjustRightInd w:val="0"/>
        <w:textAlignment w:val="baseline"/>
        <w:rPr>
          <w:rFonts w:cs="Arial"/>
          <w:szCs w:val="20"/>
        </w:rPr>
      </w:pPr>
    </w:p>
    <w:p w14:paraId="04E6C2BE" w14:textId="77777777" w:rsidR="002173A8" w:rsidRPr="002173A8" w:rsidRDefault="002173A8" w:rsidP="002173A8">
      <w:pPr>
        <w:overflowPunct w:val="0"/>
        <w:autoSpaceDE w:val="0"/>
        <w:autoSpaceDN w:val="0"/>
        <w:adjustRightInd w:val="0"/>
        <w:ind w:left="720" w:hanging="720"/>
        <w:contextualSpacing/>
        <w:textAlignment w:val="baseline"/>
        <w:rPr>
          <w:rFonts w:cs="Arial"/>
          <w:szCs w:val="20"/>
        </w:rPr>
      </w:pPr>
      <w:r w:rsidRPr="002173A8">
        <w:rPr>
          <w:rFonts w:cs="Arial"/>
          <w:szCs w:val="20"/>
        </w:rPr>
        <w:t>E.4</w:t>
      </w:r>
      <w:r w:rsidRPr="002173A8">
        <w:rPr>
          <w:rFonts w:cs="Arial"/>
          <w:szCs w:val="20"/>
        </w:rPr>
        <w:tab/>
      </w:r>
      <w:r w:rsidRPr="002173A8">
        <w:rPr>
          <w:rFonts w:cs="Arial"/>
          <w:szCs w:val="20"/>
          <w:u w:val="single"/>
        </w:rPr>
        <w:t>Artificial Intelligence (AI) Use and Compliance Requirements</w:t>
      </w:r>
      <w:r w:rsidRPr="002173A8">
        <w:rPr>
          <w:rFonts w:cs="Arial"/>
          <w:szCs w:val="20"/>
        </w:rPr>
        <w:t>. The Contractor agrees that any product, service, or solution incorporating Artificial Intelligence (AI), including Generative AI (GenAI), procured under this Agreement shall comply fully with the State of Tennessee’s Enterprise Artificial Intelligence Policy (</w:t>
      </w:r>
      <w:hyperlink r:id="rId38" w:history="1">
        <w:r w:rsidRPr="002173A8">
          <w:rPr>
            <w:rFonts w:cs="Arial"/>
            <w:color w:val="0000FF"/>
            <w:szCs w:val="20"/>
            <w:u w:val="single"/>
          </w:rPr>
          <w:t>Policy 200-POL-007</w:t>
        </w:r>
      </w:hyperlink>
      <w:r w:rsidRPr="002173A8">
        <w:rPr>
          <w:rFonts w:cs="Arial"/>
          <w:szCs w:val="20"/>
        </w:rPr>
        <w:t xml:space="preserve">), available at: </w:t>
      </w:r>
      <w:hyperlink r:id="rId39" w:history="1">
        <w:r w:rsidRPr="002173A8">
          <w:rPr>
            <w:rFonts w:cs="Arial"/>
            <w:color w:val="0000FF"/>
            <w:szCs w:val="20"/>
            <w:u w:val="single"/>
          </w:rPr>
          <w:t>tn.gov/content/dam/tn/finance/artificial-intelligence/200-POL-007 Enterprise Artificial Intelligence Policy.pdf</w:t>
        </w:r>
      </w:hyperlink>
    </w:p>
    <w:p w14:paraId="23C99C76" w14:textId="77777777" w:rsidR="002173A8" w:rsidRPr="002173A8" w:rsidRDefault="002173A8" w:rsidP="002173A8">
      <w:pPr>
        <w:overflowPunct w:val="0"/>
        <w:autoSpaceDE w:val="0"/>
        <w:autoSpaceDN w:val="0"/>
        <w:adjustRightInd w:val="0"/>
        <w:ind w:firstLine="360"/>
        <w:contextualSpacing/>
        <w:textAlignment w:val="baseline"/>
        <w:rPr>
          <w:rFonts w:cs="Arial"/>
          <w:szCs w:val="20"/>
        </w:rPr>
      </w:pPr>
    </w:p>
    <w:p w14:paraId="08841F81" w14:textId="77777777" w:rsidR="002173A8" w:rsidRPr="002173A8" w:rsidRDefault="002173A8" w:rsidP="002173A8">
      <w:pPr>
        <w:overflowPunct w:val="0"/>
        <w:autoSpaceDE w:val="0"/>
        <w:autoSpaceDN w:val="0"/>
        <w:adjustRightInd w:val="0"/>
        <w:ind w:firstLine="720"/>
        <w:contextualSpacing/>
        <w:textAlignment w:val="baseline"/>
        <w:rPr>
          <w:rFonts w:cs="Arial"/>
          <w:szCs w:val="20"/>
        </w:rPr>
      </w:pPr>
      <w:r w:rsidRPr="002173A8">
        <w:rPr>
          <w:rFonts w:cs="Arial"/>
          <w:szCs w:val="20"/>
        </w:rPr>
        <w:t xml:space="preserve">The Contractor further agrees </w:t>
      </w:r>
      <w:proofErr w:type="gramStart"/>
      <w:r w:rsidRPr="002173A8">
        <w:rPr>
          <w:rFonts w:cs="Arial"/>
          <w:szCs w:val="20"/>
        </w:rPr>
        <w:t>to</w:t>
      </w:r>
      <w:proofErr w:type="gramEnd"/>
      <w:r w:rsidRPr="002173A8">
        <w:rPr>
          <w:rFonts w:cs="Arial"/>
          <w:szCs w:val="20"/>
        </w:rPr>
        <w:t xml:space="preserve"> the following: </w:t>
      </w:r>
    </w:p>
    <w:p w14:paraId="4FB95A06" w14:textId="77777777" w:rsidR="002173A8" w:rsidRPr="002173A8" w:rsidRDefault="002173A8" w:rsidP="002173A8">
      <w:pPr>
        <w:ind w:left="1080"/>
        <w:rPr>
          <w:rFonts w:cs="Arial"/>
          <w:szCs w:val="20"/>
        </w:rPr>
      </w:pPr>
    </w:p>
    <w:p w14:paraId="14BF80EF" w14:textId="77777777" w:rsidR="002173A8" w:rsidRPr="002173A8" w:rsidRDefault="002173A8" w:rsidP="00DE64D7">
      <w:pPr>
        <w:numPr>
          <w:ilvl w:val="0"/>
          <w:numId w:val="42"/>
        </w:numPr>
        <w:overflowPunct w:val="0"/>
        <w:autoSpaceDE w:val="0"/>
        <w:autoSpaceDN w:val="0"/>
        <w:adjustRightInd w:val="0"/>
        <w:ind w:left="1440"/>
        <w:contextualSpacing/>
        <w:textAlignment w:val="baseline"/>
        <w:rPr>
          <w:rFonts w:cs="Arial"/>
          <w:szCs w:val="20"/>
        </w:rPr>
      </w:pPr>
      <w:r w:rsidRPr="002173A8">
        <w:rPr>
          <w:rFonts w:cs="Arial"/>
          <w:szCs w:val="20"/>
        </w:rPr>
        <w:t xml:space="preserve">Data Privacy and Security </w:t>
      </w:r>
    </w:p>
    <w:p w14:paraId="11C201C1" w14:textId="77777777" w:rsidR="002173A8" w:rsidRPr="002173A8" w:rsidRDefault="002173A8" w:rsidP="002173A8">
      <w:pPr>
        <w:ind w:left="1440" w:hanging="720"/>
        <w:rPr>
          <w:rFonts w:cs="Arial"/>
          <w:szCs w:val="20"/>
        </w:rPr>
      </w:pPr>
    </w:p>
    <w:p w14:paraId="5ACA140A" w14:textId="77777777" w:rsidR="002173A8" w:rsidRPr="002173A8" w:rsidRDefault="002173A8" w:rsidP="002173A8">
      <w:pPr>
        <w:overflowPunct w:val="0"/>
        <w:autoSpaceDE w:val="0"/>
        <w:autoSpaceDN w:val="0"/>
        <w:adjustRightInd w:val="0"/>
        <w:ind w:left="1440"/>
        <w:textAlignment w:val="baseline"/>
        <w:rPr>
          <w:rFonts w:cs="Arial"/>
          <w:szCs w:val="20"/>
        </w:rPr>
      </w:pPr>
      <w:r w:rsidRPr="002173A8">
        <w:rPr>
          <w:rFonts w:cs="Arial"/>
          <w:szCs w:val="20"/>
        </w:rPr>
        <w:t xml:space="preserve">Contractor shall not use, access, store, transmit, or process any State Data—including but not limited to confidential, privileged, personally identifiable information (PII), protected health information (PHI), Payment Card Industry (PCI) data, criminal justice information (CJIS), federal tax information (FTI), Centers for Medicare &amp; Medicaid Services (CMS) data, Social Security Administration (SSA) data, Family Education Rights &amp; Privacy Act (FERPA) data, or internal communications—through any AI tools or platforms unless: </w:t>
      </w:r>
    </w:p>
    <w:p w14:paraId="156FB60D" w14:textId="77777777" w:rsidR="002173A8" w:rsidRPr="002173A8" w:rsidRDefault="002173A8" w:rsidP="002173A8">
      <w:pPr>
        <w:overflowPunct w:val="0"/>
        <w:autoSpaceDE w:val="0"/>
        <w:autoSpaceDN w:val="0"/>
        <w:adjustRightInd w:val="0"/>
        <w:ind w:left="1440" w:hanging="720"/>
        <w:textAlignment w:val="baseline"/>
        <w:rPr>
          <w:rFonts w:cs="Arial"/>
          <w:szCs w:val="20"/>
        </w:rPr>
      </w:pPr>
    </w:p>
    <w:p w14:paraId="79A7D235" w14:textId="77777777" w:rsidR="002173A8" w:rsidRPr="002173A8" w:rsidRDefault="002173A8" w:rsidP="002173A8">
      <w:pPr>
        <w:overflowPunct w:val="0"/>
        <w:autoSpaceDE w:val="0"/>
        <w:autoSpaceDN w:val="0"/>
        <w:adjustRightInd w:val="0"/>
        <w:ind w:left="2160" w:hanging="720"/>
        <w:contextualSpacing/>
        <w:textAlignment w:val="baseline"/>
        <w:rPr>
          <w:rFonts w:cs="Arial"/>
          <w:szCs w:val="20"/>
        </w:rPr>
      </w:pPr>
      <w:r w:rsidRPr="002173A8">
        <w:rPr>
          <w:rFonts w:cs="Arial"/>
          <w:szCs w:val="20"/>
        </w:rPr>
        <w:t>(1</w:t>
      </w:r>
      <w:proofErr w:type="gramStart"/>
      <w:r w:rsidRPr="002173A8">
        <w:rPr>
          <w:rFonts w:cs="Arial"/>
          <w:szCs w:val="20"/>
        </w:rPr>
        <w:t xml:space="preserve">) </w:t>
      </w:r>
      <w:r w:rsidRPr="002173A8">
        <w:rPr>
          <w:rFonts w:cs="Arial"/>
          <w:szCs w:val="20"/>
        </w:rPr>
        <w:tab/>
        <w:t>The</w:t>
      </w:r>
      <w:proofErr w:type="gramEnd"/>
      <w:r w:rsidRPr="002173A8">
        <w:rPr>
          <w:rFonts w:cs="Arial"/>
          <w:szCs w:val="20"/>
        </w:rPr>
        <w:t xml:space="preserve"> AI tool is explicitly approved in writing by the State. </w:t>
      </w:r>
    </w:p>
    <w:p w14:paraId="36383204" w14:textId="77777777" w:rsidR="002173A8" w:rsidRPr="002173A8" w:rsidRDefault="002173A8" w:rsidP="002173A8">
      <w:pPr>
        <w:overflowPunct w:val="0"/>
        <w:autoSpaceDE w:val="0"/>
        <w:autoSpaceDN w:val="0"/>
        <w:adjustRightInd w:val="0"/>
        <w:ind w:left="2160" w:hanging="720"/>
        <w:contextualSpacing/>
        <w:textAlignment w:val="baseline"/>
        <w:rPr>
          <w:rFonts w:cs="Arial"/>
          <w:szCs w:val="20"/>
        </w:rPr>
      </w:pPr>
    </w:p>
    <w:p w14:paraId="24E3998C" w14:textId="77777777" w:rsidR="002173A8" w:rsidRPr="002173A8" w:rsidRDefault="002173A8" w:rsidP="002173A8">
      <w:pPr>
        <w:overflowPunct w:val="0"/>
        <w:autoSpaceDE w:val="0"/>
        <w:autoSpaceDN w:val="0"/>
        <w:adjustRightInd w:val="0"/>
        <w:ind w:left="2160" w:hanging="720"/>
        <w:contextualSpacing/>
        <w:textAlignment w:val="baseline"/>
        <w:rPr>
          <w:rFonts w:cs="Arial"/>
          <w:szCs w:val="20"/>
        </w:rPr>
      </w:pPr>
      <w:r w:rsidRPr="002173A8">
        <w:rPr>
          <w:rFonts w:cs="Arial"/>
          <w:szCs w:val="20"/>
        </w:rPr>
        <w:t>(2)</w:t>
      </w:r>
      <w:r w:rsidRPr="002173A8">
        <w:rPr>
          <w:rFonts w:cs="Arial"/>
          <w:szCs w:val="20"/>
        </w:rPr>
        <w:tab/>
        <w:t xml:space="preserve">The tool is operated within a secure State-controlled or approved environment. </w:t>
      </w:r>
    </w:p>
    <w:p w14:paraId="4A865E62" w14:textId="77777777" w:rsidR="002173A8" w:rsidRPr="002173A8" w:rsidRDefault="002173A8" w:rsidP="002173A8">
      <w:pPr>
        <w:overflowPunct w:val="0"/>
        <w:autoSpaceDE w:val="0"/>
        <w:autoSpaceDN w:val="0"/>
        <w:adjustRightInd w:val="0"/>
        <w:ind w:left="1440" w:hanging="720"/>
        <w:contextualSpacing/>
        <w:textAlignment w:val="baseline"/>
        <w:rPr>
          <w:rFonts w:cs="Arial"/>
          <w:szCs w:val="20"/>
        </w:rPr>
      </w:pPr>
    </w:p>
    <w:p w14:paraId="1FDFBD3B" w14:textId="77777777" w:rsidR="002173A8" w:rsidRPr="002173A8" w:rsidRDefault="002173A8" w:rsidP="00DE64D7">
      <w:pPr>
        <w:numPr>
          <w:ilvl w:val="0"/>
          <w:numId w:val="42"/>
        </w:numPr>
        <w:overflowPunct w:val="0"/>
        <w:autoSpaceDE w:val="0"/>
        <w:autoSpaceDN w:val="0"/>
        <w:adjustRightInd w:val="0"/>
        <w:ind w:left="1440"/>
        <w:contextualSpacing/>
        <w:textAlignment w:val="baseline"/>
        <w:rPr>
          <w:rFonts w:cs="Arial"/>
          <w:szCs w:val="20"/>
        </w:rPr>
      </w:pPr>
      <w:r w:rsidRPr="002173A8">
        <w:rPr>
          <w:rFonts w:cs="Arial"/>
          <w:szCs w:val="20"/>
        </w:rPr>
        <w:t xml:space="preserve">Prohibition on Model Training </w:t>
      </w:r>
    </w:p>
    <w:p w14:paraId="656B3BED" w14:textId="77777777" w:rsidR="002173A8" w:rsidRPr="002173A8" w:rsidRDefault="002173A8" w:rsidP="002173A8">
      <w:pPr>
        <w:ind w:left="1440"/>
        <w:rPr>
          <w:rFonts w:cs="Arial"/>
          <w:szCs w:val="20"/>
        </w:rPr>
      </w:pPr>
    </w:p>
    <w:p w14:paraId="5DE6D57A" w14:textId="77777777" w:rsidR="002173A8" w:rsidRPr="002173A8" w:rsidRDefault="002173A8" w:rsidP="002173A8">
      <w:pPr>
        <w:overflowPunct w:val="0"/>
        <w:autoSpaceDE w:val="0"/>
        <w:autoSpaceDN w:val="0"/>
        <w:adjustRightInd w:val="0"/>
        <w:ind w:left="1440"/>
        <w:textAlignment w:val="baseline"/>
        <w:rPr>
          <w:rFonts w:cs="Arial"/>
          <w:szCs w:val="20"/>
        </w:rPr>
      </w:pPr>
      <w:proofErr w:type="gramStart"/>
      <w:r w:rsidRPr="002173A8">
        <w:rPr>
          <w:rFonts w:cs="Arial"/>
          <w:szCs w:val="20"/>
        </w:rPr>
        <w:t>Contractor</w:t>
      </w:r>
      <w:proofErr w:type="gramEnd"/>
      <w:r w:rsidRPr="002173A8">
        <w:rPr>
          <w:rFonts w:cs="Arial"/>
          <w:szCs w:val="20"/>
        </w:rPr>
        <w:t xml:space="preserve"> shall not use State Data to train, fine-tune, or otherwise improve AI models, unless expressly authorized in writing by the State and in accordance with Policy No. 200-OL-007. </w:t>
      </w:r>
    </w:p>
    <w:p w14:paraId="7B98961D" w14:textId="77777777" w:rsidR="002173A8" w:rsidRPr="002173A8" w:rsidRDefault="002173A8" w:rsidP="002173A8">
      <w:pPr>
        <w:overflowPunct w:val="0"/>
        <w:autoSpaceDE w:val="0"/>
        <w:autoSpaceDN w:val="0"/>
        <w:adjustRightInd w:val="0"/>
        <w:ind w:left="1440" w:hanging="720"/>
        <w:textAlignment w:val="baseline"/>
        <w:rPr>
          <w:rFonts w:cs="Arial"/>
          <w:szCs w:val="20"/>
        </w:rPr>
      </w:pPr>
    </w:p>
    <w:p w14:paraId="27C3CCD9" w14:textId="77777777" w:rsidR="002173A8" w:rsidRPr="002173A8" w:rsidRDefault="002173A8" w:rsidP="00DE64D7">
      <w:pPr>
        <w:numPr>
          <w:ilvl w:val="0"/>
          <w:numId w:val="42"/>
        </w:numPr>
        <w:overflowPunct w:val="0"/>
        <w:autoSpaceDE w:val="0"/>
        <w:autoSpaceDN w:val="0"/>
        <w:adjustRightInd w:val="0"/>
        <w:ind w:left="1440"/>
        <w:contextualSpacing/>
        <w:textAlignment w:val="baseline"/>
        <w:rPr>
          <w:rFonts w:cs="Arial"/>
          <w:szCs w:val="20"/>
        </w:rPr>
      </w:pPr>
      <w:r w:rsidRPr="002173A8">
        <w:rPr>
          <w:rFonts w:cs="Arial"/>
          <w:szCs w:val="20"/>
        </w:rPr>
        <w:t>Transparency and Accountability</w:t>
      </w:r>
    </w:p>
    <w:p w14:paraId="1D96737B" w14:textId="77777777" w:rsidR="002173A8" w:rsidRPr="002173A8" w:rsidRDefault="002173A8" w:rsidP="002173A8">
      <w:pPr>
        <w:ind w:left="1440"/>
        <w:rPr>
          <w:rFonts w:cs="Arial"/>
          <w:szCs w:val="20"/>
        </w:rPr>
      </w:pPr>
    </w:p>
    <w:p w14:paraId="2FD8F693" w14:textId="77777777" w:rsidR="002173A8" w:rsidRPr="002173A8" w:rsidRDefault="002173A8" w:rsidP="002173A8">
      <w:pPr>
        <w:ind w:left="1440"/>
        <w:rPr>
          <w:rFonts w:cs="Arial"/>
          <w:szCs w:val="20"/>
        </w:rPr>
      </w:pPr>
      <w:proofErr w:type="gramStart"/>
      <w:r w:rsidRPr="002173A8">
        <w:rPr>
          <w:rFonts w:cs="Arial"/>
          <w:szCs w:val="20"/>
        </w:rPr>
        <w:t>Contractor</w:t>
      </w:r>
      <w:proofErr w:type="gramEnd"/>
      <w:r w:rsidRPr="002173A8">
        <w:rPr>
          <w:rFonts w:cs="Arial"/>
          <w:szCs w:val="20"/>
        </w:rPr>
        <w:t xml:space="preserve"> </w:t>
      </w:r>
      <w:proofErr w:type="gramStart"/>
      <w:r w:rsidRPr="002173A8">
        <w:rPr>
          <w:rFonts w:cs="Arial"/>
          <w:szCs w:val="20"/>
        </w:rPr>
        <w:t>shall</w:t>
      </w:r>
      <w:proofErr w:type="gramEnd"/>
      <w:r w:rsidRPr="002173A8">
        <w:rPr>
          <w:rFonts w:cs="Arial"/>
          <w:szCs w:val="20"/>
        </w:rPr>
        <w:t xml:space="preserve"> clearly disclose when AI tools are used in providing services or generating content on behalf of the State. Contractor is responsible </w:t>
      </w:r>
      <w:proofErr w:type="gramStart"/>
      <w:r w:rsidRPr="002173A8">
        <w:rPr>
          <w:rFonts w:cs="Arial"/>
          <w:szCs w:val="20"/>
        </w:rPr>
        <w:t>or</w:t>
      </w:r>
      <w:proofErr w:type="gramEnd"/>
      <w:r w:rsidRPr="002173A8">
        <w:rPr>
          <w:rFonts w:cs="Arial"/>
          <w:szCs w:val="20"/>
        </w:rPr>
        <w:t xml:space="preserve"> the accuracy, reliability, and appropriateness of all AI-generated outputs. </w:t>
      </w:r>
    </w:p>
    <w:p w14:paraId="3178246B" w14:textId="77777777" w:rsidR="002173A8" w:rsidRPr="002173A8" w:rsidRDefault="002173A8" w:rsidP="002173A8">
      <w:pPr>
        <w:overflowPunct w:val="0"/>
        <w:autoSpaceDE w:val="0"/>
        <w:autoSpaceDN w:val="0"/>
        <w:adjustRightInd w:val="0"/>
        <w:ind w:left="1440" w:hanging="720"/>
        <w:textAlignment w:val="baseline"/>
        <w:rPr>
          <w:rFonts w:cs="Arial"/>
          <w:szCs w:val="20"/>
        </w:rPr>
      </w:pPr>
    </w:p>
    <w:p w14:paraId="6919ED7E" w14:textId="77777777" w:rsidR="002173A8" w:rsidRPr="002173A8" w:rsidRDefault="002173A8" w:rsidP="00DE64D7">
      <w:pPr>
        <w:numPr>
          <w:ilvl w:val="0"/>
          <w:numId w:val="42"/>
        </w:numPr>
        <w:overflowPunct w:val="0"/>
        <w:autoSpaceDE w:val="0"/>
        <w:autoSpaceDN w:val="0"/>
        <w:adjustRightInd w:val="0"/>
        <w:ind w:left="1440"/>
        <w:contextualSpacing/>
        <w:textAlignment w:val="baseline"/>
        <w:rPr>
          <w:rFonts w:cs="Arial"/>
          <w:szCs w:val="20"/>
        </w:rPr>
      </w:pPr>
      <w:r w:rsidRPr="002173A8">
        <w:rPr>
          <w:rFonts w:cs="Arial"/>
          <w:szCs w:val="20"/>
        </w:rPr>
        <w:t xml:space="preserve">Use of Approved Tools Only </w:t>
      </w:r>
    </w:p>
    <w:p w14:paraId="22B8E5B3" w14:textId="77777777" w:rsidR="002173A8" w:rsidRPr="002173A8" w:rsidRDefault="002173A8" w:rsidP="002173A8">
      <w:pPr>
        <w:ind w:left="1440"/>
        <w:rPr>
          <w:rFonts w:cs="Arial"/>
          <w:szCs w:val="20"/>
        </w:rPr>
      </w:pPr>
    </w:p>
    <w:p w14:paraId="2A50BF39" w14:textId="77777777" w:rsidR="002173A8" w:rsidRPr="002173A8" w:rsidRDefault="002173A8" w:rsidP="002173A8">
      <w:pPr>
        <w:ind w:left="1440"/>
        <w:rPr>
          <w:rFonts w:cs="Arial"/>
          <w:szCs w:val="20"/>
        </w:rPr>
      </w:pPr>
      <w:r w:rsidRPr="002173A8">
        <w:rPr>
          <w:rFonts w:cs="Arial"/>
          <w:szCs w:val="20"/>
        </w:rPr>
        <w:t xml:space="preserve">Only State-approved AI platforms, systems, or services may be used in the performance of this contract. Use of public, consumer, or non-State-managed AI platforms (e.g., ChatGPT, Google Gemini, etc.) with State Data is strictly prohibited unless authorized in writing. </w:t>
      </w:r>
    </w:p>
    <w:p w14:paraId="76C4B436" w14:textId="77777777" w:rsidR="002173A8" w:rsidRPr="002173A8" w:rsidRDefault="002173A8" w:rsidP="002173A8">
      <w:pPr>
        <w:overflowPunct w:val="0"/>
        <w:autoSpaceDE w:val="0"/>
        <w:autoSpaceDN w:val="0"/>
        <w:adjustRightInd w:val="0"/>
        <w:ind w:left="1440" w:hanging="720"/>
        <w:textAlignment w:val="baseline"/>
        <w:rPr>
          <w:rFonts w:cs="Arial"/>
          <w:szCs w:val="20"/>
        </w:rPr>
      </w:pPr>
    </w:p>
    <w:p w14:paraId="734278E5" w14:textId="77777777" w:rsidR="002173A8" w:rsidRPr="002173A8" w:rsidRDefault="002173A8" w:rsidP="00DE64D7">
      <w:pPr>
        <w:numPr>
          <w:ilvl w:val="0"/>
          <w:numId w:val="42"/>
        </w:numPr>
        <w:overflowPunct w:val="0"/>
        <w:autoSpaceDE w:val="0"/>
        <w:autoSpaceDN w:val="0"/>
        <w:adjustRightInd w:val="0"/>
        <w:ind w:left="1440"/>
        <w:contextualSpacing/>
        <w:textAlignment w:val="baseline"/>
        <w:rPr>
          <w:rFonts w:cs="Arial"/>
          <w:szCs w:val="20"/>
        </w:rPr>
      </w:pPr>
      <w:r w:rsidRPr="002173A8">
        <w:rPr>
          <w:rFonts w:cs="Arial"/>
          <w:szCs w:val="20"/>
        </w:rPr>
        <w:t xml:space="preserve">Ongoing Compliance and Risk Mitigation </w:t>
      </w:r>
    </w:p>
    <w:p w14:paraId="5824DE01" w14:textId="77777777" w:rsidR="002173A8" w:rsidRPr="002173A8" w:rsidRDefault="002173A8" w:rsidP="002173A8">
      <w:pPr>
        <w:ind w:left="1440"/>
        <w:rPr>
          <w:rFonts w:cs="Arial"/>
          <w:szCs w:val="20"/>
        </w:rPr>
      </w:pPr>
    </w:p>
    <w:p w14:paraId="1965AD19" w14:textId="77777777" w:rsidR="002173A8" w:rsidRPr="002173A8" w:rsidRDefault="002173A8" w:rsidP="002173A8">
      <w:pPr>
        <w:ind w:left="1440"/>
        <w:rPr>
          <w:rFonts w:cs="Arial"/>
          <w:szCs w:val="20"/>
        </w:rPr>
      </w:pPr>
      <w:r w:rsidRPr="002173A8">
        <w:rPr>
          <w:rFonts w:cs="Arial"/>
          <w:szCs w:val="20"/>
        </w:rPr>
        <w:t xml:space="preserve">Contractor shall ensure continued compliance with evolving State and federal regulations related to AI. The State reserves the right to audit or review AI usage under this Contract at any time. </w:t>
      </w:r>
    </w:p>
    <w:p w14:paraId="6CAE5EA9" w14:textId="77777777" w:rsidR="002173A8" w:rsidRPr="002173A8" w:rsidRDefault="002173A8" w:rsidP="002173A8">
      <w:pPr>
        <w:overflowPunct w:val="0"/>
        <w:autoSpaceDE w:val="0"/>
        <w:autoSpaceDN w:val="0"/>
        <w:adjustRightInd w:val="0"/>
        <w:ind w:left="1440" w:hanging="720"/>
        <w:textAlignment w:val="baseline"/>
        <w:rPr>
          <w:rFonts w:cs="Arial"/>
          <w:szCs w:val="20"/>
        </w:rPr>
      </w:pPr>
    </w:p>
    <w:p w14:paraId="78727DA4" w14:textId="77777777" w:rsidR="002173A8" w:rsidRPr="002173A8" w:rsidRDefault="002173A8" w:rsidP="00DE64D7">
      <w:pPr>
        <w:numPr>
          <w:ilvl w:val="0"/>
          <w:numId w:val="42"/>
        </w:numPr>
        <w:overflowPunct w:val="0"/>
        <w:autoSpaceDE w:val="0"/>
        <w:autoSpaceDN w:val="0"/>
        <w:adjustRightInd w:val="0"/>
        <w:ind w:left="1440"/>
        <w:contextualSpacing/>
        <w:textAlignment w:val="baseline"/>
        <w:rPr>
          <w:rFonts w:cs="Arial"/>
          <w:szCs w:val="20"/>
        </w:rPr>
      </w:pPr>
      <w:r w:rsidRPr="002173A8">
        <w:rPr>
          <w:rFonts w:cs="Arial"/>
          <w:szCs w:val="20"/>
        </w:rPr>
        <w:t xml:space="preserve">Indemnification </w:t>
      </w:r>
    </w:p>
    <w:p w14:paraId="5B4AED58" w14:textId="77777777" w:rsidR="002173A8" w:rsidRPr="002173A8" w:rsidRDefault="002173A8" w:rsidP="002173A8">
      <w:pPr>
        <w:ind w:left="1440"/>
        <w:rPr>
          <w:rFonts w:cs="Arial"/>
          <w:szCs w:val="20"/>
        </w:rPr>
      </w:pPr>
    </w:p>
    <w:p w14:paraId="6480310B" w14:textId="77777777" w:rsidR="002173A8" w:rsidRPr="002173A8" w:rsidRDefault="002173A8" w:rsidP="002173A8">
      <w:pPr>
        <w:ind w:left="1440"/>
        <w:rPr>
          <w:rFonts w:cs="Arial"/>
          <w:szCs w:val="20"/>
        </w:rPr>
      </w:pPr>
      <w:r w:rsidRPr="002173A8">
        <w:rPr>
          <w:rFonts w:cs="Arial"/>
          <w:szCs w:val="20"/>
        </w:rPr>
        <w:t xml:space="preserve">Contractor shall further indemnify and hold harmless the State in accordance with the Hold Harmless section of this Agreement for any unauthorized disclosure, misuse, or compromise of State Data resulting from AI-related processing that violates this Contract or State policy. </w:t>
      </w:r>
    </w:p>
    <w:p w14:paraId="24E6584D" w14:textId="77777777" w:rsidR="002173A8" w:rsidRPr="002173A8" w:rsidRDefault="002173A8" w:rsidP="002173A8">
      <w:pPr>
        <w:tabs>
          <w:tab w:val="left" w:pos="1512"/>
        </w:tabs>
        <w:overflowPunct w:val="0"/>
        <w:autoSpaceDE w:val="0"/>
        <w:autoSpaceDN w:val="0"/>
        <w:adjustRightInd w:val="0"/>
        <w:textAlignment w:val="baseline"/>
        <w:rPr>
          <w:rFonts w:cs="Arial"/>
          <w:szCs w:val="20"/>
        </w:rPr>
      </w:pPr>
    </w:p>
    <w:p w14:paraId="33D64BA1" w14:textId="77777777" w:rsidR="002173A8" w:rsidRPr="002173A8" w:rsidRDefault="002173A8" w:rsidP="002173A8">
      <w:pPr>
        <w:overflowPunct w:val="0"/>
        <w:autoSpaceDE w:val="0"/>
        <w:autoSpaceDN w:val="0"/>
        <w:adjustRightInd w:val="0"/>
        <w:textAlignment w:val="baseline"/>
        <w:rPr>
          <w:rFonts w:cs="Arial"/>
          <w:color w:val="ED0000"/>
          <w:szCs w:val="20"/>
        </w:rPr>
      </w:pPr>
    </w:p>
    <w:p w14:paraId="3F20282B" w14:textId="77777777" w:rsidR="002173A8" w:rsidRPr="002173A8" w:rsidRDefault="002173A8" w:rsidP="002173A8">
      <w:pPr>
        <w:overflowPunct w:val="0"/>
        <w:autoSpaceDE w:val="0"/>
        <w:autoSpaceDN w:val="0"/>
        <w:adjustRightInd w:val="0"/>
        <w:ind w:left="720" w:hanging="720"/>
        <w:textAlignment w:val="baseline"/>
        <w:rPr>
          <w:rFonts w:cs="Arial"/>
          <w:szCs w:val="20"/>
        </w:rPr>
      </w:pPr>
      <w:r w:rsidRPr="002173A8">
        <w:rPr>
          <w:rFonts w:cs="Arial"/>
          <w:color w:val="000000"/>
          <w:szCs w:val="20"/>
        </w:rPr>
        <w:lastRenderedPageBreak/>
        <w:t>E.5.</w:t>
      </w:r>
      <w:r w:rsidRPr="002173A8">
        <w:rPr>
          <w:rFonts w:cs="Arial"/>
          <w:szCs w:val="20"/>
        </w:rPr>
        <w:tab/>
      </w:r>
      <w:r w:rsidRPr="002173A8">
        <w:rPr>
          <w:rFonts w:cs="Arial"/>
          <w:szCs w:val="20"/>
          <w:u w:val="single"/>
        </w:rPr>
        <w:t>Prohibited Advertising or Marketing</w:t>
      </w:r>
      <w:r w:rsidRPr="002173A8">
        <w:rPr>
          <w:rFonts w:cs="Arial"/>
          <w:szCs w:val="20"/>
        </w:rPr>
        <w:t>.  The Contractor shall not suggest or imply in advertising or marketing materials that Contractor's goods or services are endorsed by the State.  The restrictions on Contractor advertising or marketing materials under this Section shall survive the termination of this Contract.</w:t>
      </w:r>
    </w:p>
    <w:p w14:paraId="4FB1DACD" w14:textId="77777777" w:rsidR="002173A8" w:rsidRPr="002173A8" w:rsidRDefault="002173A8" w:rsidP="002173A8">
      <w:pPr>
        <w:overflowPunct w:val="0"/>
        <w:autoSpaceDE w:val="0"/>
        <w:autoSpaceDN w:val="0"/>
        <w:adjustRightInd w:val="0"/>
        <w:ind w:left="720" w:hanging="720"/>
        <w:textAlignment w:val="baseline"/>
        <w:rPr>
          <w:rFonts w:cs="Arial"/>
          <w:szCs w:val="20"/>
        </w:rPr>
      </w:pPr>
    </w:p>
    <w:p w14:paraId="7523DADD" w14:textId="77777777" w:rsidR="002173A8" w:rsidRPr="002173A8" w:rsidRDefault="002173A8" w:rsidP="002173A8">
      <w:pPr>
        <w:widowControl w:val="0"/>
        <w:overflowPunct w:val="0"/>
        <w:autoSpaceDE w:val="0"/>
        <w:autoSpaceDN w:val="0"/>
        <w:adjustRightInd w:val="0"/>
        <w:spacing w:before="92"/>
        <w:ind w:left="720" w:hanging="720"/>
        <w:textAlignment w:val="baseline"/>
        <w:rPr>
          <w:rFonts w:eastAsia="Arial" w:cs="Arial"/>
          <w:szCs w:val="20"/>
          <w:lang w:bidi="en-US"/>
        </w:rPr>
      </w:pPr>
      <w:r w:rsidRPr="002173A8">
        <w:rPr>
          <w:rFonts w:cs="Arial"/>
          <w:szCs w:val="20"/>
        </w:rPr>
        <w:t>E.6.</w:t>
      </w:r>
      <w:r w:rsidRPr="002173A8">
        <w:rPr>
          <w:rFonts w:cs="Arial"/>
          <w:szCs w:val="20"/>
        </w:rPr>
        <w:tab/>
      </w:r>
      <w:r w:rsidRPr="002173A8">
        <w:rPr>
          <w:rFonts w:eastAsia="Arial" w:cs="Arial"/>
          <w:szCs w:val="20"/>
          <w:u w:val="single"/>
          <w:lang w:bidi="en-US"/>
        </w:rPr>
        <w:t>Liquidated Damages.</w:t>
      </w:r>
      <w:r w:rsidRPr="002173A8">
        <w:rPr>
          <w:rFonts w:eastAsia="Arial" w:cs="Arial"/>
          <w:szCs w:val="20"/>
          <w:lang w:bidi="en-US"/>
        </w:rPr>
        <w:t xml:space="preserve"> If the Contractor fails to fully meet any of the performance guarantees outlined in Contract Attachment B to the satisfaction of the State (“Liquidated Damages Event”), the State may assess damages on Contractor (“Liquidated Damages”). The State shall notify the Contractor of amounts to be assessed as Liquidated Damages. The Parties agree that </w:t>
      </w:r>
      <w:r w:rsidRPr="002173A8">
        <w:rPr>
          <w:rFonts w:eastAsia="Arial" w:cs="Arial"/>
          <w:spacing w:val="2"/>
          <w:szCs w:val="20"/>
          <w:lang w:bidi="en-US"/>
        </w:rPr>
        <w:t xml:space="preserve">due </w:t>
      </w:r>
      <w:r w:rsidRPr="002173A8">
        <w:rPr>
          <w:rFonts w:eastAsia="Arial" w:cs="Arial"/>
          <w:szCs w:val="20"/>
          <w:lang w:bidi="en-US"/>
        </w:rPr>
        <w:t xml:space="preserve">to the complicated nature of the Contractor’s obligations under this Contract it would be difficult to specifically designate a monetary amount for Contractor’s failure to fulfill its obligations regarding the Liquidated Damages Event as these amounts are likely to be uncertain and not easily proven. Contractor has carefully reviewed the Liquidated Damages contained in Attachment B and agrees that these amounts represent a reasonable relationship between the amount and what might reasonably be expected </w:t>
      </w:r>
      <w:r w:rsidRPr="002173A8">
        <w:rPr>
          <w:rFonts w:eastAsia="Arial" w:cs="Arial"/>
          <w:spacing w:val="5"/>
          <w:szCs w:val="20"/>
          <w:lang w:bidi="en-US"/>
        </w:rPr>
        <w:t>in</w:t>
      </w:r>
      <w:r w:rsidRPr="002173A8">
        <w:rPr>
          <w:rFonts w:eastAsia="Arial" w:cs="Arial"/>
          <w:spacing w:val="-35"/>
          <w:szCs w:val="20"/>
          <w:lang w:bidi="en-US"/>
        </w:rPr>
        <w:t xml:space="preserve"> </w:t>
      </w:r>
      <w:r w:rsidRPr="002173A8">
        <w:rPr>
          <w:rFonts w:eastAsia="Arial" w:cs="Arial"/>
          <w:szCs w:val="20"/>
          <w:lang w:bidi="en-US"/>
        </w:rPr>
        <w:t xml:space="preserve">the event of a Liquidated Damages </w:t>
      </w:r>
      <w:proofErr w:type="gramStart"/>
      <w:r w:rsidRPr="002173A8">
        <w:rPr>
          <w:rFonts w:eastAsia="Arial" w:cs="Arial"/>
          <w:szCs w:val="20"/>
          <w:lang w:bidi="en-US"/>
        </w:rPr>
        <w:t>Event, and</w:t>
      </w:r>
      <w:proofErr w:type="gramEnd"/>
      <w:r w:rsidRPr="002173A8">
        <w:rPr>
          <w:rFonts w:eastAsia="Arial" w:cs="Arial"/>
          <w:szCs w:val="20"/>
          <w:lang w:bidi="en-US"/>
        </w:rPr>
        <w:t xml:space="preserve"> are a reasonable estimate of the </w:t>
      </w:r>
      <w:proofErr w:type="gramStart"/>
      <w:r w:rsidRPr="002173A8">
        <w:rPr>
          <w:rFonts w:eastAsia="Arial" w:cs="Arial"/>
          <w:szCs w:val="20"/>
          <w:lang w:bidi="en-US"/>
        </w:rPr>
        <w:t>damages</w:t>
      </w:r>
      <w:proofErr w:type="gramEnd"/>
      <w:r w:rsidRPr="002173A8">
        <w:rPr>
          <w:rFonts w:eastAsia="Arial" w:cs="Arial"/>
          <w:szCs w:val="20"/>
          <w:lang w:bidi="en-US"/>
        </w:rPr>
        <w:t xml:space="preserve"> that would occur from a Liquidated Damages Event.  The Parties agree that the Liquidated Damages represent solely the damages and injuries sustained by the State in losing the benefit of the bargain with Contractor and do not include any injury or damage sustained by a third party. The Contractor agrees that the Liquidated Damages are in addition to any amounts Contractor may owe the State pursuant to the indemnity provision or any other sections of this Contract.</w:t>
      </w:r>
    </w:p>
    <w:p w14:paraId="7B903BCE" w14:textId="77777777" w:rsidR="002173A8" w:rsidRPr="002173A8" w:rsidRDefault="002173A8" w:rsidP="002173A8">
      <w:pPr>
        <w:widowControl w:val="0"/>
        <w:overflowPunct w:val="0"/>
        <w:autoSpaceDE w:val="0"/>
        <w:autoSpaceDN w:val="0"/>
        <w:adjustRightInd w:val="0"/>
        <w:spacing w:before="1"/>
        <w:ind w:left="720" w:hanging="721"/>
        <w:textAlignment w:val="baseline"/>
        <w:rPr>
          <w:rFonts w:eastAsia="Arial" w:cs="Arial"/>
          <w:szCs w:val="20"/>
          <w:lang w:bidi="en-US"/>
        </w:rPr>
      </w:pPr>
    </w:p>
    <w:p w14:paraId="675340D9" w14:textId="77777777" w:rsidR="002173A8" w:rsidRPr="002173A8" w:rsidRDefault="002173A8" w:rsidP="002173A8">
      <w:pPr>
        <w:widowControl w:val="0"/>
        <w:overflowPunct w:val="0"/>
        <w:autoSpaceDE w:val="0"/>
        <w:autoSpaceDN w:val="0"/>
        <w:adjustRightInd w:val="0"/>
        <w:ind w:left="720"/>
        <w:textAlignment w:val="baseline"/>
        <w:rPr>
          <w:rFonts w:eastAsia="Arial" w:cs="Arial"/>
          <w:szCs w:val="20"/>
          <w:lang w:bidi="en-US"/>
        </w:rPr>
      </w:pPr>
      <w:r w:rsidRPr="002173A8">
        <w:rPr>
          <w:rFonts w:eastAsia="Arial" w:cs="Arial"/>
          <w:szCs w:val="20"/>
          <w:lang w:bidi="en-US"/>
        </w:rPr>
        <w:t>The State is not obligated to assess Liquidated Damages before availing itself of any other remedy. The State may choose to discontinue Liquidated Damages and avail itself of any other remedy available under this Contract or at law or equity.</w:t>
      </w:r>
    </w:p>
    <w:p w14:paraId="7FEBBE23" w14:textId="77777777" w:rsidR="002173A8" w:rsidRPr="002173A8" w:rsidRDefault="002173A8" w:rsidP="002173A8">
      <w:pPr>
        <w:widowControl w:val="0"/>
        <w:overflowPunct w:val="0"/>
        <w:autoSpaceDE w:val="0"/>
        <w:autoSpaceDN w:val="0"/>
        <w:adjustRightInd w:val="0"/>
        <w:ind w:left="720"/>
        <w:textAlignment w:val="baseline"/>
        <w:rPr>
          <w:rFonts w:eastAsia="Arial" w:cs="Arial"/>
          <w:szCs w:val="20"/>
          <w:lang w:bidi="en-US"/>
        </w:rPr>
      </w:pPr>
    </w:p>
    <w:p w14:paraId="11EA47D8" w14:textId="77777777" w:rsidR="002173A8" w:rsidRPr="002173A8" w:rsidRDefault="002173A8" w:rsidP="002173A8">
      <w:pPr>
        <w:widowControl w:val="0"/>
        <w:overflowPunct w:val="0"/>
        <w:autoSpaceDE w:val="0"/>
        <w:autoSpaceDN w:val="0"/>
        <w:adjustRightInd w:val="0"/>
        <w:ind w:left="720" w:hanging="720"/>
        <w:textAlignment w:val="baseline"/>
        <w:rPr>
          <w:rFonts w:cs="Arial"/>
          <w:szCs w:val="20"/>
        </w:rPr>
      </w:pPr>
      <w:r w:rsidRPr="002173A8">
        <w:rPr>
          <w:rFonts w:cs="Arial"/>
          <w:szCs w:val="20"/>
        </w:rPr>
        <w:t>E.7.</w:t>
      </w:r>
      <w:r w:rsidRPr="002173A8">
        <w:rPr>
          <w:rFonts w:cs="Arial"/>
          <w:szCs w:val="20"/>
        </w:rPr>
        <w:tab/>
      </w:r>
      <w:r w:rsidRPr="002173A8">
        <w:rPr>
          <w:rFonts w:cs="Arial"/>
          <w:szCs w:val="20"/>
          <w:u w:val="single"/>
        </w:rPr>
        <w:t>Personally Identifiable Information</w:t>
      </w:r>
      <w:r w:rsidRPr="002173A8">
        <w:rPr>
          <w:rFonts w:cs="Arial"/>
          <w:szCs w:val="20"/>
        </w:rPr>
        <w:t xml:space="preserve">.  While performing its obligations under this Contract, Contractor may have access to Personally Identifiable Information held by the State (“PII”). For the purposes of this Contract, “PII” includes “Nonpublic Personal Information” as that term is defined in Title V of the Gramm-Leach-Bliley Act of 1999 or any successor federal statute, and the rules and regulations thereunder, all as may be amended or supplemented from time to time (“GLBA”) and personally identifiable information and other data protected under any other applicable laws, rule or regulation of any jurisdiction relating to disclosure or use of personal information (“Privacy Laws”). Contractor agrees it shall not do or </w:t>
      </w:r>
      <w:proofErr w:type="gramStart"/>
      <w:r w:rsidRPr="002173A8">
        <w:rPr>
          <w:rFonts w:cs="Arial"/>
          <w:szCs w:val="20"/>
        </w:rPr>
        <w:t>omit to do</w:t>
      </w:r>
      <w:proofErr w:type="gramEnd"/>
      <w:r w:rsidRPr="002173A8">
        <w:rPr>
          <w:rFonts w:cs="Arial"/>
          <w:szCs w:val="20"/>
        </w:rPr>
        <w:t xml:space="preserve"> anything which would cause the State to be in breach of any Privacy Laws. Contractor shall, and shall cause its employees, agents and representatives to: (i) keep PII confidential and may use and disclose PII only as necessary to carry out those specific aspects of the purpose for which the PII was disclosed to Contractor and in accordance with this Contract, GLBA and Privacy Laws; and (ii) implement and maintain appropriate technical and organizational measures regarding information security to: (A) ensure the security and confidentiality of PII; (B) protect against any threats or hazards to the security or integrity of PII; and (C) prevent unauthorized access to or use of PII. Contractor shall immediately notify State: (1) of any disclosure or use of any PII by Contractor or any of its employees, agents and representatives in breach of this Contract; and (2) of any disclosure of any PII to Contractor or its employees, agents and representatives where the purpose of such disclosure is not known to Contractor or its employees, agents and representatives. The State reserves the right to review Contractor's policies and procedures used to maintain the security and confidentiality of PII and Contractor shall, and cause its employees, agents and representatives to, comply with all reasonable requests or directions from the State to enable the State to verify or ensure that Contractor is in full compliance with its obligations under this Contract in relation to PII. Upon termination or expiration of the Contract or at the State’s direction at any time in its sole discretion, whichever is earlier, Contractor shall immediately return to the State </w:t>
      </w:r>
      <w:proofErr w:type="gramStart"/>
      <w:r w:rsidRPr="002173A8">
        <w:rPr>
          <w:rFonts w:cs="Arial"/>
          <w:szCs w:val="20"/>
        </w:rPr>
        <w:t>any and all</w:t>
      </w:r>
      <w:proofErr w:type="gramEnd"/>
      <w:r w:rsidRPr="002173A8">
        <w:rPr>
          <w:rFonts w:cs="Arial"/>
          <w:szCs w:val="20"/>
        </w:rPr>
        <w:t xml:space="preserve"> PII which it has received under this Contract and shall destroy all records of such PII.  </w:t>
      </w:r>
    </w:p>
    <w:p w14:paraId="63D2D826" w14:textId="77777777" w:rsidR="002173A8" w:rsidRPr="002173A8" w:rsidRDefault="002173A8" w:rsidP="002173A8">
      <w:pPr>
        <w:widowControl w:val="0"/>
        <w:overflowPunct w:val="0"/>
        <w:autoSpaceDE w:val="0"/>
        <w:autoSpaceDN w:val="0"/>
        <w:adjustRightInd w:val="0"/>
        <w:ind w:left="720" w:hanging="720"/>
        <w:textAlignment w:val="baseline"/>
        <w:rPr>
          <w:rFonts w:cs="Arial"/>
          <w:szCs w:val="20"/>
        </w:rPr>
      </w:pPr>
    </w:p>
    <w:p w14:paraId="2ABB09DD" w14:textId="77777777" w:rsidR="002173A8" w:rsidRPr="002173A8" w:rsidRDefault="002173A8" w:rsidP="002173A8">
      <w:pPr>
        <w:widowControl w:val="0"/>
        <w:overflowPunct w:val="0"/>
        <w:autoSpaceDE w:val="0"/>
        <w:autoSpaceDN w:val="0"/>
        <w:adjustRightInd w:val="0"/>
        <w:ind w:left="720"/>
        <w:textAlignment w:val="baseline"/>
        <w:rPr>
          <w:rFonts w:cs="Arial"/>
          <w:szCs w:val="20"/>
        </w:rPr>
      </w:pPr>
      <w:r w:rsidRPr="002173A8">
        <w:rPr>
          <w:rFonts w:cs="Arial"/>
          <w:szCs w:val="20"/>
        </w:rPr>
        <w:t xml:space="preserve">The Contractor shall report to the State any instances of unauthorized access to or potential disclosure of PII in the custody or control of Contractor (“Unauthorized Disclosure”) that come to the Contractor’s attention.  Any such report shall be made by the Contractor within twenty-four (24) hours after the Unauthorized Disclosure has come to the attention of the Contractor.  Contractor shall take all necessary measures to halt any further Unauthorized Disclosures.  The Contractor, at the sole discretion of the State, shall provide no cost credit monitoring services for individuals whose PII was affected by the Unauthorized Disclosure.  The Contractor shall bear the cost of notification to all individuals affected by the Unauthorized Disclosure, including individual letters and public notice.  The remedies set forth in this Section are not exclusive and are in addition to any claims or remedies available to this State under this Contract or otherwise available </w:t>
      </w:r>
      <w:proofErr w:type="gramStart"/>
      <w:r w:rsidRPr="002173A8">
        <w:rPr>
          <w:rFonts w:cs="Arial"/>
          <w:szCs w:val="20"/>
        </w:rPr>
        <w:t>at</w:t>
      </w:r>
      <w:proofErr w:type="gramEnd"/>
      <w:r w:rsidRPr="002173A8">
        <w:rPr>
          <w:rFonts w:cs="Arial"/>
          <w:szCs w:val="20"/>
        </w:rPr>
        <w:t xml:space="preserve"> law.  </w:t>
      </w:r>
      <w:r w:rsidRPr="002173A8">
        <w:rPr>
          <w:rFonts w:cs="Arial"/>
          <w:color w:val="000000"/>
          <w:szCs w:val="20"/>
        </w:rPr>
        <w:t xml:space="preserve">The obligations set forth in this Section shall survive the </w:t>
      </w:r>
      <w:r w:rsidRPr="002173A8">
        <w:rPr>
          <w:rFonts w:cs="Arial"/>
          <w:color w:val="000000"/>
          <w:szCs w:val="20"/>
        </w:rPr>
        <w:lastRenderedPageBreak/>
        <w:t>termination of this Contract.</w:t>
      </w:r>
    </w:p>
    <w:p w14:paraId="647637E1" w14:textId="77777777" w:rsidR="002173A8" w:rsidRPr="002173A8" w:rsidRDefault="002173A8" w:rsidP="002173A8">
      <w:pPr>
        <w:widowControl w:val="0"/>
        <w:overflowPunct w:val="0"/>
        <w:autoSpaceDE w:val="0"/>
        <w:autoSpaceDN w:val="0"/>
        <w:adjustRightInd w:val="0"/>
        <w:ind w:left="720" w:hanging="720"/>
        <w:textAlignment w:val="baseline"/>
        <w:rPr>
          <w:rFonts w:cs="Arial"/>
          <w:szCs w:val="20"/>
        </w:rPr>
      </w:pPr>
    </w:p>
    <w:p w14:paraId="264A8F5A"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 xml:space="preserve">E.8. </w:t>
      </w:r>
      <w:r w:rsidRPr="002173A8">
        <w:rPr>
          <w:rFonts w:cs="Arial"/>
          <w:szCs w:val="20"/>
        </w:rPr>
        <w:tab/>
      </w:r>
      <w:r w:rsidRPr="002173A8">
        <w:rPr>
          <w:rFonts w:cs="Arial"/>
          <w:bCs/>
          <w:szCs w:val="20"/>
          <w:u w:val="single"/>
        </w:rPr>
        <w:t>Survival</w:t>
      </w:r>
      <w:r w:rsidRPr="002173A8">
        <w:rPr>
          <w:rFonts w:cs="Arial"/>
          <w:bCs/>
          <w:szCs w:val="20"/>
        </w:rPr>
        <w:t>.</w:t>
      </w:r>
      <w:r w:rsidRPr="002173A8">
        <w:rPr>
          <w:rFonts w:cs="Arial"/>
          <w:szCs w:val="20"/>
        </w:rPr>
        <w:t xml:space="preserve">  The terms, provisions, representations, and warranties contained in this Contract which by their sense and context are intended to survive the performance and termination of this Contract, shall so survive the completion of performance and termination of this Contract.</w:t>
      </w:r>
    </w:p>
    <w:p w14:paraId="156A36A8"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26BF7F09"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r w:rsidRPr="002173A8">
        <w:rPr>
          <w:rFonts w:cs="Arial"/>
          <w:szCs w:val="20"/>
        </w:rPr>
        <w:t>E.9.</w:t>
      </w:r>
      <w:r w:rsidRPr="002173A8">
        <w:rPr>
          <w:rFonts w:cs="Arial"/>
          <w:szCs w:val="20"/>
        </w:rPr>
        <w:tab/>
      </w:r>
      <w:r w:rsidRPr="002173A8">
        <w:rPr>
          <w:rFonts w:cs="Arial"/>
          <w:szCs w:val="20"/>
          <w:u w:val="single"/>
        </w:rPr>
        <w:t>Americans with Disabilities Act.</w:t>
      </w:r>
      <w:r w:rsidRPr="002173A8">
        <w:rPr>
          <w:rFonts w:cs="Arial"/>
          <w:szCs w:val="20"/>
        </w:rPr>
        <w:t xml:space="preserve">  The Contractor</w:t>
      </w:r>
      <w:r w:rsidRPr="002173A8">
        <w:rPr>
          <w:rFonts w:cs="Arial"/>
          <w:color w:val="FF0000"/>
          <w:szCs w:val="20"/>
        </w:rPr>
        <w:t xml:space="preserve"> </w:t>
      </w:r>
      <w:r w:rsidRPr="002173A8">
        <w:rPr>
          <w:rFonts w:cs="Arial"/>
          <w:szCs w:val="20"/>
        </w:rPr>
        <w:t xml:space="preserve">must comply with the Americans with Disabilities Act (ADA) of 1990, as amended, including implementing regulations codified at 28 CFR Part 35 "Nondiscrimination on the Basis of Disability in State and Local Government Services" and at 28 CFR Part 36 "Nondiscrimination on the Basis of Disability in Public Accommodations and Commercial Facilities," and any other laws or regulations governing the provision of services to persons with a disability, as applicable. For more information, please visit the ADA website: </w:t>
      </w:r>
      <w:hyperlink r:id="rId40" w:history="1">
        <w:r w:rsidRPr="002173A8">
          <w:rPr>
            <w:rFonts w:cs="Arial"/>
            <w:color w:val="0000FF"/>
            <w:szCs w:val="20"/>
            <w:u w:val="single"/>
          </w:rPr>
          <w:t>http://www.ada.gov</w:t>
        </w:r>
      </w:hyperlink>
      <w:r w:rsidRPr="002173A8">
        <w:rPr>
          <w:rFonts w:cs="Arial"/>
          <w:szCs w:val="20"/>
        </w:rPr>
        <w:t>.</w:t>
      </w:r>
    </w:p>
    <w:p w14:paraId="1B7931FF"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szCs w:val="20"/>
        </w:rPr>
      </w:pPr>
    </w:p>
    <w:p w14:paraId="137FC02F"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bCs/>
          <w:szCs w:val="20"/>
        </w:rPr>
      </w:pPr>
      <w:r w:rsidRPr="002173A8">
        <w:rPr>
          <w:rFonts w:cs="Arial"/>
          <w:szCs w:val="20"/>
        </w:rPr>
        <w:t>E.10</w:t>
      </w:r>
      <w:r w:rsidRPr="002173A8">
        <w:rPr>
          <w:rFonts w:cs="Arial"/>
          <w:szCs w:val="20"/>
        </w:rPr>
        <w:tab/>
      </w:r>
      <w:r w:rsidRPr="002173A8">
        <w:rPr>
          <w:rFonts w:cs="Arial"/>
          <w:szCs w:val="20"/>
          <w:u w:val="single"/>
        </w:rPr>
        <w:t>State Ownership of Goods</w:t>
      </w:r>
      <w:r w:rsidRPr="002173A8">
        <w:rPr>
          <w:rFonts w:cs="Arial"/>
          <w:szCs w:val="20"/>
        </w:rPr>
        <w:t xml:space="preserve">. </w:t>
      </w:r>
      <w:r w:rsidRPr="002173A8">
        <w:rPr>
          <w:rFonts w:cs="Arial"/>
          <w:bCs/>
          <w:szCs w:val="20"/>
        </w:rPr>
        <w:t xml:space="preserve">The State shall have ownership, </w:t>
      </w:r>
      <w:proofErr w:type="gramStart"/>
      <w:r w:rsidRPr="002173A8">
        <w:rPr>
          <w:rFonts w:cs="Arial"/>
          <w:bCs/>
          <w:szCs w:val="20"/>
        </w:rPr>
        <w:t>right</w:t>
      </w:r>
      <w:proofErr w:type="gramEnd"/>
      <w:r w:rsidRPr="002173A8">
        <w:rPr>
          <w:rFonts w:cs="Arial"/>
          <w:bCs/>
          <w:szCs w:val="20"/>
        </w:rPr>
        <w:t xml:space="preserve">, title, and interest in all goods provided by Contractor under this Contract including full rights to use the goods and transfer title in the goods to any third parties. </w:t>
      </w:r>
    </w:p>
    <w:p w14:paraId="26FC758F"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bCs/>
          <w:spacing w:val="6"/>
          <w:sz w:val="24"/>
          <w:szCs w:val="24"/>
        </w:rPr>
      </w:pPr>
    </w:p>
    <w:p w14:paraId="3E36C86A"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bCs/>
          <w:vanish/>
          <w:spacing w:val="6"/>
          <w:szCs w:val="20"/>
        </w:rPr>
      </w:pPr>
      <w:r w:rsidRPr="002173A8">
        <w:rPr>
          <w:rFonts w:cs="Arial"/>
          <w:bCs/>
          <w:spacing w:val="6"/>
          <w:szCs w:val="20"/>
        </w:rPr>
        <w:t>E.11.</w:t>
      </w:r>
      <w:r w:rsidRPr="002173A8">
        <w:rPr>
          <w:rFonts w:cs="Arial"/>
          <w:bCs/>
          <w:spacing w:val="6"/>
          <w:szCs w:val="20"/>
        </w:rPr>
        <w:tab/>
      </w:r>
      <w:r w:rsidRPr="002173A8">
        <w:rPr>
          <w:rFonts w:cs="Arial"/>
          <w:bCs/>
          <w:spacing w:val="6"/>
          <w:szCs w:val="20"/>
          <w:u w:val="single"/>
        </w:rPr>
        <w:t>Quantum Computing Readiness.</w:t>
      </w:r>
    </w:p>
    <w:p w14:paraId="56B35FB3"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bCs/>
          <w:spacing w:val="6"/>
          <w:szCs w:val="20"/>
        </w:rPr>
      </w:pPr>
      <w:r w:rsidRPr="002173A8">
        <w:rPr>
          <w:rFonts w:cs="Arial"/>
          <w:bCs/>
          <w:spacing w:val="6"/>
          <w:szCs w:val="20"/>
        </w:rPr>
        <w:t xml:space="preserve"> For the duration of the Term, including any renewals or extensions, Contractor shall maintain NIST Cryptographic Algorithm Validation Program (CAVP)-validated compliance with Federal Information Processing Standards (FIPS) 203 and 204 or 205 for all systems in which State Data is hosted or processed. Prior to the Effective Date, and thereafter at any time upon the State’s request, Contractor shall provide the State with NIST-issued CAVP certificates validating the Contractor’s compliance with FIPS 203 and 204 or 205. If at any time during the Term the Contractor loses FIPS 203, 204, or 205 </w:t>
      </w:r>
      <w:proofErr w:type="gramStart"/>
      <w:r w:rsidRPr="002173A8">
        <w:rPr>
          <w:rFonts w:cs="Arial"/>
          <w:bCs/>
          <w:spacing w:val="6"/>
          <w:szCs w:val="20"/>
        </w:rPr>
        <w:t>certification</w:t>
      </w:r>
      <w:proofErr w:type="gramEnd"/>
      <w:r w:rsidRPr="002173A8">
        <w:rPr>
          <w:rFonts w:cs="Arial"/>
          <w:bCs/>
          <w:spacing w:val="6"/>
          <w:szCs w:val="20"/>
        </w:rPr>
        <w:t xml:space="preserve"> for any system in which State Data is hosted or processed, Contractor must immediately notify the State, in writing, of the non-compliance. Within five (5) business days of such notice, Contractor shall provide to the State a remediation plan to regain the relevant FIPS certification. The remediation plan must include a date by which the Contractor commits to have submitted for </w:t>
      </w:r>
      <w:proofErr w:type="gramStart"/>
      <w:r w:rsidRPr="002173A8">
        <w:rPr>
          <w:rFonts w:cs="Arial"/>
          <w:bCs/>
          <w:spacing w:val="6"/>
          <w:szCs w:val="20"/>
        </w:rPr>
        <w:t>testing,</w:t>
      </w:r>
      <w:proofErr w:type="gramEnd"/>
      <w:r w:rsidRPr="002173A8">
        <w:rPr>
          <w:rFonts w:cs="Arial"/>
          <w:bCs/>
          <w:spacing w:val="6"/>
          <w:szCs w:val="20"/>
        </w:rPr>
        <w:t xml:space="preserve"> at an NVLAP-accredited laboratory, those implementations for which FIPS 203, 204, or 205 certification </w:t>
      </w:r>
      <w:proofErr w:type="gramStart"/>
      <w:r w:rsidRPr="002173A8">
        <w:rPr>
          <w:rFonts w:cs="Arial"/>
          <w:bCs/>
          <w:spacing w:val="6"/>
          <w:szCs w:val="20"/>
        </w:rPr>
        <w:t>was</w:t>
      </w:r>
      <w:proofErr w:type="gramEnd"/>
      <w:r w:rsidRPr="002173A8">
        <w:rPr>
          <w:rFonts w:cs="Arial"/>
          <w:bCs/>
          <w:spacing w:val="6"/>
          <w:szCs w:val="20"/>
        </w:rPr>
        <w:t xml:space="preserve"> lost. The remediation plan shall be subject to the State’s written approval, such approval not to be unreasonably withheld or delayed.</w:t>
      </w:r>
    </w:p>
    <w:p w14:paraId="3A6B4406" w14:textId="77777777" w:rsidR="002173A8" w:rsidRPr="002173A8" w:rsidRDefault="002173A8" w:rsidP="002173A8">
      <w:pPr>
        <w:rPr>
          <w:rFonts w:cs="Arial"/>
          <w:bCs/>
          <w:spacing w:val="6"/>
          <w:szCs w:val="20"/>
        </w:rPr>
      </w:pPr>
      <w:r w:rsidRPr="002173A8">
        <w:rPr>
          <w:rFonts w:cs="Arial"/>
          <w:bCs/>
          <w:spacing w:val="6"/>
          <w:szCs w:val="20"/>
        </w:rPr>
        <w:br w:type="page"/>
      </w:r>
    </w:p>
    <w:p w14:paraId="401D6688"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bCs/>
          <w:spacing w:val="6"/>
          <w:szCs w:val="20"/>
        </w:rPr>
      </w:pPr>
    </w:p>
    <w:p w14:paraId="42F34CC4" w14:textId="77777777" w:rsidR="002173A8" w:rsidRPr="002173A8" w:rsidRDefault="002173A8" w:rsidP="002173A8">
      <w:pPr>
        <w:tabs>
          <w:tab w:val="left" w:pos="720"/>
          <w:tab w:val="left" w:pos="864"/>
        </w:tabs>
        <w:overflowPunct w:val="0"/>
        <w:autoSpaceDE w:val="0"/>
        <w:autoSpaceDN w:val="0"/>
        <w:adjustRightInd w:val="0"/>
        <w:ind w:left="720" w:hanging="720"/>
        <w:textAlignment w:val="baseline"/>
        <w:rPr>
          <w:rFonts w:cs="Arial"/>
          <w:bCs/>
          <w:spacing w:val="6"/>
          <w:szCs w:val="20"/>
        </w:rPr>
      </w:pPr>
    </w:p>
    <w:p w14:paraId="0AD4E17C" w14:textId="77777777" w:rsidR="002173A8" w:rsidRPr="002173A8" w:rsidRDefault="002173A8" w:rsidP="002173A8">
      <w:pPr>
        <w:widowControl w:val="0"/>
        <w:overflowPunct w:val="0"/>
        <w:autoSpaceDE w:val="0"/>
        <w:autoSpaceDN w:val="0"/>
        <w:adjustRightInd w:val="0"/>
        <w:ind w:left="720" w:hanging="720"/>
        <w:textAlignment w:val="baseline"/>
        <w:rPr>
          <w:rFonts w:eastAsia="Arial" w:cs="Arial"/>
          <w:szCs w:val="20"/>
          <w:lang w:bidi="en-US"/>
        </w:rPr>
      </w:pPr>
    </w:p>
    <w:p w14:paraId="23DB0334" w14:textId="77777777" w:rsidR="002173A8" w:rsidRPr="002173A8" w:rsidRDefault="002173A8" w:rsidP="002173A8">
      <w:pPr>
        <w:overflowPunct w:val="0"/>
        <w:autoSpaceDE w:val="0"/>
        <w:autoSpaceDN w:val="0"/>
        <w:adjustRightInd w:val="0"/>
        <w:ind w:left="720" w:hanging="720"/>
        <w:textAlignment w:val="baseline"/>
        <w:rPr>
          <w:rFonts w:cs="Arial"/>
          <w:szCs w:val="20"/>
        </w:rPr>
      </w:pPr>
    </w:p>
    <w:tbl>
      <w:tblPr>
        <w:tblW w:w="5000" w:type="pct"/>
        <w:tblLook w:val="0000" w:firstRow="0" w:lastRow="0" w:firstColumn="0" w:lastColumn="0" w:noHBand="0" w:noVBand="0"/>
      </w:tblPr>
      <w:tblGrid>
        <w:gridCol w:w="7292"/>
        <w:gridCol w:w="2788"/>
      </w:tblGrid>
      <w:tr w:rsidR="002173A8" w:rsidRPr="002173A8" w14:paraId="1252FE7A" w14:textId="77777777" w:rsidTr="00432C98">
        <w:trPr>
          <w:cantSplit/>
          <w:trHeight w:val="288"/>
        </w:trPr>
        <w:tc>
          <w:tcPr>
            <w:tcW w:w="5000" w:type="pct"/>
            <w:gridSpan w:val="2"/>
            <w:tcBorders>
              <w:top w:val="nil"/>
              <w:left w:val="nil"/>
              <w:right w:val="nil"/>
            </w:tcBorders>
          </w:tcPr>
          <w:p w14:paraId="24169B5D"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r w:rsidRPr="002173A8">
              <w:rPr>
                <w:rFonts w:cs="Arial"/>
                <w:b/>
                <w:szCs w:val="20"/>
              </w:rPr>
              <w:t>IN WITNESS WHEREOF,</w:t>
            </w:r>
          </w:p>
        </w:tc>
      </w:tr>
      <w:tr w:rsidR="002173A8" w:rsidRPr="002173A8" w14:paraId="3BA2A6A8" w14:textId="77777777" w:rsidTr="00432C98">
        <w:trPr>
          <w:cantSplit/>
          <w:trHeight w:val="288"/>
        </w:trPr>
        <w:tc>
          <w:tcPr>
            <w:tcW w:w="5000" w:type="pct"/>
            <w:gridSpan w:val="2"/>
            <w:tcBorders>
              <w:top w:val="nil"/>
              <w:left w:val="nil"/>
              <w:right w:val="nil"/>
            </w:tcBorders>
          </w:tcPr>
          <w:p w14:paraId="14F950EF" w14:textId="77777777" w:rsidR="002173A8" w:rsidRPr="002173A8" w:rsidRDefault="002173A8" w:rsidP="002173A8">
            <w:pPr>
              <w:tabs>
                <w:tab w:val="left" w:pos="720"/>
                <w:tab w:val="left" w:pos="864"/>
              </w:tabs>
              <w:overflowPunct w:val="0"/>
              <w:autoSpaceDE w:val="0"/>
              <w:autoSpaceDN w:val="0"/>
              <w:adjustRightInd w:val="0"/>
              <w:spacing w:before="240"/>
              <w:textAlignment w:val="baseline"/>
              <w:rPr>
                <w:rFonts w:cs="Arial"/>
                <w:b/>
                <w:szCs w:val="20"/>
              </w:rPr>
            </w:pPr>
            <w:r w:rsidRPr="002173A8">
              <w:rPr>
                <w:rFonts w:cs="Arial"/>
                <w:b/>
                <w:color w:val="ED0000"/>
                <w:szCs w:val="20"/>
              </w:rPr>
              <w:t>CONTRACTOR LEGAL ENTITY NAME</w:t>
            </w:r>
            <w:r w:rsidRPr="002173A8">
              <w:rPr>
                <w:rFonts w:cs="Arial"/>
                <w:b/>
                <w:szCs w:val="20"/>
              </w:rPr>
              <w:t>:</w:t>
            </w:r>
          </w:p>
        </w:tc>
      </w:tr>
      <w:tr w:rsidR="002173A8" w:rsidRPr="002173A8" w14:paraId="5FCE2D8B" w14:textId="77777777" w:rsidTr="00432C98">
        <w:trPr>
          <w:cantSplit/>
        </w:trPr>
        <w:tc>
          <w:tcPr>
            <w:tcW w:w="5000" w:type="pct"/>
            <w:gridSpan w:val="2"/>
            <w:tcBorders>
              <w:top w:val="nil"/>
              <w:left w:val="nil"/>
              <w:bottom w:val="nil"/>
              <w:right w:val="nil"/>
            </w:tcBorders>
          </w:tcPr>
          <w:p w14:paraId="69E05FF5" w14:textId="77777777" w:rsidR="002173A8" w:rsidRPr="002173A8" w:rsidRDefault="002173A8" w:rsidP="002173A8">
            <w:pPr>
              <w:tabs>
                <w:tab w:val="left" w:pos="720"/>
                <w:tab w:val="left" w:pos="864"/>
              </w:tabs>
              <w:overflowPunct w:val="0"/>
              <w:autoSpaceDE w:val="0"/>
              <w:autoSpaceDN w:val="0"/>
              <w:adjustRightInd w:val="0"/>
              <w:spacing w:before="480" w:after="480"/>
              <w:textAlignment w:val="baseline"/>
              <w:rPr>
                <w:rFonts w:cs="Arial"/>
                <w:b/>
                <w:szCs w:val="20"/>
              </w:rPr>
            </w:pPr>
          </w:p>
        </w:tc>
      </w:tr>
      <w:tr w:rsidR="002173A8" w:rsidRPr="002173A8" w14:paraId="1AFBD45F" w14:textId="77777777" w:rsidTr="00432C98">
        <w:tc>
          <w:tcPr>
            <w:tcW w:w="3617" w:type="pct"/>
            <w:tcBorders>
              <w:top w:val="single" w:sz="8" w:space="0" w:color="auto"/>
              <w:left w:val="nil"/>
              <w:right w:val="nil"/>
            </w:tcBorders>
          </w:tcPr>
          <w:p w14:paraId="03B60AC9"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r w:rsidRPr="002173A8">
              <w:rPr>
                <w:rFonts w:cs="Arial"/>
                <w:b/>
                <w:szCs w:val="20"/>
              </w:rPr>
              <w:t>CONTRACTOR</w:t>
            </w:r>
            <w:r w:rsidRPr="002173A8">
              <w:rPr>
                <w:rFonts w:cs="Arial"/>
                <w:b/>
                <w:color w:val="FF0000"/>
                <w:szCs w:val="20"/>
              </w:rPr>
              <w:t xml:space="preserve"> </w:t>
            </w:r>
            <w:r w:rsidRPr="002173A8">
              <w:rPr>
                <w:rFonts w:cs="Arial"/>
                <w:b/>
                <w:szCs w:val="20"/>
              </w:rPr>
              <w:t>SIGNATURE</w:t>
            </w:r>
          </w:p>
        </w:tc>
        <w:tc>
          <w:tcPr>
            <w:tcW w:w="1383" w:type="pct"/>
            <w:tcBorders>
              <w:top w:val="single" w:sz="8" w:space="0" w:color="auto"/>
              <w:left w:val="nil"/>
              <w:right w:val="nil"/>
            </w:tcBorders>
          </w:tcPr>
          <w:p w14:paraId="79C879F6"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r w:rsidRPr="002173A8">
              <w:rPr>
                <w:rFonts w:cs="Arial"/>
                <w:b/>
                <w:szCs w:val="20"/>
              </w:rPr>
              <w:t>DATE</w:t>
            </w:r>
          </w:p>
        </w:tc>
      </w:tr>
      <w:tr w:rsidR="002173A8" w:rsidRPr="002173A8" w14:paraId="3B8D78C1" w14:textId="77777777" w:rsidTr="00432C98">
        <w:trPr>
          <w:cantSplit/>
        </w:trPr>
        <w:tc>
          <w:tcPr>
            <w:tcW w:w="5000" w:type="pct"/>
            <w:gridSpan w:val="2"/>
            <w:tcBorders>
              <w:top w:val="nil"/>
              <w:left w:val="nil"/>
              <w:bottom w:val="single" w:sz="8" w:space="0" w:color="auto"/>
              <w:right w:val="nil"/>
            </w:tcBorders>
          </w:tcPr>
          <w:p w14:paraId="4A0EF9AF" w14:textId="77777777" w:rsidR="002173A8" w:rsidRPr="002173A8" w:rsidRDefault="002173A8" w:rsidP="002173A8">
            <w:pPr>
              <w:tabs>
                <w:tab w:val="left" w:pos="720"/>
                <w:tab w:val="left" w:pos="864"/>
              </w:tabs>
              <w:overflowPunct w:val="0"/>
              <w:autoSpaceDE w:val="0"/>
              <w:autoSpaceDN w:val="0"/>
              <w:adjustRightInd w:val="0"/>
              <w:spacing w:before="120" w:after="120"/>
              <w:textAlignment w:val="baseline"/>
              <w:rPr>
                <w:rFonts w:cs="Arial"/>
                <w:b/>
                <w:szCs w:val="20"/>
              </w:rPr>
            </w:pPr>
          </w:p>
        </w:tc>
      </w:tr>
      <w:tr w:rsidR="002173A8" w:rsidRPr="002173A8" w14:paraId="674476F3" w14:textId="77777777" w:rsidTr="00432C98">
        <w:trPr>
          <w:cantSplit/>
        </w:trPr>
        <w:tc>
          <w:tcPr>
            <w:tcW w:w="5000" w:type="pct"/>
            <w:gridSpan w:val="2"/>
            <w:tcBorders>
              <w:top w:val="single" w:sz="8" w:space="0" w:color="auto"/>
              <w:left w:val="nil"/>
              <w:bottom w:val="nil"/>
              <w:right w:val="nil"/>
            </w:tcBorders>
          </w:tcPr>
          <w:p w14:paraId="3D5E5736"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bCs/>
                <w:szCs w:val="20"/>
              </w:rPr>
            </w:pPr>
            <w:r w:rsidRPr="002173A8">
              <w:rPr>
                <w:rFonts w:cs="Arial"/>
                <w:b/>
                <w:bCs/>
                <w:szCs w:val="20"/>
              </w:rPr>
              <w:t xml:space="preserve">PRINTED NAME AND TITLE OF </w:t>
            </w:r>
            <w:r w:rsidRPr="002173A8">
              <w:rPr>
                <w:rFonts w:cs="Arial"/>
                <w:b/>
                <w:szCs w:val="20"/>
              </w:rPr>
              <w:t>CONTRACTOR</w:t>
            </w:r>
            <w:r w:rsidRPr="002173A8">
              <w:rPr>
                <w:rFonts w:cs="Arial"/>
                <w:b/>
                <w:color w:val="FF0000"/>
                <w:szCs w:val="20"/>
              </w:rPr>
              <w:t xml:space="preserve"> </w:t>
            </w:r>
            <w:r w:rsidRPr="002173A8">
              <w:rPr>
                <w:rFonts w:cs="Arial"/>
                <w:b/>
                <w:bCs/>
                <w:szCs w:val="20"/>
              </w:rPr>
              <w:t xml:space="preserve">SIGNATORY (above) </w:t>
            </w:r>
          </w:p>
        </w:tc>
      </w:tr>
      <w:tr w:rsidR="002173A8" w:rsidRPr="002173A8" w14:paraId="79B37F1D" w14:textId="77777777" w:rsidTr="00432C98">
        <w:trPr>
          <w:cantSplit/>
        </w:trPr>
        <w:tc>
          <w:tcPr>
            <w:tcW w:w="5000" w:type="pct"/>
            <w:gridSpan w:val="2"/>
            <w:tcBorders>
              <w:top w:val="nil"/>
              <w:left w:val="nil"/>
              <w:right w:val="nil"/>
            </w:tcBorders>
          </w:tcPr>
          <w:p w14:paraId="48943B4B" w14:textId="77777777" w:rsidR="002173A8" w:rsidRPr="002173A8" w:rsidRDefault="002173A8" w:rsidP="002173A8">
            <w:pPr>
              <w:tabs>
                <w:tab w:val="left" w:pos="720"/>
                <w:tab w:val="left" w:pos="864"/>
              </w:tabs>
              <w:overflowPunct w:val="0"/>
              <w:autoSpaceDE w:val="0"/>
              <w:autoSpaceDN w:val="0"/>
              <w:adjustRightInd w:val="0"/>
              <w:spacing w:before="480"/>
              <w:textAlignment w:val="baseline"/>
              <w:rPr>
                <w:rFonts w:cs="Arial"/>
                <w:b/>
                <w:szCs w:val="20"/>
              </w:rPr>
            </w:pPr>
            <w:r w:rsidRPr="002173A8">
              <w:rPr>
                <w:rFonts w:cs="Arial"/>
                <w:b/>
                <w:color w:val="ED0000"/>
                <w:szCs w:val="20"/>
              </w:rPr>
              <w:t>STATE AGENCY NAME</w:t>
            </w:r>
            <w:r w:rsidRPr="002173A8">
              <w:rPr>
                <w:rFonts w:cs="Arial"/>
                <w:b/>
                <w:szCs w:val="20"/>
              </w:rPr>
              <w:t>:</w:t>
            </w:r>
          </w:p>
        </w:tc>
      </w:tr>
      <w:tr w:rsidR="002173A8" w:rsidRPr="002173A8" w14:paraId="569C9A64" w14:textId="77777777" w:rsidTr="00432C98">
        <w:trPr>
          <w:cantSplit/>
        </w:trPr>
        <w:tc>
          <w:tcPr>
            <w:tcW w:w="5000" w:type="pct"/>
            <w:gridSpan w:val="2"/>
            <w:tcBorders>
              <w:top w:val="nil"/>
              <w:left w:val="nil"/>
              <w:bottom w:val="single" w:sz="8" w:space="0" w:color="auto"/>
              <w:right w:val="nil"/>
            </w:tcBorders>
          </w:tcPr>
          <w:p w14:paraId="762077B0" w14:textId="77777777" w:rsidR="002173A8" w:rsidRPr="002173A8" w:rsidRDefault="002173A8" w:rsidP="002173A8">
            <w:pPr>
              <w:tabs>
                <w:tab w:val="left" w:pos="720"/>
                <w:tab w:val="left" w:pos="864"/>
              </w:tabs>
              <w:overflowPunct w:val="0"/>
              <w:autoSpaceDE w:val="0"/>
              <w:autoSpaceDN w:val="0"/>
              <w:adjustRightInd w:val="0"/>
              <w:spacing w:before="480" w:after="480"/>
              <w:textAlignment w:val="baseline"/>
              <w:rPr>
                <w:rFonts w:cs="Arial"/>
                <w:b/>
                <w:szCs w:val="20"/>
              </w:rPr>
            </w:pPr>
          </w:p>
        </w:tc>
      </w:tr>
      <w:tr w:rsidR="002173A8" w:rsidRPr="002173A8" w14:paraId="791257A0" w14:textId="77777777" w:rsidTr="00432C98">
        <w:tc>
          <w:tcPr>
            <w:tcW w:w="3617" w:type="pct"/>
            <w:tcBorders>
              <w:top w:val="single" w:sz="8" w:space="0" w:color="auto"/>
              <w:left w:val="nil"/>
              <w:bottom w:val="nil"/>
              <w:right w:val="nil"/>
            </w:tcBorders>
          </w:tcPr>
          <w:p w14:paraId="50DBC71E"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r w:rsidRPr="002173A8">
              <w:rPr>
                <w:rFonts w:cs="Arial"/>
                <w:b/>
                <w:color w:val="ED0000"/>
                <w:szCs w:val="20"/>
              </w:rPr>
              <w:t>NAME &amp; TITLE</w:t>
            </w:r>
          </w:p>
        </w:tc>
        <w:tc>
          <w:tcPr>
            <w:tcW w:w="1383" w:type="pct"/>
            <w:tcBorders>
              <w:top w:val="single" w:sz="8" w:space="0" w:color="auto"/>
              <w:left w:val="nil"/>
              <w:bottom w:val="nil"/>
              <w:right w:val="nil"/>
            </w:tcBorders>
          </w:tcPr>
          <w:p w14:paraId="1A72AD1B"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r w:rsidRPr="002173A8">
              <w:rPr>
                <w:rFonts w:cs="Arial"/>
                <w:b/>
                <w:szCs w:val="20"/>
              </w:rPr>
              <w:t>DATE</w:t>
            </w:r>
          </w:p>
          <w:p w14:paraId="3C67AB2B"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701E5999"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57603FA3"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22763033"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2B23E228"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1AA7D2E7"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3352AE80"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05FD4264"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5FE89A4B"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79741046"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74A1563F"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6C76A2CC"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1E506C50"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0E580AD0"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62A3878E"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3694430E"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70DD3C36"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725BD26F"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47A4DF0A"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1B0D6012"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p>
          <w:p w14:paraId="6B2B596B" w14:textId="77777777" w:rsidR="002173A8" w:rsidRPr="002173A8" w:rsidRDefault="002173A8" w:rsidP="002173A8">
            <w:pPr>
              <w:tabs>
                <w:tab w:val="left" w:pos="720"/>
                <w:tab w:val="left" w:pos="864"/>
              </w:tabs>
              <w:overflowPunct w:val="0"/>
              <w:autoSpaceDE w:val="0"/>
              <w:autoSpaceDN w:val="0"/>
              <w:adjustRightInd w:val="0"/>
              <w:spacing w:before="60" w:after="60"/>
              <w:jc w:val="both"/>
              <w:textAlignment w:val="baseline"/>
              <w:rPr>
                <w:rFonts w:cs="Arial"/>
                <w:b/>
                <w:szCs w:val="20"/>
              </w:rPr>
            </w:pPr>
          </w:p>
        </w:tc>
      </w:tr>
    </w:tbl>
    <w:p w14:paraId="4FB89BC5" w14:textId="77777777" w:rsidR="002173A8" w:rsidRPr="002173A8" w:rsidRDefault="002173A8" w:rsidP="002173A8">
      <w:pPr>
        <w:overflowPunct w:val="0"/>
        <w:autoSpaceDE w:val="0"/>
        <w:autoSpaceDN w:val="0"/>
        <w:adjustRightInd w:val="0"/>
        <w:textAlignment w:val="baseline"/>
        <w:rPr>
          <w:rFonts w:cs="Arial"/>
          <w:b/>
          <w:bCs/>
          <w:color w:val="FF0000"/>
          <w:szCs w:val="20"/>
        </w:rPr>
      </w:pPr>
    </w:p>
    <w:p w14:paraId="783CBE23" w14:textId="77777777" w:rsidR="002173A8" w:rsidRPr="002173A8" w:rsidRDefault="002173A8" w:rsidP="002173A8">
      <w:pPr>
        <w:overflowPunct w:val="0"/>
        <w:autoSpaceDE w:val="0"/>
        <w:autoSpaceDN w:val="0"/>
        <w:adjustRightInd w:val="0"/>
        <w:textAlignment w:val="baseline"/>
        <w:rPr>
          <w:rFonts w:cs="Arial"/>
          <w:b/>
          <w:bCs/>
          <w:color w:val="FF000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1"/>
        <w:gridCol w:w="5219"/>
      </w:tblGrid>
      <w:tr w:rsidR="002173A8" w:rsidRPr="002173A8" w14:paraId="6BEFAE36" w14:textId="77777777" w:rsidTr="00432C98">
        <w:trPr>
          <w:cantSplit/>
          <w:trHeight w:val="70"/>
        </w:trPr>
        <w:tc>
          <w:tcPr>
            <w:tcW w:w="5000" w:type="pct"/>
            <w:gridSpan w:val="2"/>
            <w:tcBorders>
              <w:top w:val="nil"/>
              <w:left w:val="nil"/>
              <w:bottom w:val="nil"/>
              <w:right w:val="nil"/>
            </w:tcBorders>
            <w:hideMark/>
          </w:tcPr>
          <w:p w14:paraId="4D57424B" w14:textId="77777777" w:rsidR="002173A8" w:rsidRPr="002173A8" w:rsidRDefault="002173A8" w:rsidP="002173A8">
            <w:pPr>
              <w:overflowPunct w:val="0"/>
              <w:autoSpaceDE w:val="0"/>
              <w:autoSpaceDN w:val="0"/>
              <w:adjustRightInd w:val="0"/>
              <w:spacing w:after="360"/>
              <w:jc w:val="right"/>
              <w:textAlignment w:val="baseline"/>
              <w:rPr>
                <w:rFonts w:cs="Arial"/>
                <w:b/>
                <w:bCs/>
                <w:szCs w:val="20"/>
              </w:rPr>
            </w:pPr>
            <w:r w:rsidRPr="002173A8">
              <w:rPr>
                <w:rFonts w:cs="Arial"/>
                <w:b/>
                <w:bCs/>
                <w:szCs w:val="20"/>
              </w:rPr>
              <w:lastRenderedPageBreak/>
              <w:t>ATTACHMENT A</w:t>
            </w:r>
          </w:p>
          <w:p w14:paraId="27972192" w14:textId="77777777" w:rsidR="002173A8" w:rsidRPr="002173A8" w:rsidRDefault="002173A8" w:rsidP="002173A8">
            <w:pPr>
              <w:overflowPunct w:val="0"/>
              <w:autoSpaceDE w:val="0"/>
              <w:autoSpaceDN w:val="0"/>
              <w:adjustRightInd w:val="0"/>
              <w:spacing w:after="360"/>
              <w:jc w:val="right"/>
              <w:textAlignment w:val="baseline"/>
              <w:rPr>
                <w:rFonts w:cs="Arial"/>
                <w:b/>
                <w:bCs/>
                <w:iCs/>
                <w:spacing w:val="20"/>
                <w:sz w:val="24"/>
                <w:szCs w:val="20"/>
              </w:rPr>
            </w:pPr>
            <w:r w:rsidRPr="002173A8">
              <w:rPr>
                <w:rFonts w:cs="Arial"/>
                <w:b/>
                <w:bCs/>
                <w:iCs/>
                <w:spacing w:val="20"/>
                <w:sz w:val="24"/>
                <w:szCs w:val="20"/>
              </w:rPr>
              <w:t>ATTESTATION RE PERSONNEL USED IN CONTRACT PERFORMANCE</w:t>
            </w:r>
          </w:p>
        </w:tc>
      </w:tr>
      <w:tr w:rsidR="002173A8" w:rsidRPr="002173A8" w14:paraId="2A8510B6" w14:textId="77777777" w:rsidTr="00432C98">
        <w:tblPrEx>
          <w:tblLook w:val="0000" w:firstRow="0" w:lastRow="0" w:firstColumn="0" w:lastColumn="0" w:noHBand="0" w:noVBand="0"/>
        </w:tblPrEx>
        <w:trPr>
          <w:cantSplit/>
        </w:trPr>
        <w:tc>
          <w:tcPr>
            <w:tcW w:w="2411" w:type="pct"/>
            <w:tcBorders>
              <w:top w:val="single" w:sz="4" w:space="0" w:color="auto"/>
              <w:left w:val="single" w:sz="4" w:space="0" w:color="auto"/>
              <w:bottom w:val="single" w:sz="4" w:space="0" w:color="auto"/>
              <w:right w:val="single" w:sz="4" w:space="0" w:color="auto"/>
            </w:tcBorders>
            <w:vAlign w:val="bottom"/>
          </w:tcPr>
          <w:p w14:paraId="64FB3517" w14:textId="77777777" w:rsidR="002173A8" w:rsidRPr="002173A8" w:rsidRDefault="002173A8" w:rsidP="002173A8">
            <w:pPr>
              <w:overflowPunct w:val="0"/>
              <w:autoSpaceDE w:val="0"/>
              <w:autoSpaceDN w:val="0"/>
              <w:adjustRightInd w:val="0"/>
              <w:spacing w:before="240" w:after="240"/>
              <w:textAlignment w:val="baseline"/>
              <w:rPr>
                <w:rFonts w:cs="Arial"/>
                <w:b/>
                <w:bCs/>
                <w:sz w:val="18"/>
                <w:szCs w:val="18"/>
              </w:rPr>
            </w:pPr>
            <w:r w:rsidRPr="002173A8">
              <w:rPr>
                <w:rFonts w:cs="Arial"/>
                <w:b/>
                <w:bCs/>
                <w:sz w:val="18"/>
                <w:szCs w:val="18"/>
              </w:rPr>
              <w:t>SUBJECT CONTRACT NUMBER:</w:t>
            </w:r>
          </w:p>
        </w:tc>
        <w:tc>
          <w:tcPr>
            <w:tcW w:w="2589" w:type="pct"/>
            <w:tcBorders>
              <w:top w:val="single" w:sz="4" w:space="0" w:color="auto"/>
              <w:left w:val="single" w:sz="4" w:space="0" w:color="auto"/>
              <w:bottom w:val="single" w:sz="4" w:space="0" w:color="auto"/>
              <w:right w:val="single" w:sz="4" w:space="0" w:color="auto"/>
            </w:tcBorders>
          </w:tcPr>
          <w:p w14:paraId="1430ADB7" w14:textId="77777777" w:rsidR="002173A8" w:rsidRPr="002173A8" w:rsidRDefault="002173A8" w:rsidP="002173A8">
            <w:pPr>
              <w:overflowPunct w:val="0"/>
              <w:autoSpaceDE w:val="0"/>
              <w:autoSpaceDN w:val="0"/>
              <w:adjustRightInd w:val="0"/>
              <w:spacing w:before="360" w:after="120"/>
              <w:textAlignment w:val="baseline"/>
              <w:rPr>
                <w:rFonts w:cs="Arial"/>
                <w:sz w:val="18"/>
                <w:szCs w:val="20"/>
              </w:rPr>
            </w:pPr>
          </w:p>
        </w:tc>
      </w:tr>
      <w:tr w:rsidR="002173A8" w:rsidRPr="002173A8" w14:paraId="50B3D0A9" w14:textId="77777777" w:rsidTr="00432C98">
        <w:tblPrEx>
          <w:tblLook w:val="0000" w:firstRow="0" w:lastRow="0" w:firstColumn="0" w:lastColumn="0" w:noHBand="0" w:noVBand="0"/>
        </w:tblPrEx>
        <w:trPr>
          <w:cantSplit/>
        </w:trPr>
        <w:tc>
          <w:tcPr>
            <w:tcW w:w="2411" w:type="pct"/>
            <w:tcBorders>
              <w:top w:val="single" w:sz="4" w:space="0" w:color="auto"/>
              <w:left w:val="single" w:sz="4" w:space="0" w:color="auto"/>
              <w:bottom w:val="single" w:sz="4" w:space="0" w:color="auto"/>
              <w:right w:val="single" w:sz="4" w:space="0" w:color="auto"/>
            </w:tcBorders>
            <w:vAlign w:val="center"/>
          </w:tcPr>
          <w:p w14:paraId="4DDED7AE" w14:textId="77777777" w:rsidR="002173A8" w:rsidRPr="002173A8" w:rsidRDefault="002173A8" w:rsidP="002173A8">
            <w:pPr>
              <w:overflowPunct w:val="0"/>
              <w:autoSpaceDE w:val="0"/>
              <w:autoSpaceDN w:val="0"/>
              <w:adjustRightInd w:val="0"/>
              <w:spacing w:before="240" w:after="240"/>
              <w:textAlignment w:val="baseline"/>
              <w:rPr>
                <w:rFonts w:cs="Arial"/>
                <w:sz w:val="18"/>
                <w:szCs w:val="20"/>
              </w:rPr>
            </w:pPr>
            <w:r w:rsidRPr="002173A8">
              <w:rPr>
                <w:rFonts w:cs="Arial"/>
                <w:b/>
                <w:bCs/>
                <w:sz w:val="18"/>
                <w:szCs w:val="18"/>
              </w:rPr>
              <w:t>CONTRACTOR LEGAL ENTITY NAME:</w:t>
            </w:r>
          </w:p>
        </w:tc>
        <w:tc>
          <w:tcPr>
            <w:tcW w:w="2589" w:type="pct"/>
            <w:tcBorders>
              <w:top w:val="single" w:sz="4" w:space="0" w:color="auto"/>
              <w:left w:val="single" w:sz="4" w:space="0" w:color="auto"/>
              <w:bottom w:val="single" w:sz="4" w:space="0" w:color="auto"/>
              <w:right w:val="single" w:sz="4" w:space="0" w:color="auto"/>
            </w:tcBorders>
          </w:tcPr>
          <w:p w14:paraId="79050593" w14:textId="77777777" w:rsidR="002173A8" w:rsidRPr="002173A8" w:rsidRDefault="002173A8" w:rsidP="002173A8">
            <w:pPr>
              <w:overflowPunct w:val="0"/>
              <w:autoSpaceDE w:val="0"/>
              <w:autoSpaceDN w:val="0"/>
              <w:adjustRightInd w:val="0"/>
              <w:spacing w:before="360" w:after="120"/>
              <w:textAlignment w:val="baseline"/>
              <w:rPr>
                <w:rFonts w:cs="Arial"/>
                <w:sz w:val="18"/>
                <w:szCs w:val="20"/>
              </w:rPr>
            </w:pPr>
          </w:p>
        </w:tc>
      </w:tr>
      <w:tr w:rsidR="002173A8" w:rsidRPr="002173A8" w14:paraId="4757C306" w14:textId="77777777" w:rsidTr="00432C98">
        <w:tblPrEx>
          <w:tblLook w:val="0000" w:firstRow="0" w:lastRow="0" w:firstColumn="0" w:lastColumn="0" w:noHBand="0" w:noVBand="0"/>
        </w:tblPrEx>
        <w:trPr>
          <w:cantSplit/>
        </w:trPr>
        <w:tc>
          <w:tcPr>
            <w:tcW w:w="2411" w:type="pct"/>
            <w:tcBorders>
              <w:top w:val="single" w:sz="4" w:space="0" w:color="auto"/>
              <w:left w:val="single" w:sz="4" w:space="0" w:color="auto"/>
              <w:bottom w:val="single" w:sz="4" w:space="0" w:color="auto"/>
              <w:right w:val="single" w:sz="4" w:space="0" w:color="auto"/>
            </w:tcBorders>
            <w:vAlign w:val="bottom"/>
          </w:tcPr>
          <w:p w14:paraId="1D58D1C4" w14:textId="77777777" w:rsidR="002173A8" w:rsidRPr="002173A8" w:rsidRDefault="002173A8" w:rsidP="002173A8">
            <w:pPr>
              <w:overflowPunct w:val="0"/>
              <w:autoSpaceDE w:val="0"/>
              <w:autoSpaceDN w:val="0"/>
              <w:adjustRightInd w:val="0"/>
              <w:spacing w:before="120" w:after="120"/>
              <w:textAlignment w:val="baseline"/>
              <w:rPr>
                <w:rFonts w:cs="Arial"/>
                <w:sz w:val="18"/>
                <w:szCs w:val="20"/>
              </w:rPr>
            </w:pPr>
            <w:r w:rsidRPr="002173A8">
              <w:rPr>
                <w:rFonts w:cs="Arial"/>
                <w:b/>
                <w:bCs/>
                <w:sz w:val="18"/>
                <w:szCs w:val="18"/>
              </w:rPr>
              <w:t>EDISON VENDOR IDENTIFICATION NUMBER:</w:t>
            </w:r>
          </w:p>
        </w:tc>
        <w:tc>
          <w:tcPr>
            <w:tcW w:w="2589" w:type="pct"/>
            <w:tcBorders>
              <w:top w:val="single" w:sz="4" w:space="0" w:color="auto"/>
              <w:left w:val="single" w:sz="4" w:space="0" w:color="auto"/>
              <w:bottom w:val="single" w:sz="4" w:space="0" w:color="auto"/>
              <w:right w:val="single" w:sz="4" w:space="0" w:color="auto"/>
            </w:tcBorders>
          </w:tcPr>
          <w:p w14:paraId="73741508" w14:textId="77777777" w:rsidR="002173A8" w:rsidRPr="002173A8" w:rsidRDefault="002173A8" w:rsidP="002173A8">
            <w:pPr>
              <w:overflowPunct w:val="0"/>
              <w:autoSpaceDE w:val="0"/>
              <w:autoSpaceDN w:val="0"/>
              <w:adjustRightInd w:val="0"/>
              <w:spacing w:before="240" w:after="120"/>
              <w:textAlignment w:val="baseline"/>
              <w:rPr>
                <w:rFonts w:cs="Arial"/>
                <w:sz w:val="18"/>
                <w:szCs w:val="20"/>
              </w:rPr>
            </w:pPr>
          </w:p>
        </w:tc>
      </w:tr>
      <w:tr w:rsidR="002173A8" w:rsidRPr="002173A8" w14:paraId="02EC3DA2" w14:textId="77777777" w:rsidTr="00432C98">
        <w:tblPrEx>
          <w:tblLook w:val="0000" w:firstRow="0" w:lastRow="0" w:firstColumn="0" w:lastColumn="0" w:noHBand="0" w:noVBand="0"/>
        </w:tblPrEx>
        <w:trPr>
          <w:cantSplit/>
          <w:trHeight w:val="579"/>
        </w:trPr>
        <w:tc>
          <w:tcPr>
            <w:tcW w:w="4999" w:type="pct"/>
            <w:gridSpan w:val="2"/>
            <w:tcBorders>
              <w:top w:val="single" w:sz="4" w:space="0" w:color="auto"/>
              <w:left w:val="nil"/>
              <w:bottom w:val="nil"/>
              <w:right w:val="nil"/>
            </w:tcBorders>
          </w:tcPr>
          <w:p w14:paraId="0CE1A569" w14:textId="77777777" w:rsidR="002173A8" w:rsidRPr="002173A8" w:rsidRDefault="002173A8" w:rsidP="002173A8">
            <w:pPr>
              <w:tabs>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rPr>
                <w:rFonts w:cs="Arial"/>
                <w:bCs/>
                <w:szCs w:val="20"/>
              </w:rPr>
            </w:pPr>
          </w:p>
          <w:p w14:paraId="479353A8" w14:textId="77777777" w:rsidR="002173A8" w:rsidRPr="002173A8" w:rsidRDefault="002173A8" w:rsidP="002173A8">
            <w:pPr>
              <w:tabs>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rPr>
                <w:rFonts w:cs="Arial"/>
                <w:bCs/>
                <w:szCs w:val="20"/>
              </w:rPr>
            </w:pPr>
          </w:p>
          <w:p w14:paraId="79FD3BCE" w14:textId="77777777" w:rsidR="002173A8" w:rsidRPr="002173A8" w:rsidRDefault="002173A8" w:rsidP="002173A8">
            <w:pPr>
              <w:tabs>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rPr>
                <w:rFonts w:cs="Arial"/>
                <w:bCs/>
                <w:sz w:val="24"/>
                <w:szCs w:val="20"/>
              </w:rPr>
            </w:pPr>
            <w:r w:rsidRPr="002173A8">
              <w:rPr>
                <w:rFonts w:cs="Arial"/>
                <w:b/>
                <w:bCs/>
                <w:sz w:val="24"/>
                <w:szCs w:val="20"/>
              </w:rPr>
              <w:t>The Contractor, identified above, does hereby attest, certify, warrant, and assure that the Contractor shall not knowingly utilize the services of an illegal immigrant in the performance of this Contract and shall not knowingly utilize the services of any subcontractor who will utilize the services of an illegal immigrant in the performance of this Contract.</w:t>
            </w:r>
          </w:p>
        </w:tc>
      </w:tr>
      <w:tr w:rsidR="002173A8" w:rsidRPr="002173A8" w14:paraId="2C349EAD" w14:textId="77777777" w:rsidTr="00432C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4999" w:type="pct"/>
            <w:gridSpan w:val="2"/>
            <w:tcBorders>
              <w:top w:val="nil"/>
              <w:left w:val="nil"/>
              <w:bottom w:val="nil"/>
              <w:right w:val="nil"/>
            </w:tcBorders>
          </w:tcPr>
          <w:p w14:paraId="3C0523A1" w14:textId="77777777" w:rsidR="002173A8" w:rsidRPr="002173A8" w:rsidRDefault="002173A8" w:rsidP="002173A8">
            <w:pPr>
              <w:tabs>
                <w:tab w:val="left" w:pos="720"/>
                <w:tab w:val="left" w:pos="864"/>
              </w:tabs>
              <w:overflowPunct w:val="0"/>
              <w:autoSpaceDE w:val="0"/>
              <w:autoSpaceDN w:val="0"/>
              <w:adjustRightInd w:val="0"/>
              <w:spacing w:before="480" w:after="480"/>
              <w:textAlignment w:val="baseline"/>
              <w:rPr>
                <w:rFonts w:cs="Arial"/>
                <w:b/>
                <w:szCs w:val="20"/>
              </w:rPr>
            </w:pPr>
          </w:p>
        </w:tc>
      </w:tr>
      <w:tr w:rsidR="002173A8" w:rsidRPr="002173A8" w14:paraId="24C0455A" w14:textId="77777777" w:rsidTr="00432C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4999" w:type="pct"/>
            <w:gridSpan w:val="2"/>
            <w:tcBorders>
              <w:top w:val="single" w:sz="8" w:space="0" w:color="auto"/>
              <w:left w:val="nil"/>
              <w:right w:val="nil"/>
            </w:tcBorders>
          </w:tcPr>
          <w:p w14:paraId="79B80C64"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Cs w:val="20"/>
              </w:rPr>
            </w:pPr>
            <w:r w:rsidRPr="002173A8">
              <w:rPr>
                <w:rFonts w:cs="Arial"/>
                <w:b/>
                <w:szCs w:val="20"/>
              </w:rPr>
              <w:t>CONTRACTOR SIGNATURE</w:t>
            </w:r>
          </w:p>
        </w:tc>
      </w:tr>
      <w:tr w:rsidR="002173A8" w:rsidRPr="002173A8" w14:paraId="21477385" w14:textId="77777777" w:rsidTr="00432C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4999" w:type="pct"/>
            <w:gridSpan w:val="2"/>
            <w:tcBorders>
              <w:left w:val="nil"/>
              <w:right w:val="nil"/>
            </w:tcBorders>
          </w:tcPr>
          <w:p w14:paraId="7F314C42"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sz w:val="16"/>
                <w:szCs w:val="16"/>
              </w:rPr>
            </w:pPr>
            <w:r w:rsidRPr="002173A8">
              <w:rPr>
                <w:rFonts w:cs="Arial"/>
                <w:sz w:val="16"/>
                <w:szCs w:val="16"/>
              </w:rPr>
              <w:t xml:space="preserve">NOTICE:  This attestation MUST be signed by an individual empowered to contractually bind the Contractor.  Attach evidence documenting the </w:t>
            </w:r>
            <w:proofErr w:type="gramStart"/>
            <w:r w:rsidRPr="002173A8">
              <w:rPr>
                <w:rFonts w:cs="Arial"/>
                <w:sz w:val="16"/>
                <w:szCs w:val="16"/>
              </w:rPr>
              <w:t>individual’s  authority</w:t>
            </w:r>
            <w:proofErr w:type="gramEnd"/>
            <w:r w:rsidRPr="002173A8">
              <w:rPr>
                <w:rFonts w:cs="Arial"/>
                <w:sz w:val="16"/>
                <w:szCs w:val="16"/>
              </w:rPr>
              <w:t xml:space="preserve"> to contractually bind the Contractor, unless the signatory is the Contractor’s chief executive or president.</w:t>
            </w:r>
          </w:p>
        </w:tc>
      </w:tr>
      <w:tr w:rsidR="002173A8" w:rsidRPr="002173A8" w14:paraId="7C75FF35" w14:textId="77777777" w:rsidTr="00432C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4999" w:type="pct"/>
            <w:gridSpan w:val="2"/>
            <w:tcBorders>
              <w:top w:val="nil"/>
              <w:left w:val="nil"/>
              <w:bottom w:val="single" w:sz="8" w:space="0" w:color="auto"/>
              <w:right w:val="nil"/>
            </w:tcBorders>
          </w:tcPr>
          <w:p w14:paraId="4D276C63" w14:textId="77777777" w:rsidR="002173A8" w:rsidRPr="002173A8" w:rsidRDefault="002173A8" w:rsidP="002173A8">
            <w:pPr>
              <w:tabs>
                <w:tab w:val="left" w:pos="720"/>
                <w:tab w:val="left" w:pos="864"/>
              </w:tabs>
              <w:overflowPunct w:val="0"/>
              <w:autoSpaceDE w:val="0"/>
              <w:autoSpaceDN w:val="0"/>
              <w:adjustRightInd w:val="0"/>
              <w:spacing w:before="120" w:after="120"/>
              <w:textAlignment w:val="baseline"/>
              <w:rPr>
                <w:rFonts w:cs="Arial"/>
                <w:b/>
                <w:szCs w:val="20"/>
              </w:rPr>
            </w:pPr>
          </w:p>
        </w:tc>
      </w:tr>
      <w:tr w:rsidR="002173A8" w:rsidRPr="002173A8" w14:paraId="2370E960" w14:textId="77777777" w:rsidTr="00432C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4999" w:type="pct"/>
            <w:gridSpan w:val="2"/>
            <w:tcBorders>
              <w:top w:val="single" w:sz="8" w:space="0" w:color="auto"/>
              <w:left w:val="nil"/>
              <w:right w:val="nil"/>
            </w:tcBorders>
          </w:tcPr>
          <w:p w14:paraId="55CC8E03"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bCs/>
                <w:szCs w:val="20"/>
              </w:rPr>
            </w:pPr>
            <w:r w:rsidRPr="002173A8">
              <w:rPr>
                <w:rFonts w:cs="Arial"/>
                <w:b/>
                <w:bCs/>
                <w:szCs w:val="20"/>
              </w:rPr>
              <w:t xml:space="preserve">PRINTED NAME AND TITLE OF SIGNATORY </w:t>
            </w:r>
          </w:p>
        </w:tc>
      </w:tr>
      <w:tr w:rsidR="002173A8" w:rsidRPr="002173A8" w14:paraId="023A0258" w14:textId="77777777" w:rsidTr="00432C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4999" w:type="pct"/>
            <w:gridSpan w:val="2"/>
            <w:tcBorders>
              <w:left w:val="nil"/>
              <w:bottom w:val="single" w:sz="8" w:space="0" w:color="auto"/>
              <w:right w:val="nil"/>
            </w:tcBorders>
          </w:tcPr>
          <w:p w14:paraId="3DB5CB03" w14:textId="77777777" w:rsidR="002173A8" w:rsidRPr="002173A8" w:rsidRDefault="002173A8" w:rsidP="002173A8">
            <w:pPr>
              <w:tabs>
                <w:tab w:val="left" w:pos="720"/>
                <w:tab w:val="left" w:pos="864"/>
              </w:tabs>
              <w:overflowPunct w:val="0"/>
              <w:autoSpaceDE w:val="0"/>
              <w:autoSpaceDN w:val="0"/>
              <w:adjustRightInd w:val="0"/>
              <w:spacing w:before="120" w:after="120"/>
              <w:textAlignment w:val="baseline"/>
              <w:rPr>
                <w:rFonts w:cs="Arial"/>
                <w:b/>
                <w:bCs/>
                <w:szCs w:val="20"/>
              </w:rPr>
            </w:pPr>
          </w:p>
        </w:tc>
      </w:tr>
      <w:tr w:rsidR="002173A8" w:rsidRPr="002173A8" w14:paraId="5993AEBD" w14:textId="77777777" w:rsidTr="00432C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4999" w:type="pct"/>
            <w:gridSpan w:val="2"/>
            <w:tcBorders>
              <w:top w:val="single" w:sz="8" w:space="0" w:color="auto"/>
              <w:left w:val="nil"/>
              <w:bottom w:val="nil"/>
              <w:right w:val="nil"/>
            </w:tcBorders>
          </w:tcPr>
          <w:p w14:paraId="06788BB1" w14:textId="77777777" w:rsidR="002173A8" w:rsidRPr="002173A8" w:rsidRDefault="002173A8" w:rsidP="002173A8">
            <w:pPr>
              <w:tabs>
                <w:tab w:val="left" w:pos="720"/>
                <w:tab w:val="left" w:pos="864"/>
              </w:tabs>
              <w:overflowPunct w:val="0"/>
              <w:autoSpaceDE w:val="0"/>
              <w:autoSpaceDN w:val="0"/>
              <w:adjustRightInd w:val="0"/>
              <w:spacing w:before="60" w:after="60"/>
              <w:textAlignment w:val="baseline"/>
              <w:rPr>
                <w:rFonts w:cs="Arial"/>
                <w:b/>
                <w:bCs/>
                <w:szCs w:val="20"/>
              </w:rPr>
            </w:pPr>
            <w:r w:rsidRPr="002173A8">
              <w:rPr>
                <w:rFonts w:cs="Arial"/>
                <w:b/>
                <w:bCs/>
                <w:szCs w:val="20"/>
              </w:rPr>
              <w:t xml:space="preserve">DATE OF ATTESTATION </w:t>
            </w:r>
          </w:p>
        </w:tc>
      </w:tr>
    </w:tbl>
    <w:p w14:paraId="11A3644B" w14:textId="77777777" w:rsidR="002173A8" w:rsidRPr="002173A8" w:rsidRDefault="002173A8" w:rsidP="002173A8">
      <w:pPr>
        <w:tabs>
          <w:tab w:val="left" w:pos="720"/>
          <w:tab w:val="left" w:pos="864"/>
        </w:tabs>
        <w:overflowPunct w:val="0"/>
        <w:autoSpaceDE w:val="0"/>
        <w:autoSpaceDN w:val="0"/>
        <w:adjustRightInd w:val="0"/>
        <w:spacing w:after="240"/>
        <w:ind w:left="720" w:hanging="720"/>
        <w:textAlignment w:val="baseline"/>
        <w:rPr>
          <w:rFonts w:cs="Arial"/>
          <w:szCs w:val="20"/>
        </w:rPr>
      </w:pPr>
    </w:p>
    <w:p w14:paraId="444B3B0E" w14:textId="77777777" w:rsidR="002173A8" w:rsidRPr="002173A8" w:rsidRDefault="002173A8" w:rsidP="002173A8">
      <w:pPr>
        <w:rPr>
          <w:rFonts w:cs="Arial"/>
          <w:szCs w:val="20"/>
        </w:rPr>
      </w:pPr>
      <w:r w:rsidRPr="002173A8">
        <w:rPr>
          <w:rFonts w:cs="Arial"/>
          <w:szCs w:val="20"/>
        </w:rPr>
        <w:br w:type="page"/>
      </w:r>
    </w:p>
    <w:p w14:paraId="15256F91" w14:textId="77777777" w:rsidR="002173A8" w:rsidRPr="002173A8" w:rsidRDefault="002173A8" w:rsidP="002173A8">
      <w:pPr>
        <w:spacing w:after="240"/>
        <w:jc w:val="right"/>
        <w:rPr>
          <w:rFonts w:cs="Arial"/>
          <w:b/>
        </w:rPr>
      </w:pPr>
      <w:r w:rsidRPr="002173A8">
        <w:rPr>
          <w:rFonts w:cs="Arial"/>
          <w:b/>
        </w:rPr>
        <w:lastRenderedPageBreak/>
        <w:t>CONTRACT ATTACHMENT B</w:t>
      </w:r>
    </w:p>
    <w:p w14:paraId="5835BB3B" w14:textId="77777777" w:rsidR="002173A8" w:rsidRPr="002173A8" w:rsidRDefault="002173A8" w:rsidP="002173A8">
      <w:pPr>
        <w:spacing w:after="120"/>
        <w:jc w:val="center"/>
        <w:rPr>
          <w:rFonts w:cs="Arial"/>
          <w:b/>
        </w:rPr>
      </w:pPr>
      <w:r w:rsidRPr="002173A8">
        <w:rPr>
          <w:rFonts w:cs="Arial"/>
          <w:b/>
          <w:bCs/>
        </w:rPr>
        <w:t>PERFORMANCE</w:t>
      </w:r>
      <w:r w:rsidRPr="002173A8">
        <w:rPr>
          <w:rFonts w:cs="Arial"/>
          <w:b/>
        </w:rPr>
        <w:t xml:space="preserve"> GUARANTEES AND LIQUIDATED DAMAGES</w:t>
      </w:r>
    </w:p>
    <w:p w14:paraId="205CB10F" w14:textId="77777777" w:rsidR="002173A8" w:rsidRPr="002173A8" w:rsidRDefault="002173A8" w:rsidP="002173A8">
      <w:pPr>
        <w:spacing w:after="120" w:line="276" w:lineRule="auto"/>
        <w:rPr>
          <w:rFonts w:eastAsia="Aptos" w:cs="Arial"/>
        </w:rPr>
      </w:pPr>
      <w:r w:rsidRPr="002173A8">
        <w:rPr>
          <w:rFonts w:eastAsia="Aptos" w:cs="Arial"/>
        </w:rPr>
        <w:t xml:space="preserve">To effectively manage contractual performance, the State has established Liquidated Damages associated with certain Contractor’s obligations under the Contract. The Contractor is expected to </w:t>
      </w:r>
      <w:r w:rsidRPr="002173A8">
        <w:rPr>
          <w:rFonts w:cs="Arial"/>
          <w:szCs w:val="20"/>
        </w:rPr>
        <w:t xml:space="preserve">meet certain performance guarantees according to the timeline and specifications outlined in this Contract Attachment. </w:t>
      </w:r>
      <w:r w:rsidRPr="002173A8">
        <w:rPr>
          <w:rFonts w:eastAsia="Aptos" w:cs="Arial"/>
        </w:rPr>
        <w:t xml:space="preserve"> If these guarantees are not </w:t>
      </w:r>
      <w:r w:rsidRPr="002173A8">
        <w:rPr>
          <w:rFonts w:cs="Arial"/>
          <w:spacing w:val="-4"/>
          <w:szCs w:val="20"/>
        </w:rPr>
        <w:t xml:space="preserve">fully met </w:t>
      </w:r>
      <w:proofErr w:type="gramStart"/>
      <w:r w:rsidRPr="002173A8">
        <w:rPr>
          <w:rFonts w:cs="Arial"/>
          <w:spacing w:val="-4"/>
          <w:szCs w:val="20"/>
        </w:rPr>
        <w:t>to</w:t>
      </w:r>
      <w:proofErr w:type="gramEnd"/>
      <w:r w:rsidRPr="002173A8">
        <w:rPr>
          <w:rFonts w:cs="Arial"/>
          <w:spacing w:val="-4"/>
          <w:szCs w:val="20"/>
        </w:rPr>
        <w:t xml:space="preserve"> the satisfaction of the </w:t>
      </w:r>
      <w:proofErr w:type="gramStart"/>
      <w:r w:rsidRPr="002173A8">
        <w:rPr>
          <w:rFonts w:cs="Arial"/>
          <w:spacing w:val="-4"/>
          <w:szCs w:val="20"/>
        </w:rPr>
        <w:t>State,</w:t>
      </w:r>
      <w:r w:rsidRPr="002173A8">
        <w:rPr>
          <w:rFonts w:ascii="Century Schoolbook" w:hAnsi="Century Schoolbook"/>
          <w:spacing w:val="-4"/>
          <w:sz w:val="22"/>
          <w:szCs w:val="20"/>
        </w:rPr>
        <w:t xml:space="preserve"> </w:t>
      </w:r>
      <w:r w:rsidRPr="002173A8">
        <w:rPr>
          <w:rFonts w:eastAsia="Aptos" w:cs="Arial"/>
        </w:rPr>
        <w:t xml:space="preserve"> the</w:t>
      </w:r>
      <w:proofErr w:type="gramEnd"/>
      <w:r w:rsidRPr="002173A8">
        <w:rPr>
          <w:rFonts w:eastAsia="Aptos" w:cs="Arial"/>
        </w:rPr>
        <w:t xml:space="preserve"> State is entitled to impose liquidated damage assessments as stated in this Contract Attachment.</w:t>
      </w:r>
    </w:p>
    <w:p w14:paraId="1F015223" w14:textId="77777777" w:rsidR="002173A8" w:rsidRPr="002173A8" w:rsidRDefault="002173A8" w:rsidP="002173A8">
      <w:pPr>
        <w:spacing w:after="120" w:line="276" w:lineRule="auto"/>
        <w:rPr>
          <w:rFonts w:eastAsia="Aptos" w:cs="Arial"/>
        </w:rPr>
      </w:pPr>
      <w:r w:rsidRPr="002173A8">
        <w:rPr>
          <w:rFonts w:eastAsia="Aptos" w:cs="Arial"/>
        </w:rPr>
        <w:t xml:space="preserve">The Parties agree that the amounts of the Liquidated Damages in this Contract Attachment </w:t>
      </w:r>
      <w:proofErr w:type="gramStart"/>
      <w:r w:rsidRPr="002173A8">
        <w:rPr>
          <w:rFonts w:eastAsia="Aptos" w:cs="Arial"/>
        </w:rPr>
        <w:t>reflect  the</w:t>
      </w:r>
      <w:proofErr w:type="gramEnd"/>
      <w:r w:rsidRPr="002173A8">
        <w:rPr>
          <w:rFonts w:eastAsia="Aptos" w:cs="Arial"/>
        </w:rPr>
        <w:t xml:space="preserve"> anticipated damages and injuries sustained by the State in losing the benefit of the bargain with the Contractor and do not include any injury or damage sustained by a third party.  </w:t>
      </w:r>
    </w:p>
    <w:p w14:paraId="10B8B959" w14:textId="77777777" w:rsidR="002173A8" w:rsidRPr="002173A8" w:rsidRDefault="002173A8" w:rsidP="002173A8">
      <w:pPr>
        <w:spacing w:after="120" w:line="276" w:lineRule="auto"/>
        <w:rPr>
          <w:rFonts w:eastAsia="Aptos" w:cs="Arial"/>
        </w:rPr>
      </w:pPr>
      <w:r w:rsidRPr="002173A8">
        <w:rPr>
          <w:rFonts w:eastAsia="Aptos" w:cs="Arial"/>
        </w:rPr>
        <w:t>Payment of Liquidated Damages under this Section does not automatically extinguish the Contractor’s liability for failure to satisfy a performance guarantee, shall not be construed as the State’s exclusive remedy against the Contractor, and shall not limit the State's right to pursue any other remedies available under the Contract or applicable law.</w:t>
      </w:r>
    </w:p>
    <w:p w14:paraId="19AB3A64" w14:textId="77777777" w:rsidR="002173A8" w:rsidRPr="002173A8" w:rsidRDefault="002173A8" w:rsidP="002173A8">
      <w:pPr>
        <w:spacing w:after="120" w:line="276" w:lineRule="auto"/>
        <w:rPr>
          <w:rFonts w:eastAsia="Aptos" w:cs="Arial"/>
        </w:rPr>
      </w:pPr>
      <w:r w:rsidRPr="002173A8">
        <w:rPr>
          <w:rFonts w:eastAsia="Aptos" w:cs="Arial"/>
        </w:rPr>
        <w:t>Assessment of Liquidated Damages does not relieve the Contractor of its obligation to deliver all Contracted services or otherwise perform its contractual obligations.</w:t>
      </w:r>
    </w:p>
    <w:p w14:paraId="58EBC480" w14:textId="77777777" w:rsidR="002173A8" w:rsidRPr="002173A8" w:rsidRDefault="002173A8" w:rsidP="002173A8">
      <w:pPr>
        <w:spacing w:after="120" w:line="276" w:lineRule="auto"/>
      </w:pPr>
      <w:r w:rsidRPr="002173A8">
        <w:rPr>
          <w:rFonts w:eastAsia="Aptos" w:cs="Arial"/>
          <w:b/>
          <w:bCs/>
        </w:rPr>
        <w:t>Payment of Liquidated Damages:</w:t>
      </w:r>
      <w:r w:rsidRPr="002173A8">
        <w:rPr>
          <w:rFonts w:eastAsia="Aptos" w:cs="Arial"/>
        </w:rPr>
        <w:t xml:space="preserve"> It is agreed by the State and the Contractor that any liquidated damages assessed by the State shall be due and payable to the State within forty-five (45) calendar days after the Contractor’s receipt of the Invoice containing an assessment of Liquidated Damages. If payment is not received by the due date, the Liquidated Damages amount may be withheld from future payments owed to the Contractor by the State in connection with this Contract or any contract that the Contractor has with the State without further notice.</w:t>
      </w:r>
    </w:p>
    <w:tbl>
      <w:tblPr>
        <w:tblpPr w:leftFromText="180" w:rightFromText="180" w:vertAnchor="page" w:horzAnchor="margin" w:tblpY="1264"/>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0"/>
        <w:gridCol w:w="37"/>
        <w:gridCol w:w="18"/>
        <w:gridCol w:w="4933"/>
        <w:gridCol w:w="185"/>
        <w:gridCol w:w="2875"/>
      </w:tblGrid>
      <w:tr w:rsidR="002173A8" w:rsidRPr="002173A8" w14:paraId="559DB1AE" w14:textId="77777777" w:rsidTr="00432C98">
        <w:tc>
          <w:tcPr>
            <w:tcW w:w="9558" w:type="dxa"/>
            <w:gridSpan w:val="6"/>
            <w:shd w:val="clear" w:color="auto" w:fill="E8E8E8"/>
          </w:tcPr>
          <w:p w14:paraId="67DE48DA"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rPr>
            </w:pPr>
            <w:bookmarkStart w:id="113" w:name="_Hlk59180506"/>
            <w:r w:rsidRPr="002173A8">
              <w:rPr>
                <w:rFonts w:cs="Arial"/>
                <w:b/>
              </w:rPr>
              <w:lastRenderedPageBreak/>
              <w:t>Implementation</w:t>
            </w:r>
          </w:p>
        </w:tc>
      </w:tr>
      <w:tr w:rsidR="002173A8" w:rsidRPr="002173A8" w14:paraId="0F415B14" w14:textId="77777777" w:rsidTr="00432C98">
        <w:tc>
          <w:tcPr>
            <w:tcW w:w="1547" w:type="dxa"/>
            <w:gridSpan w:val="2"/>
          </w:tcPr>
          <w:p w14:paraId="1DB63BED" w14:textId="77777777" w:rsidR="002173A8" w:rsidRPr="002173A8" w:rsidRDefault="002173A8" w:rsidP="002173A8">
            <w:pPr>
              <w:tabs>
                <w:tab w:val="left" w:pos="180"/>
              </w:tabs>
              <w:spacing w:before="80" w:after="80"/>
              <w:rPr>
                <w:rFonts w:cs="Arial"/>
                <w:bCs/>
              </w:rPr>
            </w:pPr>
            <w:r w:rsidRPr="002173A8">
              <w:rPr>
                <w:rFonts w:cs="Arial"/>
                <w:bCs/>
              </w:rPr>
              <w:t>Guarantee</w:t>
            </w:r>
          </w:p>
        </w:tc>
        <w:tc>
          <w:tcPr>
            <w:tcW w:w="8011" w:type="dxa"/>
            <w:gridSpan w:val="4"/>
          </w:tcPr>
          <w:p w14:paraId="7325B329" w14:textId="77777777" w:rsidR="002173A8" w:rsidRPr="002173A8" w:rsidRDefault="002173A8" w:rsidP="002173A8">
            <w:pPr>
              <w:spacing w:line="227" w:lineRule="exact"/>
              <w:ind w:right="-20"/>
              <w:rPr>
                <w:rFonts w:eastAsia="Arial" w:cs="Arial"/>
              </w:rPr>
            </w:pPr>
            <w:r w:rsidRPr="002173A8">
              <w:rPr>
                <w:rFonts w:eastAsia="Arial" w:cs="Arial"/>
                <w:color w:val="010202"/>
                <w:spacing w:val="3"/>
              </w:rPr>
              <w:t>T</w:t>
            </w:r>
            <w:r w:rsidRPr="002173A8">
              <w:rPr>
                <w:rFonts w:eastAsia="Arial" w:cs="Arial"/>
                <w:color w:val="010202"/>
              </w:rPr>
              <w:t>he</w:t>
            </w:r>
            <w:r w:rsidRPr="002173A8">
              <w:rPr>
                <w:rFonts w:eastAsia="Arial" w:cs="Arial"/>
                <w:color w:val="010202"/>
                <w:spacing w:val="-4"/>
              </w:rPr>
              <w:t xml:space="preserve"> </w:t>
            </w:r>
            <w:r w:rsidRPr="002173A8">
              <w:rPr>
                <w:rFonts w:eastAsia="Arial" w:cs="Arial"/>
                <w:color w:val="010202"/>
              </w:rPr>
              <w:t>Cont</w:t>
            </w:r>
            <w:r w:rsidRPr="002173A8">
              <w:rPr>
                <w:rFonts w:eastAsia="Arial" w:cs="Arial"/>
                <w:color w:val="010202"/>
                <w:spacing w:val="1"/>
              </w:rPr>
              <w:t>r</w:t>
            </w:r>
            <w:r w:rsidRPr="002173A8">
              <w:rPr>
                <w:rFonts w:eastAsia="Arial" w:cs="Arial"/>
                <w:color w:val="010202"/>
              </w:rPr>
              <w:t>a</w:t>
            </w:r>
            <w:r w:rsidRPr="002173A8">
              <w:rPr>
                <w:rFonts w:eastAsia="Arial" w:cs="Arial"/>
                <w:color w:val="010202"/>
                <w:spacing w:val="1"/>
              </w:rPr>
              <w:t>c</w:t>
            </w:r>
            <w:r w:rsidRPr="002173A8">
              <w:rPr>
                <w:rFonts w:eastAsia="Arial" w:cs="Arial"/>
                <w:color w:val="010202"/>
              </w:rPr>
              <w:t>tor</w:t>
            </w:r>
            <w:r w:rsidRPr="002173A8">
              <w:rPr>
                <w:rFonts w:eastAsia="Arial" w:cs="Arial"/>
                <w:color w:val="010202"/>
                <w:spacing w:val="-9"/>
              </w:rPr>
              <w:t xml:space="preserve"> </w:t>
            </w:r>
            <w:r w:rsidRPr="002173A8">
              <w:rPr>
                <w:rFonts w:eastAsia="Arial" w:cs="Arial"/>
                <w:color w:val="010202"/>
                <w:spacing w:val="1"/>
              </w:rPr>
              <w:t>s</w:t>
            </w:r>
            <w:r w:rsidRPr="002173A8">
              <w:rPr>
                <w:rFonts w:eastAsia="Arial" w:cs="Arial"/>
                <w:color w:val="010202"/>
              </w:rPr>
              <w:t>h</w:t>
            </w:r>
            <w:r w:rsidRPr="002173A8">
              <w:rPr>
                <w:rFonts w:eastAsia="Arial" w:cs="Arial"/>
                <w:color w:val="010202"/>
                <w:spacing w:val="2"/>
              </w:rPr>
              <w:t>a</w:t>
            </w:r>
            <w:r w:rsidRPr="002173A8">
              <w:rPr>
                <w:rFonts w:eastAsia="Arial" w:cs="Arial"/>
                <w:color w:val="010202"/>
              </w:rPr>
              <w:t>ll</w:t>
            </w:r>
            <w:r w:rsidRPr="002173A8">
              <w:rPr>
                <w:rFonts w:eastAsia="Arial" w:cs="Arial"/>
                <w:color w:val="010202"/>
                <w:spacing w:val="-3"/>
              </w:rPr>
              <w:t xml:space="preserve"> </w:t>
            </w:r>
            <w:r w:rsidRPr="002173A8">
              <w:rPr>
                <w:rFonts w:eastAsia="Arial" w:cs="Arial"/>
                <w:color w:val="010202"/>
                <w:spacing w:val="1"/>
              </w:rPr>
              <w:t>c</w:t>
            </w:r>
            <w:r w:rsidRPr="002173A8">
              <w:rPr>
                <w:rFonts w:eastAsia="Arial" w:cs="Arial"/>
                <w:color w:val="010202"/>
              </w:rPr>
              <w:t>o</w:t>
            </w:r>
            <w:r w:rsidRPr="002173A8">
              <w:rPr>
                <w:rFonts w:eastAsia="Arial" w:cs="Arial"/>
                <w:color w:val="010202"/>
                <w:spacing w:val="4"/>
              </w:rPr>
              <w:t>m</w:t>
            </w:r>
            <w:r w:rsidRPr="002173A8">
              <w:rPr>
                <w:rFonts w:eastAsia="Arial" w:cs="Arial"/>
                <w:color w:val="010202"/>
              </w:rPr>
              <w:t>plete a</w:t>
            </w:r>
            <w:r w:rsidRPr="002173A8">
              <w:rPr>
                <w:rFonts w:eastAsia="Arial" w:cs="Arial"/>
                <w:color w:val="010202"/>
                <w:spacing w:val="1"/>
              </w:rPr>
              <w:t>l</w:t>
            </w:r>
            <w:r w:rsidRPr="002173A8">
              <w:rPr>
                <w:rFonts w:eastAsia="Arial" w:cs="Arial"/>
                <w:color w:val="010202"/>
              </w:rPr>
              <w:t>l</w:t>
            </w:r>
            <w:r w:rsidRPr="002173A8">
              <w:rPr>
                <w:rFonts w:eastAsia="Arial" w:cs="Arial"/>
                <w:color w:val="010202"/>
                <w:spacing w:val="-4"/>
              </w:rPr>
              <w:t xml:space="preserve"> </w:t>
            </w:r>
            <w:r w:rsidRPr="002173A8">
              <w:rPr>
                <w:rFonts w:eastAsia="Arial" w:cs="Arial"/>
                <w:color w:val="010202"/>
              </w:rPr>
              <w:t>ta</w:t>
            </w:r>
            <w:r w:rsidRPr="002173A8">
              <w:rPr>
                <w:rFonts w:eastAsia="Arial" w:cs="Arial"/>
                <w:color w:val="010202"/>
                <w:spacing w:val="1"/>
              </w:rPr>
              <w:t>s</w:t>
            </w:r>
            <w:r w:rsidRPr="002173A8">
              <w:rPr>
                <w:rFonts w:eastAsia="Arial" w:cs="Arial"/>
                <w:color w:val="010202"/>
                <w:spacing w:val="4"/>
              </w:rPr>
              <w:t>k</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6"/>
              </w:rPr>
              <w:t xml:space="preserve"> </w:t>
            </w:r>
            <w:r w:rsidRPr="002173A8">
              <w:rPr>
                <w:rFonts w:eastAsia="Arial" w:cs="Arial"/>
                <w:color w:val="010202"/>
              </w:rPr>
              <w:t>del</w:t>
            </w:r>
            <w:r w:rsidRPr="002173A8">
              <w:rPr>
                <w:rFonts w:eastAsia="Arial" w:cs="Arial"/>
                <w:color w:val="010202"/>
                <w:spacing w:val="1"/>
              </w:rPr>
              <w:t>i</w:t>
            </w:r>
            <w:r w:rsidRPr="002173A8">
              <w:rPr>
                <w:rFonts w:eastAsia="Arial" w:cs="Arial"/>
                <w:color w:val="010202"/>
              </w:rPr>
              <w:t>ve</w:t>
            </w:r>
            <w:r w:rsidRPr="002173A8">
              <w:rPr>
                <w:rFonts w:eastAsia="Arial" w:cs="Arial"/>
                <w:color w:val="010202"/>
                <w:spacing w:val="1"/>
              </w:rPr>
              <w:t>r</w:t>
            </w:r>
            <w:r w:rsidRPr="002173A8">
              <w:rPr>
                <w:rFonts w:eastAsia="Arial" w:cs="Arial"/>
                <w:color w:val="010202"/>
                <w:spacing w:val="2"/>
              </w:rPr>
              <w:t>a</w:t>
            </w:r>
            <w:r w:rsidRPr="002173A8">
              <w:rPr>
                <w:rFonts w:eastAsia="Arial" w:cs="Arial"/>
                <w:color w:val="010202"/>
              </w:rPr>
              <w:t>b</w:t>
            </w:r>
            <w:r w:rsidRPr="002173A8">
              <w:rPr>
                <w:rFonts w:eastAsia="Arial" w:cs="Arial"/>
                <w:color w:val="010202"/>
                <w:spacing w:val="1"/>
              </w:rPr>
              <w:t>l</w:t>
            </w:r>
            <w:r w:rsidRPr="002173A8">
              <w:rPr>
                <w:rFonts w:eastAsia="Arial" w:cs="Arial"/>
                <w:color w:val="010202"/>
                <w:spacing w:val="2"/>
              </w:rPr>
              <w:t>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12"/>
              </w:rPr>
              <w:t xml:space="preserve"> </w:t>
            </w:r>
            <w:r w:rsidRPr="002173A8">
              <w:rPr>
                <w:rFonts w:eastAsia="Arial" w:cs="Arial"/>
                <w:color w:val="010202"/>
              </w:rPr>
              <w:t>and</w:t>
            </w:r>
            <w:r w:rsidRPr="002173A8">
              <w:rPr>
                <w:rFonts w:eastAsia="Arial" w:cs="Arial"/>
                <w:color w:val="010202"/>
                <w:spacing w:val="-4"/>
              </w:rPr>
              <w:t xml:space="preserve"> </w:t>
            </w:r>
            <w:r w:rsidRPr="002173A8">
              <w:rPr>
                <w:rFonts w:eastAsia="Arial" w:cs="Arial"/>
                <w:color w:val="010202"/>
                <w:spacing w:val="5"/>
              </w:rPr>
              <w:t>m</w:t>
            </w:r>
            <w:r w:rsidRPr="002173A8">
              <w:rPr>
                <w:rFonts w:eastAsia="Arial" w:cs="Arial"/>
                <w:color w:val="010202"/>
              </w:rPr>
              <w:t>ile</w:t>
            </w:r>
            <w:r w:rsidRPr="002173A8">
              <w:rPr>
                <w:rFonts w:eastAsia="Arial" w:cs="Arial"/>
                <w:color w:val="010202"/>
                <w:spacing w:val="1"/>
              </w:rPr>
              <w:t>s</w:t>
            </w:r>
            <w:r w:rsidRPr="002173A8">
              <w:rPr>
                <w:rFonts w:eastAsia="Arial" w:cs="Arial"/>
                <w:color w:val="010202"/>
              </w:rPr>
              <w:t>t</w:t>
            </w:r>
            <w:r w:rsidRPr="002173A8">
              <w:rPr>
                <w:rFonts w:eastAsia="Arial" w:cs="Arial"/>
                <w:color w:val="010202"/>
                <w:spacing w:val="2"/>
              </w:rPr>
              <w:t>o</w:t>
            </w:r>
            <w:r w:rsidRPr="002173A8">
              <w:rPr>
                <w:rFonts w:eastAsia="Arial" w:cs="Arial"/>
                <w:color w:val="010202"/>
              </w:rPr>
              <w:t>nes</w:t>
            </w:r>
          </w:p>
          <w:p w14:paraId="0857115A" w14:textId="77777777" w:rsidR="002173A8" w:rsidRPr="002173A8" w:rsidRDefault="002173A8" w:rsidP="002173A8">
            <w:pPr>
              <w:spacing w:after="80"/>
              <w:rPr>
                <w:rFonts w:cs="Arial"/>
              </w:rPr>
            </w:pPr>
            <w:r w:rsidRPr="002173A8">
              <w:rPr>
                <w:rFonts w:eastAsia="Arial" w:cs="Arial"/>
                <w:color w:val="010202"/>
              </w:rPr>
              <w:t>in</w:t>
            </w:r>
            <w:r w:rsidRPr="002173A8">
              <w:rPr>
                <w:rFonts w:eastAsia="Arial" w:cs="Arial"/>
                <w:color w:val="010202"/>
                <w:spacing w:val="1"/>
              </w:rPr>
              <w:t>c</w:t>
            </w:r>
            <w:r w:rsidRPr="002173A8">
              <w:rPr>
                <w:rFonts w:eastAsia="Arial" w:cs="Arial"/>
                <w:color w:val="010202"/>
                <w:spacing w:val="-1"/>
              </w:rPr>
              <w:t>l</w:t>
            </w:r>
            <w:r w:rsidRPr="002173A8">
              <w:rPr>
                <w:rFonts w:eastAsia="Arial" w:cs="Arial"/>
                <w:color w:val="010202"/>
                <w:spacing w:val="2"/>
              </w:rPr>
              <w:t>u</w:t>
            </w:r>
            <w:r w:rsidRPr="002173A8">
              <w:rPr>
                <w:rFonts w:eastAsia="Arial" w:cs="Arial"/>
                <w:color w:val="010202"/>
              </w:rPr>
              <w:t>ded</w:t>
            </w:r>
            <w:r w:rsidRPr="002173A8">
              <w:rPr>
                <w:rFonts w:eastAsia="Arial" w:cs="Arial"/>
                <w:color w:val="010202"/>
                <w:spacing w:val="-6"/>
              </w:rPr>
              <w:t xml:space="preserve"> </w:t>
            </w:r>
            <w:r w:rsidRPr="002173A8">
              <w:rPr>
                <w:rFonts w:eastAsia="Arial" w:cs="Arial"/>
                <w:color w:val="010202"/>
              </w:rPr>
              <w:t>in the</w:t>
            </w:r>
            <w:r w:rsidRPr="002173A8">
              <w:rPr>
                <w:rFonts w:eastAsia="Arial" w:cs="Arial"/>
                <w:color w:val="010202"/>
                <w:spacing w:val="-1"/>
              </w:rPr>
              <w:t xml:space="preserve"> </w:t>
            </w:r>
            <w:r w:rsidRPr="002173A8">
              <w:rPr>
                <w:rFonts w:eastAsia="Arial" w:cs="Arial"/>
                <w:color w:val="010202"/>
              </w:rPr>
              <w:t>p</w:t>
            </w:r>
            <w:r w:rsidRPr="002173A8">
              <w:rPr>
                <w:rFonts w:eastAsia="Arial" w:cs="Arial"/>
                <w:color w:val="010202"/>
                <w:spacing w:val="1"/>
              </w:rPr>
              <w:t>r</w:t>
            </w:r>
            <w:r w:rsidRPr="002173A8">
              <w:rPr>
                <w:rFonts w:eastAsia="Arial" w:cs="Arial"/>
                <w:color w:val="010202"/>
              </w:rPr>
              <w:t>o</w:t>
            </w:r>
            <w:r w:rsidRPr="002173A8">
              <w:rPr>
                <w:rFonts w:eastAsia="Arial" w:cs="Arial"/>
                <w:color w:val="010202"/>
                <w:spacing w:val="1"/>
              </w:rPr>
              <w:t>j</w:t>
            </w:r>
            <w:r w:rsidRPr="002173A8">
              <w:rPr>
                <w:rFonts w:eastAsia="Arial" w:cs="Arial"/>
                <w:color w:val="010202"/>
              </w:rPr>
              <w:t>e</w:t>
            </w:r>
            <w:r w:rsidRPr="002173A8">
              <w:rPr>
                <w:rFonts w:eastAsia="Arial" w:cs="Arial"/>
                <w:color w:val="010202"/>
                <w:spacing w:val="1"/>
              </w:rPr>
              <w:t>c</w:t>
            </w:r>
            <w:r w:rsidRPr="002173A8">
              <w:rPr>
                <w:rFonts w:eastAsia="Arial" w:cs="Arial"/>
                <w:color w:val="010202"/>
              </w:rPr>
              <w:t>t</w:t>
            </w:r>
            <w:r w:rsidRPr="002173A8">
              <w:rPr>
                <w:rFonts w:eastAsia="Arial" w:cs="Arial"/>
                <w:color w:val="010202"/>
                <w:spacing w:val="-7"/>
              </w:rPr>
              <w:t xml:space="preserve"> </w:t>
            </w:r>
            <w:r w:rsidRPr="002173A8">
              <w:rPr>
                <w:rFonts w:eastAsia="Arial" w:cs="Arial"/>
                <w:color w:val="010202"/>
              </w:rPr>
              <w:t>i</w:t>
            </w:r>
            <w:r w:rsidRPr="002173A8">
              <w:rPr>
                <w:rFonts w:eastAsia="Arial" w:cs="Arial"/>
                <w:color w:val="010202"/>
                <w:spacing w:val="4"/>
              </w:rPr>
              <w:t>m</w:t>
            </w:r>
            <w:r w:rsidRPr="002173A8">
              <w:rPr>
                <w:rFonts w:eastAsia="Arial" w:cs="Arial"/>
                <w:color w:val="010202"/>
              </w:rPr>
              <w:t>p</w:t>
            </w:r>
            <w:r w:rsidRPr="002173A8">
              <w:rPr>
                <w:rFonts w:eastAsia="Arial" w:cs="Arial"/>
                <w:color w:val="010202"/>
                <w:spacing w:val="1"/>
              </w:rPr>
              <w:t>l</w:t>
            </w:r>
            <w:r w:rsidRPr="002173A8">
              <w:rPr>
                <w:rFonts w:eastAsia="Arial" w:cs="Arial"/>
                <w:color w:val="010202"/>
              </w:rPr>
              <w:t>e</w:t>
            </w:r>
            <w:r w:rsidRPr="002173A8">
              <w:rPr>
                <w:rFonts w:eastAsia="Arial" w:cs="Arial"/>
                <w:color w:val="010202"/>
                <w:spacing w:val="4"/>
              </w:rPr>
              <w:t>m</w:t>
            </w:r>
            <w:r w:rsidRPr="002173A8">
              <w:rPr>
                <w:rFonts w:eastAsia="Arial" w:cs="Arial"/>
                <w:color w:val="010202"/>
              </w:rPr>
              <w:t>entation</w:t>
            </w:r>
            <w:r w:rsidRPr="002173A8">
              <w:rPr>
                <w:rFonts w:eastAsia="Arial" w:cs="Arial"/>
                <w:color w:val="010202"/>
                <w:spacing w:val="-12"/>
              </w:rPr>
              <w:t xml:space="preserve"> </w:t>
            </w:r>
            <w:r w:rsidRPr="002173A8">
              <w:rPr>
                <w:rFonts w:eastAsia="Arial" w:cs="Arial"/>
                <w:color w:val="010202"/>
              </w:rPr>
              <w:t>p</w:t>
            </w:r>
            <w:r w:rsidRPr="002173A8">
              <w:rPr>
                <w:rFonts w:eastAsia="Arial" w:cs="Arial"/>
                <w:color w:val="010202"/>
                <w:spacing w:val="1"/>
              </w:rPr>
              <w:t>l</w:t>
            </w:r>
            <w:r w:rsidRPr="002173A8">
              <w:rPr>
                <w:rFonts w:eastAsia="Arial" w:cs="Arial"/>
                <w:color w:val="010202"/>
              </w:rPr>
              <w:t>an,</w:t>
            </w:r>
            <w:r w:rsidRPr="002173A8">
              <w:rPr>
                <w:rFonts w:eastAsia="Arial" w:cs="Arial"/>
                <w:color w:val="010202"/>
                <w:spacing w:val="-2"/>
              </w:rPr>
              <w:t xml:space="preserve"> </w:t>
            </w:r>
            <w:r w:rsidRPr="002173A8">
              <w:rPr>
                <w:rFonts w:eastAsia="Arial" w:cs="Arial"/>
                <w:color w:val="010202"/>
              </w:rPr>
              <w:t>as</w:t>
            </w:r>
            <w:r w:rsidRPr="002173A8">
              <w:rPr>
                <w:rFonts w:eastAsia="Arial" w:cs="Arial"/>
                <w:color w:val="010202"/>
                <w:spacing w:val="-1"/>
              </w:rPr>
              <w:t xml:space="preserve"> </w:t>
            </w:r>
            <w:r w:rsidRPr="002173A8">
              <w:rPr>
                <w:rFonts w:eastAsia="Arial" w:cs="Arial"/>
                <w:color w:val="010202"/>
                <w:spacing w:val="1"/>
              </w:rPr>
              <w:t>r</w:t>
            </w:r>
            <w:r w:rsidRPr="002173A8">
              <w:rPr>
                <w:rFonts w:eastAsia="Arial" w:cs="Arial"/>
                <w:color w:val="010202"/>
              </w:rPr>
              <w:t>eq</w:t>
            </w:r>
            <w:r w:rsidRPr="002173A8">
              <w:rPr>
                <w:rFonts w:eastAsia="Arial" w:cs="Arial"/>
                <w:color w:val="010202"/>
                <w:spacing w:val="2"/>
              </w:rPr>
              <w:t>u</w:t>
            </w:r>
            <w:r w:rsidRPr="002173A8">
              <w:rPr>
                <w:rFonts w:eastAsia="Arial" w:cs="Arial"/>
                <w:color w:val="010202"/>
              </w:rPr>
              <w:t>i</w:t>
            </w:r>
            <w:r w:rsidRPr="002173A8">
              <w:rPr>
                <w:rFonts w:eastAsia="Arial" w:cs="Arial"/>
                <w:color w:val="010202"/>
                <w:spacing w:val="1"/>
              </w:rPr>
              <w:t>r</w:t>
            </w:r>
            <w:r w:rsidRPr="002173A8">
              <w:rPr>
                <w:rFonts w:eastAsia="Arial" w:cs="Arial"/>
                <w:color w:val="010202"/>
                <w:spacing w:val="2"/>
              </w:rPr>
              <w:t>e</w:t>
            </w:r>
            <w:r w:rsidRPr="002173A8">
              <w:rPr>
                <w:rFonts w:eastAsia="Arial" w:cs="Arial"/>
                <w:color w:val="010202"/>
              </w:rPr>
              <w:t>d</w:t>
            </w:r>
            <w:r w:rsidRPr="002173A8">
              <w:rPr>
                <w:rFonts w:eastAsia="Arial" w:cs="Arial"/>
                <w:color w:val="010202"/>
                <w:spacing w:val="-8"/>
              </w:rPr>
              <w:t xml:space="preserve"> </w:t>
            </w:r>
            <w:r w:rsidRPr="002173A8">
              <w:rPr>
                <w:rFonts w:eastAsia="Arial" w:cs="Arial"/>
                <w:color w:val="010202"/>
              </w:rPr>
              <w:t>in Co</w:t>
            </w:r>
            <w:r w:rsidRPr="002173A8">
              <w:rPr>
                <w:rFonts w:eastAsia="Arial" w:cs="Arial"/>
                <w:color w:val="010202"/>
                <w:spacing w:val="5"/>
              </w:rPr>
              <w:t>n</w:t>
            </w:r>
            <w:r w:rsidRPr="002173A8">
              <w:rPr>
                <w:rFonts w:eastAsia="Arial" w:cs="Arial"/>
                <w:color w:val="010202"/>
              </w:rPr>
              <w:t>t</w:t>
            </w:r>
            <w:r w:rsidRPr="002173A8">
              <w:rPr>
                <w:rFonts w:eastAsia="Arial" w:cs="Arial"/>
                <w:color w:val="010202"/>
                <w:spacing w:val="1"/>
              </w:rPr>
              <w:t>r</w:t>
            </w:r>
            <w:r w:rsidRPr="002173A8">
              <w:rPr>
                <w:rFonts w:eastAsia="Arial" w:cs="Arial"/>
                <w:color w:val="010202"/>
              </w:rPr>
              <w:t>a</w:t>
            </w:r>
            <w:r w:rsidRPr="002173A8">
              <w:rPr>
                <w:rFonts w:eastAsia="Arial" w:cs="Arial"/>
                <w:color w:val="010202"/>
                <w:spacing w:val="1"/>
              </w:rPr>
              <w:t>c</w:t>
            </w:r>
            <w:r w:rsidRPr="002173A8">
              <w:rPr>
                <w:rFonts w:eastAsia="Arial" w:cs="Arial"/>
                <w:color w:val="010202"/>
              </w:rPr>
              <w:t>t</w:t>
            </w:r>
            <w:r w:rsidRPr="002173A8">
              <w:rPr>
                <w:rFonts w:eastAsia="Arial" w:cs="Arial"/>
                <w:color w:val="010202"/>
                <w:spacing w:val="-8"/>
              </w:rPr>
              <w:t xml:space="preserve"> </w:t>
            </w:r>
            <w:r w:rsidRPr="002173A8">
              <w:rPr>
                <w:rFonts w:eastAsia="Arial" w:cs="Arial"/>
                <w:color w:val="010202"/>
                <w:spacing w:val="1"/>
              </w:rPr>
              <w:t>S</w:t>
            </w:r>
            <w:r w:rsidRPr="002173A8">
              <w:rPr>
                <w:rFonts w:eastAsia="Arial" w:cs="Arial"/>
                <w:color w:val="010202"/>
              </w:rPr>
              <w:t>e</w:t>
            </w:r>
            <w:r w:rsidRPr="002173A8">
              <w:rPr>
                <w:rFonts w:eastAsia="Arial" w:cs="Arial"/>
                <w:color w:val="010202"/>
                <w:spacing w:val="1"/>
              </w:rPr>
              <w:t>c</w:t>
            </w:r>
            <w:r w:rsidRPr="002173A8">
              <w:rPr>
                <w:rFonts w:eastAsia="Arial" w:cs="Arial"/>
                <w:color w:val="010202"/>
              </w:rPr>
              <w:t>t</w:t>
            </w:r>
            <w:r w:rsidRPr="002173A8">
              <w:rPr>
                <w:rFonts w:eastAsia="Arial" w:cs="Arial"/>
                <w:color w:val="010202"/>
                <w:spacing w:val="-1"/>
              </w:rPr>
              <w:t>i</w:t>
            </w:r>
            <w:r w:rsidRPr="002173A8">
              <w:rPr>
                <w:rFonts w:eastAsia="Arial" w:cs="Arial"/>
                <w:color w:val="010202"/>
                <w:spacing w:val="2"/>
              </w:rPr>
              <w:t>o</w:t>
            </w:r>
            <w:r w:rsidRPr="002173A8">
              <w:rPr>
                <w:rFonts w:eastAsia="Arial" w:cs="Arial"/>
                <w:color w:val="010202"/>
              </w:rPr>
              <w:t>n</w:t>
            </w:r>
            <w:r w:rsidRPr="002173A8">
              <w:rPr>
                <w:rFonts w:eastAsia="Arial" w:cs="Arial"/>
                <w:color w:val="010202"/>
                <w:spacing w:val="-8"/>
              </w:rPr>
              <w:t xml:space="preserve"> </w:t>
            </w:r>
            <w:r w:rsidRPr="002173A8">
              <w:rPr>
                <w:rFonts w:eastAsia="Arial" w:cs="Arial"/>
                <w:color w:val="010202"/>
                <w:spacing w:val="1"/>
              </w:rPr>
              <w:t>A.</w:t>
            </w:r>
            <w:r w:rsidRPr="002173A8">
              <w:rPr>
                <w:rFonts w:eastAsia="Arial" w:cs="Arial"/>
                <w:color w:val="010202"/>
              </w:rPr>
              <w:t>3.e. ne</w:t>
            </w:r>
            <w:r w:rsidRPr="002173A8">
              <w:rPr>
                <w:rFonts w:eastAsia="Arial" w:cs="Arial"/>
                <w:color w:val="010202"/>
                <w:spacing w:val="1"/>
              </w:rPr>
              <w:t>c</w:t>
            </w:r>
            <w:r w:rsidRPr="002173A8">
              <w:rPr>
                <w:rFonts w:eastAsia="Arial" w:cs="Arial"/>
                <w:color w:val="010202"/>
              </w:rPr>
              <w:t>e</w:t>
            </w:r>
            <w:r w:rsidRPr="002173A8">
              <w:rPr>
                <w:rFonts w:eastAsia="Arial" w:cs="Arial"/>
                <w:color w:val="010202"/>
                <w:spacing w:val="1"/>
              </w:rPr>
              <w:t>ss</w:t>
            </w:r>
            <w:r w:rsidRPr="002173A8">
              <w:rPr>
                <w:rFonts w:eastAsia="Arial" w:cs="Arial"/>
                <w:color w:val="010202"/>
              </w:rPr>
              <w:t>a</w:t>
            </w:r>
            <w:r w:rsidRPr="002173A8">
              <w:rPr>
                <w:rFonts w:eastAsia="Arial" w:cs="Arial"/>
                <w:color w:val="010202"/>
                <w:spacing w:val="3"/>
              </w:rPr>
              <w:t>r</w:t>
            </w:r>
            <w:r w:rsidRPr="002173A8">
              <w:rPr>
                <w:rFonts w:eastAsia="Arial" w:cs="Arial"/>
                <w:color w:val="010202"/>
              </w:rPr>
              <w:t>y</w:t>
            </w:r>
            <w:r w:rsidRPr="002173A8">
              <w:rPr>
                <w:rFonts w:eastAsia="Arial" w:cs="Arial"/>
                <w:color w:val="010202"/>
                <w:spacing w:val="-13"/>
              </w:rPr>
              <w:t xml:space="preserve"> </w:t>
            </w:r>
            <w:r w:rsidRPr="002173A8">
              <w:rPr>
                <w:rFonts w:eastAsia="Arial" w:cs="Arial"/>
                <w:color w:val="010202"/>
              </w:rPr>
              <w:t>to</w:t>
            </w:r>
            <w:r w:rsidRPr="002173A8">
              <w:rPr>
                <w:rFonts w:eastAsia="Arial" w:cs="Arial"/>
                <w:color w:val="010202"/>
                <w:spacing w:val="-1"/>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s</w:t>
            </w:r>
            <w:r w:rsidRPr="002173A8">
              <w:rPr>
                <w:rFonts w:eastAsia="Arial" w:cs="Arial"/>
                <w:color w:val="010202"/>
              </w:rPr>
              <w:t>ta</w:t>
            </w:r>
            <w:r w:rsidRPr="002173A8">
              <w:rPr>
                <w:rFonts w:eastAsia="Arial" w:cs="Arial"/>
                <w:color w:val="010202"/>
                <w:spacing w:val="1"/>
              </w:rPr>
              <w:t>l</w:t>
            </w:r>
            <w:r w:rsidRPr="002173A8">
              <w:rPr>
                <w:rFonts w:eastAsia="Arial" w:cs="Arial"/>
                <w:color w:val="010202"/>
              </w:rPr>
              <w:t>l</w:t>
            </w:r>
            <w:r w:rsidRPr="002173A8">
              <w:rPr>
                <w:rFonts w:eastAsia="Arial" w:cs="Arial"/>
                <w:color w:val="010202"/>
                <w:spacing w:val="-7"/>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rPr>
              <w:t>p</w:t>
            </w:r>
            <w:r w:rsidRPr="002173A8">
              <w:rPr>
                <w:rFonts w:eastAsia="Arial" w:cs="Arial"/>
                <w:color w:val="010202"/>
                <w:spacing w:val="1"/>
              </w:rPr>
              <w:t>r</w:t>
            </w:r>
            <w:r w:rsidRPr="002173A8">
              <w:rPr>
                <w:rFonts w:eastAsia="Arial" w:cs="Arial"/>
                <w:color w:val="010202"/>
                <w:spacing w:val="2"/>
              </w:rPr>
              <w:t>o</w:t>
            </w:r>
            <w:r w:rsidRPr="002173A8">
              <w:rPr>
                <w:rFonts w:eastAsia="Arial" w:cs="Arial"/>
                <w:color w:val="010202"/>
              </w:rPr>
              <w:t>g</w:t>
            </w:r>
            <w:r w:rsidRPr="002173A8">
              <w:rPr>
                <w:rFonts w:eastAsia="Arial" w:cs="Arial"/>
                <w:color w:val="010202"/>
                <w:spacing w:val="1"/>
              </w:rPr>
              <w:t>r</w:t>
            </w:r>
            <w:r w:rsidRPr="002173A8">
              <w:rPr>
                <w:rFonts w:eastAsia="Arial" w:cs="Arial"/>
                <w:color w:val="010202"/>
              </w:rPr>
              <w:t>am</w:t>
            </w:r>
            <w:r w:rsidRPr="002173A8">
              <w:rPr>
                <w:rFonts w:eastAsia="Arial" w:cs="Arial"/>
                <w:color w:val="010202"/>
                <w:spacing w:val="-3"/>
              </w:rPr>
              <w:t xml:space="preserve"> </w:t>
            </w:r>
            <w:r w:rsidRPr="002173A8">
              <w:rPr>
                <w:rFonts w:eastAsia="Arial" w:cs="Arial"/>
                <w:color w:val="010202"/>
                <w:spacing w:val="2"/>
              </w:rPr>
              <w:t>b</w:t>
            </w:r>
            <w:r w:rsidRPr="002173A8">
              <w:rPr>
                <w:rFonts w:eastAsia="Arial" w:cs="Arial"/>
                <w:color w:val="010202"/>
              </w:rPr>
              <w:t>y</w:t>
            </w:r>
            <w:r w:rsidRPr="002173A8">
              <w:rPr>
                <w:rFonts w:eastAsia="Arial" w:cs="Arial"/>
                <w:color w:val="010202"/>
                <w:spacing w:val="-8"/>
              </w:rPr>
              <w:t xml:space="preserve"> G</w:t>
            </w:r>
            <w:r w:rsidRPr="002173A8">
              <w:rPr>
                <w:rFonts w:eastAsia="Arial" w:cs="Arial"/>
                <w:color w:val="010202"/>
              </w:rPr>
              <w:t>o</w:t>
            </w:r>
            <w:r w:rsidRPr="002173A8">
              <w:rPr>
                <w:rFonts w:eastAsia="Arial" w:cs="Arial"/>
                <w:color w:val="010202"/>
                <w:spacing w:val="1"/>
              </w:rPr>
              <w:t>-L</w:t>
            </w:r>
            <w:r w:rsidRPr="002173A8">
              <w:rPr>
                <w:rFonts w:eastAsia="Arial" w:cs="Arial"/>
                <w:color w:val="010202"/>
              </w:rPr>
              <w:t>i</w:t>
            </w:r>
            <w:r w:rsidRPr="002173A8">
              <w:rPr>
                <w:rFonts w:eastAsia="Arial" w:cs="Arial"/>
                <w:color w:val="010202"/>
                <w:spacing w:val="1"/>
              </w:rPr>
              <w:t>v</w:t>
            </w:r>
            <w:r w:rsidRPr="002173A8">
              <w:rPr>
                <w:rFonts w:eastAsia="Arial" w:cs="Arial"/>
                <w:color w:val="010202"/>
              </w:rPr>
              <w:t>e.</w:t>
            </w:r>
          </w:p>
        </w:tc>
      </w:tr>
      <w:tr w:rsidR="002173A8" w:rsidRPr="002173A8" w14:paraId="3229A7C9" w14:textId="77777777" w:rsidTr="00432C98">
        <w:tc>
          <w:tcPr>
            <w:tcW w:w="1547" w:type="dxa"/>
            <w:gridSpan w:val="2"/>
          </w:tcPr>
          <w:p w14:paraId="594FB647" w14:textId="77777777" w:rsidR="002173A8" w:rsidRPr="002173A8" w:rsidRDefault="002173A8" w:rsidP="002173A8">
            <w:pPr>
              <w:tabs>
                <w:tab w:val="left" w:pos="180"/>
              </w:tabs>
              <w:spacing w:before="80" w:after="80"/>
              <w:rPr>
                <w:rFonts w:cs="Arial"/>
                <w:bCs/>
              </w:rPr>
            </w:pPr>
            <w:r w:rsidRPr="002173A8">
              <w:rPr>
                <w:rFonts w:cs="Arial"/>
                <w:bCs/>
              </w:rPr>
              <w:t>Assessment</w:t>
            </w:r>
          </w:p>
        </w:tc>
        <w:tc>
          <w:tcPr>
            <w:tcW w:w="8011" w:type="dxa"/>
            <w:gridSpan w:val="4"/>
          </w:tcPr>
          <w:p w14:paraId="62109B7B" w14:textId="77777777" w:rsidR="002173A8" w:rsidRPr="002173A8" w:rsidRDefault="002173A8" w:rsidP="002173A8">
            <w:pPr>
              <w:spacing w:before="80" w:after="80"/>
              <w:rPr>
                <w:rFonts w:cs="Arial"/>
              </w:rPr>
            </w:pPr>
            <w:r w:rsidRPr="002173A8">
              <w:rPr>
                <w:rFonts w:cs="Arial"/>
              </w:rPr>
              <w:t xml:space="preserve">One thousand dollars ($1,000) for each Business Day for each late deliverable and/or milestone leading up to and by Go-Live. </w:t>
            </w:r>
          </w:p>
        </w:tc>
      </w:tr>
      <w:tr w:rsidR="002173A8" w:rsidRPr="002173A8" w14:paraId="467FDD38" w14:textId="77777777" w:rsidTr="00432C98">
        <w:tc>
          <w:tcPr>
            <w:tcW w:w="1547" w:type="dxa"/>
            <w:gridSpan w:val="2"/>
          </w:tcPr>
          <w:p w14:paraId="0316854B" w14:textId="77777777" w:rsidR="002173A8" w:rsidRPr="002173A8" w:rsidRDefault="002173A8" w:rsidP="002173A8">
            <w:pPr>
              <w:tabs>
                <w:tab w:val="left" w:pos="180"/>
              </w:tabs>
              <w:spacing w:before="80" w:after="80"/>
              <w:rPr>
                <w:rFonts w:cs="Arial"/>
                <w:bCs/>
              </w:rPr>
            </w:pPr>
            <w:r w:rsidRPr="002173A8">
              <w:rPr>
                <w:rFonts w:eastAsia="Arial" w:cs="Arial"/>
                <w:i/>
                <w:color w:val="010202"/>
                <w:spacing w:val="1"/>
              </w:rPr>
              <w:t>J</w:t>
            </w:r>
            <w:r w:rsidRPr="002173A8">
              <w:rPr>
                <w:rFonts w:eastAsia="Arial" w:cs="Arial"/>
                <w:i/>
                <w:color w:val="010202"/>
              </w:rPr>
              <w:t>u</w:t>
            </w:r>
            <w:r w:rsidRPr="002173A8">
              <w:rPr>
                <w:rFonts w:eastAsia="Arial" w:cs="Arial"/>
                <w:i/>
                <w:color w:val="010202"/>
                <w:spacing w:val="1"/>
              </w:rPr>
              <w:t>s</w:t>
            </w:r>
            <w:r w:rsidRPr="002173A8">
              <w:rPr>
                <w:rFonts w:eastAsia="Arial" w:cs="Arial"/>
                <w:i/>
                <w:color w:val="010202"/>
              </w:rPr>
              <w:t>t</w:t>
            </w:r>
            <w:r w:rsidRPr="002173A8">
              <w:rPr>
                <w:rFonts w:eastAsia="Arial" w:cs="Arial"/>
                <w:i/>
                <w:color w:val="010202"/>
                <w:spacing w:val="-1"/>
              </w:rPr>
              <w:t>ifi</w:t>
            </w:r>
            <w:r w:rsidRPr="002173A8">
              <w:rPr>
                <w:rFonts w:eastAsia="Arial" w:cs="Arial"/>
                <w:i/>
                <w:color w:val="010202"/>
                <w:spacing w:val="1"/>
              </w:rPr>
              <w:t>c</w:t>
            </w:r>
            <w:r w:rsidRPr="002173A8">
              <w:rPr>
                <w:rFonts w:eastAsia="Arial" w:cs="Arial"/>
                <w:i/>
                <w:color w:val="010202"/>
                <w:spacing w:val="-1"/>
              </w:rPr>
              <w:t>a</w:t>
            </w:r>
            <w:r w:rsidRPr="002173A8">
              <w:rPr>
                <w:rFonts w:eastAsia="Arial" w:cs="Arial"/>
                <w:i/>
                <w:color w:val="010202"/>
                <w:spacing w:val="2"/>
              </w:rPr>
              <w:t>t</w:t>
            </w:r>
            <w:r w:rsidRPr="002173A8">
              <w:rPr>
                <w:rFonts w:eastAsia="Arial" w:cs="Arial"/>
                <w:i/>
                <w:color w:val="010202"/>
                <w:spacing w:val="-1"/>
              </w:rPr>
              <w:t>ion</w:t>
            </w:r>
          </w:p>
        </w:tc>
        <w:tc>
          <w:tcPr>
            <w:tcW w:w="8011" w:type="dxa"/>
            <w:gridSpan w:val="4"/>
          </w:tcPr>
          <w:p w14:paraId="1204355D" w14:textId="77777777" w:rsidR="002173A8" w:rsidRPr="002173A8" w:rsidDel="00081D88" w:rsidRDefault="002173A8" w:rsidP="002173A8">
            <w:pPr>
              <w:spacing w:line="226" w:lineRule="exact"/>
              <w:ind w:right="-20"/>
              <w:rPr>
                <w:rFonts w:eastAsia="Arial" w:cs="Arial"/>
              </w:rPr>
            </w:pPr>
            <w:r w:rsidRPr="002173A8">
              <w:rPr>
                <w:rFonts w:eastAsia="Arial" w:cs="Arial"/>
                <w:color w:val="010202"/>
                <w:spacing w:val="3"/>
              </w:rPr>
              <w:t>T</w:t>
            </w:r>
            <w:r w:rsidRPr="002173A8">
              <w:rPr>
                <w:rFonts w:eastAsia="Arial" w:cs="Arial"/>
                <w:color w:val="010202"/>
              </w:rPr>
              <w:t>he Implementation Plan</w:t>
            </w:r>
            <w:r w:rsidRPr="002173A8">
              <w:rPr>
                <w:rFonts w:eastAsia="Arial" w:cs="Arial"/>
                <w:color w:val="010202"/>
                <w:spacing w:val="-4"/>
              </w:rPr>
              <w:t xml:space="preserve"> </w:t>
            </w:r>
            <w:r w:rsidRPr="002173A8">
              <w:rPr>
                <w:rFonts w:eastAsia="Arial" w:cs="Arial"/>
                <w:color w:val="010202"/>
              </w:rPr>
              <w:t>is a</w:t>
            </w:r>
            <w:r w:rsidRPr="002173A8">
              <w:rPr>
                <w:rFonts w:eastAsia="Arial" w:cs="Arial"/>
                <w:color w:val="010202"/>
                <w:spacing w:val="-2"/>
              </w:rPr>
              <w:t xml:space="preserve"> </w:t>
            </w:r>
            <w:r w:rsidRPr="002173A8">
              <w:rPr>
                <w:rFonts w:eastAsia="Arial" w:cs="Arial"/>
                <w:color w:val="010202"/>
                <w:spacing w:val="1"/>
              </w:rPr>
              <w:t>cr</w:t>
            </w:r>
            <w:r w:rsidRPr="002173A8">
              <w:rPr>
                <w:rFonts w:eastAsia="Arial" w:cs="Arial"/>
                <w:color w:val="010202"/>
              </w:rPr>
              <w:t>iti</w:t>
            </w:r>
            <w:r w:rsidRPr="002173A8">
              <w:rPr>
                <w:rFonts w:eastAsia="Arial" w:cs="Arial"/>
                <w:color w:val="010202"/>
                <w:spacing w:val="1"/>
              </w:rPr>
              <w:t>c</w:t>
            </w:r>
            <w:r w:rsidRPr="002173A8">
              <w:rPr>
                <w:rFonts w:eastAsia="Arial" w:cs="Arial"/>
                <w:color w:val="010202"/>
                <w:spacing w:val="2"/>
              </w:rPr>
              <w:t>a</w:t>
            </w:r>
            <w:r w:rsidRPr="002173A8">
              <w:rPr>
                <w:rFonts w:eastAsia="Arial" w:cs="Arial"/>
                <w:color w:val="010202"/>
              </w:rPr>
              <w:t>l</w:t>
            </w:r>
            <w:r w:rsidRPr="002173A8">
              <w:rPr>
                <w:rFonts w:eastAsia="Arial" w:cs="Arial"/>
                <w:color w:val="010202"/>
                <w:spacing w:val="-8"/>
              </w:rPr>
              <w:t xml:space="preserve"> </w:t>
            </w:r>
            <w:r w:rsidRPr="002173A8">
              <w:rPr>
                <w:rFonts w:eastAsia="Arial" w:cs="Arial"/>
                <w:color w:val="010202"/>
              </w:rPr>
              <w:t>po</w:t>
            </w:r>
            <w:r w:rsidRPr="002173A8">
              <w:rPr>
                <w:rFonts w:eastAsia="Arial" w:cs="Arial"/>
                <w:color w:val="010202"/>
                <w:spacing w:val="1"/>
              </w:rPr>
              <w:t>r</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spacing w:val="2"/>
              </w:rPr>
              <w:t>o</w:t>
            </w:r>
            <w:r w:rsidRPr="002173A8">
              <w:rPr>
                <w:rFonts w:eastAsia="Arial" w:cs="Arial"/>
                <w:color w:val="010202"/>
              </w:rPr>
              <w:t>n</w:t>
            </w:r>
            <w:r w:rsidRPr="002173A8">
              <w:rPr>
                <w:rFonts w:eastAsia="Arial" w:cs="Arial"/>
                <w:color w:val="010202"/>
                <w:spacing w:val="-7"/>
              </w:rPr>
              <w:t xml:space="preserve"> </w:t>
            </w:r>
            <w:r w:rsidRPr="002173A8">
              <w:rPr>
                <w:rFonts w:eastAsia="Arial" w:cs="Arial"/>
                <w:color w:val="010202"/>
              </w:rPr>
              <w:t xml:space="preserve">of </w:t>
            </w:r>
            <w:r w:rsidRPr="002173A8">
              <w:rPr>
                <w:rFonts w:eastAsia="Arial" w:cs="Arial"/>
                <w:color w:val="010202"/>
                <w:spacing w:val="2"/>
              </w:rPr>
              <w:t>t</w:t>
            </w:r>
            <w:r w:rsidRPr="002173A8">
              <w:rPr>
                <w:rFonts w:eastAsia="Arial" w:cs="Arial"/>
                <w:color w:val="010202"/>
              </w:rPr>
              <w:t>he</w:t>
            </w:r>
            <w:r w:rsidRPr="002173A8">
              <w:rPr>
                <w:rFonts w:eastAsia="Arial" w:cs="Arial"/>
                <w:color w:val="010202"/>
                <w:spacing w:val="-4"/>
              </w:rPr>
              <w:t xml:space="preserve"> </w:t>
            </w:r>
            <w:r w:rsidRPr="002173A8">
              <w:rPr>
                <w:rFonts w:eastAsia="Arial" w:cs="Arial"/>
                <w:color w:val="010202"/>
              </w:rPr>
              <w:t>i</w:t>
            </w:r>
            <w:r w:rsidRPr="002173A8">
              <w:rPr>
                <w:rFonts w:eastAsia="Arial" w:cs="Arial"/>
                <w:color w:val="010202"/>
                <w:spacing w:val="4"/>
              </w:rPr>
              <w:t>m</w:t>
            </w:r>
            <w:r w:rsidRPr="002173A8">
              <w:rPr>
                <w:rFonts w:eastAsia="Arial" w:cs="Arial"/>
                <w:color w:val="010202"/>
              </w:rPr>
              <w:t>ple</w:t>
            </w:r>
            <w:r w:rsidRPr="002173A8">
              <w:rPr>
                <w:rFonts w:eastAsia="Arial" w:cs="Arial"/>
                <w:color w:val="010202"/>
                <w:spacing w:val="4"/>
              </w:rPr>
              <w:t>m</w:t>
            </w:r>
            <w:r w:rsidRPr="002173A8">
              <w:rPr>
                <w:rFonts w:eastAsia="Arial" w:cs="Arial"/>
                <w:color w:val="010202"/>
              </w:rPr>
              <w:t>entat</w:t>
            </w:r>
            <w:r w:rsidRPr="002173A8">
              <w:rPr>
                <w:rFonts w:eastAsia="Arial" w:cs="Arial"/>
                <w:color w:val="010202"/>
                <w:spacing w:val="1"/>
              </w:rPr>
              <w:t>i</w:t>
            </w:r>
            <w:r w:rsidRPr="002173A8">
              <w:rPr>
                <w:rFonts w:eastAsia="Arial" w:cs="Arial"/>
                <w:color w:val="010202"/>
              </w:rPr>
              <w:t>on</w:t>
            </w:r>
            <w:r w:rsidRPr="002173A8">
              <w:rPr>
                <w:rFonts w:eastAsia="Arial" w:cs="Arial"/>
                <w:color w:val="010202"/>
                <w:spacing w:val="-12"/>
              </w:rPr>
              <w:t xml:space="preserve"> </w:t>
            </w:r>
            <w:r w:rsidRPr="002173A8">
              <w:rPr>
                <w:rFonts w:eastAsia="Arial" w:cs="Arial"/>
                <w:color w:val="010202"/>
              </w:rPr>
              <w:t>of a</w:t>
            </w:r>
            <w:r w:rsidRPr="002173A8">
              <w:rPr>
                <w:rFonts w:eastAsia="Arial" w:cs="Arial"/>
                <w:color w:val="010202"/>
                <w:spacing w:val="-2"/>
              </w:rPr>
              <w:t xml:space="preserve"> </w:t>
            </w:r>
            <w:r w:rsidRPr="002173A8">
              <w:rPr>
                <w:rFonts w:eastAsia="Arial" w:cs="Arial"/>
                <w:color w:val="010202"/>
              </w:rPr>
              <w:t>n</w:t>
            </w:r>
            <w:r w:rsidRPr="002173A8">
              <w:rPr>
                <w:rFonts w:eastAsia="Arial" w:cs="Arial"/>
                <w:color w:val="010202"/>
                <w:spacing w:val="2"/>
              </w:rPr>
              <w:t>e</w:t>
            </w:r>
            <w:r w:rsidRPr="002173A8">
              <w:rPr>
                <w:rFonts w:eastAsia="Arial" w:cs="Arial"/>
                <w:color w:val="010202"/>
              </w:rPr>
              <w:t>w</w:t>
            </w:r>
            <w:r w:rsidRPr="002173A8">
              <w:rPr>
                <w:rFonts w:eastAsia="Arial" w:cs="Arial"/>
                <w:color w:val="010202"/>
                <w:spacing w:val="-5"/>
              </w:rPr>
              <w:t xml:space="preserve"> </w:t>
            </w:r>
            <w:r w:rsidRPr="002173A8">
              <w:rPr>
                <w:rFonts w:eastAsia="Arial" w:cs="Arial"/>
                <w:color w:val="010202"/>
                <w:spacing w:val="1"/>
              </w:rPr>
              <w:t>c</w:t>
            </w:r>
            <w:r w:rsidRPr="002173A8">
              <w:rPr>
                <w:rFonts w:eastAsia="Arial" w:cs="Arial"/>
                <w:color w:val="010202"/>
              </w:rPr>
              <w:t>ont</w:t>
            </w:r>
            <w:r w:rsidRPr="002173A8">
              <w:rPr>
                <w:rFonts w:eastAsia="Arial" w:cs="Arial"/>
                <w:color w:val="010202"/>
                <w:spacing w:val="3"/>
              </w:rPr>
              <w:t>r</w:t>
            </w:r>
            <w:r w:rsidRPr="002173A8">
              <w:rPr>
                <w:rFonts w:eastAsia="Arial" w:cs="Arial"/>
                <w:color w:val="010202"/>
              </w:rPr>
              <w:t>a</w:t>
            </w:r>
            <w:r w:rsidRPr="002173A8">
              <w:rPr>
                <w:rFonts w:eastAsia="Arial" w:cs="Arial"/>
                <w:color w:val="010202"/>
                <w:spacing w:val="1"/>
              </w:rPr>
              <w:t>c</w:t>
            </w:r>
            <w:r w:rsidRPr="002173A8">
              <w:rPr>
                <w:rFonts w:eastAsia="Arial" w:cs="Arial"/>
                <w:color w:val="010202"/>
              </w:rPr>
              <w:t>t</w:t>
            </w:r>
            <w:r w:rsidRPr="002173A8">
              <w:rPr>
                <w:rFonts w:eastAsia="Arial" w:cs="Arial"/>
                <w:color w:val="010202"/>
                <w:spacing w:val="-8"/>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spacing w:val="2"/>
              </w:rPr>
              <w:t>n</w:t>
            </w:r>
            <w:r w:rsidRPr="002173A8">
              <w:rPr>
                <w:rFonts w:eastAsia="Arial" w:cs="Arial"/>
                <w:color w:val="010202"/>
              </w:rPr>
              <w:t>ee</w:t>
            </w:r>
            <w:r w:rsidRPr="002173A8">
              <w:rPr>
                <w:rFonts w:eastAsia="Arial" w:cs="Arial"/>
                <w:color w:val="010202"/>
                <w:spacing w:val="2"/>
              </w:rPr>
              <w:t>d</w:t>
            </w:r>
            <w:r w:rsidRPr="002173A8">
              <w:rPr>
                <w:rFonts w:eastAsia="Arial" w:cs="Arial"/>
                <w:color w:val="010202"/>
              </w:rPr>
              <w:t>ed be</w:t>
            </w:r>
            <w:r w:rsidRPr="002173A8">
              <w:rPr>
                <w:rFonts w:eastAsia="Arial" w:cs="Arial"/>
                <w:color w:val="010202"/>
                <w:spacing w:val="2"/>
              </w:rPr>
              <w:t>f</w:t>
            </w:r>
            <w:r w:rsidRPr="002173A8">
              <w:rPr>
                <w:rFonts w:eastAsia="Arial" w:cs="Arial"/>
                <w:color w:val="010202"/>
              </w:rPr>
              <w:t>o</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7"/>
              </w:rPr>
              <w:t xml:space="preserve"> </w:t>
            </w:r>
            <w:r w:rsidRPr="002173A8">
              <w:rPr>
                <w:rFonts w:eastAsia="Arial" w:cs="Arial"/>
                <w:color w:val="010202"/>
                <w:spacing w:val="1"/>
              </w:rPr>
              <w:t>s</w:t>
            </w:r>
            <w:r w:rsidRPr="002173A8">
              <w:rPr>
                <w:rFonts w:eastAsia="Arial" w:cs="Arial"/>
                <w:color w:val="010202"/>
              </w:rPr>
              <w:t>ta</w:t>
            </w:r>
            <w:r w:rsidRPr="002173A8">
              <w:rPr>
                <w:rFonts w:eastAsia="Arial" w:cs="Arial"/>
                <w:color w:val="010202"/>
                <w:spacing w:val="1"/>
              </w:rPr>
              <w:t>r</w:t>
            </w:r>
            <w:r w:rsidRPr="002173A8">
              <w:rPr>
                <w:rFonts w:eastAsia="Arial" w:cs="Arial"/>
                <w:color w:val="010202"/>
              </w:rPr>
              <w:t>ti</w:t>
            </w:r>
            <w:r w:rsidRPr="002173A8">
              <w:rPr>
                <w:rFonts w:eastAsia="Arial" w:cs="Arial"/>
                <w:color w:val="010202"/>
                <w:spacing w:val="2"/>
              </w:rPr>
              <w:t>n</w:t>
            </w:r>
            <w:r w:rsidRPr="002173A8">
              <w:rPr>
                <w:rFonts w:eastAsia="Arial" w:cs="Arial"/>
                <w:color w:val="010202"/>
              </w:rPr>
              <w:t>g</w:t>
            </w:r>
            <w:r w:rsidRPr="002173A8">
              <w:rPr>
                <w:rFonts w:eastAsia="Arial" w:cs="Arial"/>
                <w:color w:val="010202"/>
                <w:spacing w:val="-8"/>
              </w:rPr>
              <w:t xml:space="preserve"> </w:t>
            </w:r>
            <w:r w:rsidRPr="002173A8">
              <w:rPr>
                <w:rFonts w:eastAsia="Arial" w:cs="Arial"/>
                <w:color w:val="010202"/>
              </w:rPr>
              <w:t>i</w:t>
            </w:r>
            <w:r w:rsidRPr="002173A8">
              <w:rPr>
                <w:rFonts w:eastAsia="Arial" w:cs="Arial"/>
                <w:color w:val="010202"/>
                <w:spacing w:val="4"/>
              </w:rPr>
              <w:t>m</w:t>
            </w:r>
            <w:r w:rsidRPr="002173A8">
              <w:rPr>
                <w:rFonts w:eastAsia="Arial" w:cs="Arial"/>
                <w:color w:val="010202"/>
              </w:rPr>
              <w:t>ple</w:t>
            </w:r>
            <w:r w:rsidRPr="002173A8">
              <w:rPr>
                <w:rFonts w:eastAsia="Arial" w:cs="Arial"/>
                <w:color w:val="010202"/>
                <w:spacing w:val="4"/>
              </w:rPr>
              <w:t>m</w:t>
            </w:r>
            <w:r w:rsidRPr="002173A8">
              <w:rPr>
                <w:rFonts w:eastAsia="Arial" w:cs="Arial"/>
                <w:color w:val="010202"/>
              </w:rPr>
              <w:t>enta</w:t>
            </w:r>
            <w:r w:rsidRPr="002173A8">
              <w:rPr>
                <w:rFonts w:eastAsia="Arial" w:cs="Arial"/>
                <w:color w:val="010202"/>
                <w:spacing w:val="2"/>
              </w:rPr>
              <w:t>t</w:t>
            </w:r>
            <w:r w:rsidRPr="002173A8">
              <w:rPr>
                <w:rFonts w:eastAsia="Arial" w:cs="Arial"/>
                <w:color w:val="010202"/>
              </w:rPr>
              <w:t>ion</w:t>
            </w:r>
            <w:r w:rsidRPr="002173A8">
              <w:rPr>
                <w:rFonts w:eastAsia="Arial" w:cs="Arial"/>
                <w:color w:val="010202"/>
                <w:spacing w:val="-12"/>
              </w:rPr>
              <w:t xml:space="preserve"> </w:t>
            </w:r>
            <w:r w:rsidRPr="002173A8">
              <w:rPr>
                <w:rFonts w:eastAsia="Arial" w:cs="Arial"/>
                <w:color w:val="010202"/>
              </w:rPr>
              <w:t>to</w:t>
            </w:r>
            <w:r w:rsidRPr="002173A8">
              <w:rPr>
                <w:rFonts w:eastAsia="Arial" w:cs="Arial"/>
                <w:color w:val="010202"/>
                <w:spacing w:val="-3"/>
              </w:rPr>
              <w:t xml:space="preserve"> </w:t>
            </w:r>
            <w:r w:rsidRPr="002173A8">
              <w:rPr>
                <w:rFonts w:eastAsia="Arial" w:cs="Arial"/>
                <w:color w:val="010202"/>
                <w:spacing w:val="2"/>
              </w:rPr>
              <w:t>e</w:t>
            </w:r>
            <w:r w:rsidRPr="002173A8">
              <w:rPr>
                <w:rFonts w:eastAsia="Arial" w:cs="Arial"/>
                <w:color w:val="010202"/>
              </w:rPr>
              <w:t>n</w:t>
            </w:r>
            <w:r w:rsidRPr="002173A8">
              <w:rPr>
                <w:rFonts w:eastAsia="Arial" w:cs="Arial"/>
                <w:color w:val="010202"/>
                <w:spacing w:val="1"/>
              </w:rPr>
              <w:t>s</w:t>
            </w:r>
            <w:r w:rsidRPr="002173A8">
              <w:rPr>
                <w:rFonts w:eastAsia="Arial" w:cs="Arial"/>
                <w:color w:val="010202"/>
              </w:rPr>
              <w:t>u</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7"/>
              </w:rPr>
              <w:t xml:space="preserve"> </w:t>
            </w:r>
            <w:r w:rsidRPr="002173A8">
              <w:rPr>
                <w:rFonts w:eastAsia="Arial" w:cs="Arial"/>
                <w:color w:val="010202"/>
                <w:spacing w:val="2"/>
              </w:rPr>
              <w:t>a</w:t>
            </w:r>
            <w:r w:rsidRPr="002173A8">
              <w:rPr>
                <w:rFonts w:eastAsia="Arial" w:cs="Arial"/>
                <w:color w:val="010202"/>
                <w:spacing w:val="-1"/>
              </w:rPr>
              <w:t>l</w:t>
            </w:r>
            <w:r w:rsidRPr="002173A8">
              <w:rPr>
                <w:rFonts w:eastAsia="Arial" w:cs="Arial"/>
                <w:color w:val="010202"/>
              </w:rPr>
              <w:t>l</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1"/>
              </w:rPr>
              <w:t>s</w:t>
            </w:r>
            <w:r w:rsidRPr="002173A8">
              <w:rPr>
                <w:rFonts w:eastAsia="Arial" w:cs="Arial"/>
                <w:color w:val="010202"/>
              </w:rPr>
              <w:t>pe</w:t>
            </w:r>
            <w:r w:rsidRPr="002173A8">
              <w:rPr>
                <w:rFonts w:eastAsia="Arial" w:cs="Arial"/>
                <w:color w:val="010202"/>
                <w:spacing w:val="1"/>
              </w:rPr>
              <w:t>c</w:t>
            </w:r>
            <w:r w:rsidRPr="002173A8">
              <w:rPr>
                <w:rFonts w:eastAsia="Arial" w:cs="Arial"/>
                <w:color w:val="010202"/>
              </w:rPr>
              <w:t>ts</w:t>
            </w:r>
            <w:r w:rsidRPr="002173A8">
              <w:rPr>
                <w:rFonts w:eastAsia="Arial" w:cs="Arial"/>
                <w:color w:val="010202"/>
                <w:spacing w:val="-6"/>
              </w:rPr>
              <w:t xml:space="preserve"> </w:t>
            </w:r>
            <w:r w:rsidRPr="002173A8">
              <w:rPr>
                <w:rFonts w:eastAsia="Arial" w:cs="Arial"/>
                <w:color w:val="010202"/>
              </w:rPr>
              <w:t>of</w:t>
            </w:r>
            <w:r w:rsidRPr="002173A8">
              <w:rPr>
                <w:rFonts w:eastAsia="Arial" w:cs="Arial"/>
                <w:color w:val="010202"/>
                <w:spacing w:val="2"/>
              </w:rPr>
              <w:t xml:space="preserve"> </w:t>
            </w:r>
            <w:r w:rsidRPr="002173A8">
              <w:rPr>
                <w:rFonts w:eastAsia="Arial" w:cs="Arial"/>
                <w:color w:val="010202"/>
                <w:spacing w:val="-1"/>
              </w:rPr>
              <w:t>i</w:t>
            </w:r>
            <w:r w:rsidRPr="002173A8">
              <w:rPr>
                <w:rFonts w:eastAsia="Arial" w:cs="Arial"/>
                <w:color w:val="010202"/>
                <w:spacing w:val="4"/>
              </w:rPr>
              <w:t>m</w:t>
            </w:r>
            <w:r w:rsidRPr="002173A8">
              <w:rPr>
                <w:rFonts w:eastAsia="Arial" w:cs="Arial"/>
                <w:color w:val="010202"/>
              </w:rPr>
              <w:t>ple</w:t>
            </w:r>
            <w:r w:rsidRPr="002173A8">
              <w:rPr>
                <w:rFonts w:eastAsia="Arial" w:cs="Arial"/>
                <w:color w:val="010202"/>
                <w:spacing w:val="4"/>
              </w:rPr>
              <w:t>m</w:t>
            </w:r>
            <w:r w:rsidRPr="002173A8">
              <w:rPr>
                <w:rFonts w:eastAsia="Arial" w:cs="Arial"/>
                <w:color w:val="010202"/>
              </w:rPr>
              <w:t>entation</w:t>
            </w:r>
            <w:r w:rsidRPr="002173A8">
              <w:rPr>
                <w:rFonts w:eastAsia="Arial" w:cs="Arial"/>
                <w:color w:val="010202"/>
                <w:spacing w:val="-12"/>
              </w:rPr>
              <w:t xml:space="preserve"> </w:t>
            </w:r>
            <w:r w:rsidRPr="002173A8">
              <w:rPr>
                <w:rFonts w:eastAsia="Arial" w:cs="Arial"/>
                <w:color w:val="010202"/>
              </w:rPr>
              <w:t>a</w:t>
            </w:r>
            <w:r w:rsidRPr="002173A8">
              <w:rPr>
                <w:rFonts w:eastAsia="Arial" w:cs="Arial"/>
                <w:color w:val="010202"/>
                <w:spacing w:val="1"/>
              </w:rPr>
              <w:t>r</w:t>
            </w:r>
            <w:r w:rsidRPr="002173A8">
              <w:rPr>
                <w:rFonts w:eastAsia="Arial" w:cs="Arial"/>
                <w:color w:val="010202"/>
              </w:rPr>
              <w:t>e ena</w:t>
            </w:r>
            <w:r w:rsidRPr="002173A8">
              <w:rPr>
                <w:rFonts w:eastAsia="Arial" w:cs="Arial"/>
                <w:color w:val="010202"/>
                <w:spacing w:val="1"/>
              </w:rPr>
              <w:t>c</w:t>
            </w:r>
            <w:r w:rsidRPr="002173A8">
              <w:rPr>
                <w:rFonts w:eastAsia="Arial" w:cs="Arial"/>
                <w:color w:val="010202"/>
              </w:rPr>
              <w:t>t</w:t>
            </w:r>
            <w:r w:rsidRPr="002173A8">
              <w:rPr>
                <w:rFonts w:eastAsia="Arial" w:cs="Arial"/>
                <w:color w:val="010202"/>
                <w:spacing w:val="2"/>
              </w:rPr>
              <w:t>e</w:t>
            </w:r>
            <w:r w:rsidRPr="002173A8">
              <w:rPr>
                <w:rFonts w:eastAsia="Arial" w:cs="Arial"/>
                <w:color w:val="010202"/>
              </w:rPr>
              <w:t>d</w:t>
            </w:r>
            <w:r w:rsidRPr="002173A8">
              <w:rPr>
                <w:rFonts w:eastAsia="Arial" w:cs="Arial"/>
                <w:color w:val="010202"/>
                <w:spacing w:val="-8"/>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u</w:t>
            </w:r>
            <w:r w:rsidRPr="002173A8">
              <w:rPr>
                <w:rFonts w:eastAsia="Arial" w:cs="Arial"/>
                <w:color w:val="010202"/>
                <w:spacing w:val="1"/>
              </w:rPr>
              <w:t>r</w:t>
            </w:r>
            <w:r w:rsidRPr="002173A8">
              <w:rPr>
                <w:rFonts w:eastAsia="Arial" w:cs="Arial"/>
                <w:color w:val="010202"/>
              </w:rPr>
              <w:t>at</w:t>
            </w:r>
            <w:r w:rsidRPr="002173A8">
              <w:rPr>
                <w:rFonts w:eastAsia="Arial" w:cs="Arial"/>
                <w:color w:val="010202"/>
                <w:spacing w:val="2"/>
              </w:rPr>
              <w:t>e</w:t>
            </w:r>
            <w:r w:rsidRPr="002173A8">
              <w:rPr>
                <w:rFonts w:eastAsia="Arial" w:cs="Arial"/>
                <w:color w:val="010202"/>
                <w:spacing w:val="4"/>
              </w:rPr>
              <w:t>l</w:t>
            </w:r>
            <w:r w:rsidRPr="002173A8">
              <w:rPr>
                <w:rFonts w:eastAsia="Arial" w:cs="Arial"/>
                <w:color w:val="010202"/>
              </w:rPr>
              <w:t>y</w:t>
            </w:r>
            <w:r w:rsidRPr="002173A8">
              <w:rPr>
                <w:rFonts w:eastAsia="Arial" w:cs="Arial"/>
                <w:color w:val="010202"/>
                <w:spacing w:val="-13"/>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spacing w:val="2"/>
              </w:rPr>
              <w:t>t</w:t>
            </w:r>
            <w:r w:rsidRPr="002173A8">
              <w:rPr>
                <w:rFonts w:eastAsia="Arial" w:cs="Arial"/>
                <w:color w:val="010202"/>
              </w:rPr>
              <w:t>i</w:t>
            </w:r>
            <w:r w:rsidRPr="002173A8">
              <w:rPr>
                <w:rFonts w:eastAsia="Arial" w:cs="Arial"/>
                <w:color w:val="010202"/>
                <w:spacing w:val="2"/>
              </w:rPr>
              <w:t>m</w:t>
            </w:r>
            <w:r w:rsidRPr="002173A8">
              <w:rPr>
                <w:rFonts w:eastAsia="Arial" w:cs="Arial"/>
                <w:color w:val="010202"/>
              </w:rPr>
              <w:t>e</w:t>
            </w:r>
            <w:r w:rsidRPr="002173A8">
              <w:rPr>
                <w:rFonts w:eastAsia="Arial" w:cs="Arial"/>
                <w:color w:val="010202"/>
                <w:spacing w:val="4"/>
              </w:rPr>
              <w:t>l</w:t>
            </w:r>
            <w:r w:rsidRPr="002173A8">
              <w:rPr>
                <w:rFonts w:eastAsia="Arial" w:cs="Arial"/>
                <w:color w:val="010202"/>
                <w:spacing w:val="-4"/>
              </w:rPr>
              <w:t>y</w:t>
            </w:r>
            <w:r w:rsidRPr="002173A8">
              <w:rPr>
                <w:rFonts w:eastAsia="Arial" w:cs="Arial"/>
                <w:color w:val="010202"/>
              </w:rPr>
              <w:t>.</w:t>
            </w:r>
            <w:r w:rsidRPr="002173A8">
              <w:rPr>
                <w:rFonts w:eastAsia="Arial" w:cs="Arial"/>
                <w:color w:val="010202"/>
                <w:spacing w:val="49"/>
              </w:rPr>
              <w:t xml:space="preserve"> </w:t>
            </w:r>
            <w:r w:rsidRPr="002173A8">
              <w:rPr>
                <w:rFonts w:eastAsia="Arial" w:cs="Arial"/>
                <w:color w:val="010202"/>
                <w:spacing w:val="3"/>
              </w:rPr>
              <w:t>T</w:t>
            </w:r>
            <w:r w:rsidRPr="002173A8">
              <w:rPr>
                <w:rFonts w:eastAsia="Arial" w:cs="Arial"/>
                <w:color w:val="010202"/>
              </w:rPr>
              <w:t>his</w:t>
            </w:r>
            <w:r w:rsidRPr="002173A8">
              <w:rPr>
                <w:rFonts w:eastAsia="Arial" w:cs="Arial"/>
                <w:color w:val="010202"/>
                <w:spacing w:val="-3"/>
              </w:rPr>
              <w:t xml:space="preserve"> </w:t>
            </w:r>
            <w:r w:rsidRPr="002173A8">
              <w:rPr>
                <w:rFonts w:eastAsia="Arial" w:cs="Arial"/>
                <w:color w:val="010202"/>
              </w:rPr>
              <w:t>a</w:t>
            </w:r>
            <w:r w:rsidRPr="002173A8">
              <w:rPr>
                <w:rFonts w:eastAsia="Arial" w:cs="Arial"/>
                <w:color w:val="010202"/>
                <w:spacing w:val="1"/>
              </w:rPr>
              <w:t>ss</w:t>
            </w:r>
            <w:r w:rsidRPr="002173A8">
              <w:rPr>
                <w:rFonts w:eastAsia="Arial" w:cs="Arial"/>
                <w:color w:val="010202"/>
              </w:rPr>
              <w:t>e</w:t>
            </w:r>
            <w:r w:rsidRPr="002173A8">
              <w:rPr>
                <w:rFonts w:eastAsia="Arial" w:cs="Arial"/>
                <w:color w:val="010202"/>
                <w:spacing w:val="1"/>
              </w:rPr>
              <w:t>s</w:t>
            </w:r>
            <w:r w:rsidRPr="002173A8">
              <w:rPr>
                <w:rFonts w:eastAsia="Arial" w:cs="Arial"/>
                <w:color w:val="010202"/>
                <w:spacing w:val="-1"/>
              </w:rPr>
              <w:t>s</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2"/>
              </w:rPr>
              <w:t xml:space="preserve"> </w:t>
            </w:r>
            <w:r w:rsidRPr="002173A8">
              <w:rPr>
                <w:rFonts w:eastAsia="Arial" w:cs="Arial"/>
                <w:color w:val="010202"/>
                <w:spacing w:val="1"/>
              </w:rPr>
              <w:t>c</w:t>
            </w:r>
            <w:r w:rsidRPr="002173A8">
              <w:rPr>
                <w:rFonts w:eastAsia="Arial" w:cs="Arial"/>
                <w:color w:val="010202"/>
              </w:rPr>
              <w:t>al</w:t>
            </w:r>
            <w:r w:rsidRPr="002173A8">
              <w:rPr>
                <w:rFonts w:eastAsia="Arial" w:cs="Arial"/>
                <w:color w:val="010202"/>
                <w:spacing w:val="1"/>
              </w:rPr>
              <w:t>c</w:t>
            </w:r>
            <w:r w:rsidRPr="002173A8">
              <w:rPr>
                <w:rFonts w:eastAsia="Arial" w:cs="Arial"/>
                <w:color w:val="010202"/>
                <w:spacing w:val="2"/>
              </w:rPr>
              <w:t>u</w:t>
            </w:r>
            <w:r w:rsidRPr="002173A8">
              <w:rPr>
                <w:rFonts w:eastAsia="Arial" w:cs="Arial"/>
                <w:color w:val="010202"/>
              </w:rPr>
              <w:t>lates</w:t>
            </w:r>
            <w:r w:rsidRPr="002173A8">
              <w:rPr>
                <w:rFonts w:eastAsia="Arial" w:cs="Arial"/>
                <w:color w:val="010202"/>
                <w:spacing w:val="-8"/>
              </w:rPr>
              <w:t xml:space="preserve"> </w:t>
            </w:r>
            <w:r w:rsidRPr="002173A8">
              <w:rPr>
                <w:rFonts w:eastAsia="Arial" w:cs="Arial"/>
                <w:color w:val="010202"/>
                <w:spacing w:val="2"/>
              </w:rPr>
              <w:t>t</w:t>
            </w:r>
            <w:r w:rsidRPr="002173A8">
              <w:rPr>
                <w:rFonts w:eastAsia="Arial" w:cs="Arial"/>
                <w:color w:val="010202"/>
              </w:rPr>
              <w:t>he</w:t>
            </w:r>
            <w:r w:rsidRPr="002173A8">
              <w:rPr>
                <w:rFonts w:eastAsia="Arial" w:cs="Arial"/>
                <w:color w:val="010202"/>
                <w:spacing w:val="-2"/>
              </w:rPr>
              <w:t xml:space="preserve"> </w:t>
            </w:r>
            <w:r w:rsidRPr="002173A8">
              <w:rPr>
                <w:rFonts w:eastAsia="Arial" w:cs="Arial"/>
                <w:color w:val="010202"/>
              </w:rPr>
              <w:t>pot</w:t>
            </w:r>
            <w:r w:rsidRPr="002173A8">
              <w:rPr>
                <w:rFonts w:eastAsia="Arial" w:cs="Arial"/>
                <w:color w:val="010202"/>
                <w:spacing w:val="2"/>
              </w:rPr>
              <w:t>e</w:t>
            </w:r>
            <w:r w:rsidRPr="002173A8">
              <w:rPr>
                <w:rFonts w:eastAsia="Arial" w:cs="Arial"/>
                <w:color w:val="010202"/>
              </w:rPr>
              <w:t>nt</w:t>
            </w:r>
            <w:r w:rsidRPr="002173A8">
              <w:rPr>
                <w:rFonts w:eastAsia="Arial" w:cs="Arial"/>
                <w:color w:val="010202"/>
                <w:spacing w:val="1"/>
              </w:rPr>
              <w:t>i</w:t>
            </w:r>
            <w:r w:rsidRPr="002173A8">
              <w:rPr>
                <w:rFonts w:eastAsia="Arial" w:cs="Arial"/>
                <w:color w:val="010202"/>
              </w:rPr>
              <w:t>al</w:t>
            </w:r>
            <w:r w:rsidRPr="002173A8">
              <w:rPr>
                <w:rFonts w:eastAsia="Arial" w:cs="Arial"/>
                <w:color w:val="010202"/>
                <w:spacing w:val="-6"/>
              </w:rPr>
              <w:t xml:space="preserve"> </w:t>
            </w:r>
            <w:r w:rsidRPr="002173A8">
              <w:rPr>
                <w:rFonts w:eastAsia="Arial" w:cs="Arial"/>
                <w:color w:val="010202"/>
                <w:spacing w:val="-1"/>
              </w:rPr>
              <w:t>i</w:t>
            </w:r>
            <w:r w:rsidRPr="002173A8">
              <w:rPr>
                <w:rFonts w:eastAsia="Arial" w:cs="Arial"/>
                <w:color w:val="010202"/>
                <w:spacing w:val="4"/>
              </w:rPr>
              <w:t>m</w:t>
            </w:r>
            <w:r w:rsidRPr="002173A8">
              <w:rPr>
                <w:rFonts w:eastAsia="Arial" w:cs="Arial"/>
                <w:color w:val="010202"/>
              </w:rPr>
              <w:t>pa</w:t>
            </w:r>
            <w:r w:rsidRPr="002173A8">
              <w:rPr>
                <w:rFonts w:eastAsia="Arial" w:cs="Arial"/>
                <w:color w:val="010202"/>
                <w:spacing w:val="1"/>
              </w:rPr>
              <w:t>c</w:t>
            </w:r>
            <w:r w:rsidRPr="002173A8">
              <w:rPr>
                <w:rFonts w:eastAsia="Arial" w:cs="Arial"/>
                <w:color w:val="010202"/>
              </w:rPr>
              <w:t>t of</w:t>
            </w:r>
            <w:r w:rsidRPr="002173A8">
              <w:rPr>
                <w:rFonts w:eastAsia="Arial" w:cs="Arial"/>
                <w:color w:val="010202"/>
                <w:spacing w:val="-2"/>
              </w:rPr>
              <w:t xml:space="preserve"> </w:t>
            </w:r>
            <w:r w:rsidRPr="002173A8">
              <w:rPr>
                <w:rFonts w:eastAsia="Arial" w:cs="Arial"/>
                <w:color w:val="010202"/>
                <w:spacing w:val="4"/>
              </w:rPr>
              <w:t>m</w:t>
            </w:r>
            <w:r w:rsidRPr="002173A8">
              <w:rPr>
                <w:rFonts w:eastAsia="Arial" w:cs="Arial"/>
                <w:color w:val="010202"/>
              </w:rPr>
              <w:t>i</w:t>
            </w:r>
            <w:r w:rsidRPr="002173A8">
              <w:rPr>
                <w:rFonts w:eastAsia="Arial" w:cs="Arial"/>
                <w:color w:val="010202"/>
                <w:spacing w:val="1"/>
              </w:rPr>
              <w:t>ss</w:t>
            </w:r>
            <w:r w:rsidRPr="002173A8">
              <w:rPr>
                <w:rFonts w:eastAsia="Arial" w:cs="Arial"/>
                <w:color w:val="010202"/>
              </w:rPr>
              <w:t>ed</w:t>
            </w:r>
            <w:r w:rsidRPr="002173A8">
              <w:rPr>
                <w:rFonts w:eastAsia="Arial" w:cs="Arial"/>
                <w:color w:val="010202"/>
                <w:spacing w:val="-7"/>
              </w:rPr>
              <w:t xml:space="preserve"> </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rPr>
              <w:t>ina</w:t>
            </w:r>
            <w:r w:rsidRPr="002173A8">
              <w:rPr>
                <w:rFonts w:eastAsia="Arial" w:cs="Arial"/>
                <w:color w:val="010202"/>
                <w:spacing w:val="1"/>
              </w:rPr>
              <w:t>cc</w:t>
            </w:r>
            <w:r w:rsidRPr="002173A8">
              <w:rPr>
                <w:rFonts w:eastAsia="Arial" w:cs="Arial"/>
                <w:color w:val="010202"/>
              </w:rPr>
              <w:t>u</w:t>
            </w:r>
            <w:r w:rsidRPr="002173A8">
              <w:rPr>
                <w:rFonts w:eastAsia="Arial" w:cs="Arial"/>
                <w:color w:val="010202"/>
                <w:spacing w:val="1"/>
              </w:rPr>
              <w:t>r</w:t>
            </w:r>
            <w:r w:rsidRPr="002173A8">
              <w:rPr>
                <w:rFonts w:eastAsia="Arial" w:cs="Arial"/>
                <w:color w:val="010202"/>
              </w:rPr>
              <w:t>a</w:t>
            </w:r>
            <w:r w:rsidRPr="002173A8">
              <w:rPr>
                <w:rFonts w:eastAsia="Arial" w:cs="Arial"/>
                <w:color w:val="010202"/>
                <w:spacing w:val="2"/>
              </w:rPr>
              <w:t>t</w:t>
            </w:r>
            <w:r w:rsidRPr="002173A8">
              <w:rPr>
                <w:rFonts w:eastAsia="Arial" w:cs="Arial"/>
                <w:color w:val="010202"/>
              </w:rPr>
              <w:t>e</w:t>
            </w:r>
            <w:r w:rsidRPr="002173A8">
              <w:rPr>
                <w:rFonts w:eastAsia="Arial" w:cs="Arial"/>
                <w:color w:val="010202"/>
                <w:spacing w:val="-10"/>
              </w:rPr>
              <w:t xml:space="preserve"> </w:t>
            </w:r>
            <w:r w:rsidRPr="002173A8">
              <w:rPr>
                <w:rFonts w:eastAsia="Arial" w:cs="Arial"/>
                <w:color w:val="010202"/>
              </w:rPr>
              <w:t>i</w:t>
            </w:r>
            <w:r w:rsidRPr="002173A8">
              <w:rPr>
                <w:rFonts w:eastAsia="Arial" w:cs="Arial"/>
                <w:color w:val="010202"/>
                <w:spacing w:val="4"/>
              </w:rPr>
              <w:t>m</w:t>
            </w:r>
            <w:r w:rsidRPr="002173A8">
              <w:rPr>
                <w:rFonts w:eastAsia="Arial" w:cs="Arial"/>
                <w:color w:val="010202"/>
              </w:rPr>
              <w:t>ple</w:t>
            </w:r>
            <w:r w:rsidRPr="002173A8">
              <w:rPr>
                <w:rFonts w:eastAsia="Arial" w:cs="Arial"/>
                <w:color w:val="010202"/>
                <w:spacing w:val="4"/>
              </w:rPr>
              <w:t>m</w:t>
            </w:r>
            <w:r w:rsidRPr="002173A8">
              <w:rPr>
                <w:rFonts w:eastAsia="Arial" w:cs="Arial"/>
                <w:color w:val="010202"/>
              </w:rPr>
              <w:t>entat</w:t>
            </w:r>
            <w:r w:rsidRPr="002173A8">
              <w:rPr>
                <w:rFonts w:eastAsia="Arial" w:cs="Arial"/>
                <w:color w:val="010202"/>
                <w:spacing w:val="1"/>
              </w:rPr>
              <w:t>i</w:t>
            </w:r>
            <w:r w:rsidRPr="002173A8">
              <w:rPr>
                <w:rFonts w:eastAsia="Arial" w:cs="Arial"/>
                <w:color w:val="010202"/>
              </w:rPr>
              <w:t>on</w:t>
            </w:r>
            <w:r w:rsidRPr="002173A8">
              <w:rPr>
                <w:rFonts w:eastAsia="Arial" w:cs="Arial"/>
                <w:color w:val="010202"/>
                <w:spacing w:val="-15"/>
              </w:rPr>
              <w:t xml:space="preserve"> </w:t>
            </w:r>
            <w:r w:rsidRPr="002173A8">
              <w:rPr>
                <w:rFonts w:eastAsia="Arial" w:cs="Arial"/>
                <w:color w:val="010202"/>
                <w:spacing w:val="4"/>
              </w:rPr>
              <w:t>m</w:t>
            </w:r>
            <w:r w:rsidRPr="002173A8">
              <w:rPr>
                <w:rFonts w:eastAsia="Arial" w:cs="Arial"/>
                <w:color w:val="010202"/>
                <w:spacing w:val="-1"/>
              </w:rPr>
              <w:t>i</w:t>
            </w:r>
            <w:r w:rsidRPr="002173A8">
              <w:rPr>
                <w:rFonts w:eastAsia="Arial" w:cs="Arial"/>
                <w:color w:val="010202"/>
              </w:rPr>
              <w:t>le</w:t>
            </w:r>
            <w:r w:rsidRPr="002173A8">
              <w:rPr>
                <w:rFonts w:eastAsia="Arial" w:cs="Arial"/>
                <w:color w:val="010202"/>
                <w:spacing w:val="1"/>
              </w:rPr>
              <w:t>s</w:t>
            </w:r>
            <w:r w:rsidRPr="002173A8">
              <w:rPr>
                <w:rFonts w:eastAsia="Arial" w:cs="Arial"/>
                <w:color w:val="010202"/>
              </w:rPr>
              <w:t>to</w:t>
            </w:r>
            <w:r w:rsidRPr="002173A8">
              <w:rPr>
                <w:rFonts w:eastAsia="Arial" w:cs="Arial"/>
                <w:color w:val="010202"/>
                <w:spacing w:val="2"/>
              </w:rPr>
              <w:t>n</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p>
        </w:tc>
      </w:tr>
      <w:tr w:rsidR="002173A8" w:rsidRPr="002173A8" w14:paraId="70A59248" w14:textId="77777777" w:rsidTr="00432C98">
        <w:tc>
          <w:tcPr>
            <w:tcW w:w="1547" w:type="dxa"/>
            <w:gridSpan w:val="2"/>
          </w:tcPr>
          <w:p w14:paraId="3256932C" w14:textId="77777777" w:rsidR="002173A8" w:rsidRPr="002173A8" w:rsidRDefault="002173A8" w:rsidP="002173A8">
            <w:pPr>
              <w:tabs>
                <w:tab w:val="left" w:pos="180"/>
              </w:tabs>
              <w:spacing w:before="80" w:after="80"/>
              <w:rPr>
                <w:rFonts w:cs="Arial"/>
                <w:bCs/>
              </w:rPr>
            </w:pPr>
            <w:r w:rsidRPr="002173A8">
              <w:rPr>
                <w:rFonts w:cs="Arial"/>
                <w:bCs/>
              </w:rPr>
              <w:t>Measurement</w:t>
            </w:r>
          </w:p>
        </w:tc>
        <w:tc>
          <w:tcPr>
            <w:tcW w:w="8011" w:type="dxa"/>
            <w:gridSpan w:val="4"/>
          </w:tcPr>
          <w:p w14:paraId="3E58D30E" w14:textId="77777777" w:rsidR="002173A8" w:rsidRPr="002173A8" w:rsidRDefault="002173A8" w:rsidP="002173A8">
            <w:pPr>
              <w:spacing w:before="80" w:after="80"/>
              <w:rPr>
                <w:rFonts w:cs="Arial"/>
              </w:rPr>
            </w:pPr>
            <w:r w:rsidRPr="002173A8">
              <w:rPr>
                <w:rFonts w:cs="Arial"/>
              </w:rPr>
              <w:t>Measured, reported, reconciled and assessed no later than three (3) months after Go-Live.</w:t>
            </w:r>
          </w:p>
        </w:tc>
      </w:tr>
      <w:bookmarkEnd w:id="113"/>
      <w:tr w:rsidR="002173A8" w:rsidRPr="002173A8" w14:paraId="1343301C" w14:textId="77777777" w:rsidTr="00432C98">
        <w:tc>
          <w:tcPr>
            <w:tcW w:w="9558" w:type="dxa"/>
            <w:gridSpan w:val="6"/>
            <w:shd w:val="clear" w:color="auto" w:fill="E8E8E8"/>
          </w:tcPr>
          <w:p w14:paraId="1AE9B7F7"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rPr>
            </w:pPr>
            <w:r w:rsidRPr="002173A8">
              <w:rPr>
                <w:rFonts w:cs="Arial"/>
                <w:b/>
              </w:rPr>
              <w:t>Operational Readiness</w:t>
            </w:r>
          </w:p>
        </w:tc>
      </w:tr>
      <w:tr w:rsidR="002173A8" w:rsidRPr="002173A8" w14:paraId="370CD8F5" w14:textId="77777777" w:rsidTr="00432C98">
        <w:tc>
          <w:tcPr>
            <w:tcW w:w="1547" w:type="dxa"/>
            <w:gridSpan w:val="2"/>
          </w:tcPr>
          <w:p w14:paraId="1399708D" w14:textId="77777777" w:rsidR="002173A8" w:rsidRPr="002173A8" w:rsidRDefault="002173A8" w:rsidP="002173A8">
            <w:pPr>
              <w:tabs>
                <w:tab w:val="left" w:pos="180"/>
              </w:tabs>
              <w:spacing w:before="80" w:after="80"/>
              <w:rPr>
                <w:rFonts w:cs="Arial"/>
                <w:bCs/>
              </w:rPr>
            </w:pPr>
            <w:r w:rsidRPr="002173A8">
              <w:rPr>
                <w:rFonts w:cs="Arial"/>
                <w:bCs/>
              </w:rPr>
              <w:t>Guarantee</w:t>
            </w:r>
          </w:p>
        </w:tc>
        <w:tc>
          <w:tcPr>
            <w:tcW w:w="8011" w:type="dxa"/>
            <w:gridSpan w:val="4"/>
          </w:tcPr>
          <w:p w14:paraId="007F848E" w14:textId="77777777" w:rsidR="002173A8" w:rsidRPr="002173A8" w:rsidRDefault="002173A8" w:rsidP="002173A8">
            <w:pPr>
              <w:spacing w:before="80" w:after="80"/>
              <w:rPr>
                <w:rFonts w:cs="Arial"/>
              </w:rPr>
            </w:pPr>
            <w:r w:rsidRPr="002173A8">
              <w:rPr>
                <w:rFonts w:cs="Arial"/>
              </w:rPr>
              <w:t>The Contractor shall resolve all findings identified by the State during its operational readiness review, as required in Contract Section A.3.g., prior to Go-Live.</w:t>
            </w:r>
          </w:p>
        </w:tc>
      </w:tr>
      <w:tr w:rsidR="002173A8" w:rsidRPr="002173A8" w14:paraId="0329C751" w14:textId="77777777" w:rsidTr="00432C98">
        <w:tc>
          <w:tcPr>
            <w:tcW w:w="1547" w:type="dxa"/>
            <w:gridSpan w:val="2"/>
          </w:tcPr>
          <w:p w14:paraId="02EC10A4" w14:textId="77777777" w:rsidR="002173A8" w:rsidRPr="002173A8" w:rsidRDefault="002173A8" w:rsidP="002173A8">
            <w:pPr>
              <w:tabs>
                <w:tab w:val="left" w:pos="180"/>
              </w:tabs>
              <w:spacing w:before="80" w:after="80"/>
              <w:rPr>
                <w:rFonts w:cs="Arial"/>
                <w:bCs/>
              </w:rPr>
            </w:pPr>
            <w:r w:rsidRPr="002173A8">
              <w:rPr>
                <w:rFonts w:cs="Arial"/>
                <w:bCs/>
              </w:rPr>
              <w:t>Assessment</w:t>
            </w:r>
          </w:p>
        </w:tc>
        <w:tc>
          <w:tcPr>
            <w:tcW w:w="8011" w:type="dxa"/>
            <w:gridSpan w:val="4"/>
          </w:tcPr>
          <w:p w14:paraId="35471628" w14:textId="77777777" w:rsidR="002173A8" w:rsidRPr="002173A8" w:rsidRDefault="002173A8" w:rsidP="002173A8">
            <w:pPr>
              <w:spacing w:before="80" w:after="80"/>
              <w:rPr>
                <w:rFonts w:cs="Arial"/>
              </w:rPr>
            </w:pPr>
            <w:r w:rsidRPr="002173A8">
              <w:rPr>
                <w:rFonts w:cs="Arial"/>
              </w:rPr>
              <w:t xml:space="preserve">Ten thousand dollars ($10,000) per finding if the issue is not resolved prior to Go-Live. </w:t>
            </w:r>
          </w:p>
        </w:tc>
      </w:tr>
      <w:tr w:rsidR="002173A8" w:rsidRPr="002173A8" w14:paraId="614BBE22" w14:textId="77777777" w:rsidTr="00432C98">
        <w:tc>
          <w:tcPr>
            <w:tcW w:w="1547" w:type="dxa"/>
            <w:gridSpan w:val="2"/>
          </w:tcPr>
          <w:p w14:paraId="74D01D2E" w14:textId="77777777" w:rsidR="002173A8" w:rsidRPr="002173A8" w:rsidRDefault="002173A8" w:rsidP="002173A8">
            <w:pPr>
              <w:tabs>
                <w:tab w:val="left" w:pos="180"/>
              </w:tabs>
              <w:spacing w:before="80" w:after="80"/>
              <w:rPr>
                <w:rFonts w:cs="Arial"/>
                <w:bCs/>
              </w:rPr>
            </w:pPr>
            <w:bookmarkStart w:id="114" w:name="_Hlk51917704"/>
            <w:r w:rsidRPr="002173A8">
              <w:rPr>
                <w:rFonts w:eastAsia="Arial" w:cs="Arial"/>
                <w:i/>
                <w:color w:val="010202"/>
                <w:spacing w:val="1"/>
              </w:rPr>
              <w:t>J</w:t>
            </w:r>
            <w:r w:rsidRPr="002173A8">
              <w:rPr>
                <w:rFonts w:eastAsia="Arial" w:cs="Arial"/>
                <w:i/>
                <w:color w:val="010202"/>
              </w:rPr>
              <w:t>u</w:t>
            </w:r>
            <w:r w:rsidRPr="002173A8">
              <w:rPr>
                <w:rFonts w:eastAsia="Arial" w:cs="Arial"/>
                <w:i/>
                <w:color w:val="010202"/>
                <w:spacing w:val="1"/>
              </w:rPr>
              <w:t>s</w:t>
            </w:r>
            <w:r w:rsidRPr="002173A8">
              <w:rPr>
                <w:rFonts w:eastAsia="Arial" w:cs="Arial"/>
                <w:i/>
                <w:color w:val="010202"/>
              </w:rPr>
              <w:t>t</w:t>
            </w:r>
            <w:r w:rsidRPr="002173A8">
              <w:rPr>
                <w:rFonts w:eastAsia="Arial" w:cs="Arial"/>
                <w:i/>
                <w:color w:val="010202"/>
                <w:spacing w:val="-1"/>
              </w:rPr>
              <w:t>ifi</w:t>
            </w:r>
            <w:r w:rsidRPr="002173A8">
              <w:rPr>
                <w:rFonts w:eastAsia="Arial" w:cs="Arial"/>
                <w:i/>
                <w:color w:val="010202"/>
                <w:spacing w:val="1"/>
              </w:rPr>
              <w:t>c</w:t>
            </w:r>
            <w:r w:rsidRPr="002173A8">
              <w:rPr>
                <w:rFonts w:eastAsia="Arial" w:cs="Arial"/>
                <w:i/>
                <w:color w:val="010202"/>
                <w:spacing w:val="-1"/>
              </w:rPr>
              <w:t>a</w:t>
            </w:r>
            <w:r w:rsidRPr="002173A8">
              <w:rPr>
                <w:rFonts w:eastAsia="Arial" w:cs="Arial"/>
                <w:i/>
                <w:color w:val="010202"/>
                <w:spacing w:val="2"/>
              </w:rPr>
              <w:t>t</w:t>
            </w:r>
            <w:r w:rsidRPr="002173A8">
              <w:rPr>
                <w:rFonts w:eastAsia="Arial" w:cs="Arial"/>
                <w:i/>
                <w:color w:val="010202"/>
                <w:spacing w:val="-1"/>
              </w:rPr>
              <w:t>ion</w:t>
            </w:r>
          </w:p>
        </w:tc>
        <w:tc>
          <w:tcPr>
            <w:tcW w:w="8011" w:type="dxa"/>
            <w:gridSpan w:val="4"/>
          </w:tcPr>
          <w:p w14:paraId="6EFC54BD" w14:textId="77777777" w:rsidR="002173A8" w:rsidRPr="002173A8" w:rsidDel="00081D88" w:rsidRDefault="002173A8" w:rsidP="002173A8">
            <w:pPr>
              <w:spacing w:line="226" w:lineRule="exact"/>
              <w:ind w:left="100" w:right="-20"/>
              <w:rPr>
                <w:rFonts w:eastAsia="Arial" w:cs="Arial"/>
              </w:rPr>
            </w:pPr>
            <w:r w:rsidRPr="002173A8">
              <w:rPr>
                <w:rFonts w:eastAsia="Arial" w:cs="Arial"/>
                <w:color w:val="010202"/>
                <w:spacing w:val="1"/>
              </w:rPr>
              <w:t>O</w:t>
            </w:r>
            <w:r w:rsidRPr="002173A8">
              <w:rPr>
                <w:rFonts w:eastAsia="Arial" w:cs="Arial"/>
                <w:color w:val="010202"/>
              </w:rPr>
              <w:t>pe</w:t>
            </w:r>
            <w:r w:rsidRPr="002173A8">
              <w:rPr>
                <w:rFonts w:eastAsia="Arial" w:cs="Arial"/>
                <w:color w:val="010202"/>
                <w:spacing w:val="1"/>
              </w:rPr>
              <w:t>r</w:t>
            </w:r>
            <w:r w:rsidRPr="002173A8">
              <w:rPr>
                <w:rFonts w:eastAsia="Arial" w:cs="Arial"/>
                <w:color w:val="010202"/>
              </w:rPr>
              <w:t>at</w:t>
            </w:r>
            <w:r w:rsidRPr="002173A8">
              <w:rPr>
                <w:rFonts w:eastAsia="Arial" w:cs="Arial"/>
                <w:color w:val="010202"/>
                <w:spacing w:val="1"/>
              </w:rPr>
              <w:t>i</w:t>
            </w:r>
            <w:r w:rsidRPr="002173A8">
              <w:rPr>
                <w:rFonts w:eastAsia="Arial" w:cs="Arial"/>
                <w:color w:val="010202"/>
              </w:rPr>
              <w:t>on</w:t>
            </w:r>
            <w:r w:rsidRPr="002173A8">
              <w:rPr>
                <w:rFonts w:eastAsia="Arial" w:cs="Arial"/>
                <w:color w:val="010202"/>
                <w:spacing w:val="2"/>
              </w:rPr>
              <w:t>a</w:t>
            </w:r>
            <w:r w:rsidRPr="002173A8">
              <w:rPr>
                <w:rFonts w:eastAsia="Arial" w:cs="Arial"/>
                <w:color w:val="010202"/>
              </w:rPr>
              <w:t>l</w:t>
            </w:r>
            <w:r w:rsidRPr="002173A8">
              <w:rPr>
                <w:rFonts w:eastAsia="Arial" w:cs="Arial"/>
                <w:color w:val="010202"/>
                <w:spacing w:val="-11"/>
              </w:rPr>
              <w:t xml:space="preserve">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2"/>
              </w:rPr>
              <w:t>a</w:t>
            </w:r>
            <w:r w:rsidRPr="002173A8">
              <w:rPr>
                <w:rFonts w:eastAsia="Arial" w:cs="Arial"/>
                <w:color w:val="010202"/>
              </w:rPr>
              <w:t>d</w:t>
            </w:r>
            <w:r w:rsidRPr="002173A8">
              <w:rPr>
                <w:rFonts w:eastAsia="Arial" w:cs="Arial"/>
                <w:color w:val="010202"/>
                <w:spacing w:val="1"/>
              </w:rPr>
              <w:t>i</w:t>
            </w:r>
            <w:r w:rsidRPr="002173A8">
              <w:rPr>
                <w:rFonts w:eastAsia="Arial" w:cs="Arial"/>
                <w:color w:val="010202"/>
              </w:rPr>
              <w:t>ne</w:t>
            </w:r>
            <w:r w:rsidRPr="002173A8">
              <w:rPr>
                <w:rFonts w:eastAsia="Arial" w:cs="Arial"/>
                <w:color w:val="010202"/>
                <w:spacing w:val="1"/>
              </w:rPr>
              <w:t>s</w:t>
            </w:r>
            <w:r w:rsidRPr="002173A8">
              <w:rPr>
                <w:rFonts w:eastAsia="Arial" w:cs="Arial"/>
                <w:color w:val="010202"/>
              </w:rPr>
              <w:t>s</w:t>
            </w:r>
            <w:r w:rsidRPr="002173A8">
              <w:rPr>
                <w:rFonts w:eastAsia="Arial" w:cs="Arial"/>
                <w:color w:val="010202"/>
                <w:spacing w:val="-8"/>
              </w:rPr>
              <w:t xml:space="preserve">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v</w:t>
            </w:r>
            <w:r w:rsidRPr="002173A8">
              <w:rPr>
                <w:rFonts w:eastAsia="Arial" w:cs="Arial"/>
                <w:color w:val="010202"/>
                <w:spacing w:val="-1"/>
              </w:rPr>
              <w:t>i</w:t>
            </w:r>
            <w:r w:rsidRPr="002173A8">
              <w:rPr>
                <w:rFonts w:eastAsia="Arial" w:cs="Arial"/>
                <w:color w:val="010202"/>
                <w:spacing w:val="2"/>
              </w:rPr>
              <w:t>e</w:t>
            </w:r>
            <w:r w:rsidRPr="002173A8">
              <w:rPr>
                <w:rFonts w:eastAsia="Arial" w:cs="Arial"/>
                <w:color w:val="010202"/>
              </w:rPr>
              <w:t>w</w:t>
            </w:r>
            <w:r w:rsidRPr="002173A8">
              <w:rPr>
                <w:rFonts w:eastAsia="Arial" w:cs="Arial"/>
                <w:color w:val="010202"/>
                <w:spacing w:val="-9"/>
              </w:rPr>
              <w:t xml:space="preserve"> </w:t>
            </w:r>
            <w:r w:rsidRPr="002173A8">
              <w:rPr>
                <w:rFonts w:eastAsia="Arial" w:cs="Arial"/>
                <w:color w:val="010202"/>
                <w:spacing w:val="1"/>
              </w:rPr>
              <w:t>r</w:t>
            </w:r>
            <w:r w:rsidRPr="002173A8">
              <w:rPr>
                <w:rFonts w:eastAsia="Arial" w:cs="Arial"/>
                <w:color w:val="010202"/>
                <w:spacing w:val="2"/>
              </w:rPr>
              <w:t>e</w:t>
            </w:r>
            <w:r w:rsidRPr="002173A8">
              <w:rPr>
                <w:rFonts w:eastAsia="Arial" w:cs="Arial"/>
                <w:color w:val="010202"/>
              </w:rPr>
              <w:t>q</w:t>
            </w:r>
            <w:r w:rsidRPr="002173A8">
              <w:rPr>
                <w:rFonts w:eastAsia="Arial" w:cs="Arial"/>
                <w:color w:val="010202"/>
                <w:spacing w:val="2"/>
              </w:rPr>
              <w:t>u</w:t>
            </w:r>
            <w:r w:rsidRPr="002173A8">
              <w:rPr>
                <w:rFonts w:eastAsia="Arial" w:cs="Arial"/>
                <w:color w:val="010202"/>
                <w:spacing w:val="-1"/>
              </w:rPr>
              <w:t>i</w:t>
            </w:r>
            <w:r w:rsidRPr="002173A8">
              <w:rPr>
                <w:rFonts w:eastAsia="Arial" w:cs="Arial"/>
                <w:color w:val="010202"/>
                <w:spacing w:val="1"/>
              </w:rPr>
              <w:t>r</w:t>
            </w:r>
            <w:r w:rsidRPr="002173A8">
              <w:rPr>
                <w:rFonts w:eastAsia="Arial" w:cs="Arial"/>
                <w:color w:val="010202"/>
              </w:rPr>
              <w:t>es</w:t>
            </w:r>
            <w:r w:rsidRPr="002173A8">
              <w:rPr>
                <w:rFonts w:eastAsia="Arial" w:cs="Arial"/>
                <w:color w:val="010202"/>
                <w:spacing w:val="-6"/>
              </w:rPr>
              <w:t xml:space="preserve"> </w:t>
            </w:r>
            <w:r w:rsidRPr="002173A8">
              <w:rPr>
                <w:rFonts w:eastAsia="Arial" w:cs="Arial"/>
                <w:color w:val="010202"/>
              </w:rPr>
              <w:t>the</w:t>
            </w:r>
            <w:r w:rsidRPr="002173A8">
              <w:rPr>
                <w:rFonts w:eastAsia="Arial" w:cs="Arial"/>
                <w:color w:val="010202"/>
                <w:spacing w:val="-1"/>
              </w:rPr>
              <w:t xml:space="preserve"> </w:t>
            </w:r>
            <w:r w:rsidRPr="002173A8">
              <w:rPr>
                <w:rFonts w:eastAsia="Arial" w:cs="Arial"/>
                <w:color w:val="010202"/>
              </w:rPr>
              <w:t>Co</w:t>
            </w:r>
            <w:r w:rsidRPr="002173A8">
              <w:rPr>
                <w:rFonts w:eastAsia="Arial" w:cs="Arial"/>
                <w:color w:val="010202"/>
                <w:spacing w:val="2"/>
              </w:rPr>
              <w:t>n</w:t>
            </w:r>
            <w:r w:rsidRPr="002173A8">
              <w:rPr>
                <w:rFonts w:eastAsia="Arial" w:cs="Arial"/>
                <w:color w:val="010202"/>
              </w:rPr>
              <w:t>t</w:t>
            </w:r>
            <w:r w:rsidRPr="002173A8">
              <w:rPr>
                <w:rFonts w:eastAsia="Arial" w:cs="Arial"/>
                <w:color w:val="010202"/>
                <w:spacing w:val="1"/>
              </w:rPr>
              <w:t>r</w:t>
            </w:r>
            <w:r w:rsidRPr="002173A8">
              <w:rPr>
                <w:rFonts w:eastAsia="Arial" w:cs="Arial"/>
                <w:color w:val="010202"/>
              </w:rPr>
              <w:t>a</w:t>
            </w:r>
            <w:r w:rsidRPr="002173A8">
              <w:rPr>
                <w:rFonts w:eastAsia="Arial" w:cs="Arial"/>
                <w:color w:val="010202"/>
                <w:spacing w:val="1"/>
              </w:rPr>
              <w:t>c</w:t>
            </w:r>
            <w:r w:rsidRPr="002173A8">
              <w:rPr>
                <w:rFonts w:eastAsia="Arial" w:cs="Arial"/>
                <w:color w:val="010202"/>
              </w:rPr>
              <w:t>tor</w:t>
            </w:r>
            <w:r w:rsidRPr="002173A8">
              <w:rPr>
                <w:rFonts w:eastAsia="Arial" w:cs="Arial"/>
                <w:color w:val="010202"/>
                <w:spacing w:val="-9"/>
              </w:rPr>
              <w:t xml:space="preserve"> </w:t>
            </w:r>
            <w:r w:rsidRPr="002173A8">
              <w:rPr>
                <w:rFonts w:eastAsia="Arial" w:cs="Arial"/>
                <w:color w:val="010202"/>
                <w:spacing w:val="2"/>
              </w:rPr>
              <w:t>a</w:t>
            </w:r>
            <w:r w:rsidRPr="002173A8">
              <w:rPr>
                <w:rFonts w:eastAsia="Arial" w:cs="Arial"/>
                <w:color w:val="010202"/>
              </w:rPr>
              <w:t>nd</w:t>
            </w:r>
            <w:r w:rsidRPr="002173A8">
              <w:rPr>
                <w:rFonts w:eastAsia="Arial" w:cs="Arial"/>
                <w:color w:val="010202"/>
                <w:spacing w:val="-4"/>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spacing w:val="2"/>
              </w:rPr>
              <w:t>S</w:t>
            </w:r>
            <w:r w:rsidRPr="002173A8">
              <w:rPr>
                <w:rFonts w:eastAsia="Arial" w:cs="Arial"/>
                <w:color w:val="010202"/>
              </w:rPr>
              <w:t>tate</w:t>
            </w:r>
            <w:r w:rsidRPr="002173A8">
              <w:rPr>
                <w:rFonts w:eastAsia="Arial" w:cs="Arial"/>
                <w:color w:val="010202"/>
                <w:spacing w:val="-3"/>
              </w:rPr>
              <w:t xml:space="preserve"> </w:t>
            </w:r>
            <w:r w:rsidRPr="002173A8">
              <w:rPr>
                <w:rFonts w:eastAsia="Arial" w:cs="Arial"/>
                <w:color w:val="010202"/>
              </w:rPr>
              <w:t>to</w:t>
            </w:r>
            <w:r w:rsidRPr="002173A8">
              <w:rPr>
                <w:rFonts w:eastAsia="Arial" w:cs="Arial"/>
              </w:rPr>
              <w:t xml:space="preserve"> </w:t>
            </w:r>
            <w:r w:rsidRPr="002173A8">
              <w:rPr>
                <w:rFonts w:eastAsia="Arial" w:cs="Arial"/>
                <w:color w:val="010202"/>
              </w:rPr>
              <w:t>i</w:t>
            </w:r>
            <w:r w:rsidRPr="002173A8">
              <w:rPr>
                <w:rFonts w:eastAsia="Arial" w:cs="Arial"/>
                <w:color w:val="010202"/>
                <w:spacing w:val="2"/>
              </w:rPr>
              <w:t>n</w:t>
            </w:r>
            <w:r w:rsidRPr="002173A8">
              <w:rPr>
                <w:rFonts w:eastAsia="Arial" w:cs="Arial"/>
                <w:color w:val="010202"/>
              </w:rPr>
              <w:t>ve</w:t>
            </w:r>
            <w:r w:rsidRPr="002173A8">
              <w:rPr>
                <w:rFonts w:eastAsia="Arial" w:cs="Arial"/>
                <w:color w:val="010202"/>
                <w:spacing w:val="1"/>
              </w:rPr>
              <w:t>s</w:t>
            </w:r>
            <w:r w:rsidRPr="002173A8">
              <w:rPr>
                <w:rFonts w:eastAsia="Arial" w:cs="Arial"/>
                <w:color w:val="010202"/>
              </w:rPr>
              <w:t>t</w:t>
            </w:r>
            <w:r w:rsidRPr="002173A8">
              <w:rPr>
                <w:rFonts w:eastAsia="Arial" w:cs="Arial"/>
                <w:color w:val="010202"/>
                <w:spacing w:val="1"/>
              </w:rPr>
              <w:t>i</w:t>
            </w:r>
            <w:r w:rsidRPr="002173A8">
              <w:rPr>
                <w:rFonts w:eastAsia="Arial" w:cs="Arial"/>
                <w:color w:val="010202"/>
              </w:rPr>
              <w:t>gate</w:t>
            </w:r>
            <w:r w:rsidRPr="002173A8">
              <w:rPr>
                <w:rFonts w:eastAsia="Arial" w:cs="Arial"/>
                <w:color w:val="010202"/>
                <w:spacing w:val="-8"/>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rPr>
              <w:t>n</w:t>
            </w:r>
            <w:r w:rsidRPr="002173A8">
              <w:rPr>
                <w:rFonts w:eastAsia="Arial" w:cs="Arial"/>
                <w:color w:val="010202"/>
                <w:spacing w:val="2"/>
              </w:rPr>
              <w:t>a</w:t>
            </w:r>
            <w:r w:rsidRPr="002173A8">
              <w:rPr>
                <w:rFonts w:eastAsia="Arial" w:cs="Arial"/>
                <w:color w:val="010202"/>
                <w:spacing w:val="1"/>
              </w:rPr>
              <w:t>v</w:t>
            </w:r>
            <w:r w:rsidRPr="002173A8">
              <w:rPr>
                <w:rFonts w:eastAsia="Arial" w:cs="Arial"/>
                <w:color w:val="010202"/>
                <w:spacing w:val="-1"/>
              </w:rPr>
              <w:t>i</w:t>
            </w:r>
            <w:r w:rsidRPr="002173A8">
              <w:rPr>
                <w:rFonts w:eastAsia="Arial" w:cs="Arial"/>
                <w:color w:val="010202"/>
              </w:rPr>
              <w:t>g</w:t>
            </w:r>
            <w:r w:rsidRPr="002173A8">
              <w:rPr>
                <w:rFonts w:eastAsia="Arial" w:cs="Arial"/>
                <w:color w:val="010202"/>
                <w:spacing w:val="2"/>
              </w:rPr>
              <w:t>a</w:t>
            </w:r>
            <w:r w:rsidRPr="002173A8">
              <w:rPr>
                <w:rFonts w:eastAsia="Arial" w:cs="Arial"/>
                <w:color w:val="010202"/>
              </w:rPr>
              <w:t>te</w:t>
            </w:r>
            <w:r w:rsidRPr="002173A8">
              <w:rPr>
                <w:rFonts w:eastAsia="Arial" w:cs="Arial"/>
                <w:color w:val="010202"/>
                <w:spacing w:val="-9"/>
              </w:rPr>
              <w:t xml:space="preserve"> </w:t>
            </w:r>
            <w:r w:rsidRPr="002173A8">
              <w:rPr>
                <w:rFonts w:eastAsia="Arial" w:cs="Arial"/>
                <w:color w:val="010202"/>
                <w:spacing w:val="2"/>
              </w:rPr>
              <w:t>an</w:t>
            </w:r>
            <w:r w:rsidRPr="002173A8">
              <w:rPr>
                <w:rFonts w:eastAsia="Arial" w:cs="Arial"/>
                <w:color w:val="010202"/>
              </w:rPr>
              <w:t>y</w:t>
            </w:r>
            <w:r w:rsidRPr="002173A8">
              <w:rPr>
                <w:rFonts w:eastAsia="Arial" w:cs="Arial"/>
                <w:color w:val="010202"/>
                <w:spacing w:val="-5"/>
              </w:rPr>
              <w:t xml:space="preserve"> </w:t>
            </w:r>
            <w:r w:rsidRPr="002173A8">
              <w:rPr>
                <w:rFonts w:eastAsia="Arial" w:cs="Arial"/>
                <w:color w:val="010202"/>
                <w:spacing w:val="2"/>
              </w:rPr>
              <w:t>p</w:t>
            </w:r>
            <w:r w:rsidRPr="002173A8">
              <w:rPr>
                <w:rFonts w:eastAsia="Arial" w:cs="Arial"/>
                <w:color w:val="010202"/>
              </w:rPr>
              <w:t>ote</w:t>
            </w:r>
            <w:r w:rsidRPr="002173A8">
              <w:rPr>
                <w:rFonts w:eastAsia="Arial" w:cs="Arial"/>
                <w:color w:val="010202"/>
                <w:spacing w:val="2"/>
              </w:rPr>
              <w:t>n</w:t>
            </w:r>
            <w:r w:rsidRPr="002173A8">
              <w:rPr>
                <w:rFonts w:eastAsia="Arial" w:cs="Arial"/>
                <w:color w:val="010202"/>
              </w:rPr>
              <w:t>ti</w:t>
            </w:r>
            <w:r w:rsidRPr="002173A8">
              <w:rPr>
                <w:rFonts w:eastAsia="Arial" w:cs="Arial"/>
                <w:color w:val="010202"/>
                <w:spacing w:val="2"/>
              </w:rPr>
              <w:t>a</w:t>
            </w:r>
            <w:r w:rsidRPr="002173A8">
              <w:rPr>
                <w:rFonts w:eastAsia="Arial" w:cs="Arial"/>
                <w:color w:val="010202"/>
              </w:rPr>
              <w:t>l</w:t>
            </w:r>
            <w:r w:rsidRPr="002173A8">
              <w:rPr>
                <w:rFonts w:eastAsia="Arial" w:cs="Arial"/>
                <w:color w:val="010202"/>
                <w:spacing w:val="-7"/>
              </w:rPr>
              <w:t xml:space="preserve"> </w:t>
            </w:r>
            <w:r w:rsidRPr="002173A8">
              <w:rPr>
                <w:rFonts w:eastAsia="Arial" w:cs="Arial"/>
                <w:color w:val="010202"/>
                <w:spacing w:val="-1"/>
              </w:rPr>
              <w:t>i</w:t>
            </w:r>
            <w:r w:rsidRPr="002173A8">
              <w:rPr>
                <w:rFonts w:eastAsia="Arial" w:cs="Arial"/>
                <w:color w:val="010202"/>
                <w:spacing w:val="1"/>
              </w:rPr>
              <w:t>ss</w:t>
            </w:r>
            <w:r w:rsidRPr="002173A8">
              <w:rPr>
                <w:rFonts w:eastAsia="Arial" w:cs="Arial"/>
                <w:color w:val="010202"/>
              </w:rPr>
              <w:t>ue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7"/>
              </w:rPr>
              <w:t xml:space="preserve"> </w:t>
            </w:r>
            <w:r w:rsidRPr="002173A8">
              <w:rPr>
                <w:rFonts w:eastAsia="Arial" w:cs="Arial"/>
                <w:color w:val="010202"/>
              </w:rPr>
              <w:t>d</w:t>
            </w:r>
            <w:r w:rsidRPr="002173A8">
              <w:rPr>
                <w:rFonts w:eastAsia="Arial" w:cs="Arial"/>
                <w:color w:val="010202"/>
                <w:spacing w:val="2"/>
              </w:rPr>
              <w:t>e</w:t>
            </w:r>
            <w:r w:rsidRPr="002173A8">
              <w:rPr>
                <w:rFonts w:eastAsia="Arial" w:cs="Arial"/>
                <w:color w:val="010202"/>
              </w:rPr>
              <w:t>a</w:t>
            </w:r>
            <w:r w:rsidRPr="002173A8">
              <w:rPr>
                <w:rFonts w:eastAsia="Arial" w:cs="Arial"/>
                <w:color w:val="010202"/>
                <w:spacing w:val="3"/>
              </w:rPr>
              <w:t>d</w:t>
            </w:r>
            <w:r w:rsidRPr="002173A8">
              <w:rPr>
                <w:rFonts w:eastAsia="Arial" w:cs="Arial"/>
                <w:color w:val="010202"/>
                <w:spacing w:val="-1"/>
              </w:rPr>
              <w:t>l</w:t>
            </w:r>
            <w:r w:rsidRPr="002173A8">
              <w:rPr>
                <w:rFonts w:eastAsia="Arial" w:cs="Arial"/>
                <w:color w:val="010202"/>
              </w:rPr>
              <w:t>i</w:t>
            </w:r>
            <w:r w:rsidRPr="002173A8">
              <w:rPr>
                <w:rFonts w:eastAsia="Arial" w:cs="Arial"/>
                <w:color w:val="010202"/>
                <w:spacing w:val="2"/>
              </w:rPr>
              <w:t>ne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10"/>
              </w:rPr>
              <w:t xml:space="preserve"> </w:t>
            </w:r>
            <w:r w:rsidRPr="002173A8">
              <w:rPr>
                <w:rFonts w:eastAsia="Arial" w:cs="Arial"/>
                <w:color w:val="010202"/>
              </w:rPr>
              <w:t>and</w:t>
            </w:r>
            <w:r w:rsidRPr="002173A8">
              <w:rPr>
                <w:rFonts w:eastAsia="Arial" w:cs="Arial"/>
                <w:color w:val="010202"/>
                <w:spacing w:val="-4"/>
              </w:rPr>
              <w:t xml:space="preserve"> </w:t>
            </w:r>
            <w:r w:rsidRPr="002173A8">
              <w:rPr>
                <w:rFonts w:eastAsia="Arial" w:cs="Arial"/>
                <w:color w:val="010202"/>
                <w:spacing w:val="6"/>
              </w:rPr>
              <w:t>m</w:t>
            </w:r>
            <w:r w:rsidRPr="002173A8">
              <w:rPr>
                <w:rFonts w:eastAsia="Arial" w:cs="Arial"/>
                <w:color w:val="010202"/>
              </w:rPr>
              <w:t>ile</w:t>
            </w:r>
            <w:r w:rsidRPr="002173A8">
              <w:rPr>
                <w:rFonts w:eastAsia="Arial" w:cs="Arial"/>
                <w:color w:val="010202"/>
                <w:spacing w:val="1"/>
              </w:rPr>
              <w:t>s</w:t>
            </w:r>
            <w:r w:rsidRPr="002173A8">
              <w:rPr>
                <w:rFonts w:eastAsia="Arial" w:cs="Arial"/>
                <w:color w:val="010202"/>
              </w:rPr>
              <w:t>t</w:t>
            </w:r>
            <w:r w:rsidRPr="002173A8">
              <w:rPr>
                <w:rFonts w:eastAsia="Arial" w:cs="Arial"/>
                <w:color w:val="010202"/>
                <w:spacing w:val="2"/>
              </w:rPr>
              <w:t>o</w:t>
            </w:r>
            <w:r w:rsidRPr="002173A8">
              <w:rPr>
                <w:rFonts w:eastAsia="Arial" w:cs="Arial"/>
                <w:color w:val="010202"/>
              </w:rPr>
              <w:t>nes le</w:t>
            </w:r>
            <w:r w:rsidRPr="002173A8">
              <w:rPr>
                <w:rFonts w:eastAsia="Arial" w:cs="Arial"/>
                <w:color w:val="010202"/>
                <w:spacing w:val="2"/>
              </w:rPr>
              <w:t>a</w:t>
            </w:r>
            <w:r w:rsidRPr="002173A8">
              <w:rPr>
                <w:rFonts w:eastAsia="Arial" w:cs="Arial"/>
                <w:color w:val="010202"/>
              </w:rPr>
              <w:t>di</w:t>
            </w:r>
            <w:r w:rsidRPr="002173A8">
              <w:rPr>
                <w:rFonts w:eastAsia="Arial" w:cs="Arial"/>
                <w:color w:val="010202"/>
                <w:spacing w:val="2"/>
              </w:rPr>
              <w:t>n</w:t>
            </w:r>
            <w:r w:rsidRPr="002173A8">
              <w:rPr>
                <w:rFonts w:eastAsia="Arial" w:cs="Arial"/>
                <w:color w:val="010202"/>
              </w:rPr>
              <w:t>g</w:t>
            </w:r>
            <w:r w:rsidRPr="002173A8">
              <w:rPr>
                <w:rFonts w:eastAsia="Arial" w:cs="Arial"/>
                <w:color w:val="010202"/>
                <w:spacing w:val="-7"/>
              </w:rPr>
              <w:t xml:space="preserve"> </w:t>
            </w:r>
            <w:r w:rsidRPr="002173A8">
              <w:rPr>
                <w:rFonts w:eastAsia="Arial" w:cs="Arial"/>
                <w:color w:val="010202"/>
                <w:spacing w:val="2"/>
              </w:rPr>
              <w:t>u</w:t>
            </w:r>
            <w:r w:rsidRPr="002173A8">
              <w:rPr>
                <w:rFonts w:eastAsia="Arial" w:cs="Arial"/>
                <w:color w:val="010202"/>
              </w:rPr>
              <w:t>p</w:t>
            </w:r>
            <w:r w:rsidRPr="002173A8">
              <w:rPr>
                <w:rFonts w:eastAsia="Arial" w:cs="Arial"/>
                <w:color w:val="010202"/>
                <w:spacing w:val="-3"/>
              </w:rPr>
              <w:t xml:space="preserve"> </w:t>
            </w:r>
            <w:r w:rsidRPr="002173A8">
              <w:rPr>
                <w:rFonts w:eastAsia="Arial" w:cs="Arial"/>
                <w:color w:val="010202"/>
              </w:rPr>
              <w:t>to Go</w:t>
            </w:r>
            <w:r w:rsidRPr="002173A8">
              <w:rPr>
                <w:rFonts w:eastAsia="Arial" w:cs="Arial"/>
                <w:color w:val="010202"/>
                <w:spacing w:val="1"/>
              </w:rPr>
              <w:t>-Li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7"/>
              </w:rPr>
              <w:t xml:space="preserve"> </w:t>
            </w:r>
            <w:r w:rsidRPr="002173A8">
              <w:rPr>
                <w:rFonts w:eastAsia="Arial" w:cs="Arial"/>
                <w:color w:val="010202"/>
                <w:spacing w:val="2"/>
              </w:rPr>
              <w:t>a</w:t>
            </w:r>
            <w:r w:rsidRPr="002173A8">
              <w:rPr>
                <w:rFonts w:eastAsia="Arial" w:cs="Arial"/>
                <w:color w:val="010202"/>
              </w:rPr>
              <w:t>nd</w:t>
            </w:r>
            <w:r w:rsidRPr="002173A8">
              <w:rPr>
                <w:rFonts w:eastAsia="Arial" w:cs="Arial"/>
                <w:color w:val="010202"/>
                <w:spacing w:val="-1"/>
              </w:rPr>
              <w:t xml:space="preserve"> </w:t>
            </w:r>
            <w:r w:rsidRPr="002173A8">
              <w:rPr>
                <w:rFonts w:eastAsia="Arial" w:cs="Arial"/>
                <w:color w:val="010202"/>
                <w:spacing w:val="2"/>
              </w:rPr>
              <w:t>o</w:t>
            </w:r>
            <w:r w:rsidRPr="002173A8">
              <w:rPr>
                <w:rFonts w:eastAsia="Arial" w:cs="Arial"/>
                <w:color w:val="010202"/>
              </w:rPr>
              <w:t>pe</w:t>
            </w:r>
            <w:r w:rsidRPr="002173A8">
              <w:rPr>
                <w:rFonts w:eastAsia="Arial" w:cs="Arial"/>
                <w:color w:val="010202"/>
                <w:spacing w:val="1"/>
              </w:rPr>
              <w:t>r</w:t>
            </w:r>
            <w:r w:rsidRPr="002173A8">
              <w:rPr>
                <w:rFonts w:eastAsia="Arial" w:cs="Arial"/>
                <w:color w:val="010202"/>
              </w:rPr>
              <w:t>at</w:t>
            </w:r>
            <w:r w:rsidRPr="002173A8">
              <w:rPr>
                <w:rFonts w:eastAsia="Arial" w:cs="Arial"/>
                <w:color w:val="010202"/>
                <w:spacing w:val="1"/>
              </w:rPr>
              <w:t>i</w:t>
            </w:r>
            <w:r w:rsidRPr="002173A8">
              <w:rPr>
                <w:rFonts w:eastAsia="Arial" w:cs="Arial"/>
                <w:color w:val="010202"/>
              </w:rPr>
              <w:t>on</w:t>
            </w:r>
            <w:r w:rsidRPr="002173A8">
              <w:rPr>
                <w:rFonts w:eastAsia="Arial" w:cs="Arial"/>
                <w:color w:val="010202"/>
                <w:spacing w:val="1"/>
              </w:rPr>
              <w:t>s</w:t>
            </w:r>
            <w:r w:rsidRPr="002173A8">
              <w:rPr>
                <w:rFonts w:eastAsia="Arial" w:cs="Arial"/>
                <w:color w:val="010202"/>
              </w:rPr>
              <w:t>.</w:t>
            </w:r>
          </w:p>
        </w:tc>
      </w:tr>
      <w:bookmarkEnd w:id="114"/>
      <w:tr w:rsidR="002173A8" w:rsidRPr="002173A8" w14:paraId="1E931CE6" w14:textId="77777777" w:rsidTr="00432C98">
        <w:tc>
          <w:tcPr>
            <w:tcW w:w="1547" w:type="dxa"/>
            <w:gridSpan w:val="2"/>
          </w:tcPr>
          <w:p w14:paraId="31CA18B6" w14:textId="77777777" w:rsidR="002173A8" w:rsidRPr="002173A8" w:rsidRDefault="002173A8" w:rsidP="002173A8">
            <w:pPr>
              <w:tabs>
                <w:tab w:val="left" w:pos="180"/>
              </w:tabs>
              <w:spacing w:before="80" w:after="80"/>
              <w:rPr>
                <w:rFonts w:cs="Arial"/>
                <w:bCs/>
              </w:rPr>
            </w:pPr>
            <w:r w:rsidRPr="002173A8">
              <w:rPr>
                <w:rFonts w:cs="Arial"/>
                <w:bCs/>
              </w:rPr>
              <w:t>Measurement</w:t>
            </w:r>
          </w:p>
        </w:tc>
        <w:tc>
          <w:tcPr>
            <w:tcW w:w="8011" w:type="dxa"/>
            <w:gridSpan w:val="4"/>
          </w:tcPr>
          <w:p w14:paraId="3122C959" w14:textId="77777777" w:rsidR="002173A8" w:rsidRPr="002173A8" w:rsidRDefault="002173A8" w:rsidP="002173A8">
            <w:pPr>
              <w:spacing w:before="80" w:after="80"/>
              <w:rPr>
                <w:rFonts w:cs="Arial"/>
              </w:rPr>
            </w:pPr>
            <w:r w:rsidRPr="002173A8">
              <w:rPr>
                <w:rFonts w:cs="Arial"/>
              </w:rPr>
              <w:t>Measured, reported, reconciled and assessed no later than three (3) months after Go-Live.</w:t>
            </w:r>
          </w:p>
        </w:tc>
      </w:tr>
      <w:tr w:rsidR="002173A8" w:rsidRPr="002173A8" w14:paraId="7C60C3D8" w14:textId="77777777" w:rsidTr="00432C98">
        <w:tc>
          <w:tcPr>
            <w:tcW w:w="9558" w:type="dxa"/>
            <w:gridSpan w:val="6"/>
            <w:shd w:val="clear" w:color="auto" w:fill="E8E8E8"/>
            <w:vAlign w:val="center"/>
          </w:tcPr>
          <w:p w14:paraId="0CC85490"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rPr>
            </w:pPr>
            <w:r w:rsidRPr="002173A8">
              <w:rPr>
                <w:rFonts w:cs="Arial"/>
                <w:b/>
              </w:rPr>
              <w:t>Edison System Interface</w:t>
            </w:r>
          </w:p>
        </w:tc>
      </w:tr>
      <w:tr w:rsidR="002173A8" w:rsidRPr="002173A8" w14:paraId="752BD10D" w14:textId="77777777" w:rsidTr="00432C98">
        <w:tc>
          <w:tcPr>
            <w:tcW w:w="1547" w:type="dxa"/>
            <w:gridSpan w:val="2"/>
          </w:tcPr>
          <w:p w14:paraId="274623C4" w14:textId="77777777" w:rsidR="002173A8" w:rsidRPr="002173A8" w:rsidRDefault="002173A8" w:rsidP="002173A8">
            <w:pPr>
              <w:keepNext/>
              <w:tabs>
                <w:tab w:val="left" w:pos="180"/>
                <w:tab w:val="left" w:pos="1440"/>
                <w:tab w:val="left" w:pos="2160"/>
                <w:tab w:val="left" w:pos="2880"/>
                <w:tab w:val="left" w:pos="3600"/>
                <w:tab w:val="left" w:pos="4320"/>
                <w:tab w:val="left" w:pos="5040"/>
                <w:tab w:val="left" w:pos="5760"/>
                <w:tab w:val="left" w:pos="6480"/>
                <w:tab w:val="left" w:pos="7200"/>
                <w:tab w:val="left" w:pos="7920"/>
                <w:tab w:val="left" w:pos="9360"/>
              </w:tabs>
              <w:spacing w:before="80" w:after="80"/>
              <w:outlineLvl w:val="3"/>
              <w:rPr>
                <w:rFonts w:cs="Arial"/>
                <w:bCs/>
              </w:rPr>
            </w:pPr>
            <w:r w:rsidRPr="002173A8">
              <w:rPr>
                <w:rFonts w:cs="Arial"/>
                <w:bCs/>
              </w:rPr>
              <w:t>Guarantee</w:t>
            </w:r>
          </w:p>
        </w:tc>
        <w:tc>
          <w:tcPr>
            <w:tcW w:w="8011" w:type="dxa"/>
            <w:gridSpan w:val="4"/>
          </w:tcPr>
          <w:p w14:paraId="48D6D811" w14:textId="77777777" w:rsidR="002173A8" w:rsidRPr="002173A8" w:rsidRDefault="002173A8" w:rsidP="002173A8">
            <w:pPr>
              <w:spacing w:before="80" w:after="80"/>
              <w:rPr>
                <w:rFonts w:cs="Arial"/>
              </w:rPr>
            </w:pPr>
            <w:r w:rsidRPr="002173A8">
              <w:rPr>
                <w:rFonts w:cs="Arial"/>
              </w:rPr>
              <w:t>Contractor’s interface with the Edison System shall be fully operational by the date specified in Contract Section A.22.a</w:t>
            </w:r>
          </w:p>
        </w:tc>
      </w:tr>
      <w:tr w:rsidR="002173A8" w:rsidRPr="002173A8" w14:paraId="58385E78" w14:textId="77777777" w:rsidTr="00432C98">
        <w:tc>
          <w:tcPr>
            <w:tcW w:w="1547" w:type="dxa"/>
            <w:gridSpan w:val="2"/>
          </w:tcPr>
          <w:p w14:paraId="2CFFC780" w14:textId="77777777" w:rsidR="002173A8" w:rsidRPr="002173A8" w:rsidRDefault="002173A8" w:rsidP="002173A8">
            <w:pPr>
              <w:keepNext/>
              <w:tabs>
                <w:tab w:val="left" w:pos="180"/>
              </w:tabs>
              <w:spacing w:before="80" w:after="80"/>
              <w:outlineLvl w:val="5"/>
              <w:rPr>
                <w:rFonts w:cs="Arial"/>
                <w:bCs/>
              </w:rPr>
            </w:pPr>
            <w:r w:rsidRPr="002173A8">
              <w:rPr>
                <w:rFonts w:cs="Arial"/>
                <w:bCs/>
              </w:rPr>
              <w:t>Assessment</w:t>
            </w:r>
          </w:p>
        </w:tc>
        <w:tc>
          <w:tcPr>
            <w:tcW w:w="8011" w:type="dxa"/>
            <w:gridSpan w:val="4"/>
          </w:tcPr>
          <w:p w14:paraId="6B954301" w14:textId="77777777" w:rsidR="002173A8" w:rsidRPr="002173A8" w:rsidRDefault="002173A8" w:rsidP="002173A8">
            <w:pPr>
              <w:spacing w:before="80" w:after="80"/>
              <w:rPr>
                <w:rFonts w:cs="Arial"/>
              </w:rPr>
            </w:pPr>
            <w:r w:rsidRPr="002173A8">
              <w:rPr>
                <w:rFonts w:cs="Arial"/>
              </w:rPr>
              <w:t>Ten thousand dollars ($10,000) per Business Day beyond the deadline that the interface is not fully operational.</w:t>
            </w:r>
          </w:p>
        </w:tc>
      </w:tr>
      <w:tr w:rsidR="002173A8" w:rsidRPr="002173A8" w14:paraId="232DF349" w14:textId="77777777" w:rsidTr="00432C98">
        <w:tc>
          <w:tcPr>
            <w:tcW w:w="1547" w:type="dxa"/>
            <w:gridSpan w:val="2"/>
          </w:tcPr>
          <w:p w14:paraId="058D0B06" w14:textId="77777777" w:rsidR="002173A8" w:rsidRPr="002173A8" w:rsidRDefault="002173A8" w:rsidP="002173A8">
            <w:pPr>
              <w:keepNext/>
              <w:tabs>
                <w:tab w:val="left" w:pos="180"/>
              </w:tabs>
              <w:spacing w:before="80" w:after="80"/>
              <w:outlineLvl w:val="5"/>
              <w:rPr>
                <w:rFonts w:cs="Arial"/>
                <w:bCs/>
              </w:rPr>
            </w:pPr>
            <w:bookmarkStart w:id="115" w:name="_Hlk51917664"/>
            <w:r w:rsidRPr="002173A8">
              <w:rPr>
                <w:rFonts w:cs="Arial"/>
                <w:bCs/>
              </w:rPr>
              <w:t>Justification</w:t>
            </w:r>
          </w:p>
        </w:tc>
        <w:tc>
          <w:tcPr>
            <w:tcW w:w="8011" w:type="dxa"/>
            <w:gridSpan w:val="4"/>
          </w:tcPr>
          <w:p w14:paraId="0EEC8819" w14:textId="77777777" w:rsidR="002173A8" w:rsidRPr="002173A8" w:rsidDel="00081D88" w:rsidRDefault="002173A8" w:rsidP="002173A8">
            <w:pPr>
              <w:spacing w:before="80" w:after="80"/>
              <w:rPr>
                <w:rFonts w:cs="Arial"/>
              </w:rPr>
            </w:pPr>
            <w:r w:rsidRPr="002173A8">
              <w:rPr>
                <w:rFonts w:eastAsia="Arial" w:cs="Arial"/>
                <w:color w:val="010202"/>
                <w:spacing w:val="3"/>
              </w:rPr>
              <w:t>T</w:t>
            </w:r>
            <w:r w:rsidRPr="002173A8">
              <w:rPr>
                <w:rFonts w:eastAsia="Arial" w:cs="Arial"/>
                <w:color w:val="010202"/>
              </w:rPr>
              <w:t>his</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1"/>
              </w:rPr>
              <w:t>ss</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s</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2"/>
              </w:rPr>
              <w:t xml:space="preserve"> </w:t>
            </w:r>
            <w:r w:rsidRPr="002173A8">
              <w:rPr>
                <w:rFonts w:eastAsia="Arial" w:cs="Arial"/>
                <w:color w:val="010202"/>
              </w:rPr>
              <w:t>and</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4"/>
              </w:rPr>
              <w:t>m</w:t>
            </w:r>
            <w:r w:rsidRPr="002173A8">
              <w:rPr>
                <w:rFonts w:eastAsia="Arial" w:cs="Arial"/>
                <w:color w:val="010202"/>
              </w:rPr>
              <w:t>ount</w:t>
            </w:r>
            <w:r w:rsidRPr="002173A8">
              <w:rPr>
                <w:rFonts w:eastAsia="Arial" w:cs="Arial"/>
                <w:color w:val="010202"/>
                <w:spacing w:val="-8"/>
              </w:rPr>
              <w:t xml:space="preserve"> </w:t>
            </w:r>
            <w:proofErr w:type="gramStart"/>
            <w:r w:rsidRPr="002173A8">
              <w:rPr>
                <w:rFonts w:eastAsia="Arial" w:cs="Arial"/>
                <w:color w:val="010202"/>
              </w:rPr>
              <w:t>ta</w:t>
            </w:r>
            <w:r w:rsidRPr="002173A8">
              <w:rPr>
                <w:rFonts w:eastAsia="Arial" w:cs="Arial"/>
                <w:color w:val="010202"/>
                <w:spacing w:val="4"/>
              </w:rPr>
              <w:t>k</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into</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ount</w:t>
            </w:r>
            <w:proofErr w:type="gramEnd"/>
            <w:r w:rsidRPr="002173A8">
              <w:rPr>
                <w:rFonts w:eastAsia="Arial" w:cs="Arial"/>
                <w:color w:val="010202"/>
                <w:spacing w:val="-5"/>
              </w:rPr>
              <w:t xml:space="preserve"> </w:t>
            </w:r>
            <w:r w:rsidRPr="002173A8">
              <w:rPr>
                <w:rFonts w:eastAsia="Arial" w:cs="Arial"/>
                <w:color w:val="010202"/>
              </w:rPr>
              <w:t>the</w:t>
            </w:r>
            <w:r w:rsidRPr="002173A8">
              <w:rPr>
                <w:rFonts w:eastAsia="Arial" w:cs="Arial"/>
                <w:color w:val="010202"/>
                <w:spacing w:val="-2"/>
              </w:rPr>
              <w:t xml:space="preserve"> </w:t>
            </w:r>
            <w:r w:rsidRPr="002173A8">
              <w:rPr>
                <w:rFonts w:eastAsia="Arial" w:cs="Arial"/>
                <w:color w:val="010202"/>
              </w:rPr>
              <w:t>S</w:t>
            </w:r>
            <w:r w:rsidRPr="002173A8">
              <w:rPr>
                <w:rFonts w:eastAsia="Arial" w:cs="Arial"/>
                <w:color w:val="010202"/>
                <w:spacing w:val="2"/>
              </w:rPr>
              <w:t>t</w:t>
            </w:r>
            <w:r w:rsidRPr="002173A8">
              <w:rPr>
                <w:rFonts w:eastAsia="Arial" w:cs="Arial"/>
                <w:color w:val="010202"/>
              </w:rPr>
              <w:t>ate’s</w:t>
            </w:r>
            <w:r w:rsidRPr="002173A8">
              <w:rPr>
                <w:rFonts w:eastAsia="Arial" w:cs="Arial"/>
                <w:color w:val="010202"/>
                <w:spacing w:val="-3"/>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cre</w:t>
            </w:r>
            <w:r w:rsidRPr="002173A8">
              <w:rPr>
                <w:rFonts w:eastAsia="Arial" w:cs="Arial"/>
                <w:color w:val="010202"/>
              </w:rPr>
              <w:t>a</w:t>
            </w:r>
            <w:r w:rsidRPr="002173A8">
              <w:rPr>
                <w:rFonts w:eastAsia="Arial" w:cs="Arial"/>
                <w:color w:val="010202"/>
                <w:spacing w:val="1"/>
              </w:rPr>
              <w:t>s</w:t>
            </w:r>
            <w:r w:rsidRPr="002173A8">
              <w:rPr>
                <w:rFonts w:eastAsia="Arial" w:cs="Arial"/>
                <w:color w:val="010202"/>
                <w:spacing w:val="2"/>
              </w:rPr>
              <w:t>e</w:t>
            </w:r>
            <w:r w:rsidRPr="002173A8">
              <w:rPr>
                <w:rFonts w:eastAsia="Arial" w:cs="Arial"/>
                <w:color w:val="010202"/>
              </w:rPr>
              <w:t>d</w:t>
            </w:r>
            <w:r w:rsidRPr="002173A8">
              <w:rPr>
                <w:rFonts w:eastAsia="Arial" w:cs="Arial"/>
                <w:color w:val="010202"/>
                <w:spacing w:val="-10"/>
              </w:rPr>
              <w:t xml:space="preserve"> </w:t>
            </w:r>
            <w:r w:rsidRPr="002173A8">
              <w:rPr>
                <w:rFonts w:eastAsia="Arial" w:cs="Arial"/>
                <w:color w:val="010202"/>
                <w:spacing w:val="1"/>
              </w:rPr>
              <w:t>s</w:t>
            </w:r>
            <w:r w:rsidRPr="002173A8">
              <w:rPr>
                <w:rFonts w:eastAsia="Arial" w:cs="Arial"/>
                <w:color w:val="010202"/>
              </w:rPr>
              <w:t>ta</w:t>
            </w:r>
            <w:r w:rsidRPr="002173A8">
              <w:rPr>
                <w:rFonts w:eastAsia="Arial" w:cs="Arial"/>
                <w:color w:val="010202"/>
                <w:spacing w:val="2"/>
              </w:rPr>
              <w:t>f</w:t>
            </w:r>
            <w:r w:rsidRPr="002173A8">
              <w:rPr>
                <w:rFonts w:eastAsia="Arial" w:cs="Arial"/>
                <w:color w:val="010202"/>
              </w:rPr>
              <w:t>f</w:t>
            </w:r>
            <w:r w:rsidRPr="002173A8">
              <w:rPr>
                <w:rFonts w:eastAsia="Arial" w:cs="Arial"/>
                <w:color w:val="010202"/>
                <w:spacing w:val="-2"/>
              </w:rPr>
              <w:t xml:space="preserve"> </w:t>
            </w:r>
            <w:r w:rsidRPr="002173A8">
              <w:rPr>
                <w:rFonts w:eastAsia="Arial" w:cs="Arial"/>
                <w:color w:val="010202"/>
              </w:rPr>
              <w:t>t</w:t>
            </w:r>
            <w:r w:rsidRPr="002173A8">
              <w:rPr>
                <w:rFonts w:eastAsia="Arial" w:cs="Arial"/>
                <w:color w:val="010202"/>
                <w:spacing w:val="-3"/>
              </w:rPr>
              <w:t>i</w:t>
            </w:r>
            <w:r w:rsidRPr="002173A8">
              <w:rPr>
                <w:rFonts w:eastAsia="Arial" w:cs="Arial"/>
                <w:color w:val="010202"/>
                <w:spacing w:val="4"/>
              </w:rPr>
              <w:t>m</w:t>
            </w:r>
            <w:r w:rsidRPr="002173A8">
              <w:rPr>
                <w:rFonts w:eastAsia="Arial" w:cs="Arial"/>
                <w:color w:val="010202"/>
              </w:rPr>
              <w:t>e</w:t>
            </w:r>
            <w:r w:rsidRPr="002173A8">
              <w:rPr>
                <w:rFonts w:eastAsia="Arial" w:cs="Arial"/>
              </w:rPr>
              <w:t xml:space="preserve"> </w:t>
            </w:r>
            <w:r w:rsidRPr="002173A8">
              <w:rPr>
                <w:rFonts w:eastAsia="Arial" w:cs="Arial"/>
                <w:color w:val="010202"/>
                <w:spacing w:val="2"/>
              </w:rPr>
              <w:t>f</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inqui</w:t>
            </w:r>
            <w:r w:rsidRPr="002173A8">
              <w:rPr>
                <w:rFonts w:eastAsia="Arial" w:cs="Arial"/>
                <w:color w:val="010202"/>
                <w:spacing w:val="3"/>
              </w:rPr>
              <w:t>r</w:t>
            </w:r>
            <w:r w:rsidRPr="002173A8">
              <w:rPr>
                <w:rFonts w:eastAsia="Arial" w:cs="Arial"/>
                <w:color w:val="010202"/>
                <w:spacing w:val="-1"/>
              </w:rPr>
              <w:t>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9"/>
              </w:rPr>
              <w:t xml:space="preserve">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s</w:t>
            </w:r>
            <w:r w:rsidRPr="002173A8">
              <w:rPr>
                <w:rFonts w:eastAsia="Arial" w:cs="Arial"/>
                <w:color w:val="010202"/>
                <w:spacing w:val="2"/>
              </w:rPr>
              <w:t>o</w:t>
            </w:r>
            <w:r w:rsidRPr="002173A8">
              <w:rPr>
                <w:rFonts w:eastAsia="Arial" w:cs="Arial"/>
                <w:color w:val="010202"/>
                <w:spacing w:val="1"/>
              </w:rPr>
              <w:t>l</w:t>
            </w:r>
            <w:r w:rsidRPr="002173A8">
              <w:rPr>
                <w:rFonts w:eastAsia="Arial" w:cs="Arial"/>
                <w:color w:val="010202"/>
              </w:rPr>
              <w:t>uti</w:t>
            </w:r>
            <w:r w:rsidRPr="002173A8">
              <w:rPr>
                <w:rFonts w:eastAsia="Arial" w:cs="Arial"/>
                <w:color w:val="010202"/>
                <w:spacing w:val="2"/>
              </w:rPr>
              <w:t>o</w:t>
            </w:r>
            <w:r w:rsidRPr="002173A8">
              <w:rPr>
                <w:rFonts w:eastAsia="Arial" w:cs="Arial"/>
                <w:color w:val="010202"/>
              </w:rPr>
              <w:t>n</w:t>
            </w:r>
            <w:r w:rsidRPr="002173A8">
              <w:rPr>
                <w:rFonts w:eastAsia="Arial" w:cs="Arial"/>
                <w:color w:val="010202"/>
                <w:spacing w:val="-10"/>
              </w:rPr>
              <w:t xml:space="preserve"> </w:t>
            </w:r>
            <w:r w:rsidRPr="002173A8">
              <w:rPr>
                <w:rFonts w:eastAsia="Arial" w:cs="Arial"/>
                <w:color w:val="010202"/>
              </w:rPr>
              <w:t>of a</w:t>
            </w:r>
            <w:r w:rsidRPr="002173A8">
              <w:rPr>
                <w:rFonts w:eastAsia="Arial" w:cs="Arial"/>
                <w:color w:val="010202"/>
                <w:spacing w:val="2"/>
              </w:rPr>
              <w:t>d</w:t>
            </w:r>
            <w:r w:rsidRPr="002173A8">
              <w:rPr>
                <w:rFonts w:eastAsia="Arial" w:cs="Arial"/>
                <w:color w:val="010202"/>
              </w:rPr>
              <w:t>di</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rPr>
              <w:t>o</w:t>
            </w:r>
            <w:r w:rsidRPr="002173A8">
              <w:rPr>
                <w:rFonts w:eastAsia="Arial" w:cs="Arial"/>
                <w:color w:val="010202"/>
                <w:spacing w:val="2"/>
              </w:rPr>
              <w:t>n</w:t>
            </w:r>
            <w:r w:rsidRPr="002173A8">
              <w:rPr>
                <w:rFonts w:eastAsia="Arial" w:cs="Arial"/>
                <w:color w:val="010202"/>
              </w:rPr>
              <w:t>al</w:t>
            </w:r>
            <w:r w:rsidRPr="002173A8">
              <w:rPr>
                <w:rFonts w:eastAsia="Arial" w:cs="Arial"/>
                <w:color w:val="010202"/>
                <w:spacing w:val="-7"/>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w:t>
            </w:r>
            <w:r w:rsidRPr="002173A8">
              <w:rPr>
                <w:rFonts w:eastAsia="Arial" w:cs="Arial"/>
                <w:color w:val="010202"/>
                <w:spacing w:val="1"/>
              </w:rPr>
              <w:t>ss</w:t>
            </w:r>
            <w:r w:rsidRPr="002173A8">
              <w:rPr>
                <w:rFonts w:eastAsia="Arial" w:cs="Arial"/>
                <w:color w:val="010202"/>
              </w:rPr>
              <w:t>ue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7"/>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1"/>
              </w:rPr>
              <w:t>s</w:t>
            </w:r>
            <w:r w:rsidRPr="002173A8">
              <w:rPr>
                <w:rFonts w:eastAsia="Arial" w:cs="Arial"/>
                <w:color w:val="010202"/>
              </w:rPr>
              <w:t xml:space="preserve">ed </w:t>
            </w:r>
            <w:r w:rsidRPr="002173A8">
              <w:rPr>
                <w:rFonts w:eastAsia="Arial" w:cs="Arial"/>
                <w:color w:val="010202"/>
                <w:spacing w:val="-1"/>
              </w:rPr>
              <w:t>le</w:t>
            </w:r>
            <w:r w:rsidRPr="002173A8">
              <w:rPr>
                <w:rFonts w:eastAsia="Arial" w:cs="Arial"/>
                <w:color w:val="010202"/>
                <w:spacing w:val="2"/>
              </w:rPr>
              <w:t>g</w:t>
            </w:r>
            <w:r w:rsidRPr="002173A8">
              <w:rPr>
                <w:rFonts w:eastAsia="Arial" w:cs="Arial"/>
                <w:color w:val="010202"/>
                <w:spacing w:val="-1"/>
              </w:rPr>
              <w:t>i</w:t>
            </w:r>
            <w:r w:rsidRPr="002173A8">
              <w:rPr>
                <w:rFonts w:eastAsia="Arial" w:cs="Arial"/>
                <w:color w:val="010202"/>
                <w:spacing w:val="1"/>
              </w:rPr>
              <w:t>s</w:t>
            </w:r>
            <w:r w:rsidRPr="002173A8">
              <w:rPr>
                <w:rFonts w:eastAsia="Arial" w:cs="Arial"/>
                <w:color w:val="010202"/>
                <w:spacing w:val="-1"/>
              </w:rPr>
              <w:t>la</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8"/>
              </w:rPr>
              <w:t xml:space="preserve"> </w:t>
            </w:r>
            <w:r w:rsidRPr="002173A8">
              <w:rPr>
                <w:rFonts w:eastAsia="Arial" w:cs="Arial"/>
                <w:color w:val="010202"/>
                <w:spacing w:val="-1"/>
              </w:rPr>
              <w:t>in</w:t>
            </w:r>
            <w:r w:rsidRPr="002173A8">
              <w:rPr>
                <w:rFonts w:eastAsia="Arial" w:cs="Arial"/>
                <w:color w:val="010202"/>
                <w:spacing w:val="2"/>
              </w:rPr>
              <w:t>q</w:t>
            </w:r>
            <w:r w:rsidRPr="002173A8">
              <w:rPr>
                <w:rFonts w:eastAsia="Arial" w:cs="Arial"/>
                <w:color w:val="010202"/>
              </w:rPr>
              <w:t>u</w:t>
            </w:r>
            <w:r w:rsidRPr="002173A8">
              <w:rPr>
                <w:rFonts w:eastAsia="Arial" w:cs="Arial"/>
                <w:color w:val="010202"/>
                <w:spacing w:val="-1"/>
              </w:rPr>
              <w:t>i</w:t>
            </w:r>
            <w:r w:rsidRPr="002173A8">
              <w:rPr>
                <w:rFonts w:eastAsia="Arial" w:cs="Arial"/>
                <w:color w:val="010202"/>
                <w:spacing w:val="1"/>
              </w:rPr>
              <w:t>ri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p>
        </w:tc>
      </w:tr>
      <w:bookmarkEnd w:id="115"/>
      <w:tr w:rsidR="002173A8" w:rsidRPr="002173A8" w14:paraId="710E9B4E" w14:textId="77777777" w:rsidTr="00432C98">
        <w:tc>
          <w:tcPr>
            <w:tcW w:w="1547" w:type="dxa"/>
            <w:gridSpan w:val="2"/>
          </w:tcPr>
          <w:p w14:paraId="34DB06F2" w14:textId="77777777" w:rsidR="002173A8" w:rsidRPr="002173A8" w:rsidRDefault="002173A8" w:rsidP="002173A8">
            <w:pPr>
              <w:tabs>
                <w:tab w:val="left" w:pos="180"/>
              </w:tabs>
              <w:spacing w:before="80" w:after="80"/>
              <w:rPr>
                <w:rFonts w:cs="Arial"/>
                <w:bCs/>
              </w:rPr>
            </w:pPr>
            <w:r w:rsidRPr="002173A8">
              <w:rPr>
                <w:rFonts w:cs="Arial"/>
                <w:bCs/>
              </w:rPr>
              <w:t>Measurement</w:t>
            </w:r>
          </w:p>
        </w:tc>
        <w:tc>
          <w:tcPr>
            <w:tcW w:w="8011" w:type="dxa"/>
            <w:gridSpan w:val="4"/>
          </w:tcPr>
          <w:p w14:paraId="51A63A12" w14:textId="77777777" w:rsidR="002173A8" w:rsidRPr="002173A8" w:rsidRDefault="002173A8" w:rsidP="002173A8">
            <w:pPr>
              <w:spacing w:before="80" w:after="80"/>
              <w:rPr>
                <w:rFonts w:cs="Arial"/>
              </w:rPr>
            </w:pPr>
            <w:r w:rsidRPr="002173A8">
              <w:rPr>
                <w:rFonts w:cs="Arial"/>
              </w:rPr>
              <w:t>Measured, reported, reconciled and assessed no later than three (3) months after Go-Live.</w:t>
            </w:r>
          </w:p>
        </w:tc>
      </w:tr>
      <w:tr w:rsidR="002173A8" w:rsidRPr="002173A8" w14:paraId="4B548E97" w14:textId="77777777" w:rsidTr="00432C98">
        <w:tc>
          <w:tcPr>
            <w:tcW w:w="9558" w:type="dxa"/>
            <w:gridSpan w:val="6"/>
            <w:shd w:val="clear" w:color="auto" w:fill="E8E8E8"/>
          </w:tcPr>
          <w:p w14:paraId="5868E636"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rPr>
            </w:pPr>
            <w:bookmarkStart w:id="116" w:name="_Hlk59456460"/>
            <w:r w:rsidRPr="002173A8">
              <w:rPr>
                <w:rFonts w:cs="Arial"/>
                <w:b/>
              </w:rPr>
              <w:t>Call Center Operational</w:t>
            </w:r>
          </w:p>
        </w:tc>
      </w:tr>
      <w:tr w:rsidR="002173A8" w:rsidRPr="002173A8" w14:paraId="760D69D7" w14:textId="77777777" w:rsidTr="00432C98">
        <w:tc>
          <w:tcPr>
            <w:tcW w:w="1547" w:type="dxa"/>
            <w:gridSpan w:val="2"/>
          </w:tcPr>
          <w:p w14:paraId="05EF230E" w14:textId="77777777" w:rsidR="002173A8" w:rsidRPr="002173A8" w:rsidRDefault="002173A8" w:rsidP="002173A8">
            <w:pPr>
              <w:spacing w:before="80" w:after="80"/>
              <w:rPr>
                <w:rFonts w:cs="Arial"/>
                <w:bCs/>
              </w:rPr>
            </w:pPr>
            <w:r w:rsidRPr="002173A8">
              <w:rPr>
                <w:rFonts w:cs="Arial"/>
                <w:bCs/>
              </w:rPr>
              <w:t>Guarantee</w:t>
            </w:r>
          </w:p>
        </w:tc>
        <w:tc>
          <w:tcPr>
            <w:tcW w:w="8011" w:type="dxa"/>
            <w:gridSpan w:val="4"/>
          </w:tcPr>
          <w:p w14:paraId="42208EA7" w14:textId="77777777" w:rsidR="002173A8" w:rsidRPr="002173A8" w:rsidRDefault="002173A8" w:rsidP="002173A8">
            <w:pPr>
              <w:spacing w:before="80" w:after="80"/>
              <w:rPr>
                <w:rFonts w:cs="Arial"/>
                <w:b/>
              </w:rPr>
            </w:pPr>
            <w:r w:rsidRPr="002173A8">
              <w:rPr>
                <w:rFonts w:cs="Arial"/>
              </w:rPr>
              <w:t>The Contractor’s call center shall be fully operational no later than the date specified in Contract Section A.</w:t>
            </w:r>
            <w:proofErr w:type="gramStart"/>
            <w:r w:rsidRPr="002173A8">
              <w:rPr>
                <w:rFonts w:cs="Arial"/>
              </w:rPr>
              <w:t>11.b.</w:t>
            </w:r>
            <w:proofErr w:type="gramEnd"/>
          </w:p>
        </w:tc>
      </w:tr>
      <w:tr w:rsidR="002173A8" w:rsidRPr="002173A8" w14:paraId="40CE09D1" w14:textId="77777777" w:rsidTr="00432C98">
        <w:tc>
          <w:tcPr>
            <w:tcW w:w="1547" w:type="dxa"/>
            <w:gridSpan w:val="2"/>
          </w:tcPr>
          <w:p w14:paraId="7BA260C0" w14:textId="77777777" w:rsidR="002173A8" w:rsidRPr="002173A8" w:rsidRDefault="002173A8" w:rsidP="002173A8">
            <w:pPr>
              <w:tabs>
                <w:tab w:val="left" w:pos="180"/>
              </w:tabs>
              <w:spacing w:before="80" w:after="80"/>
              <w:rPr>
                <w:rFonts w:cs="Arial"/>
                <w:bCs/>
              </w:rPr>
            </w:pPr>
            <w:r w:rsidRPr="002173A8">
              <w:rPr>
                <w:rFonts w:cs="Arial"/>
                <w:bCs/>
              </w:rPr>
              <w:t>Assessment</w:t>
            </w:r>
          </w:p>
        </w:tc>
        <w:tc>
          <w:tcPr>
            <w:tcW w:w="8011" w:type="dxa"/>
            <w:gridSpan w:val="4"/>
            <w:vAlign w:val="center"/>
          </w:tcPr>
          <w:p w14:paraId="1F66AB80" w14:textId="77777777" w:rsidR="002173A8" w:rsidRPr="002173A8" w:rsidRDefault="002173A8" w:rsidP="002173A8">
            <w:pPr>
              <w:spacing w:before="80" w:after="80"/>
              <w:rPr>
                <w:rFonts w:cs="Arial"/>
              </w:rPr>
            </w:pPr>
            <w:r w:rsidRPr="002173A8">
              <w:rPr>
                <w:rFonts w:cs="Arial"/>
              </w:rPr>
              <w:t>Ten thousand dollars ($10,000) for every Business Day beyond the deadline that the call center or other system is not operational.</w:t>
            </w:r>
          </w:p>
        </w:tc>
      </w:tr>
      <w:tr w:rsidR="002173A8" w:rsidRPr="002173A8" w14:paraId="1631886A" w14:textId="77777777" w:rsidTr="00432C98">
        <w:tc>
          <w:tcPr>
            <w:tcW w:w="1547" w:type="dxa"/>
            <w:gridSpan w:val="2"/>
          </w:tcPr>
          <w:p w14:paraId="3B5B793B" w14:textId="77777777" w:rsidR="002173A8" w:rsidRPr="002173A8" w:rsidRDefault="002173A8" w:rsidP="002173A8">
            <w:pPr>
              <w:tabs>
                <w:tab w:val="left" w:pos="180"/>
              </w:tabs>
              <w:spacing w:before="80" w:after="80"/>
              <w:rPr>
                <w:rFonts w:cs="Arial"/>
                <w:bCs/>
              </w:rPr>
            </w:pPr>
            <w:r w:rsidRPr="002173A8">
              <w:rPr>
                <w:rFonts w:cs="Arial"/>
                <w:bCs/>
              </w:rPr>
              <w:t>Justification</w:t>
            </w:r>
          </w:p>
        </w:tc>
        <w:tc>
          <w:tcPr>
            <w:tcW w:w="8011" w:type="dxa"/>
            <w:gridSpan w:val="4"/>
          </w:tcPr>
          <w:p w14:paraId="3F46B243" w14:textId="77777777" w:rsidR="002173A8" w:rsidRPr="002173A8" w:rsidRDefault="002173A8" w:rsidP="002173A8">
            <w:pPr>
              <w:spacing w:before="80" w:after="80"/>
              <w:rPr>
                <w:rFonts w:cs="Arial"/>
              </w:rPr>
            </w:pPr>
            <w:r w:rsidRPr="002173A8">
              <w:rPr>
                <w:rFonts w:eastAsia="Arial" w:cs="Arial"/>
                <w:color w:val="010202"/>
                <w:spacing w:val="3"/>
              </w:rPr>
              <w:t>T</w:t>
            </w:r>
            <w:r w:rsidRPr="002173A8">
              <w:rPr>
                <w:rFonts w:eastAsia="Arial" w:cs="Arial"/>
                <w:color w:val="010202"/>
              </w:rPr>
              <w:t>his</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1"/>
              </w:rPr>
              <w:t>ss</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s</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2"/>
              </w:rPr>
              <w:t xml:space="preserve"> </w:t>
            </w:r>
            <w:r w:rsidRPr="002173A8">
              <w:rPr>
                <w:rFonts w:eastAsia="Arial" w:cs="Arial"/>
                <w:color w:val="010202"/>
              </w:rPr>
              <w:t>and</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4"/>
              </w:rPr>
              <w:t>m</w:t>
            </w:r>
            <w:r w:rsidRPr="002173A8">
              <w:rPr>
                <w:rFonts w:eastAsia="Arial" w:cs="Arial"/>
                <w:color w:val="010202"/>
              </w:rPr>
              <w:t>ount</w:t>
            </w:r>
            <w:r w:rsidRPr="002173A8">
              <w:rPr>
                <w:rFonts w:eastAsia="Arial" w:cs="Arial"/>
                <w:color w:val="010202"/>
                <w:spacing w:val="-8"/>
              </w:rPr>
              <w:t xml:space="preserve"> </w:t>
            </w:r>
            <w:proofErr w:type="gramStart"/>
            <w:r w:rsidRPr="002173A8">
              <w:rPr>
                <w:rFonts w:eastAsia="Arial" w:cs="Arial"/>
                <w:color w:val="010202"/>
              </w:rPr>
              <w:t>ta</w:t>
            </w:r>
            <w:r w:rsidRPr="002173A8">
              <w:rPr>
                <w:rFonts w:eastAsia="Arial" w:cs="Arial"/>
                <w:color w:val="010202"/>
                <w:spacing w:val="4"/>
              </w:rPr>
              <w:t>k</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into</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ount</w:t>
            </w:r>
            <w:proofErr w:type="gramEnd"/>
            <w:r w:rsidRPr="002173A8">
              <w:rPr>
                <w:rFonts w:eastAsia="Arial" w:cs="Arial"/>
                <w:color w:val="010202"/>
                <w:spacing w:val="-5"/>
              </w:rPr>
              <w:t xml:space="preserve"> </w:t>
            </w:r>
            <w:r w:rsidRPr="002173A8">
              <w:rPr>
                <w:rFonts w:eastAsia="Arial" w:cs="Arial"/>
                <w:color w:val="010202"/>
              </w:rPr>
              <w:t>the</w:t>
            </w:r>
            <w:r w:rsidRPr="002173A8">
              <w:rPr>
                <w:rFonts w:eastAsia="Arial" w:cs="Arial"/>
                <w:color w:val="010202"/>
                <w:spacing w:val="-2"/>
              </w:rPr>
              <w:t xml:space="preserve"> </w:t>
            </w:r>
            <w:r w:rsidRPr="002173A8">
              <w:rPr>
                <w:rFonts w:eastAsia="Arial" w:cs="Arial"/>
                <w:color w:val="010202"/>
              </w:rPr>
              <w:t>S</w:t>
            </w:r>
            <w:r w:rsidRPr="002173A8">
              <w:rPr>
                <w:rFonts w:eastAsia="Arial" w:cs="Arial"/>
                <w:color w:val="010202"/>
                <w:spacing w:val="2"/>
              </w:rPr>
              <w:t>t</w:t>
            </w:r>
            <w:r w:rsidRPr="002173A8">
              <w:rPr>
                <w:rFonts w:eastAsia="Arial" w:cs="Arial"/>
                <w:color w:val="010202"/>
              </w:rPr>
              <w:t>ate’s</w:t>
            </w:r>
            <w:r w:rsidRPr="002173A8">
              <w:rPr>
                <w:rFonts w:eastAsia="Arial" w:cs="Arial"/>
                <w:color w:val="010202"/>
                <w:spacing w:val="-3"/>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cre</w:t>
            </w:r>
            <w:r w:rsidRPr="002173A8">
              <w:rPr>
                <w:rFonts w:eastAsia="Arial" w:cs="Arial"/>
                <w:color w:val="010202"/>
              </w:rPr>
              <w:t>a</w:t>
            </w:r>
            <w:r w:rsidRPr="002173A8">
              <w:rPr>
                <w:rFonts w:eastAsia="Arial" w:cs="Arial"/>
                <w:color w:val="010202"/>
                <w:spacing w:val="1"/>
              </w:rPr>
              <w:t>s</w:t>
            </w:r>
            <w:r w:rsidRPr="002173A8">
              <w:rPr>
                <w:rFonts w:eastAsia="Arial" w:cs="Arial"/>
                <w:color w:val="010202"/>
                <w:spacing w:val="2"/>
              </w:rPr>
              <w:t>e</w:t>
            </w:r>
            <w:r w:rsidRPr="002173A8">
              <w:rPr>
                <w:rFonts w:eastAsia="Arial" w:cs="Arial"/>
                <w:color w:val="010202"/>
              </w:rPr>
              <w:t>d</w:t>
            </w:r>
            <w:r w:rsidRPr="002173A8">
              <w:rPr>
                <w:rFonts w:eastAsia="Arial" w:cs="Arial"/>
                <w:color w:val="010202"/>
                <w:spacing w:val="-10"/>
              </w:rPr>
              <w:t xml:space="preserve"> </w:t>
            </w:r>
            <w:r w:rsidRPr="002173A8">
              <w:rPr>
                <w:rFonts w:eastAsia="Arial" w:cs="Arial"/>
                <w:color w:val="010202"/>
                <w:spacing w:val="1"/>
              </w:rPr>
              <w:t>s</w:t>
            </w:r>
            <w:r w:rsidRPr="002173A8">
              <w:rPr>
                <w:rFonts w:eastAsia="Arial" w:cs="Arial"/>
                <w:color w:val="010202"/>
              </w:rPr>
              <w:t>ta</w:t>
            </w:r>
            <w:r w:rsidRPr="002173A8">
              <w:rPr>
                <w:rFonts w:eastAsia="Arial" w:cs="Arial"/>
                <w:color w:val="010202"/>
                <w:spacing w:val="2"/>
              </w:rPr>
              <w:t>f</w:t>
            </w:r>
            <w:r w:rsidRPr="002173A8">
              <w:rPr>
                <w:rFonts w:eastAsia="Arial" w:cs="Arial"/>
                <w:color w:val="010202"/>
              </w:rPr>
              <w:t>f</w:t>
            </w:r>
            <w:r w:rsidRPr="002173A8">
              <w:rPr>
                <w:rFonts w:eastAsia="Arial" w:cs="Arial"/>
                <w:color w:val="010202"/>
                <w:spacing w:val="-2"/>
              </w:rPr>
              <w:t xml:space="preserve"> </w:t>
            </w:r>
            <w:r w:rsidRPr="002173A8">
              <w:rPr>
                <w:rFonts w:eastAsia="Arial" w:cs="Arial"/>
                <w:color w:val="010202"/>
              </w:rPr>
              <w:t>t</w:t>
            </w:r>
            <w:r w:rsidRPr="002173A8">
              <w:rPr>
                <w:rFonts w:eastAsia="Arial" w:cs="Arial"/>
                <w:color w:val="010202"/>
                <w:spacing w:val="-3"/>
              </w:rPr>
              <w:t>i</w:t>
            </w:r>
            <w:r w:rsidRPr="002173A8">
              <w:rPr>
                <w:rFonts w:eastAsia="Arial" w:cs="Arial"/>
                <w:color w:val="010202"/>
                <w:spacing w:val="4"/>
              </w:rPr>
              <w:t>m</w:t>
            </w:r>
            <w:r w:rsidRPr="002173A8">
              <w:rPr>
                <w:rFonts w:eastAsia="Arial" w:cs="Arial"/>
                <w:color w:val="010202"/>
              </w:rPr>
              <w:t>e</w:t>
            </w:r>
            <w:r w:rsidRPr="002173A8">
              <w:rPr>
                <w:rFonts w:eastAsia="Arial" w:cs="Arial"/>
              </w:rPr>
              <w:t xml:space="preserve"> </w:t>
            </w:r>
            <w:r w:rsidRPr="002173A8">
              <w:rPr>
                <w:rFonts w:eastAsia="Arial" w:cs="Arial"/>
                <w:color w:val="010202"/>
                <w:spacing w:val="2"/>
              </w:rPr>
              <w:t>f</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inqui</w:t>
            </w:r>
            <w:r w:rsidRPr="002173A8">
              <w:rPr>
                <w:rFonts w:eastAsia="Arial" w:cs="Arial"/>
                <w:color w:val="010202"/>
                <w:spacing w:val="3"/>
              </w:rPr>
              <w:t>r</w:t>
            </w:r>
            <w:r w:rsidRPr="002173A8">
              <w:rPr>
                <w:rFonts w:eastAsia="Arial" w:cs="Arial"/>
                <w:color w:val="010202"/>
                <w:spacing w:val="-1"/>
              </w:rPr>
              <w:t>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9"/>
              </w:rPr>
              <w:t xml:space="preserve">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s</w:t>
            </w:r>
            <w:r w:rsidRPr="002173A8">
              <w:rPr>
                <w:rFonts w:eastAsia="Arial" w:cs="Arial"/>
                <w:color w:val="010202"/>
                <w:spacing w:val="2"/>
              </w:rPr>
              <w:t>o</w:t>
            </w:r>
            <w:r w:rsidRPr="002173A8">
              <w:rPr>
                <w:rFonts w:eastAsia="Arial" w:cs="Arial"/>
                <w:color w:val="010202"/>
                <w:spacing w:val="1"/>
              </w:rPr>
              <w:t>l</w:t>
            </w:r>
            <w:r w:rsidRPr="002173A8">
              <w:rPr>
                <w:rFonts w:eastAsia="Arial" w:cs="Arial"/>
                <w:color w:val="010202"/>
              </w:rPr>
              <w:t>uti</w:t>
            </w:r>
            <w:r w:rsidRPr="002173A8">
              <w:rPr>
                <w:rFonts w:eastAsia="Arial" w:cs="Arial"/>
                <w:color w:val="010202"/>
                <w:spacing w:val="2"/>
              </w:rPr>
              <w:t>o</w:t>
            </w:r>
            <w:r w:rsidRPr="002173A8">
              <w:rPr>
                <w:rFonts w:eastAsia="Arial" w:cs="Arial"/>
                <w:color w:val="010202"/>
              </w:rPr>
              <w:t>n</w:t>
            </w:r>
            <w:r w:rsidRPr="002173A8">
              <w:rPr>
                <w:rFonts w:eastAsia="Arial" w:cs="Arial"/>
                <w:color w:val="010202"/>
                <w:spacing w:val="-10"/>
              </w:rPr>
              <w:t xml:space="preserve"> </w:t>
            </w:r>
            <w:r w:rsidRPr="002173A8">
              <w:rPr>
                <w:rFonts w:eastAsia="Arial" w:cs="Arial"/>
                <w:color w:val="010202"/>
              </w:rPr>
              <w:t>of a</w:t>
            </w:r>
            <w:r w:rsidRPr="002173A8">
              <w:rPr>
                <w:rFonts w:eastAsia="Arial" w:cs="Arial"/>
                <w:color w:val="010202"/>
                <w:spacing w:val="2"/>
              </w:rPr>
              <w:t>d</w:t>
            </w:r>
            <w:r w:rsidRPr="002173A8">
              <w:rPr>
                <w:rFonts w:eastAsia="Arial" w:cs="Arial"/>
                <w:color w:val="010202"/>
              </w:rPr>
              <w:t>di</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rPr>
              <w:t>o</w:t>
            </w:r>
            <w:r w:rsidRPr="002173A8">
              <w:rPr>
                <w:rFonts w:eastAsia="Arial" w:cs="Arial"/>
                <w:color w:val="010202"/>
                <w:spacing w:val="2"/>
              </w:rPr>
              <w:t>n</w:t>
            </w:r>
            <w:r w:rsidRPr="002173A8">
              <w:rPr>
                <w:rFonts w:eastAsia="Arial" w:cs="Arial"/>
                <w:color w:val="010202"/>
              </w:rPr>
              <w:t>al</w:t>
            </w:r>
            <w:r w:rsidRPr="002173A8">
              <w:rPr>
                <w:rFonts w:eastAsia="Arial" w:cs="Arial"/>
                <w:color w:val="010202"/>
                <w:spacing w:val="-7"/>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w:t>
            </w:r>
            <w:r w:rsidRPr="002173A8">
              <w:rPr>
                <w:rFonts w:eastAsia="Arial" w:cs="Arial"/>
                <w:color w:val="010202"/>
                <w:spacing w:val="1"/>
              </w:rPr>
              <w:t>ss</w:t>
            </w:r>
            <w:r w:rsidRPr="002173A8">
              <w:rPr>
                <w:rFonts w:eastAsia="Arial" w:cs="Arial"/>
                <w:color w:val="010202"/>
              </w:rPr>
              <w:t>ue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7"/>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1"/>
              </w:rPr>
              <w:t>s</w:t>
            </w:r>
            <w:r w:rsidRPr="002173A8">
              <w:rPr>
                <w:rFonts w:eastAsia="Arial" w:cs="Arial"/>
                <w:color w:val="010202"/>
              </w:rPr>
              <w:t xml:space="preserve">ed </w:t>
            </w:r>
            <w:r w:rsidRPr="002173A8">
              <w:rPr>
                <w:rFonts w:eastAsia="Arial" w:cs="Arial"/>
                <w:color w:val="010202"/>
                <w:spacing w:val="-1"/>
              </w:rPr>
              <w:t>le</w:t>
            </w:r>
            <w:r w:rsidRPr="002173A8">
              <w:rPr>
                <w:rFonts w:eastAsia="Arial" w:cs="Arial"/>
                <w:color w:val="010202"/>
                <w:spacing w:val="2"/>
              </w:rPr>
              <w:t>g</w:t>
            </w:r>
            <w:r w:rsidRPr="002173A8">
              <w:rPr>
                <w:rFonts w:eastAsia="Arial" w:cs="Arial"/>
                <w:color w:val="010202"/>
                <w:spacing w:val="-1"/>
              </w:rPr>
              <w:t>i</w:t>
            </w:r>
            <w:r w:rsidRPr="002173A8">
              <w:rPr>
                <w:rFonts w:eastAsia="Arial" w:cs="Arial"/>
                <w:color w:val="010202"/>
                <w:spacing w:val="1"/>
              </w:rPr>
              <w:t>s</w:t>
            </w:r>
            <w:r w:rsidRPr="002173A8">
              <w:rPr>
                <w:rFonts w:eastAsia="Arial" w:cs="Arial"/>
                <w:color w:val="010202"/>
                <w:spacing w:val="-1"/>
              </w:rPr>
              <w:t>la</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8"/>
              </w:rPr>
              <w:t xml:space="preserve"> </w:t>
            </w:r>
            <w:r w:rsidRPr="002173A8">
              <w:rPr>
                <w:rFonts w:eastAsia="Arial" w:cs="Arial"/>
                <w:color w:val="010202"/>
                <w:spacing w:val="-1"/>
              </w:rPr>
              <w:t>in</w:t>
            </w:r>
            <w:r w:rsidRPr="002173A8">
              <w:rPr>
                <w:rFonts w:eastAsia="Arial" w:cs="Arial"/>
                <w:color w:val="010202"/>
                <w:spacing w:val="2"/>
              </w:rPr>
              <w:t>q</w:t>
            </w:r>
            <w:r w:rsidRPr="002173A8">
              <w:rPr>
                <w:rFonts w:eastAsia="Arial" w:cs="Arial"/>
                <w:color w:val="010202"/>
              </w:rPr>
              <w:t>u</w:t>
            </w:r>
            <w:r w:rsidRPr="002173A8">
              <w:rPr>
                <w:rFonts w:eastAsia="Arial" w:cs="Arial"/>
                <w:color w:val="010202"/>
                <w:spacing w:val="-1"/>
              </w:rPr>
              <w:t>i</w:t>
            </w:r>
            <w:r w:rsidRPr="002173A8">
              <w:rPr>
                <w:rFonts w:eastAsia="Arial" w:cs="Arial"/>
                <w:color w:val="010202"/>
                <w:spacing w:val="1"/>
              </w:rPr>
              <w:t>ri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p>
        </w:tc>
      </w:tr>
      <w:tr w:rsidR="002173A8" w:rsidRPr="002173A8" w14:paraId="562ED2E2" w14:textId="77777777" w:rsidTr="00432C98">
        <w:tc>
          <w:tcPr>
            <w:tcW w:w="1547" w:type="dxa"/>
            <w:gridSpan w:val="2"/>
          </w:tcPr>
          <w:p w14:paraId="054AF658" w14:textId="77777777" w:rsidR="002173A8" w:rsidRPr="002173A8" w:rsidRDefault="002173A8" w:rsidP="002173A8">
            <w:pPr>
              <w:tabs>
                <w:tab w:val="left" w:pos="180"/>
              </w:tabs>
              <w:spacing w:before="80" w:after="80"/>
              <w:rPr>
                <w:rFonts w:cs="Arial"/>
                <w:bCs/>
              </w:rPr>
            </w:pPr>
            <w:r w:rsidRPr="002173A8">
              <w:rPr>
                <w:rFonts w:cs="Arial"/>
                <w:bCs/>
              </w:rPr>
              <w:t>Measurement</w:t>
            </w:r>
          </w:p>
        </w:tc>
        <w:tc>
          <w:tcPr>
            <w:tcW w:w="8011" w:type="dxa"/>
            <w:gridSpan w:val="4"/>
            <w:vAlign w:val="center"/>
          </w:tcPr>
          <w:p w14:paraId="27D94B69" w14:textId="77777777" w:rsidR="002173A8" w:rsidRPr="002173A8" w:rsidRDefault="002173A8" w:rsidP="002173A8">
            <w:pPr>
              <w:spacing w:before="80" w:after="80"/>
              <w:rPr>
                <w:rFonts w:cs="Arial"/>
              </w:rPr>
            </w:pPr>
            <w:r w:rsidRPr="002173A8">
              <w:rPr>
                <w:rFonts w:cs="Arial"/>
              </w:rPr>
              <w:t>Measured, reported, reconciled and assessed no later than three (3) months after Go-Live.</w:t>
            </w:r>
          </w:p>
        </w:tc>
      </w:tr>
      <w:bookmarkEnd w:id="116"/>
      <w:tr w:rsidR="002173A8" w:rsidRPr="002173A8" w14:paraId="58283DCB" w14:textId="77777777" w:rsidTr="00432C98">
        <w:tc>
          <w:tcPr>
            <w:tcW w:w="9558" w:type="dxa"/>
            <w:gridSpan w:val="6"/>
            <w:shd w:val="clear" w:color="auto" w:fill="E8E8E8"/>
          </w:tcPr>
          <w:p w14:paraId="5D5D1CD7"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rPr>
            </w:pPr>
            <w:r w:rsidRPr="002173A8">
              <w:rPr>
                <w:rFonts w:cs="Arial"/>
                <w:b/>
              </w:rPr>
              <w:lastRenderedPageBreak/>
              <w:t>Program Go-Live Date</w:t>
            </w:r>
          </w:p>
        </w:tc>
      </w:tr>
      <w:tr w:rsidR="002173A8" w:rsidRPr="002173A8" w14:paraId="5F38E0EB" w14:textId="77777777" w:rsidTr="00432C98">
        <w:tc>
          <w:tcPr>
            <w:tcW w:w="1547" w:type="dxa"/>
            <w:gridSpan w:val="2"/>
          </w:tcPr>
          <w:p w14:paraId="1AD77ED9" w14:textId="77777777" w:rsidR="002173A8" w:rsidRPr="002173A8" w:rsidRDefault="002173A8" w:rsidP="002173A8">
            <w:pPr>
              <w:tabs>
                <w:tab w:val="left" w:pos="180"/>
              </w:tabs>
              <w:spacing w:before="80" w:after="80"/>
              <w:rPr>
                <w:rFonts w:cs="Arial"/>
                <w:bCs/>
              </w:rPr>
            </w:pPr>
            <w:r w:rsidRPr="002173A8">
              <w:rPr>
                <w:rFonts w:cs="Arial"/>
                <w:bCs/>
              </w:rPr>
              <w:t>Guarantee</w:t>
            </w:r>
          </w:p>
        </w:tc>
        <w:tc>
          <w:tcPr>
            <w:tcW w:w="8011" w:type="dxa"/>
            <w:gridSpan w:val="4"/>
          </w:tcPr>
          <w:p w14:paraId="582A0619" w14:textId="77777777" w:rsidR="002173A8" w:rsidRPr="002173A8" w:rsidRDefault="002173A8" w:rsidP="002173A8">
            <w:pPr>
              <w:spacing w:before="80" w:after="80"/>
              <w:rPr>
                <w:rFonts w:cs="Arial"/>
                <w:b/>
              </w:rPr>
            </w:pPr>
            <w:r w:rsidRPr="002173A8">
              <w:rPr>
                <w:rFonts w:cs="Arial"/>
              </w:rPr>
              <w:t>All medical claims administrative services for the Public Sector Plans shall take effect (</w:t>
            </w:r>
            <w:r w:rsidRPr="002173A8">
              <w:rPr>
                <w:rFonts w:cs="Arial"/>
                <w:i/>
              </w:rPr>
              <w:t>i.e.</w:t>
            </w:r>
            <w:r w:rsidRPr="002173A8">
              <w:rPr>
                <w:rFonts w:cs="Arial"/>
              </w:rPr>
              <w:t xml:space="preserve">, “go-live”) and be fully operational on or before Go-Live. </w:t>
            </w:r>
          </w:p>
        </w:tc>
      </w:tr>
      <w:tr w:rsidR="002173A8" w:rsidRPr="002173A8" w14:paraId="0AA63493" w14:textId="77777777" w:rsidTr="00432C98">
        <w:tc>
          <w:tcPr>
            <w:tcW w:w="1547" w:type="dxa"/>
            <w:gridSpan w:val="2"/>
          </w:tcPr>
          <w:p w14:paraId="24199088" w14:textId="77777777" w:rsidR="002173A8" w:rsidRPr="002173A8" w:rsidRDefault="002173A8" w:rsidP="002173A8">
            <w:pPr>
              <w:tabs>
                <w:tab w:val="left" w:pos="180"/>
              </w:tabs>
              <w:spacing w:before="80" w:after="80"/>
              <w:rPr>
                <w:rFonts w:cs="Arial"/>
                <w:bCs/>
              </w:rPr>
            </w:pPr>
            <w:r w:rsidRPr="002173A8">
              <w:rPr>
                <w:rFonts w:cs="Arial"/>
                <w:bCs/>
              </w:rPr>
              <w:t>Assessment</w:t>
            </w:r>
          </w:p>
        </w:tc>
        <w:tc>
          <w:tcPr>
            <w:tcW w:w="8011" w:type="dxa"/>
            <w:gridSpan w:val="4"/>
            <w:vAlign w:val="center"/>
          </w:tcPr>
          <w:p w14:paraId="03CA803C" w14:textId="77777777" w:rsidR="002173A8" w:rsidRPr="002173A8" w:rsidRDefault="002173A8" w:rsidP="002173A8">
            <w:pPr>
              <w:spacing w:before="80" w:after="80"/>
              <w:rPr>
                <w:rFonts w:cs="Arial"/>
              </w:rPr>
            </w:pPr>
            <w:r w:rsidRPr="002173A8">
              <w:rPr>
                <w:rFonts w:cs="Arial"/>
              </w:rPr>
              <w:t>Twenty-five thousand dollars ($25,000) for each Business Day beyond Go-Live that medical claims administrative services are not fully operational.</w:t>
            </w:r>
          </w:p>
        </w:tc>
      </w:tr>
      <w:tr w:rsidR="002173A8" w:rsidRPr="002173A8" w14:paraId="2F3AB715" w14:textId="77777777" w:rsidTr="00432C98">
        <w:tc>
          <w:tcPr>
            <w:tcW w:w="1547" w:type="dxa"/>
            <w:gridSpan w:val="2"/>
          </w:tcPr>
          <w:p w14:paraId="253B966A" w14:textId="77777777" w:rsidR="002173A8" w:rsidRPr="002173A8" w:rsidRDefault="002173A8" w:rsidP="002173A8">
            <w:pPr>
              <w:tabs>
                <w:tab w:val="left" w:pos="180"/>
              </w:tabs>
              <w:spacing w:before="80" w:after="80"/>
              <w:rPr>
                <w:rFonts w:cs="Arial"/>
                <w:bCs/>
              </w:rPr>
            </w:pPr>
            <w:r w:rsidRPr="002173A8">
              <w:rPr>
                <w:rFonts w:eastAsia="Arial" w:cs="Arial"/>
                <w:i/>
                <w:color w:val="010202"/>
                <w:spacing w:val="1"/>
              </w:rPr>
              <w:t>J</w:t>
            </w:r>
            <w:r w:rsidRPr="002173A8">
              <w:rPr>
                <w:rFonts w:eastAsia="Arial" w:cs="Arial"/>
                <w:i/>
                <w:color w:val="010202"/>
              </w:rPr>
              <w:t>u</w:t>
            </w:r>
            <w:r w:rsidRPr="002173A8">
              <w:rPr>
                <w:rFonts w:eastAsia="Arial" w:cs="Arial"/>
                <w:i/>
                <w:color w:val="010202"/>
                <w:spacing w:val="1"/>
              </w:rPr>
              <w:t>s</w:t>
            </w:r>
            <w:r w:rsidRPr="002173A8">
              <w:rPr>
                <w:rFonts w:eastAsia="Arial" w:cs="Arial"/>
                <w:i/>
                <w:color w:val="010202"/>
              </w:rPr>
              <w:t>t</w:t>
            </w:r>
            <w:r w:rsidRPr="002173A8">
              <w:rPr>
                <w:rFonts w:eastAsia="Arial" w:cs="Arial"/>
                <w:i/>
                <w:color w:val="010202"/>
                <w:spacing w:val="-1"/>
              </w:rPr>
              <w:t>ifi</w:t>
            </w:r>
            <w:r w:rsidRPr="002173A8">
              <w:rPr>
                <w:rFonts w:eastAsia="Arial" w:cs="Arial"/>
                <w:i/>
                <w:color w:val="010202"/>
                <w:spacing w:val="1"/>
              </w:rPr>
              <w:t>c</w:t>
            </w:r>
            <w:r w:rsidRPr="002173A8">
              <w:rPr>
                <w:rFonts w:eastAsia="Arial" w:cs="Arial"/>
                <w:i/>
                <w:color w:val="010202"/>
                <w:spacing w:val="-1"/>
              </w:rPr>
              <w:t>a</w:t>
            </w:r>
            <w:r w:rsidRPr="002173A8">
              <w:rPr>
                <w:rFonts w:eastAsia="Arial" w:cs="Arial"/>
                <w:i/>
                <w:color w:val="010202"/>
                <w:spacing w:val="2"/>
              </w:rPr>
              <w:t>t</w:t>
            </w:r>
            <w:r w:rsidRPr="002173A8">
              <w:rPr>
                <w:rFonts w:eastAsia="Arial" w:cs="Arial"/>
                <w:i/>
                <w:color w:val="010202"/>
                <w:spacing w:val="-1"/>
              </w:rPr>
              <w:t>ion</w:t>
            </w:r>
          </w:p>
        </w:tc>
        <w:tc>
          <w:tcPr>
            <w:tcW w:w="8011" w:type="dxa"/>
            <w:gridSpan w:val="4"/>
            <w:vAlign w:val="center"/>
          </w:tcPr>
          <w:p w14:paraId="7A061E05" w14:textId="77777777" w:rsidR="002173A8" w:rsidRPr="002173A8" w:rsidRDefault="002173A8" w:rsidP="002173A8">
            <w:pPr>
              <w:spacing w:line="226" w:lineRule="exact"/>
              <w:ind w:right="-20"/>
              <w:rPr>
                <w:rFonts w:eastAsia="Arial" w:cs="Arial"/>
              </w:rPr>
            </w:pPr>
            <w:r w:rsidRPr="002173A8">
              <w:rPr>
                <w:rFonts w:eastAsia="Arial" w:cs="Arial"/>
                <w:color w:val="010202"/>
              </w:rPr>
              <w:t>P</w:t>
            </w:r>
            <w:r w:rsidRPr="002173A8">
              <w:rPr>
                <w:rFonts w:eastAsia="Arial" w:cs="Arial"/>
                <w:color w:val="010202"/>
                <w:spacing w:val="1"/>
              </w:rPr>
              <w:t>r</w:t>
            </w:r>
            <w:r w:rsidRPr="002173A8">
              <w:rPr>
                <w:rFonts w:eastAsia="Arial" w:cs="Arial"/>
                <w:color w:val="010202"/>
              </w:rPr>
              <w:t>og</w:t>
            </w:r>
            <w:r w:rsidRPr="002173A8">
              <w:rPr>
                <w:rFonts w:eastAsia="Arial" w:cs="Arial"/>
                <w:color w:val="010202"/>
                <w:spacing w:val="1"/>
              </w:rPr>
              <w:t>r</w:t>
            </w:r>
            <w:r w:rsidRPr="002173A8">
              <w:rPr>
                <w:rFonts w:eastAsia="Arial" w:cs="Arial"/>
                <w:color w:val="010202"/>
              </w:rPr>
              <w:t>am</w:t>
            </w:r>
            <w:r w:rsidRPr="002173A8">
              <w:rPr>
                <w:rFonts w:eastAsia="Arial" w:cs="Arial"/>
                <w:color w:val="010202"/>
                <w:spacing w:val="-4"/>
              </w:rPr>
              <w:t xml:space="preserve"> </w:t>
            </w:r>
            <w:r w:rsidRPr="002173A8">
              <w:rPr>
                <w:rFonts w:eastAsia="Arial" w:cs="Arial"/>
                <w:color w:val="010202"/>
              </w:rPr>
              <w:t>go</w:t>
            </w:r>
            <w:r w:rsidRPr="002173A8">
              <w:rPr>
                <w:rFonts w:eastAsia="Arial" w:cs="Arial"/>
                <w:color w:val="010202"/>
                <w:spacing w:val="1"/>
              </w:rPr>
              <w:t>-</w:t>
            </w:r>
            <w:r w:rsidRPr="002173A8">
              <w:rPr>
                <w:rFonts w:eastAsia="Arial" w:cs="Arial"/>
                <w:color w:val="010202"/>
              </w:rPr>
              <w:t>l</w:t>
            </w:r>
            <w:r w:rsidRPr="002173A8">
              <w:rPr>
                <w:rFonts w:eastAsia="Arial" w:cs="Arial"/>
                <w:color w:val="010202"/>
                <w:spacing w:val="1"/>
              </w:rPr>
              <w:t>i</w:t>
            </w:r>
            <w:r w:rsidRPr="002173A8">
              <w:rPr>
                <w:rFonts w:eastAsia="Arial" w:cs="Arial"/>
                <w:color w:val="010202"/>
              </w:rPr>
              <w:t>ve</w:t>
            </w:r>
            <w:r w:rsidRPr="002173A8">
              <w:rPr>
                <w:rFonts w:eastAsia="Arial" w:cs="Arial"/>
                <w:color w:val="010202"/>
                <w:spacing w:val="-4"/>
              </w:rPr>
              <w:t xml:space="preserve"> </w:t>
            </w:r>
            <w:r w:rsidRPr="002173A8">
              <w:rPr>
                <w:rFonts w:eastAsia="Arial" w:cs="Arial"/>
                <w:color w:val="010202"/>
                <w:spacing w:val="-1"/>
              </w:rPr>
              <w:t>i</w:t>
            </w:r>
            <w:r w:rsidRPr="002173A8">
              <w:rPr>
                <w:rFonts w:eastAsia="Arial" w:cs="Arial"/>
                <w:color w:val="010202"/>
              </w:rPr>
              <w:t>s an</w:t>
            </w:r>
            <w:r w:rsidRPr="002173A8">
              <w:rPr>
                <w:rFonts w:eastAsia="Arial" w:cs="Arial"/>
                <w:color w:val="010202"/>
                <w:spacing w:val="-1"/>
              </w:rPr>
              <w:t xml:space="preserve"> </w:t>
            </w:r>
            <w:r w:rsidRPr="002173A8">
              <w:rPr>
                <w:rFonts w:eastAsia="Arial" w:cs="Arial"/>
                <w:color w:val="010202"/>
              </w:rPr>
              <w:t>i</w:t>
            </w:r>
            <w:r w:rsidRPr="002173A8">
              <w:rPr>
                <w:rFonts w:eastAsia="Arial" w:cs="Arial"/>
                <w:color w:val="010202"/>
                <w:spacing w:val="4"/>
              </w:rPr>
              <w:t>m</w:t>
            </w:r>
            <w:r w:rsidRPr="002173A8">
              <w:rPr>
                <w:rFonts w:eastAsia="Arial" w:cs="Arial"/>
                <w:color w:val="010202"/>
              </w:rPr>
              <w:t>pe</w:t>
            </w:r>
            <w:r w:rsidRPr="002173A8">
              <w:rPr>
                <w:rFonts w:eastAsia="Arial" w:cs="Arial"/>
                <w:color w:val="010202"/>
                <w:spacing w:val="1"/>
              </w:rPr>
              <w:t>r</w:t>
            </w:r>
            <w:r w:rsidRPr="002173A8">
              <w:rPr>
                <w:rFonts w:eastAsia="Arial" w:cs="Arial"/>
                <w:color w:val="010202"/>
              </w:rPr>
              <w:t>at</w:t>
            </w:r>
            <w:r w:rsidRPr="002173A8">
              <w:rPr>
                <w:rFonts w:eastAsia="Arial" w:cs="Arial"/>
                <w:color w:val="010202"/>
                <w:spacing w:val="1"/>
              </w:rPr>
              <w:t>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7"/>
              </w:rPr>
              <w:t xml:space="preserve"> </w:t>
            </w:r>
            <w:r w:rsidRPr="002173A8">
              <w:rPr>
                <w:rFonts w:eastAsia="Arial" w:cs="Arial"/>
                <w:color w:val="010202"/>
              </w:rPr>
              <w:t>pe</w:t>
            </w:r>
            <w:r w:rsidRPr="002173A8">
              <w:rPr>
                <w:rFonts w:eastAsia="Arial" w:cs="Arial"/>
                <w:color w:val="010202"/>
                <w:spacing w:val="1"/>
              </w:rPr>
              <w:t>r</w:t>
            </w:r>
            <w:r w:rsidRPr="002173A8">
              <w:rPr>
                <w:rFonts w:eastAsia="Arial" w:cs="Arial"/>
                <w:color w:val="010202"/>
                <w:spacing w:val="2"/>
              </w:rPr>
              <w:t>f</w:t>
            </w:r>
            <w:r w:rsidRPr="002173A8">
              <w:rPr>
                <w:rFonts w:eastAsia="Arial" w:cs="Arial"/>
                <w:color w:val="010202"/>
              </w:rPr>
              <w:t>o</w:t>
            </w:r>
            <w:r w:rsidRPr="002173A8">
              <w:rPr>
                <w:rFonts w:eastAsia="Arial" w:cs="Arial"/>
                <w:color w:val="010202"/>
                <w:spacing w:val="-2"/>
              </w:rPr>
              <w:t>r</w:t>
            </w:r>
            <w:r w:rsidRPr="002173A8">
              <w:rPr>
                <w:rFonts w:eastAsia="Arial" w:cs="Arial"/>
                <w:color w:val="010202"/>
                <w:spacing w:val="4"/>
              </w:rPr>
              <w:t>m</w:t>
            </w:r>
            <w:r w:rsidRPr="002173A8">
              <w:rPr>
                <w:rFonts w:eastAsia="Arial" w:cs="Arial"/>
                <w:color w:val="010202"/>
              </w:rPr>
              <w:t>an</w:t>
            </w:r>
            <w:r w:rsidRPr="002173A8">
              <w:rPr>
                <w:rFonts w:eastAsia="Arial" w:cs="Arial"/>
                <w:color w:val="010202"/>
                <w:spacing w:val="1"/>
              </w:rPr>
              <w:t>c</w:t>
            </w:r>
            <w:r w:rsidRPr="002173A8">
              <w:rPr>
                <w:rFonts w:eastAsia="Arial" w:cs="Arial"/>
                <w:color w:val="010202"/>
              </w:rPr>
              <w:t>e</w:t>
            </w:r>
            <w:r w:rsidRPr="002173A8">
              <w:rPr>
                <w:rFonts w:eastAsia="Arial" w:cs="Arial"/>
                <w:color w:val="010202"/>
                <w:spacing w:val="-12"/>
              </w:rPr>
              <w:t xml:space="preserve"> </w:t>
            </w:r>
            <w:r w:rsidRPr="002173A8">
              <w:rPr>
                <w:rFonts w:eastAsia="Arial" w:cs="Arial"/>
                <w:color w:val="010202"/>
              </w:rPr>
              <w:t>gua</w:t>
            </w:r>
            <w:r w:rsidRPr="002173A8">
              <w:rPr>
                <w:rFonts w:eastAsia="Arial" w:cs="Arial"/>
                <w:color w:val="010202"/>
                <w:spacing w:val="1"/>
              </w:rPr>
              <w:t>r</w:t>
            </w:r>
            <w:r w:rsidRPr="002173A8">
              <w:rPr>
                <w:rFonts w:eastAsia="Arial" w:cs="Arial"/>
                <w:color w:val="010202"/>
                <w:spacing w:val="2"/>
              </w:rPr>
              <w:t>a</w:t>
            </w:r>
            <w:r w:rsidRPr="002173A8">
              <w:rPr>
                <w:rFonts w:eastAsia="Arial" w:cs="Arial"/>
                <w:color w:val="010202"/>
              </w:rPr>
              <w:t>nt</w:t>
            </w:r>
            <w:r w:rsidRPr="002173A8">
              <w:rPr>
                <w:rFonts w:eastAsia="Arial" w:cs="Arial"/>
                <w:color w:val="010202"/>
                <w:spacing w:val="2"/>
              </w:rPr>
              <w:t>e</w:t>
            </w:r>
            <w:r w:rsidRPr="002173A8">
              <w:rPr>
                <w:rFonts w:eastAsia="Arial" w:cs="Arial"/>
                <w:color w:val="010202"/>
              </w:rPr>
              <w:t>e</w:t>
            </w:r>
            <w:r w:rsidRPr="002173A8">
              <w:rPr>
                <w:rFonts w:eastAsia="Arial" w:cs="Arial"/>
                <w:color w:val="010202"/>
                <w:spacing w:val="-10"/>
              </w:rPr>
              <w:t xml:space="preserve"> </w:t>
            </w:r>
            <w:r w:rsidRPr="002173A8">
              <w:rPr>
                <w:rFonts w:eastAsia="Arial" w:cs="Arial"/>
                <w:color w:val="010202"/>
                <w:spacing w:val="1"/>
              </w:rPr>
              <w:t>l</w:t>
            </w:r>
            <w:r w:rsidRPr="002173A8">
              <w:rPr>
                <w:rFonts w:eastAsia="Arial" w:cs="Arial"/>
                <w:color w:val="010202"/>
                <w:spacing w:val="-1"/>
              </w:rPr>
              <w:t>i</w:t>
            </w:r>
            <w:r w:rsidRPr="002173A8">
              <w:rPr>
                <w:rFonts w:eastAsia="Arial" w:cs="Arial"/>
                <w:color w:val="010202"/>
                <w:spacing w:val="1"/>
              </w:rPr>
              <w:t>s</w:t>
            </w:r>
            <w:r w:rsidRPr="002173A8">
              <w:rPr>
                <w:rFonts w:eastAsia="Arial" w:cs="Arial"/>
                <w:color w:val="010202"/>
              </w:rPr>
              <w:t>ted</w:t>
            </w:r>
            <w:r w:rsidRPr="002173A8">
              <w:rPr>
                <w:rFonts w:eastAsia="Arial" w:cs="Arial"/>
                <w:color w:val="010202"/>
                <w:spacing w:val="-3"/>
              </w:rPr>
              <w:t xml:space="preserve"> </w:t>
            </w:r>
            <w:r w:rsidRPr="002173A8">
              <w:rPr>
                <w:rFonts w:eastAsia="Arial" w:cs="Arial"/>
                <w:color w:val="010202"/>
              </w:rPr>
              <w:t>in</w:t>
            </w:r>
            <w:r w:rsidRPr="002173A8">
              <w:rPr>
                <w:rFonts w:eastAsia="Arial" w:cs="Arial"/>
                <w:color w:val="010202"/>
                <w:spacing w:val="-3"/>
              </w:rPr>
              <w:t xml:space="preserve"> </w:t>
            </w:r>
            <w:r w:rsidRPr="002173A8">
              <w:rPr>
                <w:rFonts w:eastAsia="Arial" w:cs="Arial"/>
                <w:color w:val="010202"/>
                <w:spacing w:val="2"/>
              </w:rPr>
              <w:t>t</w:t>
            </w:r>
            <w:r w:rsidRPr="002173A8">
              <w:rPr>
                <w:rFonts w:eastAsia="Arial" w:cs="Arial"/>
                <w:color w:val="010202"/>
              </w:rPr>
              <w:t>he</w:t>
            </w:r>
            <w:r w:rsidRPr="002173A8">
              <w:rPr>
                <w:rFonts w:eastAsia="Arial" w:cs="Arial"/>
                <w:color w:val="010202"/>
                <w:spacing w:val="-4"/>
              </w:rPr>
              <w:t xml:space="preserve"> </w:t>
            </w:r>
            <w:r w:rsidRPr="002173A8">
              <w:rPr>
                <w:rFonts w:eastAsia="Arial" w:cs="Arial"/>
                <w:color w:val="010202"/>
                <w:spacing w:val="3"/>
              </w:rPr>
              <w:t>C</w:t>
            </w:r>
            <w:r w:rsidRPr="002173A8">
              <w:rPr>
                <w:rFonts w:eastAsia="Arial" w:cs="Arial"/>
                <w:color w:val="010202"/>
              </w:rPr>
              <w:t>ont</w:t>
            </w:r>
            <w:r w:rsidRPr="002173A8">
              <w:rPr>
                <w:rFonts w:eastAsia="Arial" w:cs="Arial"/>
                <w:color w:val="010202"/>
                <w:spacing w:val="1"/>
              </w:rPr>
              <w:t>r</w:t>
            </w:r>
            <w:r w:rsidRPr="002173A8">
              <w:rPr>
                <w:rFonts w:eastAsia="Arial" w:cs="Arial"/>
                <w:color w:val="010202"/>
              </w:rPr>
              <w:t>a</w:t>
            </w:r>
            <w:r w:rsidRPr="002173A8">
              <w:rPr>
                <w:rFonts w:eastAsia="Arial" w:cs="Arial"/>
                <w:color w:val="010202"/>
                <w:spacing w:val="1"/>
              </w:rPr>
              <w:t>c</w:t>
            </w:r>
            <w:r w:rsidRPr="002173A8">
              <w:rPr>
                <w:rFonts w:eastAsia="Arial" w:cs="Arial"/>
                <w:color w:val="010202"/>
              </w:rPr>
              <w:t>t.</w:t>
            </w:r>
          </w:p>
          <w:p w14:paraId="57BAAAE3" w14:textId="77777777" w:rsidR="002173A8" w:rsidRPr="002173A8" w:rsidRDefault="002173A8" w:rsidP="002173A8">
            <w:pPr>
              <w:spacing w:after="80"/>
              <w:rPr>
                <w:rFonts w:cs="Arial"/>
              </w:rPr>
            </w:pPr>
            <w:r w:rsidRPr="002173A8">
              <w:rPr>
                <w:rFonts w:eastAsia="Arial" w:cs="Arial"/>
                <w:color w:val="010202"/>
              </w:rPr>
              <w:t>If</w:t>
            </w:r>
            <w:r w:rsidRPr="002173A8">
              <w:rPr>
                <w:rFonts w:eastAsia="Arial" w:cs="Arial"/>
                <w:color w:val="010202"/>
                <w:spacing w:val="1"/>
              </w:rPr>
              <w:t xml:space="preserve"> </w:t>
            </w:r>
            <w:r w:rsidRPr="002173A8">
              <w:rPr>
                <w:rFonts w:eastAsia="Arial" w:cs="Arial"/>
                <w:color w:val="010202"/>
              </w:rPr>
              <w:t>the</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6"/>
              </w:rPr>
              <w:t xml:space="preserve"> </w:t>
            </w:r>
            <w:r w:rsidRPr="002173A8">
              <w:rPr>
                <w:rFonts w:eastAsia="Arial" w:cs="Arial"/>
                <w:color w:val="010202"/>
              </w:rPr>
              <w:t>is</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1"/>
              </w:rPr>
              <w:t xml:space="preserve"> </w:t>
            </w:r>
            <w:r w:rsidRPr="002173A8">
              <w:rPr>
                <w:rFonts w:eastAsia="Arial" w:cs="Arial"/>
                <w:color w:val="010202"/>
              </w:rPr>
              <w:t>d</w:t>
            </w:r>
            <w:r w:rsidRPr="002173A8">
              <w:rPr>
                <w:rFonts w:eastAsia="Arial" w:cs="Arial"/>
                <w:color w:val="010202"/>
                <w:spacing w:val="2"/>
              </w:rPr>
              <w:t>e</w:t>
            </w:r>
            <w:r w:rsidRPr="002173A8">
              <w:rPr>
                <w:rFonts w:eastAsia="Arial" w:cs="Arial"/>
                <w:color w:val="010202"/>
                <w:spacing w:val="-1"/>
              </w:rPr>
              <w:t>l</w:t>
            </w:r>
            <w:r w:rsidRPr="002173A8">
              <w:rPr>
                <w:rFonts w:eastAsia="Arial" w:cs="Arial"/>
                <w:color w:val="010202"/>
                <w:spacing w:val="4"/>
              </w:rPr>
              <w:t>a</w:t>
            </w:r>
            <w:r w:rsidRPr="002173A8">
              <w:rPr>
                <w:rFonts w:eastAsia="Arial" w:cs="Arial"/>
                <w:color w:val="010202"/>
              </w:rPr>
              <w:t>y</w:t>
            </w:r>
            <w:r w:rsidRPr="002173A8">
              <w:rPr>
                <w:rFonts w:eastAsia="Arial" w:cs="Arial"/>
                <w:color w:val="010202"/>
                <w:spacing w:val="-9"/>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3"/>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rPr>
              <w:t>i</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5"/>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rPr>
              <w:t>S</w:t>
            </w:r>
            <w:r w:rsidRPr="002173A8">
              <w:rPr>
                <w:rFonts w:eastAsia="Arial" w:cs="Arial"/>
                <w:color w:val="010202"/>
                <w:spacing w:val="2"/>
              </w:rPr>
              <w:t>t</w:t>
            </w:r>
            <w:r w:rsidRPr="002173A8">
              <w:rPr>
                <w:rFonts w:eastAsia="Arial" w:cs="Arial"/>
                <w:color w:val="010202"/>
              </w:rPr>
              <w:t>ate</w:t>
            </w:r>
            <w:r w:rsidRPr="002173A8">
              <w:rPr>
                <w:rFonts w:eastAsia="Arial" w:cs="Arial"/>
                <w:color w:val="010202"/>
                <w:spacing w:val="-3"/>
              </w:rPr>
              <w:t xml:space="preserve"> </w:t>
            </w:r>
            <w:r w:rsidRPr="002173A8">
              <w:rPr>
                <w:rFonts w:eastAsia="Arial" w:cs="Arial"/>
                <w:color w:val="010202"/>
              </w:rPr>
              <w:t>is</w:t>
            </w:r>
            <w:r w:rsidRPr="002173A8">
              <w:rPr>
                <w:rFonts w:eastAsia="Arial" w:cs="Arial"/>
                <w:color w:val="010202"/>
                <w:spacing w:val="-1"/>
              </w:rPr>
              <w:t xml:space="preserve"> </w:t>
            </w:r>
            <w:r w:rsidRPr="002173A8">
              <w:rPr>
                <w:rFonts w:eastAsia="Arial" w:cs="Arial"/>
                <w:color w:val="010202"/>
              </w:rPr>
              <w:t>u</w:t>
            </w:r>
            <w:r w:rsidRPr="002173A8">
              <w:rPr>
                <w:rFonts w:eastAsia="Arial" w:cs="Arial"/>
                <w:color w:val="010202"/>
                <w:spacing w:val="2"/>
              </w:rPr>
              <w:t>n</w:t>
            </w:r>
            <w:r w:rsidRPr="002173A8">
              <w:rPr>
                <w:rFonts w:eastAsia="Arial" w:cs="Arial"/>
                <w:color w:val="010202"/>
              </w:rPr>
              <w:t>a</w:t>
            </w:r>
            <w:r w:rsidRPr="002173A8">
              <w:rPr>
                <w:rFonts w:eastAsia="Arial" w:cs="Arial"/>
                <w:color w:val="010202"/>
                <w:spacing w:val="2"/>
              </w:rPr>
              <w:t>b</w:t>
            </w:r>
            <w:r w:rsidRPr="002173A8">
              <w:rPr>
                <w:rFonts w:eastAsia="Arial" w:cs="Arial"/>
                <w:color w:val="010202"/>
                <w:spacing w:val="-1"/>
              </w:rPr>
              <w:t>l</w:t>
            </w:r>
            <w:r w:rsidRPr="002173A8">
              <w:rPr>
                <w:rFonts w:eastAsia="Arial" w:cs="Arial"/>
                <w:color w:val="010202"/>
              </w:rPr>
              <w:t>e</w:t>
            </w:r>
            <w:r w:rsidRPr="002173A8">
              <w:rPr>
                <w:rFonts w:eastAsia="Arial" w:cs="Arial"/>
                <w:color w:val="010202"/>
                <w:spacing w:val="-7"/>
              </w:rPr>
              <w:t xml:space="preserve"> </w:t>
            </w:r>
            <w:r w:rsidRPr="002173A8">
              <w:rPr>
                <w:rFonts w:eastAsia="Arial" w:cs="Arial"/>
                <w:color w:val="010202"/>
                <w:spacing w:val="2"/>
              </w:rPr>
              <w:t>t</w:t>
            </w:r>
            <w:r w:rsidRPr="002173A8">
              <w:rPr>
                <w:rFonts w:eastAsia="Arial" w:cs="Arial"/>
                <w:color w:val="010202"/>
              </w:rPr>
              <w:t>o</w:t>
            </w:r>
            <w:r w:rsidRPr="002173A8">
              <w:rPr>
                <w:rFonts w:eastAsia="Arial" w:cs="Arial"/>
                <w:color w:val="010202"/>
                <w:spacing w:val="-3"/>
              </w:rPr>
              <w:t xml:space="preserve"> </w:t>
            </w:r>
            <w:r w:rsidRPr="002173A8">
              <w:rPr>
                <w:rFonts w:eastAsia="Arial" w:cs="Arial"/>
                <w:color w:val="010202"/>
              </w:rPr>
              <w:t>p</w:t>
            </w:r>
            <w:r w:rsidRPr="002173A8">
              <w:rPr>
                <w:rFonts w:eastAsia="Arial" w:cs="Arial"/>
                <w:color w:val="010202"/>
                <w:spacing w:val="1"/>
              </w:rPr>
              <w:t>r</w:t>
            </w:r>
            <w:r w:rsidRPr="002173A8">
              <w:rPr>
                <w:rFonts w:eastAsia="Arial" w:cs="Arial"/>
                <w:color w:val="010202"/>
                <w:spacing w:val="2"/>
              </w:rPr>
              <w:t>o</w:t>
            </w:r>
            <w:r w:rsidRPr="002173A8">
              <w:rPr>
                <w:rFonts w:eastAsia="Arial" w:cs="Arial"/>
                <w:color w:val="010202"/>
              </w:rPr>
              <w:t>v</w:t>
            </w:r>
            <w:r w:rsidRPr="002173A8">
              <w:rPr>
                <w:rFonts w:eastAsia="Arial" w:cs="Arial"/>
                <w:color w:val="010202"/>
                <w:spacing w:val="1"/>
              </w:rPr>
              <w:t>i</w:t>
            </w:r>
            <w:r w:rsidRPr="002173A8">
              <w:rPr>
                <w:rFonts w:eastAsia="Arial" w:cs="Arial"/>
                <w:color w:val="010202"/>
              </w:rPr>
              <w:t>de</w:t>
            </w:r>
            <w:r w:rsidRPr="002173A8">
              <w:rPr>
                <w:rFonts w:eastAsia="Arial" w:cs="Arial"/>
                <w:color w:val="010202"/>
                <w:spacing w:val="-6"/>
              </w:rPr>
              <w:t xml:space="preserve"> </w:t>
            </w:r>
            <w:r w:rsidRPr="002173A8">
              <w:rPr>
                <w:rFonts w:eastAsia="Arial" w:cs="Arial"/>
                <w:color w:val="010202"/>
              </w:rPr>
              <w:t>medical</w:t>
            </w:r>
            <w:r w:rsidRPr="002173A8">
              <w:rPr>
                <w:rFonts w:eastAsia="Arial" w:cs="Arial"/>
                <w:color w:val="010202"/>
                <w:spacing w:val="-13"/>
              </w:rPr>
              <w:t xml:space="preserve"> </w:t>
            </w:r>
            <w:r w:rsidRPr="002173A8">
              <w:rPr>
                <w:rFonts w:eastAsia="Arial" w:cs="Arial"/>
                <w:color w:val="010202"/>
              </w:rPr>
              <w:t>be</w:t>
            </w:r>
            <w:r w:rsidRPr="002173A8">
              <w:rPr>
                <w:rFonts w:eastAsia="Arial" w:cs="Arial"/>
                <w:color w:val="010202"/>
                <w:spacing w:val="2"/>
              </w:rPr>
              <w:t>n</w:t>
            </w:r>
            <w:r w:rsidRPr="002173A8">
              <w:rPr>
                <w:rFonts w:eastAsia="Arial" w:cs="Arial"/>
                <w:color w:val="010202"/>
              </w:rPr>
              <w:t>e</w:t>
            </w:r>
            <w:r w:rsidRPr="002173A8">
              <w:rPr>
                <w:rFonts w:eastAsia="Arial" w:cs="Arial"/>
                <w:color w:val="010202"/>
                <w:spacing w:val="2"/>
              </w:rPr>
              <w:t>f</w:t>
            </w:r>
            <w:r w:rsidRPr="002173A8">
              <w:rPr>
                <w:rFonts w:eastAsia="Arial" w:cs="Arial"/>
                <w:color w:val="010202"/>
              </w:rPr>
              <w:t xml:space="preserve">its </w:t>
            </w:r>
            <w:r w:rsidRPr="002173A8">
              <w:rPr>
                <w:rFonts w:eastAsia="Arial" w:cs="Arial"/>
                <w:color w:val="010202"/>
                <w:spacing w:val="1"/>
              </w:rPr>
              <w:t>c</w:t>
            </w:r>
            <w:r w:rsidRPr="002173A8">
              <w:rPr>
                <w:rFonts w:eastAsia="Arial" w:cs="Arial"/>
                <w:color w:val="010202"/>
              </w:rPr>
              <w:t>ove</w:t>
            </w:r>
            <w:r w:rsidRPr="002173A8">
              <w:rPr>
                <w:rFonts w:eastAsia="Arial" w:cs="Arial"/>
                <w:color w:val="010202"/>
                <w:spacing w:val="1"/>
              </w:rPr>
              <w:t>r</w:t>
            </w:r>
            <w:r w:rsidRPr="002173A8">
              <w:rPr>
                <w:rFonts w:eastAsia="Arial" w:cs="Arial"/>
                <w:color w:val="010202"/>
              </w:rPr>
              <w:t>a</w:t>
            </w:r>
            <w:r w:rsidRPr="002173A8">
              <w:rPr>
                <w:rFonts w:eastAsia="Arial" w:cs="Arial"/>
                <w:color w:val="010202"/>
                <w:spacing w:val="2"/>
              </w:rPr>
              <w:t>g</w:t>
            </w:r>
            <w:r w:rsidRPr="002173A8">
              <w:rPr>
                <w:rFonts w:eastAsia="Arial" w:cs="Arial"/>
                <w:color w:val="010202"/>
              </w:rPr>
              <w:t>e</w:t>
            </w:r>
            <w:r w:rsidRPr="002173A8">
              <w:rPr>
                <w:rFonts w:eastAsia="Arial" w:cs="Arial"/>
                <w:color w:val="010202"/>
                <w:spacing w:val="-9"/>
              </w:rPr>
              <w:t xml:space="preserve"> </w:t>
            </w:r>
            <w:r w:rsidRPr="002173A8">
              <w:rPr>
                <w:rFonts w:eastAsia="Arial" w:cs="Arial"/>
                <w:color w:val="010202"/>
              </w:rPr>
              <w:t xml:space="preserve">to our </w:t>
            </w:r>
            <w:proofErr w:type="gramStart"/>
            <w:r w:rsidRPr="002173A8">
              <w:rPr>
                <w:rFonts w:eastAsia="Arial" w:cs="Arial"/>
                <w:color w:val="010202"/>
              </w:rPr>
              <w:t>Me</w:t>
            </w:r>
            <w:r w:rsidRPr="002173A8">
              <w:rPr>
                <w:rFonts w:eastAsia="Arial" w:cs="Arial"/>
                <w:color w:val="010202"/>
                <w:spacing w:val="4"/>
              </w:rPr>
              <w:t>m</w:t>
            </w:r>
            <w:r w:rsidRPr="002173A8">
              <w:rPr>
                <w:rFonts w:eastAsia="Arial" w:cs="Arial"/>
                <w:color w:val="010202"/>
              </w:rPr>
              <w:t>be</w:t>
            </w:r>
            <w:r w:rsidRPr="002173A8">
              <w:rPr>
                <w:rFonts w:eastAsia="Arial" w:cs="Arial"/>
                <w:color w:val="010202"/>
                <w:spacing w:val="1"/>
              </w:rPr>
              <w:t>rs</w:t>
            </w:r>
            <w:proofErr w:type="gramEnd"/>
            <w:r w:rsidRPr="002173A8">
              <w:rPr>
                <w:rFonts w:eastAsia="Arial" w:cs="Arial"/>
                <w:color w:val="010202"/>
              </w:rPr>
              <w:t>.</w:t>
            </w:r>
            <w:r w:rsidRPr="002173A8">
              <w:rPr>
                <w:rFonts w:eastAsia="Arial" w:cs="Arial"/>
                <w:color w:val="010202"/>
                <w:spacing w:val="46"/>
              </w:rPr>
              <w:t xml:space="preserve"> </w:t>
            </w:r>
            <w:r w:rsidRPr="002173A8">
              <w:rPr>
                <w:rFonts w:eastAsia="Arial" w:cs="Arial"/>
                <w:color w:val="010202"/>
                <w:spacing w:val="3"/>
              </w:rPr>
              <w:t>T</w:t>
            </w:r>
            <w:r w:rsidRPr="002173A8">
              <w:rPr>
                <w:rFonts w:eastAsia="Arial" w:cs="Arial"/>
                <w:color w:val="010202"/>
              </w:rPr>
              <w:t>his</w:t>
            </w:r>
            <w:r w:rsidRPr="002173A8">
              <w:rPr>
                <w:rFonts w:eastAsia="Arial" w:cs="Arial"/>
                <w:color w:val="010202"/>
                <w:spacing w:val="-3"/>
              </w:rPr>
              <w:t xml:space="preserve"> </w:t>
            </w:r>
            <w:r w:rsidRPr="002173A8">
              <w:rPr>
                <w:rFonts w:eastAsia="Arial" w:cs="Arial"/>
                <w:color w:val="010202"/>
              </w:rPr>
              <w:t>a</w:t>
            </w:r>
            <w:r w:rsidRPr="002173A8">
              <w:rPr>
                <w:rFonts w:eastAsia="Arial" w:cs="Arial"/>
                <w:color w:val="010202"/>
                <w:spacing w:val="1"/>
              </w:rPr>
              <w:t>ss</w:t>
            </w:r>
            <w:r w:rsidRPr="002173A8">
              <w:rPr>
                <w:rFonts w:eastAsia="Arial" w:cs="Arial"/>
                <w:color w:val="010202"/>
              </w:rPr>
              <w:t>e</w:t>
            </w:r>
            <w:r w:rsidRPr="002173A8">
              <w:rPr>
                <w:rFonts w:eastAsia="Arial" w:cs="Arial"/>
                <w:color w:val="010202"/>
                <w:spacing w:val="1"/>
              </w:rPr>
              <w:t>s</w:t>
            </w:r>
            <w:r w:rsidRPr="002173A8">
              <w:rPr>
                <w:rFonts w:eastAsia="Arial" w:cs="Arial"/>
                <w:color w:val="010202"/>
                <w:spacing w:val="-1"/>
              </w:rPr>
              <w:t>s</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2"/>
              </w:rPr>
              <w:t xml:space="preserve"> </w:t>
            </w:r>
            <w:r w:rsidRPr="002173A8">
              <w:rPr>
                <w:rFonts w:eastAsia="Arial" w:cs="Arial"/>
                <w:color w:val="010202"/>
              </w:rPr>
              <w:t>and</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4"/>
              </w:rPr>
              <w:t>m</w:t>
            </w:r>
            <w:r w:rsidRPr="002173A8">
              <w:rPr>
                <w:rFonts w:eastAsia="Arial" w:cs="Arial"/>
                <w:color w:val="010202"/>
              </w:rPr>
              <w:t>ount</w:t>
            </w:r>
            <w:r w:rsidRPr="002173A8">
              <w:rPr>
                <w:rFonts w:eastAsia="Arial" w:cs="Arial"/>
                <w:color w:val="010202"/>
                <w:spacing w:val="-8"/>
              </w:rPr>
              <w:t xml:space="preserve"> </w:t>
            </w:r>
            <w:proofErr w:type="gramStart"/>
            <w:r w:rsidRPr="002173A8">
              <w:rPr>
                <w:rFonts w:eastAsia="Arial" w:cs="Arial"/>
                <w:color w:val="010202"/>
              </w:rPr>
              <w:t>ta</w:t>
            </w:r>
            <w:r w:rsidRPr="002173A8">
              <w:rPr>
                <w:rFonts w:eastAsia="Arial" w:cs="Arial"/>
                <w:color w:val="010202"/>
                <w:spacing w:val="4"/>
              </w:rPr>
              <w:t>k</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rPr>
              <w:t>into</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ount</w:t>
            </w:r>
            <w:proofErr w:type="gramEnd"/>
            <w:r w:rsidRPr="002173A8">
              <w:rPr>
                <w:rFonts w:eastAsia="Arial" w:cs="Arial"/>
                <w:color w:val="010202"/>
                <w:spacing w:val="-5"/>
              </w:rPr>
              <w:t xml:space="preserve"> </w:t>
            </w:r>
            <w:r w:rsidRPr="002173A8">
              <w:rPr>
                <w:rFonts w:eastAsia="Arial" w:cs="Arial"/>
                <w:color w:val="010202"/>
              </w:rPr>
              <w:t>the Sta</w:t>
            </w:r>
            <w:r w:rsidRPr="002173A8">
              <w:rPr>
                <w:rFonts w:eastAsia="Arial" w:cs="Arial"/>
                <w:color w:val="010202"/>
                <w:spacing w:val="2"/>
              </w:rPr>
              <w:t>t</w:t>
            </w:r>
            <w:r w:rsidRPr="002173A8">
              <w:rPr>
                <w:rFonts w:eastAsia="Arial" w:cs="Arial"/>
                <w:color w:val="010202"/>
              </w:rPr>
              <w:t>e’s</w:t>
            </w:r>
            <w:r w:rsidRPr="002173A8">
              <w:rPr>
                <w:rFonts w:eastAsia="Arial" w:cs="Arial"/>
                <w:color w:val="010202"/>
                <w:spacing w:val="-5"/>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1"/>
              </w:rPr>
              <w:t>s</w:t>
            </w:r>
            <w:r w:rsidRPr="002173A8">
              <w:rPr>
                <w:rFonts w:eastAsia="Arial" w:cs="Arial"/>
                <w:color w:val="010202"/>
              </w:rPr>
              <w:t>ed</w:t>
            </w:r>
            <w:r w:rsidRPr="002173A8">
              <w:rPr>
                <w:rFonts w:eastAsia="Arial" w:cs="Arial"/>
                <w:color w:val="010202"/>
                <w:spacing w:val="-10"/>
              </w:rPr>
              <w:t xml:space="preserve"> </w:t>
            </w:r>
            <w:r w:rsidRPr="002173A8">
              <w:rPr>
                <w:rFonts w:eastAsia="Arial" w:cs="Arial"/>
                <w:color w:val="010202"/>
                <w:spacing w:val="1"/>
              </w:rPr>
              <w:t>s</w:t>
            </w:r>
            <w:r w:rsidRPr="002173A8">
              <w:rPr>
                <w:rFonts w:eastAsia="Arial" w:cs="Arial"/>
                <w:color w:val="010202"/>
                <w:spacing w:val="2"/>
              </w:rPr>
              <w:t>t</w:t>
            </w:r>
            <w:r w:rsidRPr="002173A8">
              <w:rPr>
                <w:rFonts w:eastAsia="Arial" w:cs="Arial"/>
                <w:color w:val="010202"/>
              </w:rPr>
              <w:t>a</w:t>
            </w:r>
            <w:r w:rsidRPr="002173A8">
              <w:rPr>
                <w:rFonts w:eastAsia="Arial" w:cs="Arial"/>
                <w:color w:val="010202"/>
                <w:spacing w:val="3"/>
              </w:rPr>
              <w:t>f</w:t>
            </w:r>
            <w:r w:rsidRPr="002173A8">
              <w:rPr>
                <w:rFonts w:eastAsia="Arial" w:cs="Arial"/>
                <w:color w:val="010202"/>
              </w:rPr>
              <w:t>f</w:t>
            </w:r>
            <w:r w:rsidRPr="002173A8">
              <w:rPr>
                <w:rFonts w:eastAsia="Arial" w:cs="Arial"/>
                <w:color w:val="010202"/>
                <w:spacing w:val="-2"/>
              </w:rPr>
              <w:t xml:space="preserve"> </w:t>
            </w:r>
            <w:r w:rsidRPr="002173A8">
              <w:rPr>
                <w:rFonts w:eastAsia="Arial" w:cs="Arial"/>
                <w:color w:val="010202"/>
              </w:rPr>
              <w:t>t</w:t>
            </w:r>
            <w:r w:rsidRPr="002173A8">
              <w:rPr>
                <w:rFonts w:eastAsia="Arial" w:cs="Arial"/>
                <w:color w:val="010202"/>
                <w:spacing w:val="-3"/>
              </w:rPr>
              <w: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spacing w:val="2"/>
              </w:rPr>
              <w:t>f</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inqui</w:t>
            </w:r>
            <w:r w:rsidRPr="002173A8">
              <w:rPr>
                <w:rFonts w:eastAsia="Arial" w:cs="Arial"/>
                <w:color w:val="010202"/>
                <w:spacing w:val="3"/>
              </w:rPr>
              <w:t>r</w:t>
            </w:r>
            <w:r w:rsidRPr="002173A8">
              <w:rPr>
                <w:rFonts w:eastAsia="Arial" w:cs="Arial"/>
                <w:color w:val="010202"/>
                <w:spacing w:val="-1"/>
              </w:rPr>
              <w:t>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9"/>
              </w:rPr>
              <w:t xml:space="preserve">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s</w:t>
            </w:r>
            <w:r w:rsidRPr="002173A8">
              <w:rPr>
                <w:rFonts w:eastAsia="Arial" w:cs="Arial"/>
                <w:color w:val="010202"/>
                <w:spacing w:val="2"/>
              </w:rPr>
              <w:t>o</w:t>
            </w:r>
            <w:r w:rsidRPr="002173A8">
              <w:rPr>
                <w:rFonts w:eastAsia="Arial" w:cs="Arial"/>
                <w:color w:val="010202"/>
                <w:spacing w:val="1"/>
              </w:rPr>
              <w:t>l</w:t>
            </w:r>
            <w:r w:rsidRPr="002173A8">
              <w:rPr>
                <w:rFonts w:eastAsia="Arial" w:cs="Arial"/>
                <w:color w:val="010202"/>
              </w:rPr>
              <w:t>uti</w:t>
            </w:r>
            <w:r w:rsidRPr="002173A8">
              <w:rPr>
                <w:rFonts w:eastAsia="Arial" w:cs="Arial"/>
                <w:color w:val="010202"/>
                <w:spacing w:val="2"/>
              </w:rPr>
              <w:t>o</w:t>
            </w:r>
            <w:r w:rsidRPr="002173A8">
              <w:rPr>
                <w:rFonts w:eastAsia="Arial" w:cs="Arial"/>
                <w:color w:val="010202"/>
              </w:rPr>
              <w:t>n</w:t>
            </w:r>
            <w:r w:rsidRPr="002173A8">
              <w:rPr>
                <w:rFonts w:eastAsia="Arial" w:cs="Arial"/>
                <w:color w:val="010202"/>
                <w:spacing w:val="-10"/>
              </w:rPr>
              <w:t xml:space="preserve"> </w:t>
            </w:r>
            <w:r w:rsidRPr="002173A8">
              <w:rPr>
                <w:rFonts w:eastAsia="Arial" w:cs="Arial"/>
                <w:color w:val="010202"/>
                <w:spacing w:val="-1"/>
              </w:rPr>
              <w:t>o</w:t>
            </w:r>
            <w:r w:rsidRPr="002173A8">
              <w:rPr>
                <w:rFonts w:eastAsia="Arial" w:cs="Arial"/>
                <w:color w:val="010202"/>
              </w:rPr>
              <w:t>f a</w:t>
            </w:r>
            <w:r w:rsidRPr="002173A8">
              <w:rPr>
                <w:rFonts w:eastAsia="Arial" w:cs="Arial"/>
                <w:color w:val="010202"/>
                <w:spacing w:val="2"/>
              </w:rPr>
              <w:t>d</w:t>
            </w:r>
            <w:r w:rsidRPr="002173A8">
              <w:rPr>
                <w:rFonts w:eastAsia="Arial" w:cs="Arial"/>
                <w:color w:val="010202"/>
              </w:rPr>
              <w:t>d</w:t>
            </w:r>
            <w:r w:rsidRPr="002173A8">
              <w:rPr>
                <w:rFonts w:eastAsia="Arial" w:cs="Arial"/>
                <w:color w:val="010202"/>
                <w:spacing w:val="-1"/>
              </w:rPr>
              <w:t>i</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rPr>
              <w:t>o</w:t>
            </w:r>
            <w:r w:rsidRPr="002173A8">
              <w:rPr>
                <w:rFonts w:eastAsia="Arial" w:cs="Arial"/>
                <w:color w:val="010202"/>
                <w:spacing w:val="2"/>
              </w:rPr>
              <w:t>n</w:t>
            </w:r>
            <w:r w:rsidRPr="002173A8">
              <w:rPr>
                <w:rFonts w:eastAsia="Arial" w:cs="Arial"/>
                <w:color w:val="010202"/>
              </w:rPr>
              <w:t xml:space="preserve">al </w:t>
            </w:r>
            <w:r w:rsidRPr="002173A8">
              <w:rPr>
                <w:rFonts w:eastAsia="Arial" w:cs="Arial"/>
                <w:color w:val="010202"/>
                <w:spacing w:val="-1"/>
              </w:rPr>
              <w:t>Me</w:t>
            </w:r>
            <w:r w:rsidRPr="002173A8">
              <w:rPr>
                <w:rFonts w:eastAsia="Arial" w:cs="Arial"/>
                <w:color w:val="010202"/>
                <w:spacing w:val="4"/>
              </w:rPr>
              <w:t>m</w:t>
            </w:r>
            <w:r w:rsidRPr="002173A8">
              <w:rPr>
                <w:rFonts w:eastAsia="Arial" w:cs="Arial"/>
                <w:color w:val="010202"/>
                <w:spacing w:val="-1"/>
              </w:rPr>
              <w:t>be</w:t>
            </w:r>
            <w:r w:rsidRPr="002173A8">
              <w:rPr>
                <w:rFonts w:eastAsia="Arial" w:cs="Arial"/>
                <w:color w:val="010202"/>
              </w:rPr>
              <w:t>r</w:t>
            </w:r>
            <w:r w:rsidRPr="002173A8">
              <w:rPr>
                <w:rFonts w:eastAsia="Arial" w:cs="Arial"/>
                <w:color w:val="010202"/>
                <w:spacing w:val="-7"/>
              </w:rPr>
              <w:t xml:space="preserve"> </w:t>
            </w:r>
            <w:r w:rsidRPr="002173A8">
              <w:rPr>
                <w:rFonts w:eastAsia="Arial" w:cs="Arial"/>
                <w:color w:val="010202"/>
                <w:spacing w:val="-1"/>
              </w:rPr>
              <w:t>i</w:t>
            </w:r>
            <w:r w:rsidRPr="002173A8">
              <w:rPr>
                <w:rFonts w:eastAsia="Arial" w:cs="Arial"/>
                <w:color w:val="010202"/>
                <w:spacing w:val="1"/>
              </w:rPr>
              <w:t>ss</w:t>
            </w:r>
            <w:r w:rsidRPr="002173A8">
              <w:rPr>
                <w:rFonts w:eastAsia="Arial" w:cs="Arial"/>
                <w:color w:val="010202"/>
                <w:spacing w:val="-1"/>
              </w:rPr>
              <w:t>ue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7"/>
              </w:rPr>
              <w:t xml:space="preserve"> </w:t>
            </w:r>
            <w:r w:rsidRPr="002173A8">
              <w:rPr>
                <w:rFonts w:eastAsia="Arial" w:cs="Arial"/>
                <w:color w:val="010202"/>
                <w:spacing w:val="-1"/>
              </w:rPr>
              <w:t>an</w:t>
            </w:r>
            <w:r w:rsidRPr="002173A8">
              <w:rPr>
                <w:rFonts w:eastAsia="Arial" w:cs="Arial"/>
                <w:color w:val="010202"/>
              </w:rPr>
              <w:t>d</w:t>
            </w:r>
            <w:r w:rsidRPr="002173A8">
              <w:rPr>
                <w:rFonts w:eastAsia="Arial" w:cs="Arial"/>
                <w:color w:val="010202"/>
                <w:spacing w:val="-1"/>
              </w:rPr>
              <w:t xml:space="preserve"> in</w:t>
            </w:r>
            <w:r w:rsidRPr="002173A8">
              <w:rPr>
                <w:rFonts w:eastAsia="Arial" w:cs="Arial"/>
                <w:color w:val="010202"/>
                <w:spacing w:val="1"/>
              </w:rPr>
              <w:t>cr</w:t>
            </w:r>
            <w:r w:rsidRPr="002173A8">
              <w:rPr>
                <w:rFonts w:eastAsia="Arial" w:cs="Arial"/>
                <w:color w:val="010202"/>
                <w:spacing w:val="2"/>
              </w:rPr>
              <w:t>ea</w:t>
            </w:r>
            <w:r w:rsidRPr="002173A8">
              <w:rPr>
                <w:rFonts w:eastAsia="Arial" w:cs="Arial"/>
                <w:color w:val="010202"/>
                <w:spacing w:val="1"/>
              </w:rPr>
              <w:t>s</w:t>
            </w:r>
            <w:r w:rsidRPr="002173A8">
              <w:rPr>
                <w:rFonts w:eastAsia="Arial" w:cs="Arial"/>
                <w:color w:val="010202"/>
                <w:spacing w:val="-1"/>
              </w:rPr>
              <w:t>e</w:t>
            </w:r>
            <w:r w:rsidRPr="002173A8">
              <w:rPr>
                <w:rFonts w:eastAsia="Arial" w:cs="Arial"/>
                <w:color w:val="010202"/>
              </w:rPr>
              <w:t>d</w:t>
            </w:r>
            <w:r w:rsidRPr="002173A8">
              <w:rPr>
                <w:rFonts w:eastAsia="Arial" w:cs="Arial"/>
                <w:color w:val="010202"/>
                <w:spacing w:val="-10"/>
              </w:rPr>
              <w:t xml:space="preserve"> </w:t>
            </w:r>
            <w:r w:rsidRPr="002173A8">
              <w:rPr>
                <w:rFonts w:eastAsia="Arial" w:cs="Arial"/>
                <w:color w:val="010202"/>
                <w:spacing w:val="-1"/>
              </w:rPr>
              <w:t>l</w:t>
            </w:r>
            <w:r w:rsidRPr="002173A8">
              <w:rPr>
                <w:rFonts w:eastAsia="Arial" w:cs="Arial"/>
                <w:color w:val="010202"/>
                <w:spacing w:val="2"/>
              </w:rPr>
              <w:t>e</w:t>
            </w:r>
            <w:r w:rsidRPr="002173A8">
              <w:rPr>
                <w:rFonts w:eastAsia="Arial" w:cs="Arial"/>
                <w:color w:val="010202"/>
                <w:spacing w:val="-1"/>
              </w:rPr>
              <w:t>gi</w:t>
            </w:r>
            <w:r w:rsidRPr="002173A8">
              <w:rPr>
                <w:rFonts w:eastAsia="Arial" w:cs="Arial"/>
                <w:color w:val="010202"/>
                <w:spacing w:val="1"/>
              </w:rPr>
              <w:t>sl</w:t>
            </w:r>
            <w:r w:rsidRPr="002173A8">
              <w:rPr>
                <w:rFonts w:eastAsia="Arial" w:cs="Arial"/>
                <w:color w:val="010202"/>
                <w:spacing w:val="-1"/>
              </w:rPr>
              <w:t>at</w:t>
            </w:r>
            <w:r w:rsidRPr="002173A8">
              <w:rPr>
                <w:rFonts w:eastAsia="Arial" w:cs="Arial"/>
                <w:color w:val="010202"/>
                <w:spacing w:val="1"/>
              </w:rPr>
              <w:t>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7"/>
              </w:rPr>
              <w:t xml:space="preserve"> </w:t>
            </w:r>
            <w:r w:rsidRPr="002173A8">
              <w:rPr>
                <w:rFonts w:eastAsia="Arial" w:cs="Arial"/>
                <w:color w:val="010202"/>
                <w:spacing w:val="-1"/>
              </w:rPr>
              <w:t>i</w:t>
            </w:r>
            <w:r w:rsidRPr="002173A8">
              <w:rPr>
                <w:rFonts w:eastAsia="Arial" w:cs="Arial"/>
                <w:color w:val="010202"/>
                <w:spacing w:val="2"/>
              </w:rPr>
              <w:t>n</w:t>
            </w:r>
            <w:r w:rsidRPr="002173A8">
              <w:rPr>
                <w:rFonts w:eastAsia="Arial" w:cs="Arial"/>
                <w:color w:val="010202"/>
                <w:spacing w:val="-1"/>
              </w:rPr>
              <w:t>q</w:t>
            </w:r>
            <w:r w:rsidRPr="002173A8">
              <w:rPr>
                <w:rFonts w:eastAsia="Arial" w:cs="Arial"/>
                <w:color w:val="010202"/>
                <w:spacing w:val="2"/>
              </w:rPr>
              <w:t>u</w:t>
            </w:r>
            <w:r w:rsidRPr="002173A8">
              <w:rPr>
                <w:rFonts w:eastAsia="Arial" w:cs="Arial"/>
                <w:color w:val="010202"/>
                <w:spacing w:val="-1"/>
              </w:rPr>
              <w:t>i</w:t>
            </w:r>
            <w:r w:rsidRPr="002173A8">
              <w:rPr>
                <w:rFonts w:eastAsia="Arial" w:cs="Arial"/>
                <w:color w:val="010202"/>
                <w:spacing w:val="1"/>
              </w:rPr>
              <w:t>r</w:t>
            </w:r>
            <w:r w:rsidRPr="002173A8">
              <w:rPr>
                <w:rFonts w:eastAsia="Arial" w:cs="Arial"/>
                <w:color w:val="010202"/>
                <w:spacing w:val="-1"/>
              </w:rPr>
              <w:t>ie</w:t>
            </w:r>
            <w:r w:rsidRPr="002173A8">
              <w:rPr>
                <w:rFonts w:eastAsia="Arial" w:cs="Arial"/>
                <w:color w:val="010202"/>
                <w:spacing w:val="1"/>
              </w:rPr>
              <w:t>s</w:t>
            </w:r>
            <w:r w:rsidRPr="002173A8">
              <w:rPr>
                <w:rFonts w:eastAsia="Arial" w:cs="Arial"/>
                <w:color w:val="010202"/>
              </w:rPr>
              <w:t>.</w:t>
            </w:r>
          </w:p>
        </w:tc>
      </w:tr>
      <w:tr w:rsidR="002173A8" w:rsidRPr="002173A8" w14:paraId="42788AD7" w14:textId="77777777" w:rsidTr="00432C98">
        <w:tc>
          <w:tcPr>
            <w:tcW w:w="1547" w:type="dxa"/>
            <w:gridSpan w:val="2"/>
          </w:tcPr>
          <w:p w14:paraId="7A8E7AB1" w14:textId="77777777" w:rsidR="002173A8" w:rsidRPr="002173A8" w:rsidRDefault="002173A8" w:rsidP="002173A8">
            <w:pPr>
              <w:tabs>
                <w:tab w:val="left" w:pos="180"/>
              </w:tabs>
              <w:spacing w:before="80" w:after="80"/>
              <w:rPr>
                <w:rFonts w:cs="Arial"/>
                <w:bCs/>
              </w:rPr>
            </w:pPr>
            <w:r w:rsidRPr="002173A8">
              <w:rPr>
                <w:rFonts w:cs="Arial"/>
                <w:bCs/>
              </w:rPr>
              <w:t>Measurement</w:t>
            </w:r>
          </w:p>
        </w:tc>
        <w:tc>
          <w:tcPr>
            <w:tcW w:w="8011" w:type="dxa"/>
            <w:gridSpan w:val="4"/>
            <w:vAlign w:val="center"/>
          </w:tcPr>
          <w:p w14:paraId="4705BEE1" w14:textId="77777777" w:rsidR="002173A8" w:rsidRPr="002173A8" w:rsidRDefault="002173A8" w:rsidP="002173A8">
            <w:pPr>
              <w:spacing w:before="80" w:after="80"/>
              <w:rPr>
                <w:rFonts w:cs="Arial"/>
              </w:rPr>
            </w:pPr>
            <w:r w:rsidRPr="002173A8">
              <w:rPr>
                <w:rFonts w:cs="Arial"/>
              </w:rPr>
              <w:t>Measured, reported, reconciled and assessed no later than three (3) months Go-Live.</w:t>
            </w:r>
          </w:p>
        </w:tc>
      </w:tr>
      <w:tr w:rsidR="002173A8" w:rsidRPr="002173A8" w14:paraId="4F1582AA" w14:textId="77777777" w:rsidTr="00432C98">
        <w:tc>
          <w:tcPr>
            <w:tcW w:w="9558" w:type="dxa"/>
            <w:gridSpan w:val="6"/>
            <w:shd w:val="clear" w:color="auto" w:fill="E8E8E8"/>
          </w:tcPr>
          <w:p w14:paraId="2573306D"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b/>
              </w:rPr>
            </w:pPr>
            <w:r w:rsidRPr="002173A8">
              <w:rPr>
                <w:rFonts w:cs="Arial"/>
                <w:b/>
              </w:rPr>
              <w:t>Plan Design</w:t>
            </w:r>
          </w:p>
        </w:tc>
      </w:tr>
      <w:tr w:rsidR="002173A8" w:rsidRPr="002173A8" w14:paraId="7D008AEC" w14:textId="77777777" w:rsidTr="00432C98">
        <w:tc>
          <w:tcPr>
            <w:tcW w:w="1510" w:type="dxa"/>
          </w:tcPr>
          <w:p w14:paraId="07428F06" w14:textId="77777777" w:rsidR="002173A8" w:rsidRPr="002173A8" w:rsidRDefault="002173A8" w:rsidP="002173A8">
            <w:pPr>
              <w:tabs>
                <w:tab w:val="left" w:pos="180"/>
              </w:tabs>
              <w:spacing w:before="80" w:after="80"/>
              <w:rPr>
                <w:rFonts w:cs="Arial"/>
                <w:bCs/>
              </w:rPr>
            </w:pPr>
            <w:r w:rsidRPr="002173A8">
              <w:rPr>
                <w:rFonts w:cs="Arial"/>
                <w:bCs/>
              </w:rPr>
              <w:t>Guarantee</w:t>
            </w:r>
          </w:p>
        </w:tc>
        <w:tc>
          <w:tcPr>
            <w:tcW w:w="8048" w:type="dxa"/>
            <w:gridSpan w:val="5"/>
          </w:tcPr>
          <w:p w14:paraId="1F7595CD" w14:textId="77777777" w:rsidR="002173A8" w:rsidRPr="002173A8" w:rsidRDefault="002173A8" w:rsidP="002173A8">
            <w:pPr>
              <w:spacing w:before="80" w:after="80"/>
              <w:rPr>
                <w:rFonts w:cs="Arial"/>
              </w:rPr>
            </w:pPr>
            <w:r w:rsidRPr="002173A8">
              <w:rPr>
                <w:rFonts w:cs="Arial"/>
              </w:rPr>
              <w:t>The Contractor shall correctly adjudicate claims in accordance with the plan design and State approved covered benefits, see Contract section A.</w:t>
            </w:r>
            <w:proofErr w:type="gramStart"/>
            <w:r w:rsidRPr="002173A8">
              <w:rPr>
                <w:rFonts w:cs="Arial"/>
              </w:rPr>
              <w:t>12.a.</w:t>
            </w:r>
            <w:proofErr w:type="gramEnd"/>
          </w:p>
        </w:tc>
      </w:tr>
      <w:tr w:rsidR="002173A8" w:rsidRPr="002173A8" w14:paraId="6C8D3EBD" w14:textId="77777777" w:rsidTr="00432C98">
        <w:tc>
          <w:tcPr>
            <w:tcW w:w="1510" w:type="dxa"/>
          </w:tcPr>
          <w:p w14:paraId="18DE7B72" w14:textId="77777777" w:rsidR="002173A8" w:rsidRPr="002173A8" w:rsidRDefault="002173A8" w:rsidP="002173A8">
            <w:pPr>
              <w:tabs>
                <w:tab w:val="left" w:pos="180"/>
              </w:tabs>
              <w:spacing w:before="80" w:after="80"/>
              <w:rPr>
                <w:rFonts w:cs="Arial"/>
                <w:bCs/>
              </w:rPr>
            </w:pPr>
            <w:r w:rsidRPr="002173A8">
              <w:rPr>
                <w:rFonts w:cs="Arial"/>
                <w:bCs/>
              </w:rPr>
              <w:t>Assessment</w:t>
            </w:r>
          </w:p>
        </w:tc>
        <w:tc>
          <w:tcPr>
            <w:tcW w:w="8048" w:type="dxa"/>
            <w:gridSpan w:val="5"/>
          </w:tcPr>
          <w:p w14:paraId="2A3273B2" w14:textId="77777777" w:rsidR="002173A8" w:rsidRPr="002173A8" w:rsidRDefault="002173A8" w:rsidP="002173A8">
            <w:pPr>
              <w:spacing w:before="80" w:after="80"/>
              <w:rPr>
                <w:rFonts w:cs="Arial"/>
              </w:rPr>
            </w:pPr>
            <w:r w:rsidRPr="002173A8">
              <w:rPr>
                <w:rFonts w:cs="Arial"/>
              </w:rPr>
              <w:t xml:space="preserve">One hundred dollars ($100) per occurrence (defined as an individual claim) for each incorrectly processed claim. </w:t>
            </w:r>
          </w:p>
        </w:tc>
      </w:tr>
      <w:tr w:rsidR="002173A8" w:rsidRPr="002173A8" w14:paraId="3D18AF0C" w14:textId="77777777" w:rsidTr="00432C98">
        <w:tc>
          <w:tcPr>
            <w:tcW w:w="1510" w:type="dxa"/>
          </w:tcPr>
          <w:p w14:paraId="01ACD904" w14:textId="77777777" w:rsidR="002173A8" w:rsidRPr="002173A8" w:rsidRDefault="002173A8" w:rsidP="002173A8">
            <w:pPr>
              <w:tabs>
                <w:tab w:val="left" w:pos="180"/>
              </w:tabs>
              <w:spacing w:before="80" w:after="80"/>
              <w:rPr>
                <w:rFonts w:cs="Arial"/>
                <w:bCs/>
                <w:iCs/>
              </w:rPr>
            </w:pPr>
            <w:r w:rsidRPr="002173A8">
              <w:rPr>
                <w:rFonts w:eastAsia="Arial" w:cs="Arial"/>
                <w:iCs/>
                <w:color w:val="010202"/>
                <w:spacing w:val="1"/>
              </w:rPr>
              <w:t>J</w:t>
            </w:r>
            <w:r w:rsidRPr="002173A8">
              <w:rPr>
                <w:rFonts w:eastAsia="Arial" w:cs="Arial"/>
                <w:iCs/>
                <w:color w:val="010202"/>
              </w:rPr>
              <w:t>u</w:t>
            </w:r>
            <w:r w:rsidRPr="002173A8">
              <w:rPr>
                <w:rFonts w:eastAsia="Arial" w:cs="Arial"/>
                <w:iCs/>
                <w:color w:val="010202"/>
                <w:spacing w:val="1"/>
              </w:rPr>
              <w:t>s</w:t>
            </w:r>
            <w:r w:rsidRPr="002173A8">
              <w:rPr>
                <w:rFonts w:eastAsia="Arial" w:cs="Arial"/>
                <w:iCs/>
                <w:color w:val="010202"/>
              </w:rPr>
              <w:t>t</w:t>
            </w:r>
            <w:r w:rsidRPr="002173A8">
              <w:rPr>
                <w:rFonts w:eastAsia="Arial" w:cs="Arial"/>
                <w:iCs/>
                <w:color w:val="010202"/>
                <w:spacing w:val="-1"/>
              </w:rPr>
              <w:t>ifi</w:t>
            </w:r>
            <w:r w:rsidRPr="002173A8">
              <w:rPr>
                <w:rFonts w:eastAsia="Arial" w:cs="Arial"/>
                <w:iCs/>
                <w:color w:val="010202"/>
                <w:spacing w:val="1"/>
              </w:rPr>
              <w:t>c</w:t>
            </w:r>
            <w:r w:rsidRPr="002173A8">
              <w:rPr>
                <w:rFonts w:eastAsia="Arial" w:cs="Arial"/>
                <w:iCs/>
                <w:color w:val="010202"/>
                <w:spacing w:val="-1"/>
              </w:rPr>
              <w:t>a</w:t>
            </w:r>
            <w:r w:rsidRPr="002173A8">
              <w:rPr>
                <w:rFonts w:eastAsia="Arial" w:cs="Arial"/>
                <w:iCs/>
                <w:color w:val="010202"/>
                <w:spacing w:val="2"/>
              </w:rPr>
              <w:t>t</w:t>
            </w:r>
            <w:r w:rsidRPr="002173A8">
              <w:rPr>
                <w:rFonts w:eastAsia="Arial" w:cs="Arial"/>
                <w:iCs/>
                <w:color w:val="010202"/>
                <w:spacing w:val="-1"/>
              </w:rPr>
              <w:t>ion</w:t>
            </w:r>
          </w:p>
        </w:tc>
        <w:tc>
          <w:tcPr>
            <w:tcW w:w="8048" w:type="dxa"/>
            <w:gridSpan w:val="5"/>
          </w:tcPr>
          <w:p w14:paraId="5F0E27C6" w14:textId="77777777" w:rsidR="002173A8" w:rsidRPr="002173A8" w:rsidRDefault="002173A8" w:rsidP="002173A8">
            <w:pPr>
              <w:spacing w:line="226" w:lineRule="exact"/>
              <w:ind w:right="159"/>
              <w:jc w:val="both"/>
              <w:rPr>
                <w:rFonts w:eastAsia="Arial" w:cs="Arial"/>
              </w:rPr>
            </w:pPr>
            <w:r w:rsidRPr="002173A8">
              <w:rPr>
                <w:rFonts w:eastAsia="Arial" w:cs="Arial"/>
                <w:color w:val="010202"/>
              </w:rPr>
              <w:t>Pl</w:t>
            </w:r>
            <w:r w:rsidRPr="002173A8">
              <w:rPr>
                <w:rFonts w:eastAsia="Arial" w:cs="Arial"/>
                <w:color w:val="010202"/>
                <w:spacing w:val="2"/>
              </w:rPr>
              <w:t>a</w:t>
            </w:r>
            <w:r w:rsidRPr="002173A8">
              <w:rPr>
                <w:rFonts w:eastAsia="Arial" w:cs="Arial"/>
                <w:color w:val="010202"/>
              </w:rPr>
              <w:t>n</w:t>
            </w:r>
            <w:r w:rsidRPr="002173A8">
              <w:rPr>
                <w:rFonts w:eastAsia="Arial" w:cs="Arial"/>
                <w:color w:val="010202"/>
                <w:spacing w:val="-5"/>
              </w:rPr>
              <w:t xml:space="preserve"> </w:t>
            </w:r>
            <w:r w:rsidRPr="002173A8">
              <w:rPr>
                <w:rFonts w:eastAsia="Arial" w:cs="Arial"/>
                <w:color w:val="010202"/>
                <w:spacing w:val="2"/>
              </w:rPr>
              <w:t>d</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i</w:t>
            </w:r>
            <w:r w:rsidRPr="002173A8">
              <w:rPr>
                <w:rFonts w:eastAsia="Arial" w:cs="Arial"/>
                <w:color w:val="010202"/>
                <w:spacing w:val="2"/>
              </w:rPr>
              <w:t>g</w:t>
            </w:r>
            <w:r w:rsidRPr="002173A8">
              <w:rPr>
                <w:rFonts w:eastAsia="Arial" w:cs="Arial"/>
                <w:color w:val="010202"/>
              </w:rPr>
              <w:t>n</w:t>
            </w:r>
            <w:r w:rsidRPr="002173A8">
              <w:rPr>
                <w:rFonts w:eastAsia="Arial" w:cs="Arial"/>
                <w:color w:val="010202"/>
                <w:spacing w:val="-7"/>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2"/>
              </w:rPr>
              <w:t>f</w:t>
            </w:r>
            <w:r w:rsidRPr="002173A8">
              <w:rPr>
                <w:rFonts w:eastAsia="Arial" w:cs="Arial"/>
                <w:color w:val="010202"/>
              </w:rPr>
              <w:t>o</w:t>
            </w:r>
            <w:r w:rsidRPr="002173A8">
              <w:rPr>
                <w:rFonts w:eastAsia="Arial" w:cs="Arial"/>
                <w:color w:val="010202"/>
                <w:spacing w:val="-2"/>
              </w:rPr>
              <w:t>r</w:t>
            </w:r>
            <w:r w:rsidRPr="002173A8">
              <w:rPr>
                <w:rFonts w:eastAsia="Arial" w:cs="Arial"/>
                <w:color w:val="010202"/>
                <w:spacing w:val="4"/>
              </w:rPr>
              <w:t>m</w:t>
            </w:r>
            <w:r w:rsidRPr="002173A8">
              <w:rPr>
                <w:rFonts w:eastAsia="Arial" w:cs="Arial"/>
                <w:color w:val="010202"/>
              </w:rPr>
              <w:t>ation</w:t>
            </w:r>
            <w:r w:rsidRPr="002173A8">
              <w:rPr>
                <w:rFonts w:eastAsia="Arial" w:cs="Arial"/>
                <w:color w:val="010202"/>
                <w:spacing w:val="-11"/>
              </w:rPr>
              <w:t xml:space="preserve"> </w:t>
            </w:r>
            <w:r w:rsidRPr="002173A8">
              <w:rPr>
                <w:rFonts w:eastAsia="Arial" w:cs="Arial"/>
                <w:color w:val="010202"/>
                <w:spacing w:val="4"/>
              </w:rPr>
              <w:t>m</w:t>
            </w:r>
            <w:r w:rsidRPr="002173A8">
              <w:rPr>
                <w:rFonts w:eastAsia="Arial" w:cs="Arial"/>
                <w:color w:val="010202"/>
              </w:rPr>
              <w:t>u</w:t>
            </w:r>
            <w:r w:rsidRPr="002173A8">
              <w:rPr>
                <w:rFonts w:eastAsia="Arial" w:cs="Arial"/>
                <w:color w:val="010202"/>
                <w:spacing w:val="1"/>
              </w:rPr>
              <w:t>s</w:t>
            </w:r>
            <w:r w:rsidRPr="002173A8">
              <w:rPr>
                <w:rFonts w:eastAsia="Arial" w:cs="Arial"/>
                <w:color w:val="010202"/>
              </w:rPr>
              <w:t>t</w:t>
            </w:r>
            <w:r w:rsidRPr="002173A8">
              <w:rPr>
                <w:rFonts w:eastAsia="Arial" w:cs="Arial"/>
                <w:color w:val="010202"/>
                <w:spacing w:val="-5"/>
              </w:rPr>
              <w:t xml:space="preserve"> </w:t>
            </w:r>
            <w:r w:rsidRPr="002173A8">
              <w:rPr>
                <w:rFonts w:eastAsia="Arial" w:cs="Arial"/>
                <w:color w:val="010202"/>
              </w:rPr>
              <w:t>be</w:t>
            </w:r>
            <w:r w:rsidRPr="002173A8">
              <w:rPr>
                <w:rFonts w:eastAsia="Arial" w:cs="Arial"/>
                <w:color w:val="010202"/>
                <w:spacing w:val="-3"/>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u</w:t>
            </w:r>
            <w:r w:rsidRPr="002173A8">
              <w:rPr>
                <w:rFonts w:eastAsia="Arial" w:cs="Arial"/>
                <w:color w:val="010202"/>
                <w:spacing w:val="1"/>
              </w:rPr>
              <w:t>r</w:t>
            </w:r>
            <w:r w:rsidRPr="002173A8">
              <w:rPr>
                <w:rFonts w:eastAsia="Arial" w:cs="Arial"/>
                <w:color w:val="010202"/>
              </w:rPr>
              <w:t>ate</w:t>
            </w:r>
            <w:r w:rsidRPr="002173A8">
              <w:rPr>
                <w:rFonts w:eastAsia="Arial" w:cs="Arial"/>
                <w:color w:val="010202"/>
                <w:spacing w:val="-7"/>
              </w:rPr>
              <w:t xml:space="preserve"> </w:t>
            </w:r>
            <w:r w:rsidRPr="002173A8">
              <w:rPr>
                <w:rFonts w:eastAsia="Arial" w:cs="Arial"/>
                <w:color w:val="010202"/>
                <w:spacing w:val="2"/>
              </w:rPr>
              <w:t>a</w:t>
            </w:r>
            <w:r w:rsidRPr="002173A8">
              <w:rPr>
                <w:rFonts w:eastAsia="Arial" w:cs="Arial"/>
                <w:color w:val="010202"/>
              </w:rPr>
              <w:t>s</w:t>
            </w:r>
            <w:r w:rsidRPr="002173A8">
              <w:rPr>
                <w:rFonts w:eastAsia="Arial" w:cs="Arial"/>
                <w:color w:val="010202"/>
                <w:spacing w:val="-1"/>
              </w:rPr>
              <w:t xml:space="preserve"> </w:t>
            </w:r>
            <w:r w:rsidRPr="002173A8">
              <w:rPr>
                <w:rFonts w:eastAsia="Arial" w:cs="Arial"/>
                <w:color w:val="010202"/>
              </w:rPr>
              <w:t>to</w:t>
            </w:r>
            <w:r w:rsidRPr="002173A8">
              <w:rPr>
                <w:rFonts w:eastAsia="Arial" w:cs="Arial"/>
                <w:color w:val="010202"/>
                <w:spacing w:val="-3"/>
              </w:rPr>
              <w:t xml:space="preserve"> </w:t>
            </w:r>
            <w:r w:rsidRPr="002173A8">
              <w:rPr>
                <w:rFonts w:eastAsia="Arial" w:cs="Arial"/>
                <w:color w:val="010202"/>
              </w:rPr>
              <w:t>not</w:t>
            </w:r>
            <w:r w:rsidRPr="002173A8">
              <w:rPr>
                <w:rFonts w:eastAsia="Arial" w:cs="Arial"/>
                <w:color w:val="010202"/>
                <w:spacing w:val="-4"/>
              </w:rPr>
              <w:t xml:space="preserve"> </w:t>
            </w:r>
            <w:r w:rsidRPr="002173A8">
              <w:rPr>
                <w:rFonts w:eastAsia="Arial" w:cs="Arial"/>
                <w:color w:val="010202"/>
                <w:spacing w:val="4"/>
              </w:rPr>
              <w:t>c</w:t>
            </w:r>
            <w:r w:rsidRPr="002173A8">
              <w:rPr>
                <w:rFonts w:eastAsia="Arial" w:cs="Arial"/>
                <w:color w:val="010202"/>
              </w:rPr>
              <w:t>au</w:t>
            </w:r>
            <w:r w:rsidRPr="002173A8">
              <w:rPr>
                <w:rFonts w:eastAsia="Arial" w:cs="Arial"/>
                <w:color w:val="010202"/>
                <w:spacing w:val="1"/>
              </w:rPr>
              <w:t>s</w:t>
            </w:r>
            <w:r w:rsidRPr="002173A8">
              <w:rPr>
                <w:rFonts w:eastAsia="Arial" w:cs="Arial"/>
                <w:color w:val="010202"/>
              </w:rPr>
              <w:t>e</w:t>
            </w:r>
            <w:r w:rsidRPr="002173A8">
              <w:rPr>
                <w:rFonts w:eastAsia="Arial" w:cs="Arial"/>
                <w:color w:val="010202"/>
                <w:spacing w:val="-6"/>
              </w:rPr>
              <w:t xml:space="preserve"> </w:t>
            </w:r>
            <w:r w:rsidRPr="002173A8">
              <w:rPr>
                <w:rFonts w:eastAsia="Arial" w:cs="Arial"/>
                <w:color w:val="010202"/>
                <w:spacing w:val="1"/>
              </w:rPr>
              <w:t>c</w:t>
            </w:r>
            <w:r w:rsidRPr="002173A8">
              <w:rPr>
                <w:rFonts w:eastAsia="Arial" w:cs="Arial"/>
                <w:color w:val="010202"/>
              </w:rPr>
              <w:t>on</w:t>
            </w:r>
            <w:r w:rsidRPr="002173A8">
              <w:rPr>
                <w:rFonts w:eastAsia="Arial" w:cs="Arial"/>
                <w:color w:val="010202"/>
                <w:spacing w:val="2"/>
              </w:rPr>
              <w:t>f</w:t>
            </w:r>
            <w:r w:rsidRPr="002173A8">
              <w:rPr>
                <w:rFonts w:eastAsia="Arial" w:cs="Arial"/>
                <w:color w:val="010202"/>
              </w:rPr>
              <w:t>u</w:t>
            </w:r>
            <w:r w:rsidRPr="002173A8">
              <w:rPr>
                <w:rFonts w:eastAsia="Arial" w:cs="Arial"/>
                <w:color w:val="010202"/>
                <w:spacing w:val="1"/>
              </w:rPr>
              <w:t>s</w:t>
            </w:r>
            <w:r w:rsidRPr="002173A8">
              <w:rPr>
                <w:rFonts w:eastAsia="Arial" w:cs="Arial"/>
                <w:color w:val="010202"/>
              </w:rPr>
              <w:t>i</w:t>
            </w:r>
            <w:r w:rsidRPr="002173A8">
              <w:rPr>
                <w:rFonts w:eastAsia="Arial" w:cs="Arial"/>
                <w:color w:val="010202"/>
                <w:spacing w:val="2"/>
              </w:rPr>
              <w:t>o</w:t>
            </w:r>
            <w:r w:rsidRPr="002173A8">
              <w:rPr>
                <w:rFonts w:eastAsia="Arial" w:cs="Arial"/>
                <w:color w:val="010202"/>
              </w:rPr>
              <w:t>n</w:t>
            </w:r>
            <w:r w:rsidRPr="002173A8">
              <w:rPr>
                <w:rFonts w:eastAsia="Arial" w:cs="Arial"/>
              </w:rPr>
              <w:t xml:space="preserve"> </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spacing w:val="2"/>
              </w:rPr>
              <w:t>f</w:t>
            </w:r>
            <w:r w:rsidRPr="002173A8">
              <w:rPr>
                <w:rFonts w:eastAsia="Arial" w:cs="Arial"/>
                <w:color w:val="010202"/>
              </w:rPr>
              <w:t>inan</w:t>
            </w:r>
            <w:r w:rsidRPr="002173A8">
              <w:rPr>
                <w:rFonts w:eastAsia="Arial" w:cs="Arial"/>
                <w:color w:val="010202"/>
                <w:spacing w:val="1"/>
              </w:rPr>
              <w:t>ci</w:t>
            </w:r>
            <w:r w:rsidRPr="002173A8">
              <w:rPr>
                <w:rFonts w:eastAsia="Arial" w:cs="Arial"/>
                <w:color w:val="010202"/>
              </w:rPr>
              <w:t>al</w:t>
            </w:r>
            <w:r w:rsidRPr="002173A8">
              <w:rPr>
                <w:rFonts w:eastAsia="Arial" w:cs="Arial"/>
                <w:color w:val="010202"/>
                <w:spacing w:val="-5"/>
              </w:rPr>
              <w:t xml:space="preserve"> </w:t>
            </w:r>
            <w:r w:rsidRPr="002173A8">
              <w:rPr>
                <w:rFonts w:eastAsia="Arial" w:cs="Arial"/>
                <w:color w:val="010202"/>
              </w:rPr>
              <w:t>ha</w:t>
            </w:r>
            <w:r w:rsidRPr="002173A8">
              <w:rPr>
                <w:rFonts w:eastAsia="Arial" w:cs="Arial"/>
                <w:color w:val="010202"/>
                <w:spacing w:val="1"/>
              </w:rPr>
              <w:t>r</w:t>
            </w:r>
            <w:r w:rsidRPr="002173A8">
              <w:rPr>
                <w:rFonts w:eastAsia="Arial" w:cs="Arial"/>
                <w:color w:val="010202"/>
              </w:rPr>
              <w:t>d</w:t>
            </w:r>
            <w:r w:rsidRPr="002173A8">
              <w:rPr>
                <w:rFonts w:eastAsia="Arial" w:cs="Arial"/>
                <w:color w:val="010202"/>
                <w:spacing w:val="1"/>
              </w:rPr>
              <w:t>s</w:t>
            </w:r>
            <w:r w:rsidRPr="002173A8">
              <w:rPr>
                <w:rFonts w:eastAsia="Arial" w:cs="Arial"/>
                <w:color w:val="010202"/>
                <w:spacing w:val="2"/>
              </w:rPr>
              <w:t>h</w:t>
            </w:r>
            <w:r w:rsidRPr="002173A8">
              <w:rPr>
                <w:rFonts w:eastAsia="Arial" w:cs="Arial"/>
                <w:color w:val="010202"/>
              </w:rPr>
              <w:t>ip</w:t>
            </w:r>
            <w:r w:rsidRPr="002173A8">
              <w:rPr>
                <w:rFonts w:eastAsia="Arial" w:cs="Arial"/>
                <w:color w:val="010202"/>
                <w:spacing w:val="-9"/>
              </w:rPr>
              <w:t xml:space="preserve"> </w:t>
            </w:r>
            <w:r w:rsidRPr="002173A8">
              <w:rPr>
                <w:rFonts w:eastAsia="Arial" w:cs="Arial"/>
                <w:color w:val="010202"/>
                <w:spacing w:val="2"/>
              </w:rPr>
              <w:t>t</w:t>
            </w:r>
            <w:r w:rsidRPr="002173A8">
              <w:rPr>
                <w:rFonts w:eastAsia="Arial" w:cs="Arial"/>
                <w:color w:val="010202"/>
              </w:rPr>
              <w:t>o</w:t>
            </w:r>
            <w:r w:rsidRPr="002173A8">
              <w:rPr>
                <w:rFonts w:eastAsia="Arial" w:cs="Arial"/>
                <w:color w:val="010202"/>
                <w:spacing w:val="-3"/>
              </w:rPr>
              <w:t xml:space="preserve"> </w:t>
            </w:r>
            <w:r w:rsidRPr="002173A8">
              <w:rPr>
                <w:rFonts w:eastAsia="Arial" w:cs="Arial"/>
                <w:color w:val="010202"/>
              </w:rPr>
              <w:t>M</w:t>
            </w:r>
            <w:r w:rsidRPr="002173A8">
              <w:rPr>
                <w:rFonts w:eastAsia="Arial" w:cs="Arial"/>
                <w:color w:val="010202"/>
                <w:spacing w:val="2"/>
              </w:rPr>
              <w:t>e</w:t>
            </w:r>
            <w:r w:rsidRPr="002173A8">
              <w:rPr>
                <w:rFonts w:eastAsia="Arial" w:cs="Arial"/>
                <w:color w:val="010202"/>
                <w:spacing w:val="4"/>
              </w:rPr>
              <w:t>m</w:t>
            </w:r>
            <w:r w:rsidRPr="002173A8">
              <w:rPr>
                <w:rFonts w:eastAsia="Arial" w:cs="Arial"/>
                <w:color w:val="010202"/>
              </w:rPr>
              <w:t>be</w:t>
            </w:r>
            <w:r w:rsidRPr="002173A8">
              <w:rPr>
                <w:rFonts w:eastAsia="Arial" w:cs="Arial"/>
                <w:color w:val="010202"/>
                <w:spacing w:val="1"/>
              </w:rPr>
              <w:t>rs</w:t>
            </w:r>
            <w:r w:rsidRPr="002173A8">
              <w:rPr>
                <w:rFonts w:eastAsia="Arial" w:cs="Arial"/>
                <w:color w:val="010202"/>
              </w:rPr>
              <w:t>.</w:t>
            </w:r>
            <w:r w:rsidRPr="002173A8">
              <w:rPr>
                <w:rFonts w:eastAsia="Arial" w:cs="Arial"/>
                <w:color w:val="010202"/>
                <w:spacing w:val="43"/>
              </w:rPr>
              <w:t xml:space="preserve"> </w:t>
            </w:r>
            <w:r w:rsidRPr="002173A8">
              <w:rPr>
                <w:rFonts w:eastAsia="Arial" w:cs="Arial"/>
                <w:color w:val="010202"/>
                <w:spacing w:val="3"/>
              </w:rPr>
              <w:t>T</w:t>
            </w:r>
            <w:r w:rsidRPr="002173A8">
              <w:rPr>
                <w:rFonts w:eastAsia="Arial" w:cs="Arial"/>
                <w:color w:val="010202"/>
              </w:rPr>
              <w:t>his</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1"/>
              </w:rPr>
              <w:t>ss</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s</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2"/>
              </w:rPr>
              <w:t xml:space="preserve"> </w:t>
            </w:r>
            <w:r w:rsidRPr="002173A8">
              <w:rPr>
                <w:rFonts w:eastAsia="Arial" w:cs="Arial"/>
                <w:color w:val="010202"/>
              </w:rPr>
              <w:t>and</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4"/>
              </w:rPr>
              <w:t>m</w:t>
            </w:r>
            <w:r w:rsidRPr="002173A8">
              <w:rPr>
                <w:rFonts w:eastAsia="Arial" w:cs="Arial"/>
                <w:color w:val="010202"/>
              </w:rPr>
              <w:t>ount</w:t>
            </w:r>
            <w:r w:rsidRPr="002173A8">
              <w:rPr>
                <w:rFonts w:eastAsia="Arial" w:cs="Arial"/>
                <w:color w:val="010202"/>
                <w:spacing w:val="-8"/>
              </w:rPr>
              <w:t xml:space="preserve"> </w:t>
            </w:r>
            <w:proofErr w:type="gramStart"/>
            <w:r w:rsidRPr="002173A8">
              <w:rPr>
                <w:rFonts w:eastAsia="Arial" w:cs="Arial"/>
                <w:color w:val="010202"/>
                <w:spacing w:val="1"/>
              </w:rPr>
              <w:t>t</w:t>
            </w:r>
            <w:r w:rsidRPr="002173A8">
              <w:rPr>
                <w:rFonts w:eastAsia="Arial" w:cs="Arial"/>
                <w:color w:val="010202"/>
              </w:rPr>
              <w:t>a</w:t>
            </w:r>
            <w:r w:rsidRPr="002173A8">
              <w:rPr>
                <w:rFonts w:eastAsia="Arial" w:cs="Arial"/>
                <w:color w:val="010202"/>
                <w:spacing w:val="4"/>
              </w:rPr>
              <w:t>k</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in</w:t>
            </w:r>
            <w:r w:rsidRPr="002173A8">
              <w:rPr>
                <w:rFonts w:eastAsia="Arial" w:cs="Arial"/>
                <w:color w:val="010202"/>
                <w:spacing w:val="2"/>
              </w:rPr>
              <w:t>t</w:t>
            </w:r>
            <w:r w:rsidRPr="002173A8">
              <w:rPr>
                <w:rFonts w:eastAsia="Arial" w:cs="Arial"/>
                <w:color w:val="010202"/>
              </w:rPr>
              <w:t>o a</w:t>
            </w:r>
            <w:r w:rsidRPr="002173A8">
              <w:rPr>
                <w:rFonts w:eastAsia="Arial" w:cs="Arial"/>
                <w:color w:val="010202"/>
                <w:spacing w:val="1"/>
              </w:rPr>
              <w:t>cc</w:t>
            </w:r>
            <w:r w:rsidRPr="002173A8">
              <w:rPr>
                <w:rFonts w:eastAsia="Arial" w:cs="Arial"/>
                <w:color w:val="010202"/>
              </w:rPr>
              <w:t>ount</w:t>
            </w:r>
            <w:proofErr w:type="gramEnd"/>
            <w:r w:rsidRPr="002173A8">
              <w:rPr>
                <w:rFonts w:eastAsia="Arial" w:cs="Arial"/>
                <w:color w:val="010202"/>
                <w:spacing w:val="-8"/>
              </w:rPr>
              <w:t xml:space="preserve"> </w:t>
            </w:r>
            <w:r w:rsidRPr="002173A8">
              <w:rPr>
                <w:rFonts w:eastAsia="Arial" w:cs="Arial"/>
                <w:color w:val="010202"/>
                <w:spacing w:val="2"/>
              </w:rPr>
              <w:t>t</w:t>
            </w:r>
            <w:r w:rsidRPr="002173A8">
              <w:rPr>
                <w:rFonts w:eastAsia="Arial" w:cs="Arial"/>
                <w:color w:val="010202"/>
              </w:rPr>
              <w:t>he</w:t>
            </w:r>
            <w:r w:rsidRPr="002173A8">
              <w:rPr>
                <w:rFonts w:eastAsia="Arial" w:cs="Arial"/>
                <w:color w:val="010202"/>
                <w:spacing w:val="-1"/>
              </w:rPr>
              <w:t xml:space="preserve"> S</w:t>
            </w:r>
            <w:r w:rsidRPr="002173A8">
              <w:rPr>
                <w:rFonts w:eastAsia="Arial" w:cs="Arial"/>
                <w:color w:val="010202"/>
              </w:rPr>
              <w:t>ta</w:t>
            </w:r>
            <w:r w:rsidRPr="002173A8">
              <w:rPr>
                <w:rFonts w:eastAsia="Arial" w:cs="Arial"/>
                <w:color w:val="010202"/>
                <w:spacing w:val="2"/>
              </w:rPr>
              <w:t>t</w:t>
            </w:r>
            <w:r w:rsidRPr="002173A8">
              <w:rPr>
                <w:rFonts w:eastAsia="Arial" w:cs="Arial"/>
                <w:color w:val="010202"/>
              </w:rPr>
              <w:t>e’s</w:t>
            </w:r>
            <w:r w:rsidRPr="002173A8">
              <w:rPr>
                <w:rFonts w:eastAsia="Arial" w:cs="Arial"/>
                <w:color w:val="010202"/>
                <w:spacing w:val="-3"/>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4"/>
              </w:rPr>
              <w:t>s</w:t>
            </w:r>
            <w:r w:rsidRPr="002173A8">
              <w:rPr>
                <w:rFonts w:eastAsia="Arial" w:cs="Arial"/>
                <w:color w:val="010202"/>
              </w:rPr>
              <w:t>ed</w:t>
            </w:r>
            <w:r w:rsidRPr="002173A8">
              <w:rPr>
                <w:rFonts w:eastAsia="Arial" w:cs="Arial"/>
                <w:color w:val="010202"/>
                <w:spacing w:val="-10"/>
              </w:rPr>
              <w:t xml:space="preserve"> </w:t>
            </w:r>
            <w:r w:rsidRPr="002173A8">
              <w:rPr>
                <w:rFonts w:eastAsia="Arial" w:cs="Arial"/>
                <w:color w:val="010202"/>
                <w:spacing w:val="1"/>
              </w:rPr>
              <w:t>s</w:t>
            </w:r>
            <w:r w:rsidRPr="002173A8">
              <w:rPr>
                <w:rFonts w:eastAsia="Arial" w:cs="Arial"/>
                <w:color w:val="010202"/>
              </w:rPr>
              <w:t>ta</w:t>
            </w:r>
            <w:r w:rsidRPr="002173A8">
              <w:rPr>
                <w:rFonts w:eastAsia="Arial" w:cs="Arial"/>
                <w:color w:val="010202"/>
                <w:spacing w:val="2"/>
              </w:rPr>
              <w:t>f</w:t>
            </w:r>
            <w:r w:rsidRPr="002173A8">
              <w:rPr>
                <w:rFonts w:eastAsia="Arial" w:cs="Arial"/>
                <w:color w:val="010202"/>
              </w:rPr>
              <w:t>f</w:t>
            </w:r>
            <w:r w:rsidRPr="002173A8">
              <w:rPr>
                <w:rFonts w:eastAsia="Arial" w:cs="Arial"/>
                <w:color w:val="010202"/>
                <w:spacing w:val="-2"/>
              </w:rPr>
              <w:t xml:space="preserve"> </w:t>
            </w:r>
            <w:r w:rsidRPr="002173A8">
              <w:rPr>
                <w:rFonts w:eastAsia="Arial" w:cs="Arial"/>
                <w:color w:val="010202"/>
              </w:rPr>
              <w:t>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7"/>
              </w:rPr>
              <w:t xml:space="preserve"> </w:t>
            </w:r>
            <w:r w:rsidRPr="002173A8">
              <w:rPr>
                <w:rFonts w:eastAsia="Arial" w:cs="Arial"/>
                <w:color w:val="010202"/>
                <w:spacing w:val="2"/>
              </w:rPr>
              <w:t>f</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inqui</w:t>
            </w:r>
            <w:r w:rsidRPr="002173A8">
              <w:rPr>
                <w:rFonts w:eastAsia="Arial" w:cs="Arial"/>
                <w:color w:val="010202"/>
                <w:spacing w:val="1"/>
              </w:rPr>
              <w:t>ri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9"/>
              </w:rPr>
              <w:t xml:space="preserve">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o</w:t>
            </w:r>
            <w:r w:rsidRPr="002173A8">
              <w:rPr>
                <w:rFonts w:eastAsia="Arial" w:cs="Arial"/>
                <w:color w:val="010202"/>
                <w:spacing w:val="1"/>
              </w:rPr>
              <w:t>l</w:t>
            </w:r>
            <w:r w:rsidRPr="002173A8">
              <w:rPr>
                <w:rFonts w:eastAsia="Arial" w:cs="Arial"/>
                <w:color w:val="010202"/>
              </w:rPr>
              <w:t>ut</w:t>
            </w:r>
            <w:r w:rsidRPr="002173A8">
              <w:rPr>
                <w:rFonts w:eastAsia="Arial" w:cs="Arial"/>
                <w:color w:val="010202"/>
                <w:spacing w:val="1"/>
              </w:rPr>
              <w:t>i</w:t>
            </w:r>
            <w:r w:rsidRPr="002173A8">
              <w:rPr>
                <w:rFonts w:eastAsia="Arial" w:cs="Arial"/>
                <w:color w:val="010202"/>
              </w:rPr>
              <w:t>on</w:t>
            </w:r>
            <w:r w:rsidRPr="002173A8">
              <w:rPr>
                <w:rFonts w:eastAsia="Arial" w:cs="Arial"/>
                <w:color w:val="010202"/>
                <w:spacing w:val="-7"/>
              </w:rPr>
              <w:t xml:space="preserve"> </w:t>
            </w:r>
            <w:r w:rsidRPr="002173A8">
              <w:rPr>
                <w:rFonts w:eastAsia="Arial" w:cs="Arial"/>
                <w:color w:val="010202"/>
              </w:rPr>
              <w:t>of ad</w:t>
            </w:r>
            <w:r w:rsidRPr="002173A8">
              <w:rPr>
                <w:rFonts w:eastAsia="Arial" w:cs="Arial"/>
                <w:color w:val="010202"/>
                <w:spacing w:val="2"/>
              </w:rPr>
              <w:t>d</w:t>
            </w:r>
            <w:r w:rsidRPr="002173A8">
              <w:rPr>
                <w:rFonts w:eastAsia="Arial" w:cs="Arial"/>
                <w:color w:val="010202"/>
              </w:rPr>
              <w:t>it</w:t>
            </w:r>
            <w:r w:rsidRPr="002173A8">
              <w:rPr>
                <w:rFonts w:eastAsia="Arial" w:cs="Arial"/>
                <w:color w:val="010202"/>
                <w:spacing w:val="1"/>
              </w:rPr>
              <w:t>i</w:t>
            </w:r>
            <w:r w:rsidRPr="002173A8">
              <w:rPr>
                <w:rFonts w:eastAsia="Arial" w:cs="Arial"/>
                <w:color w:val="010202"/>
              </w:rPr>
              <w:t>on</w:t>
            </w:r>
            <w:r w:rsidRPr="002173A8">
              <w:rPr>
                <w:rFonts w:eastAsia="Arial" w:cs="Arial"/>
                <w:color w:val="010202"/>
                <w:spacing w:val="2"/>
              </w:rPr>
              <w:t>a</w:t>
            </w:r>
            <w:r w:rsidRPr="002173A8">
              <w:rPr>
                <w:rFonts w:eastAsia="Arial" w:cs="Arial"/>
                <w:color w:val="010202"/>
              </w:rPr>
              <w:t>l</w:t>
            </w:r>
            <w:r w:rsidRPr="002173A8">
              <w:rPr>
                <w:rFonts w:eastAsia="Arial" w:cs="Arial"/>
                <w:color w:val="010202"/>
                <w:spacing w:val="-10"/>
              </w:rPr>
              <w:t xml:space="preserve"> </w:t>
            </w:r>
            <w:r w:rsidRPr="002173A8">
              <w:rPr>
                <w:rFonts w:eastAsia="Arial" w:cs="Arial"/>
                <w:color w:val="010202"/>
                <w:spacing w:val="2"/>
              </w:rPr>
              <w:t>M</w:t>
            </w:r>
            <w:r w:rsidRPr="002173A8">
              <w:rPr>
                <w:rFonts w:eastAsia="Arial" w:cs="Arial"/>
                <w:color w:val="010202"/>
              </w:rPr>
              <w:t>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w:t>
            </w:r>
            <w:r w:rsidRPr="002173A8">
              <w:rPr>
                <w:rFonts w:eastAsia="Arial" w:cs="Arial"/>
                <w:color w:val="010202"/>
                <w:spacing w:val="1"/>
              </w:rPr>
              <w:t>ss</w:t>
            </w:r>
            <w:r w:rsidRPr="002173A8">
              <w:rPr>
                <w:rFonts w:eastAsia="Arial" w:cs="Arial"/>
                <w:color w:val="010202"/>
              </w:rPr>
              <w:t>ue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7"/>
              </w:rPr>
              <w:t xml:space="preserve"> </w:t>
            </w:r>
            <w:r w:rsidRPr="002173A8">
              <w:rPr>
                <w:rFonts w:eastAsia="Arial" w:cs="Arial"/>
                <w:color w:val="010202"/>
              </w:rPr>
              <w:t>and</w:t>
            </w:r>
            <w:r w:rsidRPr="002173A8">
              <w:rPr>
                <w:rFonts w:eastAsia="Arial" w:cs="Arial"/>
                <w:color w:val="010202"/>
                <w:spacing w:val="-1"/>
              </w:rPr>
              <w:t xml:space="preserve"> </w:t>
            </w:r>
            <w:r w:rsidRPr="002173A8">
              <w:rPr>
                <w:rFonts w:eastAsia="Arial" w:cs="Arial"/>
                <w:color w:val="010202"/>
              </w:rPr>
              <w:t>in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1"/>
              </w:rPr>
              <w:t>s</w:t>
            </w:r>
            <w:r w:rsidRPr="002173A8">
              <w:rPr>
                <w:rFonts w:eastAsia="Arial" w:cs="Arial"/>
                <w:color w:val="010202"/>
                <w:spacing w:val="2"/>
              </w:rPr>
              <w:t>e</w:t>
            </w:r>
            <w:r w:rsidRPr="002173A8">
              <w:rPr>
                <w:rFonts w:eastAsia="Arial" w:cs="Arial"/>
                <w:color w:val="010202"/>
              </w:rPr>
              <w:t>d</w:t>
            </w:r>
            <w:r w:rsidRPr="002173A8">
              <w:rPr>
                <w:rFonts w:eastAsia="Arial" w:cs="Arial"/>
                <w:color w:val="010202"/>
                <w:spacing w:val="-10"/>
              </w:rPr>
              <w:t xml:space="preserve"> </w:t>
            </w:r>
            <w:r w:rsidRPr="002173A8">
              <w:rPr>
                <w:rFonts w:eastAsia="Arial" w:cs="Arial"/>
                <w:color w:val="010202"/>
                <w:spacing w:val="1"/>
              </w:rPr>
              <w:t>l</w:t>
            </w:r>
            <w:r w:rsidRPr="002173A8">
              <w:rPr>
                <w:rFonts w:eastAsia="Arial" w:cs="Arial"/>
                <w:color w:val="010202"/>
              </w:rPr>
              <w:t>egi</w:t>
            </w:r>
            <w:r w:rsidRPr="002173A8">
              <w:rPr>
                <w:rFonts w:eastAsia="Arial" w:cs="Arial"/>
                <w:color w:val="010202"/>
                <w:spacing w:val="4"/>
              </w:rPr>
              <w:t>s</w:t>
            </w:r>
            <w:r w:rsidRPr="002173A8">
              <w:rPr>
                <w:rFonts w:eastAsia="Arial" w:cs="Arial"/>
                <w:color w:val="010202"/>
                <w:spacing w:val="-1"/>
              </w:rPr>
              <w:t>l</w:t>
            </w:r>
            <w:r w:rsidRPr="002173A8">
              <w:rPr>
                <w:rFonts w:eastAsia="Arial" w:cs="Arial"/>
                <w:color w:val="010202"/>
              </w:rPr>
              <w:t>a</w:t>
            </w:r>
            <w:r w:rsidRPr="002173A8">
              <w:rPr>
                <w:rFonts w:eastAsia="Arial" w:cs="Arial"/>
                <w:color w:val="010202"/>
                <w:spacing w:val="2"/>
              </w:rPr>
              <w:t>t</w:t>
            </w:r>
            <w:r w:rsidRPr="002173A8">
              <w:rPr>
                <w:rFonts w:eastAsia="Arial" w:cs="Arial"/>
                <w:color w:val="010202"/>
              </w:rPr>
              <w:t>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10"/>
              </w:rPr>
              <w:t xml:space="preserve"> </w:t>
            </w:r>
            <w:r w:rsidRPr="002173A8">
              <w:rPr>
                <w:rFonts w:eastAsia="Arial" w:cs="Arial"/>
                <w:color w:val="010202"/>
                <w:spacing w:val="1"/>
              </w:rPr>
              <w:t>i</w:t>
            </w:r>
            <w:r w:rsidRPr="002173A8">
              <w:rPr>
                <w:rFonts w:eastAsia="Arial" w:cs="Arial"/>
                <w:color w:val="010202"/>
                <w:spacing w:val="2"/>
              </w:rPr>
              <w:t>n</w:t>
            </w:r>
            <w:r w:rsidRPr="002173A8">
              <w:rPr>
                <w:rFonts w:eastAsia="Arial" w:cs="Arial"/>
                <w:color w:val="010202"/>
              </w:rPr>
              <w:t>qui</w:t>
            </w:r>
            <w:r w:rsidRPr="002173A8">
              <w:rPr>
                <w:rFonts w:eastAsia="Arial" w:cs="Arial"/>
                <w:color w:val="010202"/>
                <w:spacing w:val="1"/>
              </w:rPr>
              <w:t>ri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p>
        </w:tc>
      </w:tr>
      <w:tr w:rsidR="002173A8" w:rsidRPr="002173A8" w14:paraId="32B75F4B" w14:textId="77777777" w:rsidTr="00432C98">
        <w:tc>
          <w:tcPr>
            <w:tcW w:w="1510" w:type="dxa"/>
          </w:tcPr>
          <w:p w14:paraId="77004136" w14:textId="77777777" w:rsidR="002173A8" w:rsidRPr="002173A8" w:rsidRDefault="002173A8" w:rsidP="002173A8">
            <w:pPr>
              <w:tabs>
                <w:tab w:val="left" w:pos="180"/>
              </w:tabs>
              <w:spacing w:before="80" w:after="80"/>
              <w:rPr>
                <w:rFonts w:cs="Arial"/>
                <w:bCs/>
              </w:rPr>
            </w:pPr>
            <w:r w:rsidRPr="002173A8">
              <w:rPr>
                <w:rFonts w:cs="Arial"/>
                <w:bCs/>
              </w:rPr>
              <w:t>Measurement</w:t>
            </w:r>
          </w:p>
        </w:tc>
        <w:tc>
          <w:tcPr>
            <w:tcW w:w="8048" w:type="dxa"/>
            <w:gridSpan w:val="5"/>
          </w:tcPr>
          <w:p w14:paraId="5FD2BD5C" w14:textId="77777777" w:rsidR="002173A8" w:rsidRPr="002173A8" w:rsidRDefault="002173A8" w:rsidP="002173A8">
            <w:pPr>
              <w:spacing w:before="80" w:after="80"/>
              <w:rPr>
                <w:rFonts w:cs="Arial"/>
              </w:rPr>
            </w:pPr>
            <w:r w:rsidRPr="002173A8">
              <w:rPr>
                <w:rFonts w:cs="Arial"/>
              </w:rPr>
              <w:t>Reported after each occurrence. Measured, reconciled and assessed quarterly.</w:t>
            </w:r>
          </w:p>
        </w:tc>
      </w:tr>
      <w:tr w:rsidR="002173A8" w:rsidRPr="002173A8" w14:paraId="19E6F4B6" w14:textId="77777777" w:rsidTr="00432C98">
        <w:tc>
          <w:tcPr>
            <w:tcW w:w="9558" w:type="dxa"/>
            <w:gridSpan w:val="6"/>
            <w:shd w:val="clear" w:color="auto" w:fill="E8E8E8"/>
          </w:tcPr>
          <w:p w14:paraId="3FCF972A"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b/>
              </w:rPr>
            </w:pPr>
            <w:r w:rsidRPr="002173A8">
              <w:rPr>
                <w:rFonts w:cs="Arial"/>
                <w:b/>
              </w:rPr>
              <w:t>Plan Microsite and Member Website</w:t>
            </w:r>
          </w:p>
        </w:tc>
      </w:tr>
      <w:tr w:rsidR="002173A8" w:rsidRPr="002173A8" w14:paraId="1B0F2545" w14:textId="77777777" w:rsidTr="00432C98">
        <w:tc>
          <w:tcPr>
            <w:tcW w:w="1565" w:type="dxa"/>
            <w:gridSpan w:val="3"/>
          </w:tcPr>
          <w:p w14:paraId="4C46A469" w14:textId="77777777" w:rsidR="002173A8" w:rsidRPr="002173A8" w:rsidRDefault="002173A8" w:rsidP="002173A8">
            <w:pPr>
              <w:tabs>
                <w:tab w:val="left" w:pos="180"/>
              </w:tabs>
              <w:spacing w:before="80" w:after="80"/>
              <w:rPr>
                <w:rFonts w:cs="Arial"/>
                <w:bCs/>
              </w:rPr>
            </w:pPr>
            <w:r w:rsidRPr="002173A8">
              <w:rPr>
                <w:rFonts w:cs="Arial"/>
                <w:bCs/>
              </w:rPr>
              <w:t>Guarantee</w:t>
            </w:r>
          </w:p>
        </w:tc>
        <w:tc>
          <w:tcPr>
            <w:tcW w:w="7993" w:type="dxa"/>
            <w:gridSpan w:val="3"/>
          </w:tcPr>
          <w:p w14:paraId="4D1E361F" w14:textId="77777777" w:rsidR="002173A8" w:rsidRPr="002173A8" w:rsidRDefault="002173A8" w:rsidP="002173A8">
            <w:pPr>
              <w:spacing w:before="80" w:after="80"/>
              <w:rPr>
                <w:rFonts w:cs="Arial"/>
              </w:rPr>
            </w:pPr>
            <w:r w:rsidRPr="002173A8">
              <w:rPr>
                <w:rFonts w:cs="Arial"/>
              </w:rPr>
              <w:t xml:space="preserve">The Plan Microsite and Contractor Member Website shall be fully operational </w:t>
            </w:r>
            <w:proofErr w:type="gramStart"/>
            <w:r w:rsidRPr="002173A8">
              <w:rPr>
                <w:rFonts w:cs="Arial"/>
              </w:rPr>
              <w:t>with the exception of</w:t>
            </w:r>
            <w:proofErr w:type="gramEnd"/>
            <w:r w:rsidRPr="002173A8">
              <w:rPr>
                <w:rFonts w:cs="Arial"/>
              </w:rPr>
              <w:t xml:space="preserve"> Member data/PHI at least thirty (30) days prior to the first day of annual enrollment, including annual benefit updates pertinent to the upcoming plan year (generally October 1) as specified in Contract Section A.</w:t>
            </w:r>
            <w:proofErr w:type="gramStart"/>
            <w:r w:rsidRPr="002173A8">
              <w:rPr>
                <w:rFonts w:cs="Arial"/>
              </w:rPr>
              <w:t>15.i.</w:t>
            </w:r>
            <w:proofErr w:type="gramEnd"/>
          </w:p>
        </w:tc>
      </w:tr>
      <w:tr w:rsidR="002173A8" w:rsidRPr="002173A8" w14:paraId="48214336" w14:textId="77777777" w:rsidTr="00432C98">
        <w:tc>
          <w:tcPr>
            <w:tcW w:w="1565" w:type="dxa"/>
            <w:gridSpan w:val="3"/>
          </w:tcPr>
          <w:p w14:paraId="2F159206" w14:textId="77777777" w:rsidR="002173A8" w:rsidRPr="002173A8" w:rsidRDefault="002173A8" w:rsidP="002173A8">
            <w:pPr>
              <w:tabs>
                <w:tab w:val="left" w:pos="180"/>
              </w:tabs>
              <w:spacing w:before="80" w:after="80"/>
              <w:rPr>
                <w:rFonts w:cs="Arial"/>
                <w:bCs/>
              </w:rPr>
            </w:pPr>
            <w:r w:rsidRPr="002173A8">
              <w:rPr>
                <w:rFonts w:cs="Arial"/>
                <w:bCs/>
              </w:rPr>
              <w:t>Assessment</w:t>
            </w:r>
          </w:p>
        </w:tc>
        <w:tc>
          <w:tcPr>
            <w:tcW w:w="7993" w:type="dxa"/>
            <w:gridSpan w:val="3"/>
          </w:tcPr>
          <w:p w14:paraId="698FAE5E" w14:textId="77777777" w:rsidR="002173A8" w:rsidRPr="002173A8" w:rsidRDefault="002173A8" w:rsidP="002173A8">
            <w:pPr>
              <w:spacing w:before="80" w:after="80"/>
              <w:rPr>
                <w:rFonts w:cs="Arial"/>
              </w:rPr>
            </w:pPr>
            <w:r w:rsidRPr="002173A8">
              <w:rPr>
                <w:rFonts w:cs="Arial"/>
              </w:rPr>
              <w:t>One thousand dollars ($1,000) per Business Day, per site until operational or updated.</w:t>
            </w:r>
          </w:p>
        </w:tc>
      </w:tr>
      <w:tr w:rsidR="002173A8" w:rsidRPr="002173A8" w14:paraId="5649D09F" w14:textId="77777777" w:rsidTr="00432C98">
        <w:tc>
          <w:tcPr>
            <w:tcW w:w="1565" w:type="dxa"/>
            <w:gridSpan w:val="3"/>
          </w:tcPr>
          <w:p w14:paraId="3F1C3A25" w14:textId="77777777" w:rsidR="002173A8" w:rsidRPr="002173A8" w:rsidRDefault="002173A8" w:rsidP="002173A8">
            <w:pPr>
              <w:tabs>
                <w:tab w:val="left" w:pos="180"/>
              </w:tabs>
              <w:spacing w:before="80" w:after="80"/>
              <w:rPr>
                <w:rFonts w:cs="Arial"/>
                <w:bCs/>
              </w:rPr>
            </w:pPr>
            <w:r w:rsidRPr="002173A8">
              <w:rPr>
                <w:rFonts w:eastAsia="Arial" w:cs="Arial"/>
                <w:i/>
                <w:color w:val="010202"/>
                <w:spacing w:val="1"/>
              </w:rPr>
              <w:t>J</w:t>
            </w:r>
            <w:r w:rsidRPr="002173A8">
              <w:rPr>
                <w:rFonts w:eastAsia="Arial" w:cs="Arial"/>
                <w:i/>
                <w:color w:val="010202"/>
              </w:rPr>
              <w:t>u</w:t>
            </w:r>
            <w:r w:rsidRPr="002173A8">
              <w:rPr>
                <w:rFonts w:eastAsia="Arial" w:cs="Arial"/>
                <w:i/>
                <w:color w:val="010202"/>
                <w:spacing w:val="1"/>
              </w:rPr>
              <w:t>s</w:t>
            </w:r>
            <w:r w:rsidRPr="002173A8">
              <w:rPr>
                <w:rFonts w:eastAsia="Arial" w:cs="Arial"/>
                <w:i/>
                <w:color w:val="010202"/>
              </w:rPr>
              <w:t>t</w:t>
            </w:r>
            <w:r w:rsidRPr="002173A8">
              <w:rPr>
                <w:rFonts w:eastAsia="Arial" w:cs="Arial"/>
                <w:i/>
                <w:color w:val="010202"/>
                <w:spacing w:val="-1"/>
              </w:rPr>
              <w:t>ifi</w:t>
            </w:r>
            <w:r w:rsidRPr="002173A8">
              <w:rPr>
                <w:rFonts w:eastAsia="Arial" w:cs="Arial"/>
                <w:i/>
                <w:color w:val="010202"/>
                <w:spacing w:val="1"/>
              </w:rPr>
              <w:t>c</w:t>
            </w:r>
            <w:r w:rsidRPr="002173A8">
              <w:rPr>
                <w:rFonts w:eastAsia="Arial" w:cs="Arial"/>
                <w:i/>
                <w:color w:val="010202"/>
                <w:spacing w:val="-1"/>
              </w:rPr>
              <w:t>a</w:t>
            </w:r>
            <w:r w:rsidRPr="002173A8">
              <w:rPr>
                <w:rFonts w:eastAsia="Arial" w:cs="Arial"/>
                <w:i/>
                <w:color w:val="010202"/>
                <w:spacing w:val="2"/>
              </w:rPr>
              <w:t>t</w:t>
            </w:r>
            <w:r w:rsidRPr="002173A8">
              <w:rPr>
                <w:rFonts w:eastAsia="Arial" w:cs="Arial"/>
                <w:i/>
                <w:color w:val="010202"/>
                <w:spacing w:val="-1"/>
              </w:rPr>
              <w:t>ion</w:t>
            </w:r>
          </w:p>
        </w:tc>
        <w:tc>
          <w:tcPr>
            <w:tcW w:w="7993" w:type="dxa"/>
            <w:gridSpan w:val="3"/>
          </w:tcPr>
          <w:p w14:paraId="38EF7AE1" w14:textId="77777777" w:rsidR="002173A8" w:rsidRPr="002173A8" w:rsidRDefault="002173A8" w:rsidP="002173A8">
            <w:pPr>
              <w:spacing w:line="226" w:lineRule="exact"/>
              <w:ind w:right="-20"/>
              <w:rPr>
                <w:rFonts w:eastAsia="Arial" w:cs="Arial"/>
              </w:rPr>
            </w:pPr>
            <w:r w:rsidRPr="002173A8">
              <w:rPr>
                <w:rFonts w:eastAsia="Arial" w:cs="Arial"/>
                <w:color w:val="010202"/>
                <w:spacing w:val="3"/>
              </w:rPr>
              <w:t>T</w:t>
            </w:r>
            <w:r w:rsidRPr="002173A8">
              <w:rPr>
                <w:rFonts w:eastAsia="Arial" w:cs="Arial"/>
                <w:color w:val="010202"/>
              </w:rPr>
              <w:t>his</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1"/>
              </w:rPr>
              <w:t>ss</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s</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2"/>
              </w:rPr>
              <w:t xml:space="preserve"> </w:t>
            </w:r>
            <w:r w:rsidRPr="002173A8">
              <w:rPr>
                <w:rFonts w:eastAsia="Arial" w:cs="Arial"/>
                <w:color w:val="010202"/>
              </w:rPr>
              <w:t>and</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4"/>
              </w:rPr>
              <w:t>m</w:t>
            </w:r>
            <w:r w:rsidRPr="002173A8">
              <w:rPr>
                <w:rFonts w:eastAsia="Arial" w:cs="Arial"/>
                <w:color w:val="010202"/>
              </w:rPr>
              <w:t>ount</w:t>
            </w:r>
            <w:r w:rsidRPr="002173A8">
              <w:rPr>
                <w:rFonts w:eastAsia="Arial" w:cs="Arial"/>
                <w:color w:val="010202"/>
                <w:spacing w:val="-8"/>
              </w:rPr>
              <w:t xml:space="preserve"> </w:t>
            </w:r>
            <w:proofErr w:type="gramStart"/>
            <w:r w:rsidRPr="002173A8">
              <w:rPr>
                <w:rFonts w:eastAsia="Arial" w:cs="Arial"/>
                <w:color w:val="010202"/>
              </w:rPr>
              <w:t>ta</w:t>
            </w:r>
            <w:r w:rsidRPr="002173A8">
              <w:rPr>
                <w:rFonts w:eastAsia="Arial" w:cs="Arial"/>
                <w:color w:val="010202"/>
                <w:spacing w:val="4"/>
              </w:rPr>
              <w:t>k</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into</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ount</w:t>
            </w:r>
            <w:proofErr w:type="gramEnd"/>
            <w:r w:rsidRPr="002173A8">
              <w:rPr>
                <w:rFonts w:eastAsia="Arial" w:cs="Arial"/>
                <w:color w:val="010202"/>
                <w:spacing w:val="-5"/>
              </w:rPr>
              <w:t xml:space="preserve"> </w:t>
            </w:r>
            <w:r w:rsidRPr="002173A8">
              <w:rPr>
                <w:rFonts w:eastAsia="Arial" w:cs="Arial"/>
                <w:color w:val="010202"/>
              </w:rPr>
              <w:t>the</w:t>
            </w:r>
            <w:r w:rsidRPr="002173A8">
              <w:rPr>
                <w:rFonts w:eastAsia="Arial" w:cs="Arial"/>
                <w:color w:val="010202"/>
                <w:spacing w:val="-2"/>
              </w:rPr>
              <w:t xml:space="preserve"> </w:t>
            </w:r>
            <w:r w:rsidRPr="002173A8">
              <w:rPr>
                <w:rFonts w:eastAsia="Arial" w:cs="Arial"/>
                <w:color w:val="010202"/>
              </w:rPr>
              <w:t>S</w:t>
            </w:r>
            <w:r w:rsidRPr="002173A8">
              <w:rPr>
                <w:rFonts w:eastAsia="Arial" w:cs="Arial"/>
                <w:color w:val="010202"/>
                <w:spacing w:val="2"/>
              </w:rPr>
              <w:t>t</w:t>
            </w:r>
            <w:r w:rsidRPr="002173A8">
              <w:rPr>
                <w:rFonts w:eastAsia="Arial" w:cs="Arial"/>
                <w:color w:val="010202"/>
              </w:rPr>
              <w:t>ate’s</w:t>
            </w:r>
            <w:r w:rsidRPr="002173A8">
              <w:rPr>
                <w:rFonts w:eastAsia="Arial" w:cs="Arial"/>
                <w:color w:val="010202"/>
                <w:spacing w:val="-3"/>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cre</w:t>
            </w:r>
            <w:r w:rsidRPr="002173A8">
              <w:rPr>
                <w:rFonts w:eastAsia="Arial" w:cs="Arial"/>
                <w:color w:val="010202"/>
              </w:rPr>
              <w:t>a</w:t>
            </w:r>
            <w:r w:rsidRPr="002173A8">
              <w:rPr>
                <w:rFonts w:eastAsia="Arial" w:cs="Arial"/>
                <w:color w:val="010202"/>
                <w:spacing w:val="1"/>
              </w:rPr>
              <w:t>s</w:t>
            </w:r>
            <w:r w:rsidRPr="002173A8">
              <w:rPr>
                <w:rFonts w:eastAsia="Arial" w:cs="Arial"/>
                <w:color w:val="010202"/>
                <w:spacing w:val="2"/>
              </w:rPr>
              <w:t>e</w:t>
            </w:r>
            <w:r w:rsidRPr="002173A8">
              <w:rPr>
                <w:rFonts w:eastAsia="Arial" w:cs="Arial"/>
                <w:color w:val="010202"/>
              </w:rPr>
              <w:t>d</w:t>
            </w:r>
            <w:r w:rsidRPr="002173A8">
              <w:rPr>
                <w:rFonts w:eastAsia="Arial" w:cs="Arial"/>
                <w:color w:val="010202"/>
                <w:spacing w:val="-10"/>
              </w:rPr>
              <w:t xml:space="preserve"> </w:t>
            </w:r>
            <w:r w:rsidRPr="002173A8">
              <w:rPr>
                <w:rFonts w:eastAsia="Arial" w:cs="Arial"/>
                <w:color w:val="010202"/>
                <w:spacing w:val="1"/>
              </w:rPr>
              <w:t>s</w:t>
            </w:r>
            <w:r w:rsidRPr="002173A8">
              <w:rPr>
                <w:rFonts w:eastAsia="Arial" w:cs="Arial"/>
                <w:color w:val="010202"/>
              </w:rPr>
              <w:t>ta</w:t>
            </w:r>
            <w:r w:rsidRPr="002173A8">
              <w:rPr>
                <w:rFonts w:eastAsia="Arial" w:cs="Arial"/>
                <w:color w:val="010202"/>
                <w:spacing w:val="2"/>
              </w:rPr>
              <w:t>f</w:t>
            </w:r>
            <w:r w:rsidRPr="002173A8">
              <w:rPr>
                <w:rFonts w:eastAsia="Arial" w:cs="Arial"/>
                <w:color w:val="010202"/>
              </w:rPr>
              <w:t>f</w:t>
            </w:r>
            <w:r w:rsidRPr="002173A8">
              <w:rPr>
                <w:rFonts w:eastAsia="Arial" w:cs="Arial"/>
                <w:color w:val="010202"/>
                <w:spacing w:val="-2"/>
              </w:rPr>
              <w:t xml:space="preserve"> </w:t>
            </w:r>
            <w:r w:rsidRPr="002173A8">
              <w:rPr>
                <w:rFonts w:eastAsia="Arial" w:cs="Arial"/>
                <w:color w:val="010202"/>
              </w:rPr>
              <w:t>t</w:t>
            </w:r>
            <w:r w:rsidRPr="002173A8">
              <w:rPr>
                <w:rFonts w:eastAsia="Arial" w:cs="Arial"/>
                <w:color w:val="010202"/>
                <w:spacing w:val="-3"/>
              </w:rPr>
              <w:t>i</w:t>
            </w:r>
            <w:r w:rsidRPr="002173A8">
              <w:rPr>
                <w:rFonts w:eastAsia="Arial" w:cs="Arial"/>
                <w:color w:val="010202"/>
                <w:spacing w:val="4"/>
              </w:rPr>
              <w:t>m</w:t>
            </w:r>
            <w:r w:rsidRPr="002173A8">
              <w:rPr>
                <w:rFonts w:eastAsia="Arial" w:cs="Arial"/>
                <w:color w:val="010202"/>
              </w:rPr>
              <w:t>e</w:t>
            </w:r>
            <w:r w:rsidRPr="002173A8">
              <w:rPr>
                <w:rFonts w:eastAsia="Arial" w:cs="Arial"/>
              </w:rPr>
              <w:t xml:space="preserve"> </w:t>
            </w:r>
            <w:r w:rsidRPr="002173A8">
              <w:rPr>
                <w:rFonts w:eastAsia="Arial" w:cs="Arial"/>
                <w:color w:val="010202"/>
                <w:spacing w:val="2"/>
              </w:rPr>
              <w:t>f</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inqui</w:t>
            </w:r>
            <w:r w:rsidRPr="002173A8">
              <w:rPr>
                <w:rFonts w:eastAsia="Arial" w:cs="Arial"/>
                <w:color w:val="010202"/>
                <w:spacing w:val="3"/>
              </w:rPr>
              <w:t>r</w:t>
            </w:r>
            <w:r w:rsidRPr="002173A8">
              <w:rPr>
                <w:rFonts w:eastAsia="Arial" w:cs="Arial"/>
                <w:color w:val="010202"/>
                <w:spacing w:val="-1"/>
              </w:rPr>
              <w:t>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9"/>
              </w:rPr>
              <w:t xml:space="preserve">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s</w:t>
            </w:r>
            <w:r w:rsidRPr="002173A8">
              <w:rPr>
                <w:rFonts w:eastAsia="Arial" w:cs="Arial"/>
                <w:color w:val="010202"/>
                <w:spacing w:val="2"/>
              </w:rPr>
              <w:t>o</w:t>
            </w:r>
            <w:r w:rsidRPr="002173A8">
              <w:rPr>
                <w:rFonts w:eastAsia="Arial" w:cs="Arial"/>
                <w:color w:val="010202"/>
                <w:spacing w:val="1"/>
              </w:rPr>
              <w:t>l</w:t>
            </w:r>
            <w:r w:rsidRPr="002173A8">
              <w:rPr>
                <w:rFonts w:eastAsia="Arial" w:cs="Arial"/>
                <w:color w:val="010202"/>
              </w:rPr>
              <w:t>uti</w:t>
            </w:r>
            <w:r w:rsidRPr="002173A8">
              <w:rPr>
                <w:rFonts w:eastAsia="Arial" w:cs="Arial"/>
                <w:color w:val="010202"/>
                <w:spacing w:val="2"/>
              </w:rPr>
              <w:t>o</w:t>
            </w:r>
            <w:r w:rsidRPr="002173A8">
              <w:rPr>
                <w:rFonts w:eastAsia="Arial" w:cs="Arial"/>
                <w:color w:val="010202"/>
              </w:rPr>
              <w:t>n</w:t>
            </w:r>
            <w:r w:rsidRPr="002173A8">
              <w:rPr>
                <w:rFonts w:eastAsia="Arial" w:cs="Arial"/>
                <w:color w:val="010202"/>
                <w:spacing w:val="-10"/>
              </w:rPr>
              <w:t xml:space="preserve"> </w:t>
            </w:r>
            <w:r w:rsidRPr="002173A8">
              <w:rPr>
                <w:rFonts w:eastAsia="Arial" w:cs="Arial"/>
                <w:color w:val="010202"/>
              </w:rPr>
              <w:t>of a</w:t>
            </w:r>
            <w:r w:rsidRPr="002173A8">
              <w:rPr>
                <w:rFonts w:eastAsia="Arial" w:cs="Arial"/>
                <w:color w:val="010202"/>
                <w:spacing w:val="2"/>
              </w:rPr>
              <w:t>d</w:t>
            </w:r>
            <w:r w:rsidRPr="002173A8">
              <w:rPr>
                <w:rFonts w:eastAsia="Arial" w:cs="Arial"/>
                <w:color w:val="010202"/>
              </w:rPr>
              <w:t>di</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rPr>
              <w:t>o</w:t>
            </w:r>
            <w:r w:rsidRPr="002173A8">
              <w:rPr>
                <w:rFonts w:eastAsia="Arial" w:cs="Arial"/>
                <w:color w:val="010202"/>
                <w:spacing w:val="2"/>
              </w:rPr>
              <w:t>n</w:t>
            </w:r>
            <w:r w:rsidRPr="002173A8">
              <w:rPr>
                <w:rFonts w:eastAsia="Arial" w:cs="Arial"/>
                <w:color w:val="010202"/>
              </w:rPr>
              <w:t>al</w:t>
            </w:r>
            <w:r w:rsidRPr="002173A8">
              <w:rPr>
                <w:rFonts w:eastAsia="Arial" w:cs="Arial"/>
                <w:color w:val="010202"/>
                <w:spacing w:val="-7"/>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w:t>
            </w:r>
            <w:r w:rsidRPr="002173A8">
              <w:rPr>
                <w:rFonts w:eastAsia="Arial" w:cs="Arial"/>
                <w:color w:val="010202"/>
                <w:spacing w:val="1"/>
              </w:rPr>
              <w:t>ss</w:t>
            </w:r>
            <w:r w:rsidRPr="002173A8">
              <w:rPr>
                <w:rFonts w:eastAsia="Arial" w:cs="Arial"/>
                <w:color w:val="010202"/>
              </w:rPr>
              <w:t>ue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7"/>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1"/>
              </w:rPr>
              <w:t>s</w:t>
            </w:r>
            <w:r w:rsidRPr="002173A8">
              <w:rPr>
                <w:rFonts w:eastAsia="Arial" w:cs="Arial"/>
                <w:color w:val="010202"/>
              </w:rPr>
              <w:t xml:space="preserve">ed </w:t>
            </w:r>
            <w:r w:rsidRPr="002173A8">
              <w:rPr>
                <w:rFonts w:eastAsia="Arial" w:cs="Arial"/>
                <w:color w:val="010202"/>
                <w:spacing w:val="-1"/>
              </w:rPr>
              <w:t>le</w:t>
            </w:r>
            <w:r w:rsidRPr="002173A8">
              <w:rPr>
                <w:rFonts w:eastAsia="Arial" w:cs="Arial"/>
                <w:color w:val="010202"/>
                <w:spacing w:val="2"/>
              </w:rPr>
              <w:t>g</w:t>
            </w:r>
            <w:r w:rsidRPr="002173A8">
              <w:rPr>
                <w:rFonts w:eastAsia="Arial" w:cs="Arial"/>
                <w:color w:val="010202"/>
                <w:spacing w:val="-1"/>
              </w:rPr>
              <w:t>i</w:t>
            </w:r>
            <w:r w:rsidRPr="002173A8">
              <w:rPr>
                <w:rFonts w:eastAsia="Arial" w:cs="Arial"/>
                <w:color w:val="010202"/>
                <w:spacing w:val="1"/>
              </w:rPr>
              <w:t>s</w:t>
            </w:r>
            <w:r w:rsidRPr="002173A8">
              <w:rPr>
                <w:rFonts w:eastAsia="Arial" w:cs="Arial"/>
                <w:color w:val="010202"/>
                <w:spacing w:val="-1"/>
              </w:rPr>
              <w:t>la</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8"/>
              </w:rPr>
              <w:t xml:space="preserve"> </w:t>
            </w:r>
            <w:r w:rsidRPr="002173A8">
              <w:rPr>
                <w:rFonts w:eastAsia="Arial" w:cs="Arial"/>
                <w:color w:val="010202"/>
                <w:spacing w:val="-1"/>
              </w:rPr>
              <w:t>in</w:t>
            </w:r>
            <w:r w:rsidRPr="002173A8">
              <w:rPr>
                <w:rFonts w:eastAsia="Arial" w:cs="Arial"/>
                <w:color w:val="010202"/>
                <w:spacing w:val="2"/>
              </w:rPr>
              <w:t>q</w:t>
            </w:r>
            <w:r w:rsidRPr="002173A8">
              <w:rPr>
                <w:rFonts w:eastAsia="Arial" w:cs="Arial"/>
                <w:color w:val="010202"/>
              </w:rPr>
              <w:t>u</w:t>
            </w:r>
            <w:r w:rsidRPr="002173A8">
              <w:rPr>
                <w:rFonts w:eastAsia="Arial" w:cs="Arial"/>
                <w:color w:val="010202"/>
                <w:spacing w:val="-1"/>
              </w:rPr>
              <w:t>i</w:t>
            </w:r>
            <w:r w:rsidRPr="002173A8">
              <w:rPr>
                <w:rFonts w:eastAsia="Arial" w:cs="Arial"/>
                <w:color w:val="010202"/>
                <w:spacing w:val="1"/>
              </w:rPr>
              <w:t>ri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p>
        </w:tc>
      </w:tr>
      <w:tr w:rsidR="002173A8" w:rsidRPr="002173A8" w14:paraId="7FFB0A30" w14:textId="77777777" w:rsidTr="00432C98">
        <w:tc>
          <w:tcPr>
            <w:tcW w:w="1565" w:type="dxa"/>
            <w:gridSpan w:val="3"/>
          </w:tcPr>
          <w:p w14:paraId="68D53728" w14:textId="77777777" w:rsidR="002173A8" w:rsidRPr="002173A8" w:rsidRDefault="002173A8" w:rsidP="002173A8">
            <w:pPr>
              <w:tabs>
                <w:tab w:val="left" w:pos="180"/>
              </w:tabs>
              <w:spacing w:before="80" w:after="80"/>
              <w:rPr>
                <w:rFonts w:cs="Arial"/>
                <w:bCs/>
              </w:rPr>
            </w:pPr>
            <w:r w:rsidRPr="002173A8">
              <w:rPr>
                <w:rFonts w:cs="Arial"/>
                <w:bCs/>
              </w:rPr>
              <w:t>Measurement</w:t>
            </w:r>
          </w:p>
        </w:tc>
        <w:tc>
          <w:tcPr>
            <w:tcW w:w="7993" w:type="dxa"/>
            <w:gridSpan w:val="3"/>
          </w:tcPr>
          <w:p w14:paraId="56B1D9BD" w14:textId="77777777" w:rsidR="002173A8" w:rsidRPr="002173A8" w:rsidRDefault="002173A8" w:rsidP="002173A8">
            <w:pPr>
              <w:spacing w:before="80" w:after="80"/>
              <w:rPr>
                <w:rFonts w:cs="Arial"/>
              </w:rPr>
            </w:pPr>
            <w:r w:rsidRPr="002173A8">
              <w:rPr>
                <w:rFonts w:cs="Arial"/>
              </w:rPr>
              <w:t>Measured, reported, reconciled and assessed no later than three (3) months after Go-Live and annually thereafter.</w:t>
            </w:r>
          </w:p>
        </w:tc>
      </w:tr>
      <w:tr w:rsidR="002173A8" w:rsidRPr="002173A8" w14:paraId="386C35D7" w14:textId="77777777" w:rsidTr="00432C98">
        <w:tc>
          <w:tcPr>
            <w:tcW w:w="9558" w:type="dxa"/>
            <w:gridSpan w:val="6"/>
            <w:shd w:val="clear" w:color="auto" w:fill="E8E8E8"/>
            <w:vAlign w:val="center"/>
          </w:tcPr>
          <w:p w14:paraId="5CC2CE2B"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b/>
                <w:bCs/>
                <w:iCs/>
              </w:rPr>
            </w:pPr>
            <w:r w:rsidRPr="002173A8">
              <w:rPr>
                <w:rFonts w:cs="Arial"/>
                <w:b/>
                <w:bCs/>
                <w:iCs/>
              </w:rPr>
              <w:t>Initial and Annual Welcome Letter and ID Card Distribution</w:t>
            </w:r>
          </w:p>
        </w:tc>
      </w:tr>
      <w:tr w:rsidR="002173A8" w:rsidRPr="002173A8" w14:paraId="07C54A10" w14:textId="77777777" w:rsidTr="00432C98">
        <w:tc>
          <w:tcPr>
            <w:tcW w:w="1565" w:type="dxa"/>
            <w:gridSpan w:val="3"/>
          </w:tcPr>
          <w:p w14:paraId="2A5A5A5D" w14:textId="77777777" w:rsidR="002173A8" w:rsidRPr="002173A8" w:rsidRDefault="002173A8" w:rsidP="002173A8">
            <w:pPr>
              <w:tabs>
                <w:tab w:val="left" w:pos="180"/>
              </w:tabs>
              <w:spacing w:before="80" w:after="80"/>
              <w:outlineLvl w:val="4"/>
              <w:rPr>
                <w:rFonts w:cs="Arial"/>
              </w:rPr>
            </w:pPr>
            <w:r w:rsidRPr="002173A8">
              <w:rPr>
                <w:rFonts w:cs="Arial"/>
              </w:rPr>
              <w:t>Guarantee</w:t>
            </w:r>
          </w:p>
        </w:tc>
        <w:tc>
          <w:tcPr>
            <w:tcW w:w="7993" w:type="dxa"/>
            <w:gridSpan w:val="3"/>
          </w:tcPr>
          <w:p w14:paraId="674972C8" w14:textId="77777777" w:rsidR="002173A8" w:rsidRPr="002173A8" w:rsidRDefault="002173A8" w:rsidP="002173A8">
            <w:pPr>
              <w:spacing w:before="80" w:after="80"/>
              <w:rPr>
                <w:rFonts w:cs="Arial"/>
              </w:rPr>
            </w:pPr>
            <w:r w:rsidRPr="002173A8">
              <w:rPr>
                <w:rFonts w:cs="Arial"/>
              </w:rPr>
              <w:t>Ninety-five percent (95%) of welcome letter and ID cards shall be produced and mailed no later than fourteen (14) days prior to Go-Live and annually as required in Contract Section A.14.d and A.</w:t>
            </w:r>
            <w:proofErr w:type="gramStart"/>
            <w:r w:rsidRPr="002173A8">
              <w:rPr>
                <w:rFonts w:cs="Arial"/>
              </w:rPr>
              <w:t>14.i.</w:t>
            </w:r>
            <w:proofErr w:type="gramEnd"/>
          </w:p>
        </w:tc>
      </w:tr>
      <w:tr w:rsidR="002173A8" w:rsidRPr="002173A8" w14:paraId="39EC56C8" w14:textId="77777777" w:rsidTr="00432C98">
        <w:tc>
          <w:tcPr>
            <w:tcW w:w="1565" w:type="dxa"/>
            <w:gridSpan w:val="3"/>
          </w:tcPr>
          <w:p w14:paraId="36B6EE67" w14:textId="77777777" w:rsidR="002173A8" w:rsidRPr="002173A8" w:rsidRDefault="002173A8" w:rsidP="002173A8">
            <w:pPr>
              <w:tabs>
                <w:tab w:val="left" w:pos="180"/>
              </w:tabs>
              <w:spacing w:before="80" w:after="80"/>
              <w:outlineLvl w:val="4"/>
              <w:rPr>
                <w:rFonts w:cs="Arial"/>
              </w:rPr>
            </w:pPr>
            <w:r w:rsidRPr="002173A8">
              <w:rPr>
                <w:rFonts w:cs="Arial"/>
              </w:rPr>
              <w:t>Assessment</w:t>
            </w:r>
          </w:p>
        </w:tc>
        <w:tc>
          <w:tcPr>
            <w:tcW w:w="7993" w:type="dxa"/>
            <w:gridSpan w:val="3"/>
          </w:tcPr>
          <w:p w14:paraId="22E4ADCD" w14:textId="77777777" w:rsidR="002173A8" w:rsidRPr="002173A8" w:rsidRDefault="002173A8" w:rsidP="002173A8">
            <w:pPr>
              <w:spacing w:before="80" w:after="80"/>
              <w:rPr>
                <w:rFonts w:cs="Arial"/>
              </w:rPr>
            </w:pPr>
            <w:r w:rsidRPr="002173A8">
              <w:rPr>
                <w:rFonts w:cs="Arial"/>
              </w:rPr>
              <w:t>Ten thousand dollars ($10,000) if the guarantee is not met.</w:t>
            </w:r>
          </w:p>
        </w:tc>
      </w:tr>
      <w:tr w:rsidR="002173A8" w:rsidRPr="002173A8" w14:paraId="56E3FC9B" w14:textId="77777777" w:rsidTr="00432C98">
        <w:tc>
          <w:tcPr>
            <w:tcW w:w="1565" w:type="dxa"/>
            <w:gridSpan w:val="3"/>
          </w:tcPr>
          <w:p w14:paraId="3ACA112C" w14:textId="77777777" w:rsidR="002173A8" w:rsidRPr="002173A8" w:rsidRDefault="002173A8" w:rsidP="002173A8">
            <w:pPr>
              <w:tabs>
                <w:tab w:val="left" w:pos="180"/>
              </w:tabs>
              <w:spacing w:before="80" w:after="80"/>
              <w:outlineLvl w:val="4"/>
              <w:rPr>
                <w:rFonts w:cs="Arial"/>
              </w:rPr>
            </w:pPr>
            <w:r w:rsidRPr="002173A8">
              <w:rPr>
                <w:rFonts w:cs="Arial"/>
              </w:rPr>
              <w:t>Justification</w:t>
            </w:r>
          </w:p>
        </w:tc>
        <w:tc>
          <w:tcPr>
            <w:tcW w:w="7993" w:type="dxa"/>
            <w:gridSpan w:val="3"/>
          </w:tcPr>
          <w:p w14:paraId="750188A4" w14:textId="77777777" w:rsidR="002173A8" w:rsidRPr="002173A8" w:rsidRDefault="002173A8" w:rsidP="002173A8">
            <w:pPr>
              <w:spacing w:before="80" w:after="80"/>
              <w:rPr>
                <w:rFonts w:cs="Arial"/>
              </w:rPr>
            </w:pPr>
            <w:r w:rsidRPr="002173A8">
              <w:rPr>
                <w:rFonts w:eastAsia="Arial" w:cs="Arial"/>
                <w:color w:val="010202"/>
                <w:spacing w:val="3"/>
              </w:rPr>
              <w:t>T</w:t>
            </w:r>
            <w:r w:rsidRPr="002173A8">
              <w:rPr>
                <w:rFonts w:eastAsia="Arial" w:cs="Arial"/>
                <w:color w:val="010202"/>
              </w:rPr>
              <w:t>his</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1"/>
              </w:rPr>
              <w:t>ss</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s</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2"/>
              </w:rPr>
              <w:t xml:space="preserve"> </w:t>
            </w:r>
            <w:r w:rsidRPr="002173A8">
              <w:rPr>
                <w:rFonts w:eastAsia="Arial" w:cs="Arial"/>
                <w:color w:val="010202"/>
              </w:rPr>
              <w:t>and</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4"/>
              </w:rPr>
              <w:t>m</w:t>
            </w:r>
            <w:r w:rsidRPr="002173A8">
              <w:rPr>
                <w:rFonts w:eastAsia="Arial" w:cs="Arial"/>
                <w:color w:val="010202"/>
              </w:rPr>
              <w:t>ount</w:t>
            </w:r>
            <w:r w:rsidRPr="002173A8">
              <w:rPr>
                <w:rFonts w:eastAsia="Arial" w:cs="Arial"/>
                <w:color w:val="010202"/>
                <w:spacing w:val="-8"/>
              </w:rPr>
              <w:t xml:space="preserve"> </w:t>
            </w:r>
            <w:proofErr w:type="gramStart"/>
            <w:r w:rsidRPr="002173A8">
              <w:rPr>
                <w:rFonts w:eastAsia="Arial" w:cs="Arial"/>
                <w:color w:val="010202"/>
              </w:rPr>
              <w:t>ta</w:t>
            </w:r>
            <w:r w:rsidRPr="002173A8">
              <w:rPr>
                <w:rFonts w:eastAsia="Arial" w:cs="Arial"/>
                <w:color w:val="010202"/>
                <w:spacing w:val="4"/>
              </w:rPr>
              <w:t>k</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into</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ount</w:t>
            </w:r>
            <w:proofErr w:type="gramEnd"/>
            <w:r w:rsidRPr="002173A8">
              <w:rPr>
                <w:rFonts w:eastAsia="Arial" w:cs="Arial"/>
                <w:color w:val="010202"/>
                <w:spacing w:val="-5"/>
              </w:rPr>
              <w:t xml:space="preserve"> </w:t>
            </w:r>
            <w:r w:rsidRPr="002173A8">
              <w:rPr>
                <w:rFonts w:eastAsia="Arial" w:cs="Arial"/>
                <w:color w:val="010202"/>
              </w:rPr>
              <w:t>the</w:t>
            </w:r>
            <w:r w:rsidRPr="002173A8">
              <w:rPr>
                <w:rFonts w:eastAsia="Arial" w:cs="Arial"/>
                <w:color w:val="010202"/>
                <w:spacing w:val="-2"/>
              </w:rPr>
              <w:t xml:space="preserve"> </w:t>
            </w:r>
            <w:r w:rsidRPr="002173A8">
              <w:rPr>
                <w:rFonts w:eastAsia="Arial" w:cs="Arial"/>
                <w:color w:val="010202"/>
              </w:rPr>
              <w:t>S</w:t>
            </w:r>
            <w:r w:rsidRPr="002173A8">
              <w:rPr>
                <w:rFonts w:eastAsia="Arial" w:cs="Arial"/>
                <w:color w:val="010202"/>
                <w:spacing w:val="2"/>
              </w:rPr>
              <w:t>t</w:t>
            </w:r>
            <w:r w:rsidRPr="002173A8">
              <w:rPr>
                <w:rFonts w:eastAsia="Arial" w:cs="Arial"/>
                <w:color w:val="010202"/>
              </w:rPr>
              <w:t>ate’s</w:t>
            </w:r>
            <w:r w:rsidRPr="002173A8">
              <w:rPr>
                <w:rFonts w:eastAsia="Arial" w:cs="Arial"/>
                <w:color w:val="010202"/>
                <w:spacing w:val="-3"/>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cre</w:t>
            </w:r>
            <w:r w:rsidRPr="002173A8">
              <w:rPr>
                <w:rFonts w:eastAsia="Arial" w:cs="Arial"/>
                <w:color w:val="010202"/>
              </w:rPr>
              <w:t>a</w:t>
            </w:r>
            <w:r w:rsidRPr="002173A8">
              <w:rPr>
                <w:rFonts w:eastAsia="Arial" w:cs="Arial"/>
                <w:color w:val="010202"/>
                <w:spacing w:val="1"/>
              </w:rPr>
              <w:t>s</w:t>
            </w:r>
            <w:r w:rsidRPr="002173A8">
              <w:rPr>
                <w:rFonts w:eastAsia="Arial" w:cs="Arial"/>
                <w:color w:val="010202"/>
                <w:spacing w:val="2"/>
              </w:rPr>
              <w:t>e</w:t>
            </w:r>
            <w:r w:rsidRPr="002173A8">
              <w:rPr>
                <w:rFonts w:eastAsia="Arial" w:cs="Arial"/>
                <w:color w:val="010202"/>
              </w:rPr>
              <w:t>d</w:t>
            </w:r>
            <w:r w:rsidRPr="002173A8">
              <w:rPr>
                <w:rFonts w:eastAsia="Arial" w:cs="Arial"/>
                <w:color w:val="010202"/>
                <w:spacing w:val="-10"/>
              </w:rPr>
              <w:t xml:space="preserve"> </w:t>
            </w:r>
            <w:r w:rsidRPr="002173A8">
              <w:rPr>
                <w:rFonts w:eastAsia="Arial" w:cs="Arial"/>
                <w:color w:val="010202"/>
                <w:spacing w:val="1"/>
              </w:rPr>
              <w:t>s</w:t>
            </w:r>
            <w:r w:rsidRPr="002173A8">
              <w:rPr>
                <w:rFonts w:eastAsia="Arial" w:cs="Arial"/>
                <w:color w:val="010202"/>
              </w:rPr>
              <w:t>ta</w:t>
            </w:r>
            <w:r w:rsidRPr="002173A8">
              <w:rPr>
                <w:rFonts w:eastAsia="Arial" w:cs="Arial"/>
                <w:color w:val="010202"/>
                <w:spacing w:val="2"/>
              </w:rPr>
              <w:t>f</w:t>
            </w:r>
            <w:r w:rsidRPr="002173A8">
              <w:rPr>
                <w:rFonts w:eastAsia="Arial" w:cs="Arial"/>
                <w:color w:val="010202"/>
              </w:rPr>
              <w:t>f</w:t>
            </w:r>
            <w:r w:rsidRPr="002173A8">
              <w:rPr>
                <w:rFonts w:eastAsia="Arial" w:cs="Arial"/>
                <w:color w:val="010202"/>
                <w:spacing w:val="-2"/>
              </w:rPr>
              <w:t xml:space="preserve"> </w:t>
            </w:r>
            <w:r w:rsidRPr="002173A8">
              <w:rPr>
                <w:rFonts w:eastAsia="Arial" w:cs="Arial"/>
                <w:color w:val="010202"/>
              </w:rPr>
              <w:t>t</w:t>
            </w:r>
            <w:r w:rsidRPr="002173A8">
              <w:rPr>
                <w:rFonts w:eastAsia="Arial" w:cs="Arial"/>
                <w:color w:val="010202"/>
                <w:spacing w:val="-3"/>
              </w:rPr>
              <w:t>i</w:t>
            </w:r>
            <w:r w:rsidRPr="002173A8">
              <w:rPr>
                <w:rFonts w:eastAsia="Arial" w:cs="Arial"/>
                <w:color w:val="010202"/>
                <w:spacing w:val="4"/>
              </w:rPr>
              <w:t>m</w:t>
            </w:r>
            <w:r w:rsidRPr="002173A8">
              <w:rPr>
                <w:rFonts w:eastAsia="Arial" w:cs="Arial"/>
                <w:color w:val="010202"/>
              </w:rPr>
              <w:t>e</w:t>
            </w:r>
            <w:r w:rsidRPr="002173A8">
              <w:rPr>
                <w:rFonts w:eastAsia="Arial" w:cs="Arial"/>
              </w:rPr>
              <w:t xml:space="preserve"> </w:t>
            </w:r>
            <w:r w:rsidRPr="002173A8">
              <w:rPr>
                <w:rFonts w:eastAsia="Arial" w:cs="Arial"/>
                <w:color w:val="010202"/>
                <w:spacing w:val="2"/>
              </w:rPr>
              <w:t>f</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inqui</w:t>
            </w:r>
            <w:r w:rsidRPr="002173A8">
              <w:rPr>
                <w:rFonts w:eastAsia="Arial" w:cs="Arial"/>
                <w:color w:val="010202"/>
                <w:spacing w:val="3"/>
              </w:rPr>
              <w:t>r</w:t>
            </w:r>
            <w:r w:rsidRPr="002173A8">
              <w:rPr>
                <w:rFonts w:eastAsia="Arial" w:cs="Arial"/>
                <w:color w:val="010202"/>
                <w:spacing w:val="-1"/>
              </w:rPr>
              <w:t>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9"/>
              </w:rPr>
              <w:t xml:space="preserve">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s</w:t>
            </w:r>
            <w:r w:rsidRPr="002173A8">
              <w:rPr>
                <w:rFonts w:eastAsia="Arial" w:cs="Arial"/>
                <w:color w:val="010202"/>
                <w:spacing w:val="2"/>
              </w:rPr>
              <w:t>o</w:t>
            </w:r>
            <w:r w:rsidRPr="002173A8">
              <w:rPr>
                <w:rFonts w:eastAsia="Arial" w:cs="Arial"/>
                <w:color w:val="010202"/>
                <w:spacing w:val="1"/>
              </w:rPr>
              <w:t>l</w:t>
            </w:r>
            <w:r w:rsidRPr="002173A8">
              <w:rPr>
                <w:rFonts w:eastAsia="Arial" w:cs="Arial"/>
                <w:color w:val="010202"/>
              </w:rPr>
              <w:t>uti</w:t>
            </w:r>
            <w:r w:rsidRPr="002173A8">
              <w:rPr>
                <w:rFonts w:eastAsia="Arial" w:cs="Arial"/>
                <w:color w:val="010202"/>
                <w:spacing w:val="2"/>
              </w:rPr>
              <w:t>o</w:t>
            </w:r>
            <w:r w:rsidRPr="002173A8">
              <w:rPr>
                <w:rFonts w:eastAsia="Arial" w:cs="Arial"/>
                <w:color w:val="010202"/>
              </w:rPr>
              <w:t>n</w:t>
            </w:r>
            <w:r w:rsidRPr="002173A8">
              <w:rPr>
                <w:rFonts w:eastAsia="Arial" w:cs="Arial"/>
                <w:color w:val="010202"/>
                <w:spacing w:val="-10"/>
              </w:rPr>
              <w:t xml:space="preserve"> </w:t>
            </w:r>
            <w:r w:rsidRPr="002173A8">
              <w:rPr>
                <w:rFonts w:eastAsia="Arial" w:cs="Arial"/>
                <w:color w:val="010202"/>
              </w:rPr>
              <w:t>of a</w:t>
            </w:r>
            <w:r w:rsidRPr="002173A8">
              <w:rPr>
                <w:rFonts w:eastAsia="Arial" w:cs="Arial"/>
                <w:color w:val="010202"/>
                <w:spacing w:val="2"/>
              </w:rPr>
              <w:t>d</w:t>
            </w:r>
            <w:r w:rsidRPr="002173A8">
              <w:rPr>
                <w:rFonts w:eastAsia="Arial" w:cs="Arial"/>
                <w:color w:val="010202"/>
              </w:rPr>
              <w:t>di</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rPr>
              <w:t>o</w:t>
            </w:r>
            <w:r w:rsidRPr="002173A8">
              <w:rPr>
                <w:rFonts w:eastAsia="Arial" w:cs="Arial"/>
                <w:color w:val="010202"/>
                <w:spacing w:val="2"/>
              </w:rPr>
              <w:t>n</w:t>
            </w:r>
            <w:r w:rsidRPr="002173A8">
              <w:rPr>
                <w:rFonts w:eastAsia="Arial" w:cs="Arial"/>
                <w:color w:val="010202"/>
              </w:rPr>
              <w:t>al</w:t>
            </w:r>
            <w:r w:rsidRPr="002173A8">
              <w:rPr>
                <w:rFonts w:eastAsia="Arial" w:cs="Arial"/>
                <w:color w:val="010202"/>
                <w:spacing w:val="-7"/>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w:t>
            </w:r>
            <w:r w:rsidRPr="002173A8">
              <w:rPr>
                <w:rFonts w:eastAsia="Arial" w:cs="Arial"/>
                <w:color w:val="010202"/>
                <w:spacing w:val="1"/>
              </w:rPr>
              <w:t>ss</w:t>
            </w:r>
            <w:r w:rsidRPr="002173A8">
              <w:rPr>
                <w:rFonts w:eastAsia="Arial" w:cs="Arial"/>
                <w:color w:val="010202"/>
              </w:rPr>
              <w:t>ue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7"/>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1"/>
              </w:rPr>
              <w:t>s</w:t>
            </w:r>
            <w:r w:rsidRPr="002173A8">
              <w:rPr>
                <w:rFonts w:eastAsia="Arial" w:cs="Arial"/>
                <w:color w:val="010202"/>
              </w:rPr>
              <w:t xml:space="preserve">ed </w:t>
            </w:r>
            <w:r w:rsidRPr="002173A8">
              <w:rPr>
                <w:rFonts w:eastAsia="Arial" w:cs="Arial"/>
                <w:color w:val="010202"/>
                <w:spacing w:val="-1"/>
              </w:rPr>
              <w:t>le</w:t>
            </w:r>
            <w:r w:rsidRPr="002173A8">
              <w:rPr>
                <w:rFonts w:eastAsia="Arial" w:cs="Arial"/>
                <w:color w:val="010202"/>
                <w:spacing w:val="2"/>
              </w:rPr>
              <w:t>g</w:t>
            </w:r>
            <w:r w:rsidRPr="002173A8">
              <w:rPr>
                <w:rFonts w:eastAsia="Arial" w:cs="Arial"/>
                <w:color w:val="010202"/>
                <w:spacing w:val="-1"/>
              </w:rPr>
              <w:t>i</w:t>
            </w:r>
            <w:r w:rsidRPr="002173A8">
              <w:rPr>
                <w:rFonts w:eastAsia="Arial" w:cs="Arial"/>
                <w:color w:val="010202"/>
                <w:spacing w:val="1"/>
              </w:rPr>
              <w:t>s</w:t>
            </w:r>
            <w:r w:rsidRPr="002173A8">
              <w:rPr>
                <w:rFonts w:eastAsia="Arial" w:cs="Arial"/>
                <w:color w:val="010202"/>
                <w:spacing w:val="-1"/>
              </w:rPr>
              <w:t>la</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8"/>
              </w:rPr>
              <w:t xml:space="preserve"> </w:t>
            </w:r>
            <w:r w:rsidRPr="002173A8">
              <w:rPr>
                <w:rFonts w:eastAsia="Arial" w:cs="Arial"/>
                <w:color w:val="010202"/>
                <w:spacing w:val="-1"/>
              </w:rPr>
              <w:t>in</w:t>
            </w:r>
            <w:r w:rsidRPr="002173A8">
              <w:rPr>
                <w:rFonts w:eastAsia="Arial" w:cs="Arial"/>
                <w:color w:val="010202"/>
                <w:spacing w:val="2"/>
              </w:rPr>
              <w:t>q</w:t>
            </w:r>
            <w:r w:rsidRPr="002173A8">
              <w:rPr>
                <w:rFonts w:eastAsia="Arial" w:cs="Arial"/>
                <w:color w:val="010202"/>
              </w:rPr>
              <w:t>u</w:t>
            </w:r>
            <w:r w:rsidRPr="002173A8">
              <w:rPr>
                <w:rFonts w:eastAsia="Arial" w:cs="Arial"/>
                <w:color w:val="010202"/>
                <w:spacing w:val="-1"/>
              </w:rPr>
              <w:t>i</w:t>
            </w:r>
            <w:r w:rsidRPr="002173A8">
              <w:rPr>
                <w:rFonts w:eastAsia="Arial" w:cs="Arial"/>
                <w:color w:val="010202"/>
                <w:spacing w:val="1"/>
              </w:rPr>
              <w:t>ri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p>
        </w:tc>
      </w:tr>
      <w:tr w:rsidR="002173A8" w:rsidRPr="002173A8" w14:paraId="0C01AC86" w14:textId="77777777" w:rsidTr="00432C98">
        <w:tc>
          <w:tcPr>
            <w:tcW w:w="1565" w:type="dxa"/>
            <w:gridSpan w:val="3"/>
          </w:tcPr>
          <w:p w14:paraId="035E980F" w14:textId="77777777" w:rsidR="002173A8" w:rsidRPr="002173A8" w:rsidRDefault="002173A8" w:rsidP="002173A8">
            <w:pPr>
              <w:tabs>
                <w:tab w:val="left" w:pos="180"/>
              </w:tabs>
              <w:spacing w:before="80" w:after="80"/>
              <w:rPr>
                <w:rFonts w:cs="Arial"/>
                <w:bCs/>
              </w:rPr>
            </w:pPr>
            <w:r w:rsidRPr="002173A8">
              <w:rPr>
                <w:rFonts w:cs="Arial"/>
                <w:bCs/>
              </w:rPr>
              <w:t>Measurement</w:t>
            </w:r>
          </w:p>
        </w:tc>
        <w:tc>
          <w:tcPr>
            <w:tcW w:w="7993" w:type="dxa"/>
            <w:gridSpan w:val="3"/>
          </w:tcPr>
          <w:p w14:paraId="5EFC3171" w14:textId="77777777" w:rsidR="002173A8" w:rsidRPr="002173A8" w:rsidRDefault="002173A8" w:rsidP="002173A8">
            <w:pPr>
              <w:spacing w:before="80" w:after="80"/>
              <w:rPr>
                <w:rFonts w:cs="Arial"/>
              </w:rPr>
            </w:pPr>
            <w:r w:rsidRPr="002173A8">
              <w:rPr>
                <w:rFonts w:cs="Arial"/>
              </w:rPr>
              <w:t>Measured, reported, reconciled and assessed no later than three months after Go-Live.</w:t>
            </w:r>
          </w:p>
        </w:tc>
      </w:tr>
      <w:tr w:rsidR="002173A8" w:rsidRPr="002173A8" w14:paraId="4EE97BDE" w14:textId="77777777" w:rsidTr="00432C98">
        <w:tc>
          <w:tcPr>
            <w:tcW w:w="9558" w:type="dxa"/>
            <w:gridSpan w:val="6"/>
            <w:shd w:val="clear" w:color="auto" w:fill="E8E8E8"/>
          </w:tcPr>
          <w:p w14:paraId="37443672"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b/>
              </w:rPr>
            </w:pPr>
            <w:r w:rsidRPr="002173A8">
              <w:rPr>
                <w:rFonts w:cs="Arial"/>
                <w:b/>
              </w:rPr>
              <w:t>Plan Changes</w:t>
            </w:r>
          </w:p>
        </w:tc>
      </w:tr>
      <w:tr w:rsidR="002173A8" w:rsidRPr="002173A8" w14:paraId="528216E7" w14:textId="77777777" w:rsidTr="00432C98">
        <w:tc>
          <w:tcPr>
            <w:tcW w:w="1565" w:type="dxa"/>
            <w:gridSpan w:val="3"/>
          </w:tcPr>
          <w:p w14:paraId="6E41E649" w14:textId="77777777" w:rsidR="002173A8" w:rsidRPr="002173A8" w:rsidRDefault="002173A8" w:rsidP="002173A8">
            <w:pPr>
              <w:tabs>
                <w:tab w:val="left" w:pos="180"/>
              </w:tabs>
              <w:spacing w:before="80" w:after="80"/>
              <w:ind w:firstLine="4"/>
              <w:rPr>
                <w:rFonts w:cs="Arial"/>
                <w:bCs/>
              </w:rPr>
            </w:pPr>
            <w:r w:rsidRPr="002173A8">
              <w:rPr>
                <w:rFonts w:cs="Arial"/>
                <w:bCs/>
              </w:rPr>
              <w:lastRenderedPageBreak/>
              <w:t>Guarantee</w:t>
            </w:r>
          </w:p>
        </w:tc>
        <w:tc>
          <w:tcPr>
            <w:tcW w:w="7993" w:type="dxa"/>
            <w:gridSpan w:val="3"/>
          </w:tcPr>
          <w:p w14:paraId="712C7B46" w14:textId="77777777" w:rsidR="002173A8" w:rsidRPr="002173A8" w:rsidRDefault="002173A8" w:rsidP="002173A8">
            <w:pPr>
              <w:spacing w:before="80" w:after="80"/>
              <w:rPr>
                <w:rFonts w:cs="Arial"/>
              </w:rPr>
            </w:pPr>
            <w:r w:rsidRPr="002173A8">
              <w:rPr>
                <w:rFonts w:cs="Arial"/>
              </w:rPr>
              <w:t>Unless otherwise directed by the State, the Contractor shall correctly implement any plan design changes annually no later than January 1</w:t>
            </w:r>
            <w:r w:rsidRPr="002173A8">
              <w:rPr>
                <w:rFonts w:cs="Arial"/>
                <w:vertAlign w:val="superscript"/>
              </w:rPr>
              <w:t>st</w:t>
            </w:r>
            <w:r w:rsidRPr="002173A8">
              <w:rPr>
                <w:rFonts w:cs="Arial"/>
              </w:rPr>
              <w:t xml:space="preserve"> of the benefit plan year or within sixty (60) days of written notification from the State for mid-year changes as required in Contract Section A.</w:t>
            </w:r>
            <w:proofErr w:type="gramStart"/>
            <w:r w:rsidRPr="002173A8">
              <w:rPr>
                <w:rFonts w:cs="Arial"/>
              </w:rPr>
              <w:t>12.c.</w:t>
            </w:r>
            <w:proofErr w:type="gramEnd"/>
          </w:p>
        </w:tc>
      </w:tr>
      <w:tr w:rsidR="002173A8" w:rsidRPr="002173A8" w14:paraId="38F039DA" w14:textId="77777777" w:rsidTr="00432C98">
        <w:tc>
          <w:tcPr>
            <w:tcW w:w="1565" w:type="dxa"/>
            <w:gridSpan w:val="3"/>
          </w:tcPr>
          <w:p w14:paraId="63B57A1A" w14:textId="77777777" w:rsidR="002173A8" w:rsidRPr="002173A8" w:rsidRDefault="002173A8" w:rsidP="002173A8">
            <w:pPr>
              <w:tabs>
                <w:tab w:val="left" w:pos="180"/>
              </w:tabs>
              <w:spacing w:before="80" w:after="80"/>
              <w:ind w:firstLine="4"/>
              <w:rPr>
                <w:rFonts w:cs="Arial"/>
                <w:bCs/>
              </w:rPr>
            </w:pPr>
            <w:r w:rsidRPr="002173A8">
              <w:rPr>
                <w:rFonts w:cs="Arial"/>
                <w:bCs/>
              </w:rPr>
              <w:t>Assessment</w:t>
            </w:r>
          </w:p>
        </w:tc>
        <w:tc>
          <w:tcPr>
            <w:tcW w:w="7993" w:type="dxa"/>
            <w:gridSpan w:val="3"/>
          </w:tcPr>
          <w:p w14:paraId="441A1DA6" w14:textId="77777777" w:rsidR="002173A8" w:rsidRPr="002173A8" w:rsidRDefault="002173A8" w:rsidP="002173A8">
            <w:pPr>
              <w:spacing w:before="80" w:after="80"/>
              <w:rPr>
                <w:rFonts w:cs="Arial"/>
              </w:rPr>
            </w:pPr>
            <w:r w:rsidRPr="002173A8">
              <w:rPr>
                <w:rFonts w:cs="Arial"/>
              </w:rPr>
              <w:t xml:space="preserve">Twenty-five thousand dollars ($25,000) </w:t>
            </w:r>
            <w:r w:rsidRPr="002173A8">
              <w:rPr>
                <w:rFonts w:eastAsia="Calibri" w:cs="Arial"/>
              </w:rPr>
              <w:t xml:space="preserve">per incorrect plan design setup such as, but not limited to, incorrect member cost share, incorrect covered services or excluded services. </w:t>
            </w:r>
            <w:r w:rsidRPr="002173A8">
              <w:rPr>
                <w:rFonts w:cs="Arial"/>
              </w:rPr>
              <w:t xml:space="preserve">  </w:t>
            </w:r>
          </w:p>
        </w:tc>
      </w:tr>
      <w:tr w:rsidR="002173A8" w:rsidRPr="002173A8" w14:paraId="21DB9A42" w14:textId="77777777" w:rsidTr="00432C98">
        <w:tc>
          <w:tcPr>
            <w:tcW w:w="1565" w:type="dxa"/>
            <w:gridSpan w:val="3"/>
          </w:tcPr>
          <w:p w14:paraId="72E84426" w14:textId="77777777" w:rsidR="002173A8" w:rsidRPr="002173A8" w:rsidRDefault="002173A8" w:rsidP="002173A8">
            <w:pPr>
              <w:tabs>
                <w:tab w:val="left" w:pos="180"/>
              </w:tabs>
              <w:spacing w:before="80" w:after="80"/>
              <w:ind w:firstLine="4"/>
              <w:rPr>
                <w:rFonts w:cs="Arial"/>
                <w:bCs/>
              </w:rPr>
            </w:pPr>
            <w:r w:rsidRPr="002173A8">
              <w:rPr>
                <w:rFonts w:cs="Arial"/>
                <w:bCs/>
              </w:rPr>
              <w:t>Justification</w:t>
            </w:r>
          </w:p>
        </w:tc>
        <w:tc>
          <w:tcPr>
            <w:tcW w:w="7993" w:type="dxa"/>
            <w:gridSpan w:val="3"/>
          </w:tcPr>
          <w:p w14:paraId="538B4B7B" w14:textId="77777777" w:rsidR="002173A8" w:rsidRPr="002173A8" w:rsidDel="00E64760" w:rsidRDefault="002173A8" w:rsidP="002173A8">
            <w:pPr>
              <w:spacing w:line="226" w:lineRule="exact"/>
              <w:ind w:right="159"/>
              <w:jc w:val="both"/>
              <w:rPr>
                <w:rFonts w:eastAsia="Arial" w:cs="Arial"/>
              </w:rPr>
            </w:pPr>
            <w:r w:rsidRPr="002173A8">
              <w:rPr>
                <w:rFonts w:eastAsia="Arial" w:cs="Arial"/>
                <w:color w:val="010202"/>
              </w:rPr>
              <w:t>Pl</w:t>
            </w:r>
            <w:r w:rsidRPr="002173A8">
              <w:rPr>
                <w:rFonts w:eastAsia="Arial" w:cs="Arial"/>
                <w:color w:val="010202"/>
                <w:spacing w:val="2"/>
              </w:rPr>
              <w:t>a</w:t>
            </w:r>
            <w:r w:rsidRPr="002173A8">
              <w:rPr>
                <w:rFonts w:eastAsia="Arial" w:cs="Arial"/>
                <w:color w:val="010202"/>
              </w:rPr>
              <w:t>n</w:t>
            </w:r>
            <w:r w:rsidRPr="002173A8">
              <w:rPr>
                <w:rFonts w:eastAsia="Arial" w:cs="Arial"/>
                <w:color w:val="010202"/>
                <w:spacing w:val="-5"/>
              </w:rPr>
              <w:t xml:space="preserve"> </w:t>
            </w:r>
            <w:r w:rsidRPr="002173A8">
              <w:rPr>
                <w:rFonts w:eastAsia="Arial" w:cs="Arial"/>
                <w:color w:val="010202"/>
                <w:spacing w:val="2"/>
              </w:rPr>
              <w:t>changes</w:t>
            </w:r>
            <w:r w:rsidRPr="002173A8">
              <w:rPr>
                <w:rFonts w:eastAsia="Arial" w:cs="Arial"/>
                <w:color w:val="010202"/>
                <w:spacing w:val="-11"/>
              </w:rPr>
              <w:t xml:space="preserve"> </w:t>
            </w:r>
            <w:r w:rsidRPr="002173A8">
              <w:rPr>
                <w:rFonts w:eastAsia="Arial" w:cs="Arial"/>
                <w:color w:val="010202"/>
                <w:spacing w:val="4"/>
              </w:rPr>
              <w:t>m</w:t>
            </w:r>
            <w:r w:rsidRPr="002173A8">
              <w:rPr>
                <w:rFonts w:eastAsia="Arial" w:cs="Arial"/>
                <w:color w:val="010202"/>
              </w:rPr>
              <w:t>u</w:t>
            </w:r>
            <w:r w:rsidRPr="002173A8">
              <w:rPr>
                <w:rFonts w:eastAsia="Arial" w:cs="Arial"/>
                <w:color w:val="010202"/>
                <w:spacing w:val="1"/>
              </w:rPr>
              <w:t>s</w:t>
            </w:r>
            <w:r w:rsidRPr="002173A8">
              <w:rPr>
                <w:rFonts w:eastAsia="Arial" w:cs="Arial"/>
                <w:color w:val="010202"/>
              </w:rPr>
              <w:t>t</w:t>
            </w:r>
            <w:r w:rsidRPr="002173A8">
              <w:rPr>
                <w:rFonts w:eastAsia="Arial" w:cs="Arial"/>
                <w:color w:val="010202"/>
                <w:spacing w:val="-5"/>
              </w:rPr>
              <w:t xml:space="preserve"> </w:t>
            </w:r>
            <w:r w:rsidRPr="002173A8">
              <w:rPr>
                <w:rFonts w:eastAsia="Arial" w:cs="Arial"/>
                <w:color w:val="010202"/>
              </w:rPr>
              <w:t>be</w:t>
            </w:r>
            <w:r w:rsidRPr="002173A8">
              <w:rPr>
                <w:rFonts w:eastAsia="Arial" w:cs="Arial"/>
                <w:color w:val="010202"/>
                <w:spacing w:val="-3"/>
              </w:rPr>
              <w:t xml:space="preserve"> </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1"/>
              </w:rPr>
              <w:t>l</w:t>
            </w:r>
            <w:r w:rsidRPr="002173A8">
              <w:rPr>
                <w:rFonts w:eastAsia="Arial" w:cs="Arial"/>
                <w:color w:val="010202"/>
              </w:rPr>
              <w:t>y</w:t>
            </w:r>
            <w:r w:rsidRPr="002173A8">
              <w:rPr>
                <w:rFonts w:eastAsia="Arial" w:cs="Arial"/>
                <w:color w:val="010202"/>
                <w:spacing w:val="-9"/>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u</w:t>
            </w:r>
            <w:r w:rsidRPr="002173A8">
              <w:rPr>
                <w:rFonts w:eastAsia="Arial" w:cs="Arial"/>
                <w:color w:val="010202"/>
                <w:spacing w:val="1"/>
              </w:rPr>
              <w:t>r</w:t>
            </w:r>
            <w:r w:rsidRPr="002173A8">
              <w:rPr>
                <w:rFonts w:eastAsia="Arial" w:cs="Arial"/>
                <w:color w:val="010202"/>
              </w:rPr>
              <w:t>ately implemented</w:t>
            </w:r>
            <w:r w:rsidRPr="002173A8">
              <w:rPr>
                <w:rFonts w:eastAsia="Arial" w:cs="Arial"/>
                <w:color w:val="010202"/>
                <w:spacing w:val="-7"/>
              </w:rPr>
              <w:t xml:space="preserve"> </w:t>
            </w:r>
            <w:r w:rsidRPr="002173A8">
              <w:rPr>
                <w:rFonts w:eastAsia="Arial" w:cs="Arial"/>
                <w:color w:val="010202"/>
                <w:spacing w:val="2"/>
              </w:rPr>
              <w:t>a</w:t>
            </w:r>
            <w:r w:rsidRPr="002173A8">
              <w:rPr>
                <w:rFonts w:eastAsia="Arial" w:cs="Arial"/>
                <w:color w:val="010202"/>
              </w:rPr>
              <w:t>s</w:t>
            </w:r>
            <w:r w:rsidRPr="002173A8">
              <w:rPr>
                <w:rFonts w:eastAsia="Arial" w:cs="Arial"/>
                <w:color w:val="010202"/>
                <w:spacing w:val="-1"/>
              </w:rPr>
              <w:t xml:space="preserve"> </w:t>
            </w:r>
            <w:r w:rsidRPr="002173A8">
              <w:rPr>
                <w:rFonts w:eastAsia="Arial" w:cs="Arial"/>
                <w:color w:val="010202"/>
              </w:rPr>
              <w:t>to</w:t>
            </w:r>
            <w:r w:rsidRPr="002173A8">
              <w:rPr>
                <w:rFonts w:eastAsia="Arial" w:cs="Arial"/>
                <w:color w:val="010202"/>
                <w:spacing w:val="-3"/>
              </w:rPr>
              <w:t xml:space="preserve"> </w:t>
            </w:r>
            <w:r w:rsidRPr="002173A8">
              <w:rPr>
                <w:rFonts w:eastAsia="Arial" w:cs="Arial"/>
                <w:color w:val="010202"/>
              </w:rPr>
              <w:t>not</w:t>
            </w:r>
            <w:r w:rsidRPr="002173A8">
              <w:rPr>
                <w:rFonts w:eastAsia="Arial" w:cs="Arial"/>
                <w:color w:val="010202"/>
                <w:spacing w:val="-4"/>
              </w:rPr>
              <w:t xml:space="preserve"> </w:t>
            </w:r>
            <w:r w:rsidRPr="002173A8">
              <w:rPr>
                <w:rFonts w:eastAsia="Arial" w:cs="Arial"/>
                <w:color w:val="010202"/>
                <w:spacing w:val="4"/>
              </w:rPr>
              <w:t>c</w:t>
            </w:r>
            <w:r w:rsidRPr="002173A8">
              <w:rPr>
                <w:rFonts w:eastAsia="Arial" w:cs="Arial"/>
                <w:color w:val="010202"/>
              </w:rPr>
              <w:t>au</w:t>
            </w:r>
            <w:r w:rsidRPr="002173A8">
              <w:rPr>
                <w:rFonts w:eastAsia="Arial" w:cs="Arial"/>
                <w:color w:val="010202"/>
                <w:spacing w:val="1"/>
              </w:rPr>
              <w:t>s</w:t>
            </w:r>
            <w:r w:rsidRPr="002173A8">
              <w:rPr>
                <w:rFonts w:eastAsia="Arial" w:cs="Arial"/>
                <w:color w:val="010202"/>
              </w:rPr>
              <w:t>e</w:t>
            </w:r>
            <w:r w:rsidRPr="002173A8">
              <w:rPr>
                <w:rFonts w:eastAsia="Arial" w:cs="Arial"/>
                <w:color w:val="010202"/>
                <w:spacing w:val="-6"/>
              </w:rPr>
              <w:t xml:space="preserve"> </w:t>
            </w:r>
            <w:r w:rsidRPr="002173A8">
              <w:rPr>
                <w:rFonts w:eastAsia="Arial" w:cs="Arial"/>
                <w:color w:val="010202"/>
                <w:spacing w:val="1"/>
              </w:rPr>
              <w:t>c</w:t>
            </w:r>
            <w:r w:rsidRPr="002173A8">
              <w:rPr>
                <w:rFonts w:eastAsia="Arial" w:cs="Arial"/>
                <w:color w:val="010202"/>
              </w:rPr>
              <w:t>on</w:t>
            </w:r>
            <w:r w:rsidRPr="002173A8">
              <w:rPr>
                <w:rFonts w:eastAsia="Arial" w:cs="Arial"/>
                <w:color w:val="010202"/>
                <w:spacing w:val="2"/>
              </w:rPr>
              <w:t>f</w:t>
            </w:r>
            <w:r w:rsidRPr="002173A8">
              <w:rPr>
                <w:rFonts w:eastAsia="Arial" w:cs="Arial"/>
                <w:color w:val="010202"/>
              </w:rPr>
              <w:t>u</w:t>
            </w:r>
            <w:r w:rsidRPr="002173A8">
              <w:rPr>
                <w:rFonts w:eastAsia="Arial" w:cs="Arial"/>
                <w:color w:val="010202"/>
                <w:spacing w:val="1"/>
              </w:rPr>
              <w:t>s</w:t>
            </w:r>
            <w:r w:rsidRPr="002173A8">
              <w:rPr>
                <w:rFonts w:eastAsia="Arial" w:cs="Arial"/>
                <w:color w:val="010202"/>
              </w:rPr>
              <w:t>i</w:t>
            </w:r>
            <w:r w:rsidRPr="002173A8">
              <w:rPr>
                <w:rFonts w:eastAsia="Arial" w:cs="Arial"/>
                <w:color w:val="010202"/>
                <w:spacing w:val="2"/>
              </w:rPr>
              <w:t>o</w:t>
            </w:r>
            <w:r w:rsidRPr="002173A8">
              <w:rPr>
                <w:rFonts w:eastAsia="Arial" w:cs="Arial"/>
                <w:color w:val="010202"/>
              </w:rPr>
              <w:t>n</w:t>
            </w:r>
            <w:r w:rsidRPr="002173A8">
              <w:rPr>
                <w:rFonts w:eastAsia="Arial" w:cs="Arial"/>
              </w:rPr>
              <w:t xml:space="preserve"> </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spacing w:val="2"/>
              </w:rPr>
              <w:t>f</w:t>
            </w:r>
            <w:r w:rsidRPr="002173A8">
              <w:rPr>
                <w:rFonts w:eastAsia="Arial" w:cs="Arial"/>
                <w:color w:val="010202"/>
              </w:rPr>
              <w:t>inan</w:t>
            </w:r>
            <w:r w:rsidRPr="002173A8">
              <w:rPr>
                <w:rFonts w:eastAsia="Arial" w:cs="Arial"/>
                <w:color w:val="010202"/>
                <w:spacing w:val="1"/>
              </w:rPr>
              <w:t>ci</w:t>
            </w:r>
            <w:r w:rsidRPr="002173A8">
              <w:rPr>
                <w:rFonts w:eastAsia="Arial" w:cs="Arial"/>
                <w:color w:val="010202"/>
              </w:rPr>
              <w:t>al</w:t>
            </w:r>
            <w:r w:rsidRPr="002173A8">
              <w:rPr>
                <w:rFonts w:eastAsia="Arial" w:cs="Arial"/>
                <w:color w:val="010202"/>
                <w:spacing w:val="-5"/>
              </w:rPr>
              <w:t xml:space="preserve"> </w:t>
            </w:r>
            <w:r w:rsidRPr="002173A8">
              <w:rPr>
                <w:rFonts w:eastAsia="Arial" w:cs="Arial"/>
                <w:color w:val="010202"/>
              </w:rPr>
              <w:t>ha</w:t>
            </w:r>
            <w:r w:rsidRPr="002173A8">
              <w:rPr>
                <w:rFonts w:eastAsia="Arial" w:cs="Arial"/>
                <w:color w:val="010202"/>
                <w:spacing w:val="1"/>
              </w:rPr>
              <w:t>r</w:t>
            </w:r>
            <w:r w:rsidRPr="002173A8">
              <w:rPr>
                <w:rFonts w:eastAsia="Arial" w:cs="Arial"/>
                <w:color w:val="010202"/>
              </w:rPr>
              <w:t>d</w:t>
            </w:r>
            <w:r w:rsidRPr="002173A8">
              <w:rPr>
                <w:rFonts w:eastAsia="Arial" w:cs="Arial"/>
                <w:color w:val="010202"/>
                <w:spacing w:val="1"/>
              </w:rPr>
              <w:t>s</w:t>
            </w:r>
            <w:r w:rsidRPr="002173A8">
              <w:rPr>
                <w:rFonts w:eastAsia="Arial" w:cs="Arial"/>
                <w:color w:val="010202"/>
                <w:spacing w:val="2"/>
              </w:rPr>
              <w:t>h</w:t>
            </w:r>
            <w:r w:rsidRPr="002173A8">
              <w:rPr>
                <w:rFonts w:eastAsia="Arial" w:cs="Arial"/>
                <w:color w:val="010202"/>
              </w:rPr>
              <w:t>ip</w:t>
            </w:r>
            <w:r w:rsidRPr="002173A8">
              <w:rPr>
                <w:rFonts w:eastAsia="Arial" w:cs="Arial"/>
                <w:color w:val="010202"/>
                <w:spacing w:val="-9"/>
              </w:rPr>
              <w:t xml:space="preserve"> </w:t>
            </w:r>
            <w:r w:rsidRPr="002173A8">
              <w:rPr>
                <w:rFonts w:eastAsia="Arial" w:cs="Arial"/>
                <w:color w:val="010202"/>
                <w:spacing w:val="2"/>
              </w:rPr>
              <w:t>t</w:t>
            </w:r>
            <w:r w:rsidRPr="002173A8">
              <w:rPr>
                <w:rFonts w:eastAsia="Arial" w:cs="Arial"/>
                <w:color w:val="010202"/>
              </w:rPr>
              <w:t>o</w:t>
            </w:r>
            <w:r w:rsidRPr="002173A8">
              <w:rPr>
                <w:rFonts w:eastAsia="Arial" w:cs="Arial"/>
                <w:color w:val="010202"/>
                <w:spacing w:val="-3"/>
              </w:rPr>
              <w:t xml:space="preserve"> </w:t>
            </w:r>
            <w:r w:rsidRPr="002173A8">
              <w:rPr>
                <w:rFonts w:eastAsia="Arial" w:cs="Arial"/>
                <w:color w:val="010202"/>
              </w:rPr>
              <w:t>M</w:t>
            </w:r>
            <w:r w:rsidRPr="002173A8">
              <w:rPr>
                <w:rFonts w:eastAsia="Arial" w:cs="Arial"/>
                <w:color w:val="010202"/>
                <w:spacing w:val="2"/>
              </w:rPr>
              <w:t>e</w:t>
            </w:r>
            <w:r w:rsidRPr="002173A8">
              <w:rPr>
                <w:rFonts w:eastAsia="Arial" w:cs="Arial"/>
                <w:color w:val="010202"/>
                <w:spacing w:val="4"/>
              </w:rPr>
              <w:t>m</w:t>
            </w:r>
            <w:r w:rsidRPr="002173A8">
              <w:rPr>
                <w:rFonts w:eastAsia="Arial" w:cs="Arial"/>
                <w:color w:val="010202"/>
              </w:rPr>
              <w:t>be</w:t>
            </w:r>
            <w:r w:rsidRPr="002173A8">
              <w:rPr>
                <w:rFonts w:eastAsia="Arial" w:cs="Arial"/>
                <w:color w:val="010202"/>
                <w:spacing w:val="1"/>
              </w:rPr>
              <w:t>rs</w:t>
            </w:r>
            <w:r w:rsidRPr="002173A8">
              <w:rPr>
                <w:rFonts w:eastAsia="Arial" w:cs="Arial"/>
                <w:color w:val="010202"/>
              </w:rPr>
              <w:t>.</w:t>
            </w:r>
            <w:r w:rsidRPr="002173A8">
              <w:rPr>
                <w:rFonts w:eastAsia="Arial" w:cs="Arial"/>
                <w:color w:val="010202"/>
                <w:spacing w:val="43"/>
              </w:rPr>
              <w:t xml:space="preserve"> </w:t>
            </w:r>
            <w:r w:rsidRPr="002173A8">
              <w:rPr>
                <w:rFonts w:eastAsia="Arial" w:cs="Arial"/>
                <w:color w:val="010202"/>
                <w:spacing w:val="3"/>
              </w:rPr>
              <w:t>T</w:t>
            </w:r>
            <w:r w:rsidRPr="002173A8">
              <w:rPr>
                <w:rFonts w:eastAsia="Arial" w:cs="Arial"/>
                <w:color w:val="010202"/>
              </w:rPr>
              <w:t>his</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1"/>
              </w:rPr>
              <w:t>ss</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s</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2"/>
              </w:rPr>
              <w:t xml:space="preserve"> </w:t>
            </w:r>
            <w:r w:rsidRPr="002173A8">
              <w:rPr>
                <w:rFonts w:eastAsia="Arial" w:cs="Arial"/>
                <w:color w:val="010202"/>
              </w:rPr>
              <w:t>and</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4"/>
              </w:rPr>
              <w:t>m</w:t>
            </w:r>
            <w:r w:rsidRPr="002173A8">
              <w:rPr>
                <w:rFonts w:eastAsia="Arial" w:cs="Arial"/>
                <w:color w:val="010202"/>
              </w:rPr>
              <w:t>ount</w:t>
            </w:r>
            <w:r w:rsidRPr="002173A8">
              <w:rPr>
                <w:rFonts w:eastAsia="Arial" w:cs="Arial"/>
                <w:color w:val="010202"/>
                <w:spacing w:val="-8"/>
              </w:rPr>
              <w:t xml:space="preserve"> </w:t>
            </w:r>
            <w:proofErr w:type="gramStart"/>
            <w:r w:rsidRPr="002173A8">
              <w:rPr>
                <w:rFonts w:eastAsia="Arial" w:cs="Arial"/>
                <w:color w:val="010202"/>
                <w:spacing w:val="1"/>
              </w:rPr>
              <w:t>t</w:t>
            </w:r>
            <w:r w:rsidRPr="002173A8">
              <w:rPr>
                <w:rFonts w:eastAsia="Arial" w:cs="Arial"/>
                <w:color w:val="010202"/>
              </w:rPr>
              <w:t>a</w:t>
            </w:r>
            <w:r w:rsidRPr="002173A8">
              <w:rPr>
                <w:rFonts w:eastAsia="Arial" w:cs="Arial"/>
                <w:color w:val="010202"/>
                <w:spacing w:val="4"/>
              </w:rPr>
              <w:t>k</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in</w:t>
            </w:r>
            <w:r w:rsidRPr="002173A8">
              <w:rPr>
                <w:rFonts w:eastAsia="Arial" w:cs="Arial"/>
                <w:color w:val="010202"/>
                <w:spacing w:val="2"/>
              </w:rPr>
              <w:t>t</w:t>
            </w:r>
            <w:r w:rsidRPr="002173A8">
              <w:rPr>
                <w:rFonts w:eastAsia="Arial" w:cs="Arial"/>
                <w:color w:val="010202"/>
              </w:rPr>
              <w:t>o a</w:t>
            </w:r>
            <w:r w:rsidRPr="002173A8">
              <w:rPr>
                <w:rFonts w:eastAsia="Arial" w:cs="Arial"/>
                <w:color w:val="010202"/>
                <w:spacing w:val="1"/>
              </w:rPr>
              <w:t>cc</w:t>
            </w:r>
            <w:r w:rsidRPr="002173A8">
              <w:rPr>
                <w:rFonts w:eastAsia="Arial" w:cs="Arial"/>
                <w:color w:val="010202"/>
              </w:rPr>
              <w:t>ount</w:t>
            </w:r>
            <w:proofErr w:type="gramEnd"/>
            <w:r w:rsidRPr="002173A8">
              <w:rPr>
                <w:rFonts w:eastAsia="Arial" w:cs="Arial"/>
                <w:color w:val="010202"/>
                <w:spacing w:val="-8"/>
              </w:rPr>
              <w:t xml:space="preserve"> </w:t>
            </w:r>
            <w:r w:rsidRPr="002173A8">
              <w:rPr>
                <w:rFonts w:eastAsia="Arial" w:cs="Arial"/>
                <w:color w:val="010202"/>
                <w:spacing w:val="2"/>
              </w:rPr>
              <w:t>t</w:t>
            </w:r>
            <w:r w:rsidRPr="002173A8">
              <w:rPr>
                <w:rFonts w:eastAsia="Arial" w:cs="Arial"/>
                <w:color w:val="010202"/>
              </w:rPr>
              <w:t>he</w:t>
            </w:r>
            <w:r w:rsidRPr="002173A8">
              <w:rPr>
                <w:rFonts w:eastAsia="Arial" w:cs="Arial"/>
                <w:color w:val="010202"/>
                <w:spacing w:val="-1"/>
              </w:rPr>
              <w:t xml:space="preserve"> S</w:t>
            </w:r>
            <w:r w:rsidRPr="002173A8">
              <w:rPr>
                <w:rFonts w:eastAsia="Arial" w:cs="Arial"/>
                <w:color w:val="010202"/>
              </w:rPr>
              <w:t>ta</w:t>
            </w:r>
            <w:r w:rsidRPr="002173A8">
              <w:rPr>
                <w:rFonts w:eastAsia="Arial" w:cs="Arial"/>
                <w:color w:val="010202"/>
                <w:spacing w:val="2"/>
              </w:rPr>
              <w:t>t</w:t>
            </w:r>
            <w:r w:rsidRPr="002173A8">
              <w:rPr>
                <w:rFonts w:eastAsia="Arial" w:cs="Arial"/>
                <w:color w:val="010202"/>
              </w:rPr>
              <w:t>e’s</w:t>
            </w:r>
            <w:r w:rsidRPr="002173A8">
              <w:rPr>
                <w:rFonts w:eastAsia="Arial" w:cs="Arial"/>
                <w:color w:val="010202"/>
                <w:spacing w:val="-3"/>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4"/>
              </w:rPr>
              <w:t>s</w:t>
            </w:r>
            <w:r w:rsidRPr="002173A8">
              <w:rPr>
                <w:rFonts w:eastAsia="Arial" w:cs="Arial"/>
                <w:color w:val="010202"/>
              </w:rPr>
              <w:t>ed</w:t>
            </w:r>
            <w:r w:rsidRPr="002173A8">
              <w:rPr>
                <w:rFonts w:eastAsia="Arial" w:cs="Arial"/>
                <w:color w:val="010202"/>
                <w:spacing w:val="-10"/>
              </w:rPr>
              <w:t xml:space="preserve"> </w:t>
            </w:r>
            <w:r w:rsidRPr="002173A8">
              <w:rPr>
                <w:rFonts w:eastAsia="Arial" w:cs="Arial"/>
                <w:color w:val="010202"/>
                <w:spacing w:val="1"/>
              </w:rPr>
              <w:t>s</w:t>
            </w:r>
            <w:r w:rsidRPr="002173A8">
              <w:rPr>
                <w:rFonts w:eastAsia="Arial" w:cs="Arial"/>
                <w:color w:val="010202"/>
              </w:rPr>
              <w:t>ta</w:t>
            </w:r>
            <w:r w:rsidRPr="002173A8">
              <w:rPr>
                <w:rFonts w:eastAsia="Arial" w:cs="Arial"/>
                <w:color w:val="010202"/>
                <w:spacing w:val="2"/>
              </w:rPr>
              <w:t>f</w:t>
            </w:r>
            <w:r w:rsidRPr="002173A8">
              <w:rPr>
                <w:rFonts w:eastAsia="Arial" w:cs="Arial"/>
                <w:color w:val="010202"/>
              </w:rPr>
              <w:t>f</w:t>
            </w:r>
            <w:r w:rsidRPr="002173A8">
              <w:rPr>
                <w:rFonts w:eastAsia="Arial" w:cs="Arial"/>
                <w:color w:val="010202"/>
                <w:spacing w:val="-2"/>
              </w:rPr>
              <w:t xml:space="preserve"> </w:t>
            </w:r>
            <w:r w:rsidRPr="002173A8">
              <w:rPr>
                <w:rFonts w:eastAsia="Arial" w:cs="Arial"/>
                <w:color w:val="010202"/>
              </w:rPr>
              <w:t>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7"/>
              </w:rPr>
              <w:t xml:space="preserve"> </w:t>
            </w:r>
            <w:r w:rsidRPr="002173A8">
              <w:rPr>
                <w:rFonts w:eastAsia="Arial" w:cs="Arial"/>
                <w:color w:val="010202"/>
                <w:spacing w:val="2"/>
              </w:rPr>
              <w:t>f</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inqui</w:t>
            </w:r>
            <w:r w:rsidRPr="002173A8">
              <w:rPr>
                <w:rFonts w:eastAsia="Arial" w:cs="Arial"/>
                <w:color w:val="010202"/>
                <w:spacing w:val="1"/>
              </w:rPr>
              <w:t>ri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9"/>
              </w:rPr>
              <w:t xml:space="preserve">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o</w:t>
            </w:r>
            <w:r w:rsidRPr="002173A8">
              <w:rPr>
                <w:rFonts w:eastAsia="Arial" w:cs="Arial"/>
                <w:color w:val="010202"/>
                <w:spacing w:val="1"/>
              </w:rPr>
              <w:t>l</w:t>
            </w:r>
            <w:r w:rsidRPr="002173A8">
              <w:rPr>
                <w:rFonts w:eastAsia="Arial" w:cs="Arial"/>
                <w:color w:val="010202"/>
              </w:rPr>
              <w:t>ut</w:t>
            </w:r>
            <w:r w:rsidRPr="002173A8">
              <w:rPr>
                <w:rFonts w:eastAsia="Arial" w:cs="Arial"/>
                <w:color w:val="010202"/>
                <w:spacing w:val="1"/>
              </w:rPr>
              <w:t>i</w:t>
            </w:r>
            <w:r w:rsidRPr="002173A8">
              <w:rPr>
                <w:rFonts w:eastAsia="Arial" w:cs="Arial"/>
                <w:color w:val="010202"/>
              </w:rPr>
              <w:t>on</w:t>
            </w:r>
            <w:r w:rsidRPr="002173A8">
              <w:rPr>
                <w:rFonts w:eastAsia="Arial" w:cs="Arial"/>
                <w:color w:val="010202"/>
                <w:spacing w:val="-7"/>
              </w:rPr>
              <w:t xml:space="preserve"> </w:t>
            </w:r>
            <w:r w:rsidRPr="002173A8">
              <w:rPr>
                <w:rFonts w:eastAsia="Arial" w:cs="Arial"/>
                <w:color w:val="010202"/>
              </w:rPr>
              <w:t>of ad</w:t>
            </w:r>
            <w:r w:rsidRPr="002173A8">
              <w:rPr>
                <w:rFonts w:eastAsia="Arial" w:cs="Arial"/>
                <w:color w:val="010202"/>
                <w:spacing w:val="2"/>
              </w:rPr>
              <w:t>d</w:t>
            </w:r>
            <w:r w:rsidRPr="002173A8">
              <w:rPr>
                <w:rFonts w:eastAsia="Arial" w:cs="Arial"/>
                <w:color w:val="010202"/>
              </w:rPr>
              <w:t>it</w:t>
            </w:r>
            <w:r w:rsidRPr="002173A8">
              <w:rPr>
                <w:rFonts w:eastAsia="Arial" w:cs="Arial"/>
                <w:color w:val="010202"/>
                <w:spacing w:val="1"/>
              </w:rPr>
              <w:t>i</w:t>
            </w:r>
            <w:r w:rsidRPr="002173A8">
              <w:rPr>
                <w:rFonts w:eastAsia="Arial" w:cs="Arial"/>
                <w:color w:val="010202"/>
              </w:rPr>
              <w:t>on</w:t>
            </w:r>
            <w:r w:rsidRPr="002173A8">
              <w:rPr>
                <w:rFonts w:eastAsia="Arial" w:cs="Arial"/>
                <w:color w:val="010202"/>
                <w:spacing w:val="2"/>
              </w:rPr>
              <w:t>a</w:t>
            </w:r>
            <w:r w:rsidRPr="002173A8">
              <w:rPr>
                <w:rFonts w:eastAsia="Arial" w:cs="Arial"/>
                <w:color w:val="010202"/>
              </w:rPr>
              <w:t>l</w:t>
            </w:r>
            <w:r w:rsidRPr="002173A8">
              <w:rPr>
                <w:rFonts w:eastAsia="Arial" w:cs="Arial"/>
                <w:color w:val="010202"/>
                <w:spacing w:val="-10"/>
              </w:rPr>
              <w:t xml:space="preserve"> </w:t>
            </w:r>
            <w:r w:rsidRPr="002173A8">
              <w:rPr>
                <w:rFonts w:eastAsia="Arial" w:cs="Arial"/>
                <w:color w:val="010202"/>
                <w:spacing w:val="2"/>
              </w:rPr>
              <w:t>M</w:t>
            </w:r>
            <w:r w:rsidRPr="002173A8">
              <w:rPr>
                <w:rFonts w:eastAsia="Arial" w:cs="Arial"/>
                <w:color w:val="010202"/>
              </w:rPr>
              <w:t>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w:t>
            </w:r>
            <w:r w:rsidRPr="002173A8">
              <w:rPr>
                <w:rFonts w:eastAsia="Arial" w:cs="Arial"/>
                <w:color w:val="010202"/>
                <w:spacing w:val="1"/>
              </w:rPr>
              <w:t>ss</w:t>
            </w:r>
            <w:r w:rsidRPr="002173A8">
              <w:rPr>
                <w:rFonts w:eastAsia="Arial" w:cs="Arial"/>
                <w:color w:val="010202"/>
              </w:rPr>
              <w:t>ue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7"/>
              </w:rPr>
              <w:t xml:space="preserve"> </w:t>
            </w:r>
            <w:r w:rsidRPr="002173A8">
              <w:rPr>
                <w:rFonts w:eastAsia="Arial" w:cs="Arial"/>
                <w:color w:val="010202"/>
              </w:rPr>
              <w:t>and</w:t>
            </w:r>
            <w:r w:rsidRPr="002173A8">
              <w:rPr>
                <w:rFonts w:eastAsia="Arial" w:cs="Arial"/>
                <w:color w:val="010202"/>
                <w:spacing w:val="-1"/>
              </w:rPr>
              <w:t xml:space="preserve"> </w:t>
            </w:r>
            <w:r w:rsidRPr="002173A8">
              <w:rPr>
                <w:rFonts w:eastAsia="Arial" w:cs="Arial"/>
                <w:color w:val="010202"/>
              </w:rPr>
              <w:t>in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1"/>
              </w:rPr>
              <w:t>s</w:t>
            </w:r>
            <w:r w:rsidRPr="002173A8">
              <w:rPr>
                <w:rFonts w:eastAsia="Arial" w:cs="Arial"/>
                <w:color w:val="010202"/>
                <w:spacing w:val="2"/>
              </w:rPr>
              <w:t>e</w:t>
            </w:r>
            <w:r w:rsidRPr="002173A8">
              <w:rPr>
                <w:rFonts w:eastAsia="Arial" w:cs="Arial"/>
                <w:color w:val="010202"/>
              </w:rPr>
              <w:t>d</w:t>
            </w:r>
            <w:r w:rsidRPr="002173A8">
              <w:rPr>
                <w:rFonts w:eastAsia="Arial" w:cs="Arial"/>
                <w:color w:val="010202"/>
                <w:spacing w:val="-10"/>
              </w:rPr>
              <w:t xml:space="preserve"> </w:t>
            </w:r>
            <w:r w:rsidRPr="002173A8">
              <w:rPr>
                <w:rFonts w:eastAsia="Arial" w:cs="Arial"/>
                <w:color w:val="010202"/>
                <w:spacing w:val="1"/>
              </w:rPr>
              <w:t>l</w:t>
            </w:r>
            <w:r w:rsidRPr="002173A8">
              <w:rPr>
                <w:rFonts w:eastAsia="Arial" w:cs="Arial"/>
                <w:color w:val="010202"/>
              </w:rPr>
              <w:t>egi</w:t>
            </w:r>
            <w:r w:rsidRPr="002173A8">
              <w:rPr>
                <w:rFonts w:eastAsia="Arial" w:cs="Arial"/>
                <w:color w:val="010202"/>
                <w:spacing w:val="4"/>
              </w:rPr>
              <w:t>s</w:t>
            </w:r>
            <w:r w:rsidRPr="002173A8">
              <w:rPr>
                <w:rFonts w:eastAsia="Arial" w:cs="Arial"/>
                <w:color w:val="010202"/>
                <w:spacing w:val="-1"/>
              </w:rPr>
              <w:t>l</w:t>
            </w:r>
            <w:r w:rsidRPr="002173A8">
              <w:rPr>
                <w:rFonts w:eastAsia="Arial" w:cs="Arial"/>
                <w:color w:val="010202"/>
              </w:rPr>
              <w:t>a</w:t>
            </w:r>
            <w:r w:rsidRPr="002173A8">
              <w:rPr>
                <w:rFonts w:eastAsia="Arial" w:cs="Arial"/>
                <w:color w:val="010202"/>
                <w:spacing w:val="2"/>
              </w:rPr>
              <w:t>t</w:t>
            </w:r>
            <w:r w:rsidRPr="002173A8">
              <w:rPr>
                <w:rFonts w:eastAsia="Arial" w:cs="Arial"/>
                <w:color w:val="010202"/>
              </w:rPr>
              <w:t>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10"/>
              </w:rPr>
              <w:t xml:space="preserve"> </w:t>
            </w:r>
            <w:r w:rsidRPr="002173A8">
              <w:rPr>
                <w:rFonts w:eastAsia="Arial" w:cs="Arial"/>
                <w:color w:val="010202"/>
                <w:spacing w:val="1"/>
              </w:rPr>
              <w:t>i</w:t>
            </w:r>
            <w:r w:rsidRPr="002173A8">
              <w:rPr>
                <w:rFonts w:eastAsia="Arial" w:cs="Arial"/>
                <w:color w:val="010202"/>
                <w:spacing w:val="2"/>
              </w:rPr>
              <w:t>n</w:t>
            </w:r>
            <w:r w:rsidRPr="002173A8">
              <w:rPr>
                <w:rFonts w:eastAsia="Arial" w:cs="Arial"/>
                <w:color w:val="010202"/>
              </w:rPr>
              <w:t>qui</w:t>
            </w:r>
            <w:r w:rsidRPr="002173A8">
              <w:rPr>
                <w:rFonts w:eastAsia="Arial" w:cs="Arial"/>
                <w:color w:val="010202"/>
                <w:spacing w:val="1"/>
              </w:rPr>
              <w:t>ri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p>
        </w:tc>
      </w:tr>
      <w:tr w:rsidR="002173A8" w:rsidRPr="002173A8" w14:paraId="354FE3E9" w14:textId="77777777" w:rsidTr="00432C98">
        <w:tc>
          <w:tcPr>
            <w:tcW w:w="1565" w:type="dxa"/>
            <w:gridSpan w:val="3"/>
          </w:tcPr>
          <w:p w14:paraId="00B99106" w14:textId="77777777" w:rsidR="002173A8" w:rsidRPr="002173A8" w:rsidRDefault="002173A8" w:rsidP="002173A8">
            <w:pPr>
              <w:tabs>
                <w:tab w:val="left" w:pos="180"/>
              </w:tabs>
              <w:spacing w:before="80" w:after="80"/>
              <w:ind w:firstLine="4"/>
              <w:rPr>
                <w:rFonts w:cs="Arial"/>
                <w:bCs/>
              </w:rPr>
            </w:pPr>
            <w:r w:rsidRPr="002173A8">
              <w:rPr>
                <w:rFonts w:cs="Arial"/>
                <w:bCs/>
              </w:rPr>
              <w:t>Measurement</w:t>
            </w:r>
          </w:p>
        </w:tc>
        <w:tc>
          <w:tcPr>
            <w:tcW w:w="7993" w:type="dxa"/>
            <w:gridSpan w:val="3"/>
          </w:tcPr>
          <w:p w14:paraId="69FD4BC0" w14:textId="77777777" w:rsidR="002173A8" w:rsidRPr="002173A8" w:rsidRDefault="002173A8" w:rsidP="002173A8">
            <w:pPr>
              <w:spacing w:before="80" w:after="80"/>
              <w:rPr>
                <w:rFonts w:cs="Arial"/>
              </w:rPr>
            </w:pPr>
            <w:r w:rsidRPr="002173A8">
              <w:rPr>
                <w:rFonts w:cs="Arial"/>
              </w:rPr>
              <w:t>Reported after each occurrence. Measured, reconciled and assessed quarterly.</w:t>
            </w:r>
          </w:p>
        </w:tc>
      </w:tr>
      <w:tr w:rsidR="002173A8" w:rsidRPr="002173A8" w14:paraId="45C7F6E2" w14:textId="77777777" w:rsidTr="00432C98">
        <w:tc>
          <w:tcPr>
            <w:tcW w:w="9558" w:type="dxa"/>
            <w:gridSpan w:val="6"/>
            <w:shd w:val="clear" w:color="auto" w:fill="E8E8E8"/>
          </w:tcPr>
          <w:p w14:paraId="54E73ACF"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b/>
              </w:rPr>
            </w:pPr>
            <w:r w:rsidRPr="002173A8">
              <w:rPr>
                <w:rFonts w:cs="Arial"/>
                <w:b/>
              </w:rPr>
              <w:t xml:space="preserve">Member Notice of Provider Termination </w:t>
            </w:r>
          </w:p>
        </w:tc>
      </w:tr>
      <w:tr w:rsidR="002173A8" w:rsidRPr="002173A8" w14:paraId="0BE3309D" w14:textId="77777777" w:rsidTr="00432C98">
        <w:tc>
          <w:tcPr>
            <w:tcW w:w="1565" w:type="dxa"/>
            <w:gridSpan w:val="3"/>
          </w:tcPr>
          <w:p w14:paraId="23571438" w14:textId="77777777" w:rsidR="002173A8" w:rsidRPr="002173A8" w:rsidRDefault="002173A8" w:rsidP="002173A8">
            <w:pPr>
              <w:tabs>
                <w:tab w:val="left" w:pos="180"/>
              </w:tabs>
              <w:spacing w:before="80" w:after="80"/>
              <w:outlineLvl w:val="4"/>
              <w:rPr>
                <w:rFonts w:cs="Arial"/>
                <w:bCs/>
              </w:rPr>
            </w:pPr>
            <w:r w:rsidRPr="002173A8">
              <w:rPr>
                <w:rFonts w:cs="Arial"/>
              </w:rPr>
              <w:t>Guarantee</w:t>
            </w:r>
          </w:p>
        </w:tc>
        <w:tc>
          <w:tcPr>
            <w:tcW w:w="7993" w:type="dxa"/>
            <w:gridSpan w:val="3"/>
          </w:tcPr>
          <w:p w14:paraId="5EAF7332" w14:textId="77777777" w:rsidR="002173A8" w:rsidRPr="002173A8" w:rsidRDefault="002173A8" w:rsidP="002173A8">
            <w:pPr>
              <w:spacing w:before="80" w:after="80"/>
              <w:rPr>
                <w:rFonts w:eastAsia="Arial Unicode MS" w:cs="Arial"/>
              </w:rPr>
            </w:pPr>
            <w:r w:rsidRPr="002173A8">
              <w:rPr>
                <w:rFonts w:eastAsia="Arial Unicode MS" w:cs="Arial"/>
              </w:rPr>
              <w:t>The Contractor shall provide written notice to members regarding terminated hospitals and physician groups, as specified in Contract Section A.</w:t>
            </w:r>
            <w:proofErr w:type="gramStart"/>
            <w:r w:rsidRPr="002173A8">
              <w:rPr>
                <w:rFonts w:eastAsia="Arial Unicode MS" w:cs="Arial"/>
              </w:rPr>
              <w:t>6.h.</w:t>
            </w:r>
            <w:proofErr w:type="gramEnd"/>
          </w:p>
        </w:tc>
      </w:tr>
      <w:tr w:rsidR="002173A8" w:rsidRPr="002173A8" w14:paraId="22B63E46" w14:textId="77777777" w:rsidTr="00432C98">
        <w:tc>
          <w:tcPr>
            <w:tcW w:w="1565" w:type="dxa"/>
            <w:gridSpan w:val="3"/>
          </w:tcPr>
          <w:p w14:paraId="25CCBCA5" w14:textId="77777777" w:rsidR="002173A8" w:rsidRPr="002173A8" w:rsidRDefault="002173A8" w:rsidP="002173A8">
            <w:pPr>
              <w:tabs>
                <w:tab w:val="left" w:pos="180"/>
              </w:tabs>
              <w:spacing w:before="80" w:after="80"/>
              <w:outlineLvl w:val="4"/>
              <w:rPr>
                <w:rFonts w:cs="Arial"/>
                <w:bCs/>
              </w:rPr>
            </w:pPr>
            <w:r w:rsidRPr="002173A8">
              <w:rPr>
                <w:rFonts w:cs="Arial"/>
              </w:rPr>
              <w:t>Assessment</w:t>
            </w:r>
          </w:p>
        </w:tc>
        <w:tc>
          <w:tcPr>
            <w:tcW w:w="7993" w:type="dxa"/>
            <w:gridSpan w:val="3"/>
          </w:tcPr>
          <w:p w14:paraId="3A6DD5F7" w14:textId="77777777" w:rsidR="002173A8" w:rsidRPr="002173A8" w:rsidRDefault="002173A8" w:rsidP="002173A8">
            <w:pPr>
              <w:spacing w:before="80" w:after="80"/>
              <w:rPr>
                <w:rFonts w:eastAsia="Arial Unicode MS" w:cs="Arial"/>
              </w:rPr>
            </w:pPr>
            <w:r w:rsidRPr="002173A8">
              <w:rPr>
                <w:rFonts w:eastAsia="Arial Unicode MS" w:cs="Arial"/>
              </w:rPr>
              <w:t xml:space="preserve">Ten thousand dollars ($10,000) per occurrence (defined as each provider termination) if the guarantee is not met. </w:t>
            </w:r>
          </w:p>
        </w:tc>
      </w:tr>
      <w:tr w:rsidR="002173A8" w:rsidRPr="002173A8" w14:paraId="41C343A4" w14:textId="77777777" w:rsidTr="00432C98">
        <w:tc>
          <w:tcPr>
            <w:tcW w:w="1565" w:type="dxa"/>
            <w:gridSpan w:val="3"/>
          </w:tcPr>
          <w:p w14:paraId="447FB93A" w14:textId="77777777" w:rsidR="002173A8" w:rsidRPr="002173A8" w:rsidRDefault="002173A8" w:rsidP="002173A8">
            <w:pPr>
              <w:tabs>
                <w:tab w:val="left" w:pos="180"/>
              </w:tabs>
              <w:spacing w:before="80" w:after="80"/>
              <w:outlineLvl w:val="4"/>
              <w:rPr>
                <w:rFonts w:cs="Arial"/>
              </w:rPr>
            </w:pPr>
            <w:r w:rsidRPr="002173A8">
              <w:rPr>
                <w:rFonts w:cs="Arial"/>
              </w:rPr>
              <w:t>Justification</w:t>
            </w:r>
          </w:p>
        </w:tc>
        <w:tc>
          <w:tcPr>
            <w:tcW w:w="7993" w:type="dxa"/>
            <w:gridSpan w:val="3"/>
          </w:tcPr>
          <w:p w14:paraId="72F1CFF1" w14:textId="77777777" w:rsidR="002173A8" w:rsidRPr="002173A8" w:rsidDel="00E64760" w:rsidRDefault="002173A8" w:rsidP="002173A8">
            <w:pPr>
              <w:spacing w:before="80" w:after="80"/>
              <w:rPr>
                <w:rFonts w:eastAsia="Arial Unicode MS" w:cs="Arial"/>
              </w:rPr>
            </w:pPr>
            <w:r w:rsidRPr="002173A8">
              <w:rPr>
                <w:rFonts w:eastAsia="Arial" w:cs="Arial"/>
                <w:color w:val="010202"/>
                <w:spacing w:val="2"/>
                <w:szCs w:val="18"/>
              </w:rPr>
              <w:t>Members must be notified timely of any provider terminations a</w:t>
            </w:r>
            <w:r w:rsidRPr="002173A8">
              <w:rPr>
                <w:rFonts w:eastAsia="Arial" w:cs="Arial"/>
                <w:color w:val="010202"/>
                <w:szCs w:val="18"/>
              </w:rPr>
              <w:t>s</w:t>
            </w:r>
            <w:r w:rsidRPr="002173A8">
              <w:rPr>
                <w:rFonts w:eastAsia="Arial" w:cs="Arial"/>
                <w:color w:val="010202"/>
                <w:spacing w:val="-1"/>
                <w:szCs w:val="18"/>
              </w:rPr>
              <w:t xml:space="preserve"> </w:t>
            </w:r>
            <w:r w:rsidRPr="002173A8">
              <w:rPr>
                <w:rFonts w:eastAsia="Arial" w:cs="Arial"/>
                <w:color w:val="010202"/>
                <w:szCs w:val="18"/>
              </w:rPr>
              <w:t>to</w:t>
            </w:r>
            <w:r w:rsidRPr="002173A8">
              <w:rPr>
                <w:rFonts w:eastAsia="Arial" w:cs="Arial"/>
                <w:color w:val="010202"/>
                <w:spacing w:val="-3"/>
                <w:szCs w:val="18"/>
              </w:rPr>
              <w:t xml:space="preserve"> </w:t>
            </w:r>
            <w:r w:rsidRPr="002173A8">
              <w:rPr>
                <w:rFonts w:eastAsia="Arial" w:cs="Arial"/>
                <w:color w:val="010202"/>
                <w:szCs w:val="18"/>
              </w:rPr>
              <w:t>not</w:t>
            </w:r>
            <w:r w:rsidRPr="002173A8">
              <w:rPr>
                <w:rFonts w:eastAsia="Arial" w:cs="Arial"/>
                <w:color w:val="010202"/>
                <w:spacing w:val="-4"/>
                <w:szCs w:val="18"/>
              </w:rPr>
              <w:t xml:space="preserve"> </w:t>
            </w:r>
            <w:r w:rsidRPr="002173A8">
              <w:rPr>
                <w:rFonts w:eastAsia="Arial" w:cs="Arial"/>
                <w:color w:val="010202"/>
                <w:spacing w:val="4"/>
                <w:szCs w:val="18"/>
              </w:rPr>
              <w:t>c</w:t>
            </w:r>
            <w:r w:rsidRPr="002173A8">
              <w:rPr>
                <w:rFonts w:eastAsia="Arial" w:cs="Arial"/>
                <w:color w:val="010202"/>
                <w:szCs w:val="18"/>
              </w:rPr>
              <w:t>au</w:t>
            </w:r>
            <w:r w:rsidRPr="002173A8">
              <w:rPr>
                <w:rFonts w:eastAsia="Arial" w:cs="Arial"/>
                <w:color w:val="010202"/>
                <w:spacing w:val="1"/>
                <w:szCs w:val="18"/>
              </w:rPr>
              <w:t>s</w:t>
            </w:r>
            <w:r w:rsidRPr="002173A8">
              <w:rPr>
                <w:rFonts w:eastAsia="Arial" w:cs="Arial"/>
                <w:color w:val="010202"/>
                <w:szCs w:val="18"/>
              </w:rPr>
              <w:t>e</w:t>
            </w:r>
            <w:r w:rsidRPr="002173A8">
              <w:rPr>
                <w:rFonts w:eastAsia="Arial" w:cs="Arial"/>
                <w:color w:val="010202"/>
                <w:spacing w:val="-6"/>
                <w:szCs w:val="18"/>
              </w:rPr>
              <w:t xml:space="preserve"> </w:t>
            </w:r>
            <w:r w:rsidRPr="002173A8">
              <w:rPr>
                <w:rFonts w:eastAsia="Arial" w:cs="Arial"/>
                <w:color w:val="010202"/>
                <w:spacing w:val="1"/>
                <w:szCs w:val="18"/>
              </w:rPr>
              <w:t>c</w:t>
            </w:r>
            <w:r w:rsidRPr="002173A8">
              <w:rPr>
                <w:rFonts w:eastAsia="Arial" w:cs="Arial"/>
                <w:color w:val="010202"/>
                <w:szCs w:val="18"/>
              </w:rPr>
              <w:t>on</w:t>
            </w:r>
            <w:r w:rsidRPr="002173A8">
              <w:rPr>
                <w:rFonts w:eastAsia="Arial" w:cs="Arial"/>
                <w:color w:val="010202"/>
                <w:spacing w:val="2"/>
                <w:szCs w:val="18"/>
              </w:rPr>
              <w:t>f</w:t>
            </w:r>
            <w:r w:rsidRPr="002173A8">
              <w:rPr>
                <w:rFonts w:eastAsia="Arial" w:cs="Arial"/>
                <w:color w:val="010202"/>
                <w:szCs w:val="18"/>
              </w:rPr>
              <w:t>u</w:t>
            </w:r>
            <w:r w:rsidRPr="002173A8">
              <w:rPr>
                <w:rFonts w:eastAsia="Arial" w:cs="Arial"/>
                <w:color w:val="010202"/>
                <w:spacing w:val="1"/>
                <w:szCs w:val="18"/>
              </w:rPr>
              <w:t>s</w:t>
            </w:r>
            <w:r w:rsidRPr="002173A8">
              <w:rPr>
                <w:rFonts w:eastAsia="Arial" w:cs="Arial"/>
                <w:color w:val="010202"/>
                <w:szCs w:val="18"/>
              </w:rPr>
              <w:t>i</w:t>
            </w:r>
            <w:r w:rsidRPr="002173A8">
              <w:rPr>
                <w:rFonts w:eastAsia="Arial" w:cs="Arial"/>
                <w:color w:val="010202"/>
                <w:spacing w:val="2"/>
                <w:szCs w:val="18"/>
              </w:rPr>
              <w:t>o</w:t>
            </w:r>
            <w:r w:rsidRPr="002173A8">
              <w:rPr>
                <w:rFonts w:eastAsia="Arial" w:cs="Arial"/>
                <w:color w:val="010202"/>
                <w:szCs w:val="18"/>
              </w:rPr>
              <w:t>n</w:t>
            </w:r>
            <w:r w:rsidRPr="002173A8">
              <w:rPr>
                <w:rFonts w:eastAsia="Arial" w:cs="Arial"/>
                <w:szCs w:val="18"/>
              </w:rPr>
              <w:t xml:space="preserve"> </w:t>
            </w:r>
            <w:r w:rsidRPr="002173A8">
              <w:rPr>
                <w:rFonts w:eastAsia="Arial" w:cs="Arial"/>
                <w:color w:val="010202"/>
                <w:szCs w:val="18"/>
              </w:rPr>
              <w:t>or</w:t>
            </w:r>
            <w:r w:rsidRPr="002173A8">
              <w:rPr>
                <w:rFonts w:eastAsia="Arial" w:cs="Arial"/>
                <w:color w:val="010202"/>
                <w:spacing w:val="-2"/>
                <w:szCs w:val="18"/>
              </w:rPr>
              <w:t xml:space="preserve"> </w:t>
            </w:r>
            <w:r w:rsidRPr="002173A8">
              <w:rPr>
                <w:rFonts w:eastAsia="Arial" w:cs="Arial"/>
                <w:color w:val="010202"/>
                <w:spacing w:val="2"/>
                <w:szCs w:val="18"/>
              </w:rPr>
              <w:t>f</w:t>
            </w:r>
            <w:r w:rsidRPr="002173A8">
              <w:rPr>
                <w:rFonts w:eastAsia="Arial" w:cs="Arial"/>
                <w:color w:val="010202"/>
                <w:szCs w:val="18"/>
              </w:rPr>
              <w:t>inan</w:t>
            </w:r>
            <w:r w:rsidRPr="002173A8">
              <w:rPr>
                <w:rFonts w:eastAsia="Arial" w:cs="Arial"/>
                <w:color w:val="010202"/>
                <w:spacing w:val="1"/>
                <w:szCs w:val="18"/>
              </w:rPr>
              <w:t>ci</w:t>
            </w:r>
            <w:r w:rsidRPr="002173A8">
              <w:rPr>
                <w:rFonts w:eastAsia="Arial" w:cs="Arial"/>
                <w:color w:val="010202"/>
                <w:szCs w:val="18"/>
              </w:rPr>
              <w:t>al</w:t>
            </w:r>
            <w:r w:rsidRPr="002173A8">
              <w:rPr>
                <w:rFonts w:eastAsia="Arial" w:cs="Arial"/>
                <w:color w:val="010202"/>
                <w:spacing w:val="-5"/>
                <w:szCs w:val="18"/>
              </w:rPr>
              <w:t xml:space="preserve"> </w:t>
            </w:r>
            <w:r w:rsidRPr="002173A8">
              <w:rPr>
                <w:rFonts w:eastAsia="Arial" w:cs="Arial"/>
                <w:color w:val="010202"/>
                <w:szCs w:val="18"/>
              </w:rPr>
              <w:t>ha</w:t>
            </w:r>
            <w:r w:rsidRPr="002173A8">
              <w:rPr>
                <w:rFonts w:eastAsia="Arial" w:cs="Arial"/>
                <w:color w:val="010202"/>
                <w:spacing w:val="1"/>
                <w:szCs w:val="18"/>
              </w:rPr>
              <w:t>r</w:t>
            </w:r>
            <w:r w:rsidRPr="002173A8">
              <w:rPr>
                <w:rFonts w:eastAsia="Arial" w:cs="Arial"/>
                <w:color w:val="010202"/>
                <w:szCs w:val="18"/>
              </w:rPr>
              <w:t>d</w:t>
            </w:r>
            <w:r w:rsidRPr="002173A8">
              <w:rPr>
                <w:rFonts w:eastAsia="Arial" w:cs="Arial"/>
                <w:color w:val="010202"/>
                <w:spacing w:val="1"/>
                <w:szCs w:val="18"/>
              </w:rPr>
              <w:t>s</w:t>
            </w:r>
            <w:r w:rsidRPr="002173A8">
              <w:rPr>
                <w:rFonts w:eastAsia="Arial" w:cs="Arial"/>
                <w:color w:val="010202"/>
                <w:spacing w:val="2"/>
                <w:szCs w:val="18"/>
              </w:rPr>
              <w:t>h</w:t>
            </w:r>
            <w:r w:rsidRPr="002173A8">
              <w:rPr>
                <w:rFonts w:eastAsia="Arial" w:cs="Arial"/>
                <w:color w:val="010202"/>
                <w:szCs w:val="18"/>
              </w:rPr>
              <w:t>ip</w:t>
            </w:r>
            <w:r w:rsidRPr="002173A8">
              <w:rPr>
                <w:rFonts w:eastAsia="Arial" w:cs="Arial"/>
                <w:color w:val="010202"/>
                <w:spacing w:val="-9"/>
                <w:szCs w:val="18"/>
              </w:rPr>
              <w:t xml:space="preserve"> </w:t>
            </w:r>
            <w:proofErr w:type="gramStart"/>
            <w:r w:rsidRPr="002173A8">
              <w:rPr>
                <w:rFonts w:eastAsia="Arial" w:cs="Arial"/>
                <w:color w:val="010202"/>
                <w:spacing w:val="2"/>
                <w:szCs w:val="18"/>
              </w:rPr>
              <w:t>t</w:t>
            </w:r>
            <w:r w:rsidRPr="002173A8">
              <w:rPr>
                <w:rFonts w:eastAsia="Arial" w:cs="Arial"/>
                <w:color w:val="010202"/>
                <w:szCs w:val="18"/>
              </w:rPr>
              <w:t>o</w:t>
            </w:r>
            <w:proofErr w:type="gramEnd"/>
            <w:r w:rsidRPr="002173A8">
              <w:rPr>
                <w:rFonts w:eastAsia="Arial" w:cs="Arial"/>
                <w:color w:val="010202"/>
                <w:spacing w:val="-3"/>
                <w:szCs w:val="18"/>
              </w:rPr>
              <w:t xml:space="preserve"> </w:t>
            </w:r>
            <w:r w:rsidRPr="002173A8">
              <w:rPr>
                <w:rFonts w:eastAsia="Arial" w:cs="Arial"/>
                <w:color w:val="010202"/>
                <w:szCs w:val="18"/>
              </w:rPr>
              <w:t>M</w:t>
            </w:r>
            <w:r w:rsidRPr="002173A8">
              <w:rPr>
                <w:rFonts w:eastAsia="Arial" w:cs="Arial"/>
                <w:color w:val="010202"/>
                <w:spacing w:val="2"/>
                <w:szCs w:val="18"/>
              </w:rPr>
              <w:t>e</w:t>
            </w:r>
            <w:r w:rsidRPr="002173A8">
              <w:rPr>
                <w:rFonts w:eastAsia="Arial" w:cs="Arial"/>
                <w:color w:val="010202"/>
                <w:spacing w:val="4"/>
                <w:szCs w:val="18"/>
              </w:rPr>
              <w:t>m</w:t>
            </w:r>
            <w:r w:rsidRPr="002173A8">
              <w:rPr>
                <w:rFonts w:eastAsia="Arial" w:cs="Arial"/>
                <w:color w:val="010202"/>
                <w:szCs w:val="18"/>
              </w:rPr>
              <w:t>be</w:t>
            </w:r>
            <w:r w:rsidRPr="002173A8">
              <w:rPr>
                <w:rFonts w:eastAsia="Arial" w:cs="Arial"/>
                <w:color w:val="010202"/>
                <w:spacing w:val="1"/>
                <w:szCs w:val="18"/>
              </w:rPr>
              <w:t>rs</w:t>
            </w:r>
            <w:r w:rsidRPr="002173A8">
              <w:rPr>
                <w:rFonts w:eastAsia="Arial" w:cs="Arial"/>
                <w:color w:val="010202"/>
                <w:szCs w:val="18"/>
              </w:rPr>
              <w:t>.</w:t>
            </w:r>
            <w:r w:rsidRPr="002173A8">
              <w:rPr>
                <w:rFonts w:eastAsia="Arial" w:cs="Arial"/>
                <w:color w:val="010202"/>
                <w:spacing w:val="43"/>
                <w:szCs w:val="18"/>
              </w:rPr>
              <w:t xml:space="preserve"> </w:t>
            </w:r>
            <w:r w:rsidRPr="002173A8">
              <w:rPr>
                <w:rFonts w:eastAsia="Arial" w:cs="Arial"/>
                <w:color w:val="010202"/>
                <w:spacing w:val="3"/>
                <w:szCs w:val="18"/>
              </w:rPr>
              <w:t>T</w:t>
            </w:r>
            <w:r w:rsidRPr="002173A8">
              <w:rPr>
                <w:rFonts w:eastAsia="Arial" w:cs="Arial"/>
                <w:color w:val="010202"/>
                <w:szCs w:val="18"/>
              </w:rPr>
              <w:t>his</w:t>
            </w:r>
            <w:r w:rsidRPr="002173A8">
              <w:rPr>
                <w:rFonts w:eastAsia="Arial" w:cs="Arial"/>
                <w:color w:val="010202"/>
                <w:spacing w:val="-4"/>
                <w:szCs w:val="18"/>
              </w:rPr>
              <w:t xml:space="preserve"> </w:t>
            </w:r>
            <w:r w:rsidRPr="002173A8">
              <w:rPr>
                <w:rFonts w:eastAsia="Arial" w:cs="Arial"/>
                <w:color w:val="010202"/>
                <w:szCs w:val="18"/>
              </w:rPr>
              <w:t>a</w:t>
            </w:r>
            <w:r w:rsidRPr="002173A8">
              <w:rPr>
                <w:rFonts w:eastAsia="Arial" w:cs="Arial"/>
                <w:color w:val="010202"/>
                <w:spacing w:val="1"/>
                <w:szCs w:val="18"/>
              </w:rPr>
              <w:t>ss</w:t>
            </w:r>
            <w:r w:rsidRPr="002173A8">
              <w:rPr>
                <w:rFonts w:eastAsia="Arial" w:cs="Arial"/>
                <w:color w:val="010202"/>
                <w:szCs w:val="18"/>
              </w:rPr>
              <w:t>e</w:t>
            </w:r>
            <w:r w:rsidRPr="002173A8">
              <w:rPr>
                <w:rFonts w:eastAsia="Arial" w:cs="Arial"/>
                <w:color w:val="010202"/>
                <w:spacing w:val="1"/>
                <w:szCs w:val="18"/>
              </w:rPr>
              <w:t>s</w:t>
            </w:r>
            <w:r w:rsidRPr="002173A8">
              <w:rPr>
                <w:rFonts w:eastAsia="Arial" w:cs="Arial"/>
                <w:color w:val="010202"/>
                <w:szCs w:val="18"/>
              </w:rPr>
              <w:t>s</w:t>
            </w:r>
            <w:r w:rsidRPr="002173A8">
              <w:rPr>
                <w:rFonts w:eastAsia="Arial" w:cs="Arial"/>
                <w:color w:val="010202"/>
                <w:spacing w:val="4"/>
                <w:szCs w:val="18"/>
              </w:rPr>
              <w:t>m</w:t>
            </w:r>
            <w:r w:rsidRPr="002173A8">
              <w:rPr>
                <w:rFonts w:eastAsia="Arial" w:cs="Arial"/>
                <w:color w:val="010202"/>
                <w:szCs w:val="18"/>
              </w:rPr>
              <w:t>ent</w:t>
            </w:r>
            <w:r w:rsidRPr="002173A8">
              <w:rPr>
                <w:rFonts w:eastAsia="Arial" w:cs="Arial"/>
                <w:color w:val="010202"/>
                <w:spacing w:val="-12"/>
                <w:szCs w:val="18"/>
              </w:rPr>
              <w:t xml:space="preserve"> </w:t>
            </w:r>
            <w:r w:rsidRPr="002173A8">
              <w:rPr>
                <w:rFonts w:eastAsia="Arial" w:cs="Arial"/>
                <w:color w:val="010202"/>
                <w:szCs w:val="18"/>
              </w:rPr>
              <w:t>and</w:t>
            </w:r>
            <w:r w:rsidRPr="002173A8">
              <w:rPr>
                <w:rFonts w:eastAsia="Arial" w:cs="Arial"/>
                <w:color w:val="010202"/>
                <w:spacing w:val="-4"/>
                <w:szCs w:val="18"/>
              </w:rPr>
              <w:t xml:space="preserve"> </w:t>
            </w:r>
            <w:r w:rsidRPr="002173A8">
              <w:rPr>
                <w:rFonts w:eastAsia="Arial" w:cs="Arial"/>
                <w:color w:val="010202"/>
                <w:szCs w:val="18"/>
              </w:rPr>
              <w:t>a</w:t>
            </w:r>
            <w:r w:rsidRPr="002173A8">
              <w:rPr>
                <w:rFonts w:eastAsia="Arial" w:cs="Arial"/>
                <w:color w:val="010202"/>
                <w:spacing w:val="4"/>
                <w:szCs w:val="18"/>
              </w:rPr>
              <w:t>m</w:t>
            </w:r>
            <w:r w:rsidRPr="002173A8">
              <w:rPr>
                <w:rFonts w:eastAsia="Arial" w:cs="Arial"/>
                <w:color w:val="010202"/>
                <w:szCs w:val="18"/>
              </w:rPr>
              <w:t>ount</w:t>
            </w:r>
            <w:r w:rsidRPr="002173A8">
              <w:rPr>
                <w:rFonts w:eastAsia="Arial" w:cs="Arial"/>
                <w:color w:val="010202"/>
                <w:spacing w:val="-8"/>
                <w:szCs w:val="18"/>
              </w:rPr>
              <w:t xml:space="preserve"> </w:t>
            </w:r>
            <w:proofErr w:type="gramStart"/>
            <w:r w:rsidRPr="002173A8">
              <w:rPr>
                <w:rFonts w:eastAsia="Arial" w:cs="Arial"/>
                <w:color w:val="010202"/>
                <w:spacing w:val="1"/>
                <w:szCs w:val="18"/>
              </w:rPr>
              <w:t>t</w:t>
            </w:r>
            <w:r w:rsidRPr="002173A8">
              <w:rPr>
                <w:rFonts w:eastAsia="Arial" w:cs="Arial"/>
                <w:color w:val="010202"/>
                <w:szCs w:val="18"/>
              </w:rPr>
              <w:t>a</w:t>
            </w:r>
            <w:r w:rsidRPr="002173A8">
              <w:rPr>
                <w:rFonts w:eastAsia="Arial" w:cs="Arial"/>
                <w:color w:val="010202"/>
                <w:spacing w:val="4"/>
                <w:szCs w:val="18"/>
              </w:rPr>
              <w:t>k</w:t>
            </w:r>
            <w:r w:rsidRPr="002173A8">
              <w:rPr>
                <w:rFonts w:eastAsia="Arial" w:cs="Arial"/>
                <w:color w:val="010202"/>
                <w:szCs w:val="18"/>
              </w:rPr>
              <w:t>e</w:t>
            </w:r>
            <w:r w:rsidRPr="002173A8">
              <w:rPr>
                <w:rFonts w:eastAsia="Arial" w:cs="Arial"/>
                <w:color w:val="010202"/>
                <w:spacing w:val="-5"/>
                <w:szCs w:val="18"/>
              </w:rPr>
              <w:t xml:space="preserve"> </w:t>
            </w:r>
            <w:r w:rsidRPr="002173A8">
              <w:rPr>
                <w:rFonts w:eastAsia="Arial" w:cs="Arial"/>
                <w:color w:val="010202"/>
                <w:szCs w:val="18"/>
              </w:rPr>
              <w:t>in</w:t>
            </w:r>
            <w:r w:rsidRPr="002173A8">
              <w:rPr>
                <w:rFonts w:eastAsia="Arial" w:cs="Arial"/>
                <w:color w:val="010202"/>
                <w:spacing w:val="2"/>
                <w:szCs w:val="18"/>
              </w:rPr>
              <w:t>t</w:t>
            </w:r>
            <w:r w:rsidRPr="002173A8">
              <w:rPr>
                <w:rFonts w:eastAsia="Arial" w:cs="Arial"/>
                <w:color w:val="010202"/>
                <w:szCs w:val="18"/>
              </w:rPr>
              <w:t>o a</w:t>
            </w:r>
            <w:r w:rsidRPr="002173A8">
              <w:rPr>
                <w:rFonts w:eastAsia="Arial" w:cs="Arial"/>
                <w:color w:val="010202"/>
                <w:spacing w:val="1"/>
                <w:szCs w:val="18"/>
              </w:rPr>
              <w:t>cc</w:t>
            </w:r>
            <w:r w:rsidRPr="002173A8">
              <w:rPr>
                <w:rFonts w:eastAsia="Arial" w:cs="Arial"/>
                <w:color w:val="010202"/>
                <w:szCs w:val="18"/>
              </w:rPr>
              <w:t>ount</w:t>
            </w:r>
            <w:proofErr w:type="gramEnd"/>
            <w:r w:rsidRPr="002173A8">
              <w:rPr>
                <w:rFonts w:eastAsia="Arial" w:cs="Arial"/>
                <w:color w:val="010202"/>
                <w:spacing w:val="-8"/>
                <w:szCs w:val="18"/>
              </w:rPr>
              <w:t xml:space="preserve"> </w:t>
            </w:r>
            <w:r w:rsidRPr="002173A8">
              <w:rPr>
                <w:rFonts w:eastAsia="Arial" w:cs="Arial"/>
                <w:color w:val="010202"/>
                <w:spacing w:val="2"/>
                <w:szCs w:val="18"/>
              </w:rPr>
              <w:t>t</w:t>
            </w:r>
            <w:r w:rsidRPr="002173A8">
              <w:rPr>
                <w:rFonts w:eastAsia="Arial" w:cs="Arial"/>
                <w:color w:val="010202"/>
                <w:szCs w:val="18"/>
              </w:rPr>
              <w:t>he</w:t>
            </w:r>
            <w:r w:rsidRPr="002173A8">
              <w:rPr>
                <w:rFonts w:eastAsia="Arial" w:cs="Arial"/>
                <w:color w:val="010202"/>
                <w:spacing w:val="-1"/>
                <w:szCs w:val="18"/>
              </w:rPr>
              <w:t xml:space="preserve"> S</w:t>
            </w:r>
            <w:r w:rsidRPr="002173A8">
              <w:rPr>
                <w:rFonts w:eastAsia="Arial" w:cs="Arial"/>
                <w:color w:val="010202"/>
                <w:szCs w:val="18"/>
              </w:rPr>
              <w:t>ta</w:t>
            </w:r>
            <w:r w:rsidRPr="002173A8">
              <w:rPr>
                <w:rFonts w:eastAsia="Arial" w:cs="Arial"/>
                <w:color w:val="010202"/>
                <w:spacing w:val="2"/>
                <w:szCs w:val="18"/>
              </w:rPr>
              <w:t>t</w:t>
            </w:r>
            <w:r w:rsidRPr="002173A8">
              <w:rPr>
                <w:rFonts w:eastAsia="Arial" w:cs="Arial"/>
                <w:color w:val="010202"/>
                <w:szCs w:val="18"/>
              </w:rPr>
              <w:t>e’s</w:t>
            </w:r>
            <w:r w:rsidRPr="002173A8">
              <w:rPr>
                <w:rFonts w:eastAsia="Arial" w:cs="Arial"/>
                <w:color w:val="010202"/>
                <w:spacing w:val="-3"/>
                <w:szCs w:val="18"/>
              </w:rPr>
              <w:t xml:space="preserve"> </w:t>
            </w:r>
            <w:r w:rsidRPr="002173A8">
              <w:rPr>
                <w:rFonts w:eastAsia="Arial" w:cs="Arial"/>
                <w:color w:val="010202"/>
                <w:spacing w:val="-1"/>
                <w:szCs w:val="18"/>
              </w:rPr>
              <w:t>i</w:t>
            </w:r>
            <w:r w:rsidRPr="002173A8">
              <w:rPr>
                <w:rFonts w:eastAsia="Arial" w:cs="Arial"/>
                <w:color w:val="010202"/>
                <w:szCs w:val="18"/>
              </w:rPr>
              <w:t>n</w:t>
            </w:r>
            <w:r w:rsidRPr="002173A8">
              <w:rPr>
                <w:rFonts w:eastAsia="Arial" w:cs="Arial"/>
                <w:color w:val="010202"/>
                <w:spacing w:val="1"/>
                <w:szCs w:val="18"/>
              </w:rPr>
              <w:t>cr</w:t>
            </w:r>
            <w:r w:rsidRPr="002173A8">
              <w:rPr>
                <w:rFonts w:eastAsia="Arial" w:cs="Arial"/>
                <w:color w:val="010202"/>
                <w:szCs w:val="18"/>
              </w:rPr>
              <w:t>ea</w:t>
            </w:r>
            <w:r w:rsidRPr="002173A8">
              <w:rPr>
                <w:rFonts w:eastAsia="Arial" w:cs="Arial"/>
                <w:color w:val="010202"/>
                <w:spacing w:val="4"/>
                <w:szCs w:val="18"/>
              </w:rPr>
              <w:t>s</w:t>
            </w:r>
            <w:r w:rsidRPr="002173A8">
              <w:rPr>
                <w:rFonts w:eastAsia="Arial" w:cs="Arial"/>
                <w:color w:val="010202"/>
                <w:szCs w:val="18"/>
              </w:rPr>
              <w:t>ed</w:t>
            </w:r>
            <w:r w:rsidRPr="002173A8">
              <w:rPr>
                <w:rFonts w:eastAsia="Arial" w:cs="Arial"/>
                <w:color w:val="010202"/>
                <w:spacing w:val="-10"/>
                <w:szCs w:val="18"/>
              </w:rPr>
              <w:t xml:space="preserve"> </w:t>
            </w:r>
            <w:r w:rsidRPr="002173A8">
              <w:rPr>
                <w:rFonts w:eastAsia="Arial" w:cs="Arial"/>
                <w:color w:val="010202"/>
                <w:spacing w:val="1"/>
                <w:szCs w:val="18"/>
              </w:rPr>
              <w:t>s</w:t>
            </w:r>
            <w:r w:rsidRPr="002173A8">
              <w:rPr>
                <w:rFonts w:eastAsia="Arial" w:cs="Arial"/>
                <w:color w:val="010202"/>
                <w:szCs w:val="18"/>
              </w:rPr>
              <w:t>ta</w:t>
            </w:r>
            <w:r w:rsidRPr="002173A8">
              <w:rPr>
                <w:rFonts w:eastAsia="Arial" w:cs="Arial"/>
                <w:color w:val="010202"/>
                <w:spacing w:val="2"/>
                <w:szCs w:val="18"/>
              </w:rPr>
              <w:t>f</w:t>
            </w:r>
            <w:r w:rsidRPr="002173A8">
              <w:rPr>
                <w:rFonts w:eastAsia="Arial" w:cs="Arial"/>
                <w:color w:val="010202"/>
                <w:szCs w:val="18"/>
              </w:rPr>
              <w:t>f</w:t>
            </w:r>
            <w:r w:rsidRPr="002173A8">
              <w:rPr>
                <w:rFonts w:eastAsia="Arial" w:cs="Arial"/>
                <w:color w:val="010202"/>
                <w:spacing w:val="-2"/>
                <w:szCs w:val="18"/>
              </w:rPr>
              <w:t xml:space="preserve"> </w:t>
            </w:r>
            <w:r w:rsidRPr="002173A8">
              <w:rPr>
                <w:rFonts w:eastAsia="Arial" w:cs="Arial"/>
                <w:color w:val="010202"/>
                <w:szCs w:val="18"/>
              </w:rPr>
              <w:t>ti</w:t>
            </w:r>
            <w:r w:rsidRPr="002173A8">
              <w:rPr>
                <w:rFonts w:eastAsia="Arial" w:cs="Arial"/>
                <w:color w:val="010202"/>
                <w:spacing w:val="4"/>
                <w:szCs w:val="18"/>
              </w:rPr>
              <w:t>m</w:t>
            </w:r>
            <w:r w:rsidRPr="002173A8">
              <w:rPr>
                <w:rFonts w:eastAsia="Arial" w:cs="Arial"/>
                <w:color w:val="010202"/>
                <w:szCs w:val="18"/>
              </w:rPr>
              <w:t>e</w:t>
            </w:r>
            <w:r w:rsidRPr="002173A8">
              <w:rPr>
                <w:rFonts w:eastAsia="Arial" w:cs="Arial"/>
                <w:color w:val="010202"/>
                <w:spacing w:val="-7"/>
                <w:szCs w:val="18"/>
              </w:rPr>
              <w:t xml:space="preserve"> </w:t>
            </w:r>
            <w:r w:rsidRPr="002173A8">
              <w:rPr>
                <w:rFonts w:eastAsia="Arial" w:cs="Arial"/>
                <w:color w:val="010202"/>
                <w:spacing w:val="2"/>
                <w:szCs w:val="18"/>
              </w:rPr>
              <w:t>f</w:t>
            </w:r>
            <w:r w:rsidRPr="002173A8">
              <w:rPr>
                <w:rFonts w:eastAsia="Arial" w:cs="Arial"/>
                <w:color w:val="010202"/>
                <w:szCs w:val="18"/>
              </w:rPr>
              <w:t>or</w:t>
            </w:r>
            <w:r w:rsidRPr="002173A8">
              <w:rPr>
                <w:rFonts w:eastAsia="Arial" w:cs="Arial"/>
                <w:color w:val="010202"/>
                <w:spacing w:val="-2"/>
                <w:szCs w:val="18"/>
              </w:rPr>
              <w:t xml:space="preserve"> </w:t>
            </w:r>
            <w:r w:rsidRPr="002173A8">
              <w:rPr>
                <w:rFonts w:eastAsia="Arial" w:cs="Arial"/>
                <w:color w:val="010202"/>
                <w:szCs w:val="18"/>
              </w:rPr>
              <w:t>Me</w:t>
            </w:r>
            <w:r w:rsidRPr="002173A8">
              <w:rPr>
                <w:rFonts w:eastAsia="Arial" w:cs="Arial"/>
                <w:color w:val="010202"/>
                <w:spacing w:val="4"/>
                <w:szCs w:val="18"/>
              </w:rPr>
              <w:t>m</w:t>
            </w:r>
            <w:r w:rsidRPr="002173A8">
              <w:rPr>
                <w:rFonts w:eastAsia="Arial" w:cs="Arial"/>
                <w:color w:val="010202"/>
                <w:szCs w:val="18"/>
              </w:rPr>
              <w:t>ber</w:t>
            </w:r>
            <w:r w:rsidRPr="002173A8">
              <w:rPr>
                <w:rFonts w:eastAsia="Arial" w:cs="Arial"/>
                <w:color w:val="010202"/>
                <w:spacing w:val="-7"/>
                <w:szCs w:val="18"/>
              </w:rPr>
              <w:t xml:space="preserve"> </w:t>
            </w:r>
            <w:r w:rsidRPr="002173A8">
              <w:rPr>
                <w:rFonts w:eastAsia="Arial" w:cs="Arial"/>
                <w:color w:val="010202"/>
                <w:szCs w:val="18"/>
              </w:rPr>
              <w:t>inqui</w:t>
            </w:r>
            <w:r w:rsidRPr="002173A8">
              <w:rPr>
                <w:rFonts w:eastAsia="Arial" w:cs="Arial"/>
                <w:color w:val="010202"/>
                <w:spacing w:val="1"/>
                <w:szCs w:val="18"/>
              </w:rPr>
              <w:t>ri</w:t>
            </w:r>
            <w:r w:rsidRPr="002173A8">
              <w:rPr>
                <w:rFonts w:eastAsia="Arial" w:cs="Arial"/>
                <w:color w:val="010202"/>
                <w:szCs w:val="18"/>
              </w:rPr>
              <w:t>e</w:t>
            </w:r>
            <w:r w:rsidRPr="002173A8">
              <w:rPr>
                <w:rFonts w:eastAsia="Arial" w:cs="Arial"/>
                <w:color w:val="010202"/>
                <w:spacing w:val="1"/>
                <w:szCs w:val="18"/>
              </w:rPr>
              <w:t>s</w:t>
            </w:r>
            <w:r w:rsidRPr="002173A8">
              <w:rPr>
                <w:rFonts w:eastAsia="Arial" w:cs="Arial"/>
                <w:color w:val="010202"/>
                <w:szCs w:val="18"/>
              </w:rPr>
              <w:t>,</w:t>
            </w:r>
            <w:r w:rsidRPr="002173A8">
              <w:rPr>
                <w:rFonts w:eastAsia="Arial" w:cs="Arial"/>
                <w:color w:val="010202"/>
                <w:spacing w:val="-9"/>
                <w:szCs w:val="18"/>
              </w:rPr>
              <w:t xml:space="preserve"> </w:t>
            </w:r>
            <w:r w:rsidRPr="002173A8">
              <w:rPr>
                <w:rFonts w:eastAsia="Arial" w:cs="Arial"/>
                <w:color w:val="010202"/>
                <w:spacing w:val="1"/>
                <w:szCs w:val="18"/>
              </w:rPr>
              <w:t>r</w:t>
            </w:r>
            <w:r w:rsidRPr="002173A8">
              <w:rPr>
                <w:rFonts w:eastAsia="Arial" w:cs="Arial"/>
                <w:color w:val="010202"/>
                <w:szCs w:val="18"/>
              </w:rPr>
              <w:t>e</w:t>
            </w:r>
            <w:r w:rsidRPr="002173A8">
              <w:rPr>
                <w:rFonts w:eastAsia="Arial" w:cs="Arial"/>
                <w:color w:val="010202"/>
                <w:spacing w:val="1"/>
                <w:szCs w:val="18"/>
              </w:rPr>
              <w:t>s</w:t>
            </w:r>
            <w:r w:rsidRPr="002173A8">
              <w:rPr>
                <w:rFonts w:eastAsia="Arial" w:cs="Arial"/>
                <w:color w:val="010202"/>
                <w:szCs w:val="18"/>
              </w:rPr>
              <w:t>o</w:t>
            </w:r>
            <w:r w:rsidRPr="002173A8">
              <w:rPr>
                <w:rFonts w:eastAsia="Arial" w:cs="Arial"/>
                <w:color w:val="010202"/>
                <w:spacing w:val="1"/>
                <w:szCs w:val="18"/>
              </w:rPr>
              <w:t>l</w:t>
            </w:r>
            <w:r w:rsidRPr="002173A8">
              <w:rPr>
                <w:rFonts w:eastAsia="Arial" w:cs="Arial"/>
                <w:color w:val="010202"/>
                <w:szCs w:val="18"/>
              </w:rPr>
              <w:t>ut</w:t>
            </w:r>
            <w:r w:rsidRPr="002173A8">
              <w:rPr>
                <w:rFonts w:eastAsia="Arial" w:cs="Arial"/>
                <w:color w:val="010202"/>
                <w:spacing w:val="1"/>
                <w:szCs w:val="18"/>
              </w:rPr>
              <w:t>i</w:t>
            </w:r>
            <w:r w:rsidRPr="002173A8">
              <w:rPr>
                <w:rFonts w:eastAsia="Arial" w:cs="Arial"/>
                <w:color w:val="010202"/>
                <w:szCs w:val="18"/>
              </w:rPr>
              <w:t>on</w:t>
            </w:r>
            <w:r w:rsidRPr="002173A8">
              <w:rPr>
                <w:rFonts w:eastAsia="Arial" w:cs="Arial"/>
                <w:color w:val="010202"/>
                <w:spacing w:val="-7"/>
                <w:szCs w:val="18"/>
              </w:rPr>
              <w:t xml:space="preserve"> </w:t>
            </w:r>
            <w:r w:rsidRPr="002173A8">
              <w:rPr>
                <w:rFonts w:eastAsia="Arial" w:cs="Arial"/>
                <w:color w:val="010202"/>
                <w:szCs w:val="18"/>
              </w:rPr>
              <w:t>of ad</w:t>
            </w:r>
            <w:r w:rsidRPr="002173A8">
              <w:rPr>
                <w:rFonts w:eastAsia="Arial" w:cs="Arial"/>
                <w:color w:val="010202"/>
                <w:spacing w:val="2"/>
                <w:szCs w:val="18"/>
              </w:rPr>
              <w:t>d</w:t>
            </w:r>
            <w:r w:rsidRPr="002173A8">
              <w:rPr>
                <w:rFonts w:eastAsia="Arial" w:cs="Arial"/>
                <w:color w:val="010202"/>
                <w:szCs w:val="18"/>
              </w:rPr>
              <w:t>it</w:t>
            </w:r>
            <w:r w:rsidRPr="002173A8">
              <w:rPr>
                <w:rFonts w:eastAsia="Arial" w:cs="Arial"/>
                <w:color w:val="010202"/>
                <w:spacing w:val="1"/>
                <w:szCs w:val="18"/>
              </w:rPr>
              <w:t>i</w:t>
            </w:r>
            <w:r w:rsidRPr="002173A8">
              <w:rPr>
                <w:rFonts w:eastAsia="Arial" w:cs="Arial"/>
                <w:color w:val="010202"/>
                <w:szCs w:val="18"/>
              </w:rPr>
              <w:t>on</w:t>
            </w:r>
            <w:r w:rsidRPr="002173A8">
              <w:rPr>
                <w:rFonts w:eastAsia="Arial" w:cs="Arial"/>
                <w:color w:val="010202"/>
                <w:spacing w:val="2"/>
                <w:szCs w:val="18"/>
              </w:rPr>
              <w:t>a</w:t>
            </w:r>
            <w:r w:rsidRPr="002173A8">
              <w:rPr>
                <w:rFonts w:eastAsia="Arial" w:cs="Arial"/>
                <w:color w:val="010202"/>
                <w:szCs w:val="18"/>
              </w:rPr>
              <w:t>l</w:t>
            </w:r>
            <w:r w:rsidRPr="002173A8">
              <w:rPr>
                <w:rFonts w:eastAsia="Arial" w:cs="Arial"/>
                <w:color w:val="010202"/>
                <w:spacing w:val="-10"/>
                <w:szCs w:val="18"/>
              </w:rPr>
              <w:t xml:space="preserve"> </w:t>
            </w:r>
            <w:r w:rsidRPr="002173A8">
              <w:rPr>
                <w:rFonts w:eastAsia="Arial" w:cs="Arial"/>
                <w:color w:val="010202"/>
                <w:spacing w:val="2"/>
                <w:szCs w:val="18"/>
              </w:rPr>
              <w:t>M</w:t>
            </w:r>
            <w:r w:rsidRPr="002173A8">
              <w:rPr>
                <w:rFonts w:eastAsia="Arial" w:cs="Arial"/>
                <w:color w:val="010202"/>
                <w:szCs w:val="18"/>
              </w:rPr>
              <w:t>e</w:t>
            </w:r>
            <w:r w:rsidRPr="002173A8">
              <w:rPr>
                <w:rFonts w:eastAsia="Arial" w:cs="Arial"/>
                <w:color w:val="010202"/>
                <w:spacing w:val="4"/>
                <w:szCs w:val="18"/>
              </w:rPr>
              <w:t>m</w:t>
            </w:r>
            <w:r w:rsidRPr="002173A8">
              <w:rPr>
                <w:rFonts w:eastAsia="Arial" w:cs="Arial"/>
                <w:color w:val="010202"/>
                <w:szCs w:val="18"/>
              </w:rPr>
              <w:t>ber</w:t>
            </w:r>
            <w:r w:rsidRPr="002173A8">
              <w:rPr>
                <w:rFonts w:eastAsia="Arial" w:cs="Arial"/>
                <w:color w:val="010202"/>
                <w:spacing w:val="-7"/>
                <w:szCs w:val="18"/>
              </w:rPr>
              <w:t xml:space="preserve"> </w:t>
            </w:r>
            <w:r w:rsidRPr="002173A8">
              <w:rPr>
                <w:rFonts w:eastAsia="Arial" w:cs="Arial"/>
                <w:color w:val="010202"/>
                <w:szCs w:val="18"/>
              </w:rPr>
              <w:t>i</w:t>
            </w:r>
            <w:r w:rsidRPr="002173A8">
              <w:rPr>
                <w:rFonts w:eastAsia="Arial" w:cs="Arial"/>
                <w:color w:val="010202"/>
                <w:spacing w:val="1"/>
                <w:szCs w:val="18"/>
              </w:rPr>
              <w:t>ss</w:t>
            </w:r>
            <w:r w:rsidRPr="002173A8">
              <w:rPr>
                <w:rFonts w:eastAsia="Arial" w:cs="Arial"/>
                <w:color w:val="010202"/>
                <w:szCs w:val="18"/>
              </w:rPr>
              <w:t>ue</w:t>
            </w:r>
            <w:r w:rsidRPr="002173A8">
              <w:rPr>
                <w:rFonts w:eastAsia="Arial" w:cs="Arial"/>
                <w:color w:val="010202"/>
                <w:spacing w:val="1"/>
                <w:szCs w:val="18"/>
              </w:rPr>
              <w:t>s</w:t>
            </w:r>
            <w:r w:rsidRPr="002173A8">
              <w:rPr>
                <w:rFonts w:eastAsia="Arial" w:cs="Arial"/>
                <w:color w:val="010202"/>
                <w:szCs w:val="18"/>
              </w:rPr>
              <w:t>,</w:t>
            </w:r>
            <w:r w:rsidRPr="002173A8">
              <w:rPr>
                <w:rFonts w:eastAsia="Arial" w:cs="Arial"/>
                <w:color w:val="010202"/>
                <w:spacing w:val="-7"/>
                <w:szCs w:val="18"/>
              </w:rPr>
              <w:t xml:space="preserve"> </w:t>
            </w:r>
            <w:r w:rsidRPr="002173A8">
              <w:rPr>
                <w:rFonts w:eastAsia="Arial" w:cs="Arial"/>
                <w:color w:val="010202"/>
                <w:szCs w:val="18"/>
              </w:rPr>
              <w:t>and</w:t>
            </w:r>
            <w:r w:rsidRPr="002173A8">
              <w:rPr>
                <w:rFonts w:eastAsia="Arial" w:cs="Arial"/>
                <w:color w:val="010202"/>
                <w:spacing w:val="-1"/>
                <w:szCs w:val="18"/>
              </w:rPr>
              <w:t xml:space="preserve"> </w:t>
            </w:r>
            <w:r w:rsidRPr="002173A8">
              <w:rPr>
                <w:rFonts w:eastAsia="Arial" w:cs="Arial"/>
                <w:color w:val="010202"/>
                <w:szCs w:val="18"/>
              </w:rPr>
              <w:t>in</w:t>
            </w:r>
            <w:r w:rsidRPr="002173A8">
              <w:rPr>
                <w:rFonts w:eastAsia="Arial" w:cs="Arial"/>
                <w:color w:val="010202"/>
                <w:spacing w:val="1"/>
                <w:szCs w:val="18"/>
              </w:rPr>
              <w:t>cr</w:t>
            </w:r>
            <w:r w:rsidRPr="002173A8">
              <w:rPr>
                <w:rFonts w:eastAsia="Arial" w:cs="Arial"/>
                <w:color w:val="010202"/>
                <w:szCs w:val="18"/>
              </w:rPr>
              <w:t>ea</w:t>
            </w:r>
            <w:r w:rsidRPr="002173A8">
              <w:rPr>
                <w:rFonts w:eastAsia="Arial" w:cs="Arial"/>
                <w:color w:val="010202"/>
                <w:spacing w:val="1"/>
                <w:szCs w:val="18"/>
              </w:rPr>
              <w:t>s</w:t>
            </w:r>
            <w:r w:rsidRPr="002173A8">
              <w:rPr>
                <w:rFonts w:eastAsia="Arial" w:cs="Arial"/>
                <w:color w:val="010202"/>
                <w:spacing w:val="2"/>
                <w:szCs w:val="18"/>
              </w:rPr>
              <w:t>e</w:t>
            </w:r>
            <w:r w:rsidRPr="002173A8">
              <w:rPr>
                <w:rFonts w:eastAsia="Arial" w:cs="Arial"/>
                <w:color w:val="010202"/>
                <w:szCs w:val="18"/>
              </w:rPr>
              <w:t>d</w:t>
            </w:r>
            <w:r w:rsidRPr="002173A8">
              <w:rPr>
                <w:rFonts w:eastAsia="Arial" w:cs="Arial"/>
                <w:color w:val="010202"/>
                <w:spacing w:val="-10"/>
                <w:szCs w:val="18"/>
              </w:rPr>
              <w:t xml:space="preserve"> </w:t>
            </w:r>
            <w:r w:rsidRPr="002173A8">
              <w:rPr>
                <w:rFonts w:eastAsia="Arial" w:cs="Arial"/>
                <w:color w:val="010202"/>
                <w:spacing w:val="1"/>
                <w:szCs w:val="18"/>
              </w:rPr>
              <w:t>l</w:t>
            </w:r>
            <w:r w:rsidRPr="002173A8">
              <w:rPr>
                <w:rFonts w:eastAsia="Arial" w:cs="Arial"/>
                <w:color w:val="010202"/>
                <w:szCs w:val="18"/>
              </w:rPr>
              <w:t>egi</w:t>
            </w:r>
            <w:r w:rsidRPr="002173A8">
              <w:rPr>
                <w:rFonts w:eastAsia="Arial" w:cs="Arial"/>
                <w:color w:val="010202"/>
                <w:spacing w:val="4"/>
                <w:szCs w:val="18"/>
              </w:rPr>
              <w:t>s</w:t>
            </w:r>
            <w:r w:rsidRPr="002173A8">
              <w:rPr>
                <w:rFonts w:eastAsia="Arial" w:cs="Arial"/>
                <w:color w:val="010202"/>
                <w:spacing w:val="-1"/>
                <w:szCs w:val="18"/>
              </w:rPr>
              <w:t>l</w:t>
            </w:r>
            <w:r w:rsidRPr="002173A8">
              <w:rPr>
                <w:rFonts w:eastAsia="Arial" w:cs="Arial"/>
                <w:color w:val="010202"/>
                <w:szCs w:val="18"/>
              </w:rPr>
              <w:t>a</w:t>
            </w:r>
            <w:r w:rsidRPr="002173A8">
              <w:rPr>
                <w:rFonts w:eastAsia="Arial" w:cs="Arial"/>
                <w:color w:val="010202"/>
                <w:spacing w:val="2"/>
                <w:szCs w:val="18"/>
              </w:rPr>
              <w:t>t</w:t>
            </w:r>
            <w:r w:rsidRPr="002173A8">
              <w:rPr>
                <w:rFonts w:eastAsia="Arial" w:cs="Arial"/>
                <w:color w:val="010202"/>
                <w:szCs w:val="18"/>
              </w:rPr>
              <w:t>i</w:t>
            </w:r>
            <w:r w:rsidRPr="002173A8">
              <w:rPr>
                <w:rFonts w:eastAsia="Arial" w:cs="Arial"/>
                <w:color w:val="010202"/>
                <w:spacing w:val="1"/>
                <w:szCs w:val="18"/>
              </w:rPr>
              <w:t>v</w:t>
            </w:r>
            <w:r w:rsidRPr="002173A8">
              <w:rPr>
                <w:rFonts w:eastAsia="Arial" w:cs="Arial"/>
                <w:color w:val="010202"/>
                <w:szCs w:val="18"/>
              </w:rPr>
              <w:t>e</w:t>
            </w:r>
            <w:r w:rsidRPr="002173A8">
              <w:rPr>
                <w:rFonts w:eastAsia="Arial" w:cs="Arial"/>
                <w:color w:val="010202"/>
                <w:spacing w:val="-10"/>
                <w:szCs w:val="18"/>
              </w:rPr>
              <w:t xml:space="preserve"> </w:t>
            </w:r>
            <w:r w:rsidRPr="002173A8">
              <w:rPr>
                <w:rFonts w:eastAsia="Arial" w:cs="Arial"/>
                <w:color w:val="010202"/>
                <w:spacing w:val="1"/>
                <w:szCs w:val="18"/>
              </w:rPr>
              <w:t>i</w:t>
            </w:r>
            <w:r w:rsidRPr="002173A8">
              <w:rPr>
                <w:rFonts w:eastAsia="Arial" w:cs="Arial"/>
                <w:color w:val="010202"/>
                <w:spacing w:val="2"/>
                <w:szCs w:val="18"/>
              </w:rPr>
              <w:t>n</w:t>
            </w:r>
            <w:r w:rsidRPr="002173A8">
              <w:rPr>
                <w:rFonts w:eastAsia="Arial" w:cs="Arial"/>
                <w:color w:val="010202"/>
                <w:szCs w:val="18"/>
              </w:rPr>
              <w:t>qui</w:t>
            </w:r>
            <w:r w:rsidRPr="002173A8">
              <w:rPr>
                <w:rFonts w:eastAsia="Arial" w:cs="Arial"/>
                <w:color w:val="010202"/>
                <w:spacing w:val="1"/>
                <w:szCs w:val="18"/>
              </w:rPr>
              <w:t>ri</w:t>
            </w:r>
            <w:r w:rsidRPr="002173A8">
              <w:rPr>
                <w:rFonts w:eastAsia="Arial" w:cs="Arial"/>
                <w:color w:val="010202"/>
                <w:szCs w:val="18"/>
              </w:rPr>
              <w:t>e</w:t>
            </w:r>
            <w:r w:rsidRPr="002173A8">
              <w:rPr>
                <w:rFonts w:eastAsia="Arial" w:cs="Arial"/>
                <w:color w:val="010202"/>
                <w:spacing w:val="1"/>
                <w:szCs w:val="18"/>
              </w:rPr>
              <w:t>s</w:t>
            </w:r>
            <w:r w:rsidRPr="002173A8">
              <w:rPr>
                <w:rFonts w:eastAsia="Arial" w:cs="Arial"/>
                <w:color w:val="010202"/>
                <w:szCs w:val="18"/>
              </w:rPr>
              <w:t>.</w:t>
            </w:r>
          </w:p>
        </w:tc>
      </w:tr>
      <w:tr w:rsidR="002173A8" w:rsidRPr="002173A8" w14:paraId="0FFCC40A" w14:textId="77777777" w:rsidTr="00432C98">
        <w:tc>
          <w:tcPr>
            <w:tcW w:w="1565" w:type="dxa"/>
            <w:gridSpan w:val="3"/>
          </w:tcPr>
          <w:p w14:paraId="7B06C46A" w14:textId="77777777" w:rsidR="002173A8" w:rsidRPr="002173A8" w:rsidRDefault="002173A8" w:rsidP="002173A8">
            <w:pPr>
              <w:tabs>
                <w:tab w:val="left" w:pos="180"/>
              </w:tabs>
              <w:spacing w:before="80" w:after="80"/>
              <w:rPr>
                <w:rFonts w:cs="Arial"/>
                <w:bCs/>
              </w:rPr>
            </w:pPr>
            <w:r w:rsidRPr="002173A8">
              <w:rPr>
                <w:rFonts w:cs="Arial"/>
                <w:bCs/>
              </w:rPr>
              <w:t>Measurement</w:t>
            </w:r>
          </w:p>
        </w:tc>
        <w:tc>
          <w:tcPr>
            <w:tcW w:w="7993" w:type="dxa"/>
            <w:gridSpan w:val="3"/>
          </w:tcPr>
          <w:p w14:paraId="4DAA0E8B" w14:textId="77777777" w:rsidR="002173A8" w:rsidRPr="002173A8" w:rsidRDefault="002173A8" w:rsidP="002173A8">
            <w:pPr>
              <w:spacing w:before="80" w:after="80"/>
              <w:rPr>
                <w:rFonts w:eastAsia="Arial Unicode MS" w:cs="Arial"/>
              </w:rPr>
            </w:pPr>
            <w:r w:rsidRPr="002173A8">
              <w:rPr>
                <w:rFonts w:eastAsia="Arial Unicode MS" w:cs="Arial"/>
              </w:rPr>
              <w:t>Reported after each occurrence. Measured, reconciled and assessed quarterly.</w:t>
            </w:r>
          </w:p>
        </w:tc>
      </w:tr>
      <w:tr w:rsidR="002173A8" w:rsidRPr="002173A8" w14:paraId="714E8AD5" w14:textId="77777777" w:rsidTr="00432C98">
        <w:tc>
          <w:tcPr>
            <w:tcW w:w="9558" w:type="dxa"/>
            <w:gridSpan w:val="6"/>
            <w:shd w:val="clear" w:color="auto" w:fill="E8E8E8"/>
          </w:tcPr>
          <w:p w14:paraId="6EF9696E"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b/>
              </w:rPr>
            </w:pPr>
            <w:r w:rsidRPr="002173A8">
              <w:rPr>
                <w:rFonts w:cs="Arial"/>
                <w:b/>
              </w:rPr>
              <w:t xml:space="preserve">Efficient Network Provider/Facility Network Accessibility </w:t>
            </w:r>
          </w:p>
        </w:tc>
      </w:tr>
      <w:tr w:rsidR="002173A8" w:rsidRPr="002173A8" w14:paraId="5FB11ED5" w14:textId="77777777" w:rsidTr="00432C98">
        <w:tc>
          <w:tcPr>
            <w:tcW w:w="1565" w:type="dxa"/>
            <w:gridSpan w:val="3"/>
          </w:tcPr>
          <w:p w14:paraId="6D31008B" w14:textId="77777777" w:rsidR="002173A8" w:rsidRPr="002173A8" w:rsidRDefault="002173A8" w:rsidP="002173A8">
            <w:pPr>
              <w:keepNext/>
              <w:tabs>
                <w:tab w:val="left" w:pos="180"/>
                <w:tab w:val="left" w:pos="1440"/>
                <w:tab w:val="left" w:pos="2160"/>
                <w:tab w:val="left" w:pos="2880"/>
                <w:tab w:val="left" w:pos="3600"/>
                <w:tab w:val="left" w:pos="4320"/>
                <w:tab w:val="left" w:pos="5040"/>
                <w:tab w:val="left" w:pos="5760"/>
                <w:tab w:val="left" w:pos="6480"/>
                <w:tab w:val="left" w:pos="7200"/>
                <w:tab w:val="left" w:pos="7920"/>
                <w:tab w:val="left" w:pos="9360"/>
              </w:tabs>
              <w:spacing w:before="80" w:after="80"/>
              <w:outlineLvl w:val="3"/>
              <w:rPr>
                <w:rFonts w:cs="Arial"/>
                <w:bCs/>
              </w:rPr>
            </w:pPr>
            <w:r w:rsidRPr="002173A8">
              <w:rPr>
                <w:rFonts w:cs="Arial"/>
                <w:bCs/>
              </w:rPr>
              <w:t>Guarantee</w:t>
            </w:r>
          </w:p>
        </w:tc>
        <w:tc>
          <w:tcPr>
            <w:tcW w:w="7993" w:type="dxa"/>
            <w:gridSpan w:val="3"/>
          </w:tcPr>
          <w:p w14:paraId="0BEEB562" w14:textId="77777777" w:rsidR="002173A8" w:rsidRPr="002173A8" w:rsidRDefault="002173A8" w:rsidP="002173A8">
            <w:pPr>
              <w:spacing w:before="80" w:after="80"/>
              <w:rPr>
                <w:rFonts w:cs="Arial"/>
              </w:rPr>
            </w:pPr>
            <w:r w:rsidRPr="002173A8">
              <w:rPr>
                <w:rFonts w:cs="Arial"/>
              </w:rPr>
              <w:t>As measured by the Geographic Access Provider &amp; Facility Network Accessibility Analysis, the Contractor’s efficient provider and facility network shall assure that 95% of all State, Local Education, and Local Government Plan enrolled members residing in Tennessee shall have the Access Standard indicated, as required in Contract Section A.6.c and A.</w:t>
            </w:r>
            <w:proofErr w:type="gramStart"/>
            <w:r w:rsidRPr="002173A8">
              <w:rPr>
                <w:rFonts w:cs="Arial"/>
              </w:rPr>
              <w:t>6.d.</w:t>
            </w:r>
            <w:proofErr w:type="gramEnd"/>
          </w:p>
        </w:tc>
      </w:tr>
      <w:tr w:rsidR="002173A8" w:rsidRPr="002173A8" w14:paraId="21FBEB33" w14:textId="77777777" w:rsidTr="00432C98">
        <w:tc>
          <w:tcPr>
            <w:tcW w:w="1565" w:type="dxa"/>
            <w:gridSpan w:val="3"/>
            <w:vMerge w:val="restart"/>
          </w:tcPr>
          <w:p w14:paraId="28F8ADFE" w14:textId="77777777" w:rsidR="002173A8" w:rsidRPr="002173A8" w:rsidRDefault="002173A8" w:rsidP="002173A8">
            <w:pPr>
              <w:tabs>
                <w:tab w:val="left" w:pos="180"/>
              </w:tabs>
              <w:spacing w:before="80" w:after="80"/>
              <w:outlineLvl w:val="4"/>
              <w:rPr>
                <w:rFonts w:cs="Arial"/>
                <w:bCs/>
              </w:rPr>
            </w:pPr>
            <w:r w:rsidRPr="002173A8">
              <w:rPr>
                <w:rFonts w:cs="Arial"/>
                <w:bCs/>
              </w:rPr>
              <w:t>Definition</w:t>
            </w:r>
          </w:p>
        </w:tc>
        <w:tc>
          <w:tcPr>
            <w:tcW w:w="5118" w:type="dxa"/>
            <w:gridSpan w:val="2"/>
            <w:shd w:val="clear" w:color="auto" w:fill="E8E8E8"/>
            <w:vAlign w:val="center"/>
          </w:tcPr>
          <w:p w14:paraId="6737B03A" w14:textId="77777777" w:rsidR="002173A8" w:rsidRPr="002173A8" w:rsidRDefault="002173A8" w:rsidP="002173A8">
            <w:pPr>
              <w:spacing w:before="60" w:after="60"/>
              <w:rPr>
                <w:rFonts w:cs="Arial"/>
                <w:b/>
              </w:rPr>
            </w:pPr>
            <w:r w:rsidRPr="002173A8">
              <w:rPr>
                <w:rFonts w:cs="Arial"/>
                <w:b/>
              </w:rPr>
              <w:t>Provider Group – Urban</w:t>
            </w:r>
          </w:p>
        </w:tc>
        <w:tc>
          <w:tcPr>
            <w:tcW w:w="2875" w:type="dxa"/>
            <w:shd w:val="clear" w:color="auto" w:fill="E8E8E8"/>
            <w:vAlign w:val="center"/>
          </w:tcPr>
          <w:p w14:paraId="5E70A1CC" w14:textId="77777777" w:rsidR="002173A8" w:rsidRPr="002173A8" w:rsidRDefault="002173A8" w:rsidP="002173A8">
            <w:pPr>
              <w:spacing w:before="60" w:after="60"/>
              <w:rPr>
                <w:rFonts w:cs="Arial"/>
                <w:b/>
              </w:rPr>
            </w:pPr>
            <w:r w:rsidRPr="002173A8">
              <w:rPr>
                <w:rFonts w:cs="Arial"/>
                <w:b/>
              </w:rPr>
              <w:t>Access Standard</w:t>
            </w:r>
          </w:p>
        </w:tc>
      </w:tr>
      <w:tr w:rsidR="002173A8" w:rsidRPr="002173A8" w14:paraId="60707F4D" w14:textId="77777777" w:rsidTr="00432C98">
        <w:tc>
          <w:tcPr>
            <w:tcW w:w="1565" w:type="dxa"/>
            <w:gridSpan w:val="3"/>
            <w:vMerge/>
          </w:tcPr>
          <w:p w14:paraId="587AC011"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78274362" w14:textId="77777777" w:rsidR="002173A8" w:rsidRPr="002173A8" w:rsidRDefault="002173A8" w:rsidP="002173A8">
            <w:pPr>
              <w:spacing w:before="60" w:after="60"/>
              <w:rPr>
                <w:rFonts w:cs="Arial"/>
              </w:rPr>
            </w:pPr>
            <w:r w:rsidRPr="002173A8">
              <w:rPr>
                <w:rFonts w:cs="Arial"/>
                <w:bCs/>
              </w:rPr>
              <w:t>PCPs (Internal Medicine, General or Family Practitioners)</w:t>
            </w:r>
          </w:p>
        </w:tc>
        <w:tc>
          <w:tcPr>
            <w:tcW w:w="2875" w:type="dxa"/>
            <w:vAlign w:val="center"/>
          </w:tcPr>
          <w:p w14:paraId="1551066F" w14:textId="77777777" w:rsidR="002173A8" w:rsidRPr="002173A8" w:rsidRDefault="002173A8" w:rsidP="002173A8">
            <w:pPr>
              <w:spacing w:before="60" w:after="60"/>
              <w:jc w:val="both"/>
              <w:rPr>
                <w:rFonts w:cs="Arial"/>
              </w:rPr>
            </w:pPr>
            <w:r w:rsidRPr="002173A8">
              <w:rPr>
                <w:rFonts w:cs="Arial"/>
              </w:rPr>
              <w:t>2 physicians within 10 miles</w:t>
            </w:r>
          </w:p>
        </w:tc>
      </w:tr>
      <w:tr w:rsidR="002173A8" w:rsidRPr="002173A8" w14:paraId="2BA4E9EC" w14:textId="77777777" w:rsidTr="00432C98">
        <w:tc>
          <w:tcPr>
            <w:tcW w:w="1565" w:type="dxa"/>
            <w:gridSpan w:val="3"/>
            <w:vMerge/>
          </w:tcPr>
          <w:p w14:paraId="56D0A8E7"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1DEC9065" w14:textId="77777777" w:rsidR="002173A8" w:rsidRPr="002173A8" w:rsidRDefault="002173A8" w:rsidP="002173A8">
            <w:pPr>
              <w:spacing w:before="60" w:after="60"/>
              <w:rPr>
                <w:rFonts w:cs="Arial"/>
              </w:rPr>
            </w:pPr>
            <w:r w:rsidRPr="002173A8">
              <w:rPr>
                <w:rFonts w:cs="Arial"/>
              </w:rPr>
              <w:t>Obstetricians/Gynecologists</w:t>
            </w:r>
          </w:p>
        </w:tc>
        <w:tc>
          <w:tcPr>
            <w:tcW w:w="2875" w:type="dxa"/>
            <w:vAlign w:val="center"/>
          </w:tcPr>
          <w:p w14:paraId="176C2A71" w14:textId="77777777" w:rsidR="002173A8" w:rsidRPr="002173A8" w:rsidRDefault="002173A8" w:rsidP="002173A8">
            <w:pPr>
              <w:spacing w:before="60" w:after="60"/>
              <w:jc w:val="both"/>
              <w:rPr>
                <w:rFonts w:cs="Arial"/>
              </w:rPr>
            </w:pPr>
            <w:r w:rsidRPr="002173A8">
              <w:rPr>
                <w:rFonts w:cs="Arial"/>
              </w:rPr>
              <w:t>2 physicians within 10 miles</w:t>
            </w:r>
          </w:p>
        </w:tc>
      </w:tr>
      <w:tr w:rsidR="002173A8" w:rsidRPr="002173A8" w14:paraId="7384A46C" w14:textId="77777777" w:rsidTr="00432C98">
        <w:tc>
          <w:tcPr>
            <w:tcW w:w="1565" w:type="dxa"/>
            <w:gridSpan w:val="3"/>
            <w:vMerge/>
          </w:tcPr>
          <w:p w14:paraId="70AED767"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7E8A6DFF" w14:textId="77777777" w:rsidR="002173A8" w:rsidRPr="002173A8" w:rsidRDefault="002173A8" w:rsidP="002173A8">
            <w:pPr>
              <w:spacing w:before="60" w:after="60"/>
              <w:rPr>
                <w:rFonts w:cs="Arial"/>
              </w:rPr>
            </w:pPr>
            <w:r w:rsidRPr="002173A8">
              <w:rPr>
                <w:rFonts w:cs="Arial"/>
              </w:rPr>
              <w:t>Pediatricians</w:t>
            </w:r>
          </w:p>
        </w:tc>
        <w:tc>
          <w:tcPr>
            <w:tcW w:w="2875" w:type="dxa"/>
            <w:vAlign w:val="center"/>
          </w:tcPr>
          <w:p w14:paraId="1FAAB8EA" w14:textId="77777777" w:rsidR="002173A8" w:rsidRPr="002173A8" w:rsidRDefault="002173A8" w:rsidP="002173A8">
            <w:pPr>
              <w:spacing w:before="60" w:after="60"/>
              <w:jc w:val="both"/>
              <w:rPr>
                <w:rFonts w:cs="Arial"/>
              </w:rPr>
            </w:pPr>
            <w:r w:rsidRPr="002173A8">
              <w:rPr>
                <w:rFonts w:cs="Arial"/>
              </w:rPr>
              <w:t>2 physicians within 10 miles</w:t>
            </w:r>
          </w:p>
        </w:tc>
      </w:tr>
      <w:tr w:rsidR="002173A8" w:rsidRPr="002173A8" w14:paraId="76A7210B" w14:textId="77777777" w:rsidTr="00432C98">
        <w:trPr>
          <w:trHeight w:val="521"/>
        </w:trPr>
        <w:tc>
          <w:tcPr>
            <w:tcW w:w="1565" w:type="dxa"/>
            <w:gridSpan w:val="3"/>
            <w:vMerge/>
          </w:tcPr>
          <w:p w14:paraId="42A4C503"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4626CEA5" w14:textId="77777777" w:rsidR="002173A8" w:rsidRPr="002173A8" w:rsidRDefault="002173A8" w:rsidP="002173A8">
            <w:pPr>
              <w:spacing w:before="60" w:after="60"/>
              <w:jc w:val="both"/>
              <w:rPr>
                <w:rFonts w:cs="Arial"/>
              </w:rPr>
            </w:pPr>
            <w:r w:rsidRPr="002173A8">
              <w:rPr>
                <w:rFonts w:cs="Arial"/>
              </w:rPr>
              <w:t>Cardiologists</w:t>
            </w:r>
          </w:p>
        </w:tc>
        <w:tc>
          <w:tcPr>
            <w:tcW w:w="2875" w:type="dxa"/>
            <w:vAlign w:val="center"/>
          </w:tcPr>
          <w:p w14:paraId="59D25F84" w14:textId="77777777" w:rsidR="002173A8" w:rsidRPr="002173A8" w:rsidRDefault="002173A8" w:rsidP="002173A8">
            <w:pPr>
              <w:spacing w:before="60" w:after="60"/>
              <w:jc w:val="both"/>
              <w:rPr>
                <w:rFonts w:cs="Arial"/>
              </w:rPr>
            </w:pPr>
            <w:r w:rsidRPr="002173A8">
              <w:rPr>
                <w:rFonts w:cs="Arial"/>
              </w:rPr>
              <w:t>1 physician within 10 miles</w:t>
            </w:r>
          </w:p>
        </w:tc>
      </w:tr>
      <w:tr w:rsidR="002173A8" w:rsidRPr="002173A8" w14:paraId="7A0CF4FA" w14:textId="77777777" w:rsidTr="00432C98">
        <w:trPr>
          <w:trHeight w:val="521"/>
        </w:trPr>
        <w:tc>
          <w:tcPr>
            <w:tcW w:w="1565" w:type="dxa"/>
            <w:gridSpan w:val="3"/>
            <w:vMerge/>
          </w:tcPr>
          <w:p w14:paraId="04AB97E3"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45EEA0BA" w14:textId="77777777" w:rsidR="002173A8" w:rsidRPr="002173A8" w:rsidRDefault="002173A8" w:rsidP="002173A8">
            <w:pPr>
              <w:spacing w:before="60" w:after="60"/>
              <w:jc w:val="both"/>
              <w:rPr>
                <w:rFonts w:cs="Arial"/>
              </w:rPr>
            </w:pPr>
            <w:r w:rsidRPr="002173A8">
              <w:rPr>
                <w:rFonts w:cs="Arial"/>
              </w:rPr>
              <w:t>Endocrinologists</w:t>
            </w:r>
          </w:p>
        </w:tc>
        <w:tc>
          <w:tcPr>
            <w:tcW w:w="2875" w:type="dxa"/>
            <w:vAlign w:val="center"/>
          </w:tcPr>
          <w:p w14:paraId="6E98E16D" w14:textId="77777777" w:rsidR="002173A8" w:rsidRPr="002173A8" w:rsidRDefault="002173A8" w:rsidP="002173A8">
            <w:pPr>
              <w:spacing w:before="60" w:after="60"/>
              <w:jc w:val="both"/>
              <w:rPr>
                <w:rFonts w:cs="Arial"/>
              </w:rPr>
            </w:pPr>
            <w:r w:rsidRPr="002173A8">
              <w:rPr>
                <w:rFonts w:cs="Arial"/>
              </w:rPr>
              <w:t>1 physician within 15 miles</w:t>
            </w:r>
          </w:p>
        </w:tc>
      </w:tr>
      <w:tr w:rsidR="002173A8" w:rsidRPr="002173A8" w14:paraId="2335084C" w14:textId="77777777" w:rsidTr="00432C98">
        <w:tc>
          <w:tcPr>
            <w:tcW w:w="1565" w:type="dxa"/>
            <w:gridSpan w:val="3"/>
            <w:vMerge/>
          </w:tcPr>
          <w:p w14:paraId="5E1F07B1"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6776E84A" w14:textId="77777777" w:rsidR="002173A8" w:rsidRPr="002173A8" w:rsidRDefault="002173A8" w:rsidP="002173A8">
            <w:pPr>
              <w:spacing w:before="60" w:after="60"/>
              <w:rPr>
                <w:rFonts w:cs="Arial"/>
              </w:rPr>
            </w:pPr>
            <w:r w:rsidRPr="002173A8">
              <w:rPr>
                <w:rFonts w:cs="Arial"/>
              </w:rPr>
              <w:t>Acute Care Hospitals</w:t>
            </w:r>
          </w:p>
        </w:tc>
        <w:tc>
          <w:tcPr>
            <w:tcW w:w="2875" w:type="dxa"/>
            <w:vAlign w:val="center"/>
          </w:tcPr>
          <w:p w14:paraId="57BA5AAA" w14:textId="77777777" w:rsidR="002173A8" w:rsidRPr="002173A8" w:rsidRDefault="002173A8" w:rsidP="002173A8">
            <w:pPr>
              <w:spacing w:before="60" w:after="60"/>
              <w:jc w:val="both"/>
              <w:rPr>
                <w:rFonts w:cs="Arial"/>
                <w:b/>
              </w:rPr>
            </w:pPr>
            <w:r w:rsidRPr="002173A8">
              <w:rPr>
                <w:rFonts w:cs="Arial"/>
              </w:rPr>
              <w:t>1 facility within 15 miles</w:t>
            </w:r>
          </w:p>
        </w:tc>
      </w:tr>
      <w:tr w:rsidR="002173A8" w:rsidRPr="002173A8" w14:paraId="7A1CB8E3" w14:textId="77777777" w:rsidTr="00432C98">
        <w:tc>
          <w:tcPr>
            <w:tcW w:w="1565" w:type="dxa"/>
            <w:gridSpan w:val="3"/>
            <w:vMerge/>
          </w:tcPr>
          <w:p w14:paraId="448C0B99" w14:textId="77777777" w:rsidR="002173A8" w:rsidRPr="002173A8" w:rsidRDefault="002173A8" w:rsidP="002173A8">
            <w:pPr>
              <w:tabs>
                <w:tab w:val="left" w:pos="270"/>
              </w:tabs>
              <w:spacing w:before="80" w:after="80"/>
              <w:rPr>
                <w:rFonts w:cs="Arial"/>
                <w:bCs/>
              </w:rPr>
            </w:pPr>
          </w:p>
        </w:tc>
        <w:tc>
          <w:tcPr>
            <w:tcW w:w="5118" w:type="dxa"/>
            <w:gridSpan w:val="2"/>
            <w:shd w:val="clear" w:color="auto" w:fill="E8E8E8"/>
            <w:vAlign w:val="center"/>
          </w:tcPr>
          <w:p w14:paraId="4BA5CB11" w14:textId="77777777" w:rsidR="002173A8" w:rsidRPr="002173A8" w:rsidRDefault="002173A8" w:rsidP="002173A8">
            <w:pPr>
              <w:spacing w:before="60" w:after="60"/>
              <w:rPr>
                <w:rFonts w:cs="Arial"/>
                <w:b/>
              </w:rPr>
            </w:pPr>
            <w:r w:rsidRPr="002173A8">
              <w:rPr>
                <w:rFonts w:cs="Arial"/>
                <w:b/>
              </w:rPr>
              <w:t>Provider Group – Suburban</w:t>
            </w:r>
          </w:p>
        </w:tc>
        <w:tc>
          <w:tcPr>
            <w:tcW w:w="2875" w:type="dxa"/>
            <w:shd w:val="clear" w:color="auto" w:fill="E8E8E8"/>
            <w:vAlign w:val="center"/>
          </w:tcPr>
          <w:p w14:paraId="326C26E4" w14:textId="77777777" w:rsidR="002173A8" w:rsidRPr="002173A8" w:rsidRDefault="002173A8" w:rsidP="002173A8">
            <w:pPr>
              <w:spacing w:before="60" w:after="60"/>
              <w:rPr>
                <w:rFonts w:cs="Arial"/>
                <w:b/>
              </w:rPr>
            </w:pPr>
            <w:r w:rsidRPr="002173A8">
              <w:rPr>
                <w:rFonts w:cs="Arial"/>
                <w:b/>
              </w:rPr>
              <w:t>Access Standard</w:t>
            </w:r>
          </w:p>
        </w:tc>
      </w:tr>
      <w:tr w:rsidR="002173A8" w:rsidRPr="002173A8" w14:paraId="11EA8627" w14:textId="77777777" w:rsidTr="00432C98">
        <w:tc>
          <w:tcPr>
            <w:tcW w:w="1565" w:type="dxa"/>
            <w:gridSpan w:val="3"/>
            <w:vMerge/>
          </w:tcPr>
          <w:p w14:paraId="3AEDE848"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53F4E9E5" w14:textId="77777777" w:rsidR="002173A8" w:rsidRPr="002173A8" w:rsidRDefault="002173A8" w:rsidP="002173A8">
            <w:pPr>
              <w:spacing w:before="60" w:after="60"/>
              <w:rPr>
                <w:rFonts w:cs="Arial"/>
                <w:b/>
              </w:rPr>
            </w:pPr>
            <w:r w:rsidRPr="002173A8">
              <w:rPr>
                <w:rFonts w:cs="Arial"/>
                <w:bCs/>
              </w:rPr>
              <w:t>PCPs (Internal Medicine, General or Family Practitioners)</w:t>
            </w:r>
          </w:p>
        </w:tc>
        <w:tc>
          <w:tcPr>
            <w:tcW w:w="2875" w:type="dxa"/>
            <w:vAlign w:val="center"/>
          </w:tcPr>
          <w:p w14:paraId="75BDEAED" w14:textId="77777777" w:rsidR="002173A8" w:rsidRPr="002173A8" w:rsidRDefault="002173A8" w:rsidP="002173A8">
            <w:pPr>
              <w:spacing w:before="60" w:after="60"/>
              <w:rPr>
                <w:rFonts w:cs="Arial"/>
                <w:b/>
              </w:rPr>
            </w:pPr>
            <w:r w:rsidRPr="002173A8">
              <w:rPr>
                <w:rFonts w:cs="Arial"/>
              </w:rPr>
              <w:t>2 physicians within 15 miles</w:t>
            </w:r>
          </w:p>
        </w:tc>
      </w:tr>
      <w:tr w:rsidR="002173A8" w:rsidRPr="002173A8" w14:paraId="3AFF9007" w14:textId="77777777" w:rsidTr="00432C98">
        <w:tc>
          <w:tcPr>
            <w:tcW w:w="1565" w:type="dxa"/>
            <w:gridSpan w:val="3"/>
            <w:vMerge/>
          </w:tcPr>
          <w:p w14:paraId="6D2949FA"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6407E46B" w14:textId="77777777" w:rsidR="002173A8" w:rsidRPr="002173A8" w:rsidRDefault="002173A8" w:rsidP="002173A8">
            <w:pPr>
              <w:spacing w:before="60" w:after="60"/>
              <w:rPr>
                <w:rFonts w:cs="Arial"/>
                <w:b/>
              </w:rPr>
            </w:pPr>
            <w:r w:rsidRPr="002173A8">
              <w:rPr>
                <w:rFonts w:cs="Arial"/>
              </w:rPr>
              <w:t>Obstetricians/Gynecologists</w:t>
            </w:r>
          </w:p>
        </w:tc>
        <w:tc>
          <w:tcPr>
            <w:tcW w:w="2875" w:type="dxa"/>
            <w:vAlign w:val="center"/>
          </w:tcPr>
          <w:p w14:paraId="1DD2CC97" w14:textId="77777777" w:rsidR="002173A8" w:rsidRPr="002173A8" w:rsidRDefault="002173A8" w:rsidP="002173A8">
            <w:pPr>
              <w:spacing w:before="60" w:after="60"/>
              <w:rPr>
                <w:rFonts w:cs="Arial"/>
                <w:b/>
              </w:rPr>
            </w:pPr>
            <w:r w:rsidRPr="002173A8">
              <w:rPr>
                <w:rFonts w:cs="Arial"/>
              </w:rPr>
              <w:t>2 physicians within 15 miles</w:t>
            </w:r>
          </w:p>
        </w:tc>
      </w:tr>
      <w:tr w:rsidR="002173A8" w:rsidRPr="002173A8" w14:paraId="31F51441" w14:textId="77777777" w:rsidTr="00432C98">
        <w:tc>
          <w:tcPr>
            <w:tcW w:w="1565" w:type="dxa"/>
            <w:gridSpan w:val="3"/>
            <w:vMerge/>
          </w:tcPr>
          <w:p w14:paraId="794527D8"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6D16785C" w14:textId="77777777" w:rsidR="002173A8" w:rsidRPr="002173A8" w:rsidRDefault="002173A8" w:rsidP="002173A8">
            <w:pPr>
              <w:spacing w:before="60" w:after="60"/>
              <w:rPr>
                <w:rFonts w:cs="Arial"/>
                <w:b/>
              </w:rPr>
            </w:pPr>
            <w:r w:rsidRPr="002173A8">
              <w:rPr>
                <w:rFonts w:cs="Arial"/>
              </w:rPr>
              <w:t>Pediatricians</w:t>
            </w:r>
          </w:p>
        </w:tc>
        <w:tc>
          <w:tcPr>
            <w:tcW w:w="2875" w:type="dxa"/>
            <w:vAlign w:val="center"/>
          </w:tcPr>
          <w:p w14:paraId="12145B09" w14:textId="77777777" w:rsidR="002173A8" w:rsidRPr="002173A8" w:rsidRDefault="002173A8" w:rsidP="002173A8">
            <w:pPr>
              <w:spacing w:before="60" w:after="60"/>
              <w:rPr>
                <w:rFonts w:cs="Arial"/>
                <w:b/>
              </w:rPr>
            </w:pPr>
            <w:r w:rsidRPr="002173A8">
              <w:rPr>
                <w:rFonts w:cs="Arial"/>
              </w:rPr>
              <w:t>2 physicians within 15 miles</w:t>
            </w:r>
          </w:p>
        </w:tc>
      </w:tr>
      <w:tr w:rsidR="002173A8" w:rsidRPr="002173A8" w14:paraId="3025ADBC" w14:textId="77777777" w:rsidTr="00432C98">
        <w:tc>
          <w:tcPr>
            <w:tcW w:w="1565" w:type="dxa"/>
            <w:gridSpan w:val="3"/>
            <w:vMerge/>
          </w:tcPr>
          <w:p w14:paraId="2216CCFE"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5FC2FBC5" w14:textId="77777777" w:rsidR="002173A8" w:rsidRPr="002173A8" w:rsidRDefault="002173A8" w:rsidP="002173A8">
            <w:pPr>
              <w:spacing w:before="60" w:after="60"/>
              <w:rPr>
                <w:rFonts w:cs="Arial"/>
              </w:rPr>
            </w:pPr>
            <w:r w:rsidRPr="002173A8">
              <w:rPr>
                <w:rFonts w:cs="Arial"/>
              </w:rPr>
              <w:t>Cardiologists</w:t>
            </w:r>
          </w:p>
        </w:tc>
        <w:tc>
          <w:tcPr>
            <w:tcW w:w="2875" w:type="dxa"/>
            <w:vAlign w:val="center"/>
          </w:tcPr>
          <w:p w14:paraId="5641AA0E" w14:textId="77777777" w:rsidR="002173A8" w:rsidRPr="002173A8" w:rsidRDefault="002173A8" w:rsidP="002173A8">
            <w:pPr>
              <w:spacing w:before="60" w:after="60"/>
              <w:jc w:val="both"/>
              <w:rPr>
                <w:rFonts w:cs="Arial"/>
              </w:rPr>
            </w:pPr>
            <w:r w:rsidRPr="002173A8">
              <w:rPr>
                <w:rFonts w:cs="Arial"/>
              </w:rPr>
              <w:t>1 physician within 15 miles</w:t>
            </w:r>
          </w:p>
        </w:tc>
      </w:tr>
      <w:tr w:rsidR="002173A8" w:rsidRPr="002173A8" w14:paraId="6AB79BC3" w14:textId="77777777" w:rsidTr="00432C98">
        <w:tc>
          <w:tcPr>
            <w:tcW w:w="1565" w:type="dxa"/>
            <w:gridSpan w:val="3"/>
            <w:vMerge/>
          </w:tcPr>
          <w:p w14:paraId="3086C630"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3D6DDE74" w14:textId="77777777" w:rsidR="002173A8" w:rsidRPr="002173A8" w:rsidRDefault="002173A8" w:rsidP="002173A8">
            <w:pPr>
              <w:spacing w:before="60" w:after="60"/>
              <w:rPr>
                <w:rFonts w:cs="Arial"/>
                <w:b/>
              </w:rPr>
            </w:pPr>
            <w:r w:rsidRPr="002173A8">
              <w:rPr>
                <w:rFonts w:cs="Arial"/>
              </w:rPr>
              <w:t>Endocrinologists</w:t>
            </w:r>
          </w:p>
        </w:tc>
        <w:tc>
          <w:tcPr>
            <w:tcW w:w="2875" w:type="dxa"/>
            <w:vAlign w:val="center"/>
          </w:tcPr>
          <w:p w14:paraId="3AFBD8C4" w14:textId="77777777" w:rsidR="002173A8" w:rsidRPr="002173A8" w:rsidRDefault="002173A8" w:rsidP="002173A8">
            <w:pPr>
              <w:spacing w:before="60" w:after="60"/>
              <w:jc w:val="both"/>
              <w:rPr>
                <w:rFonts w:cs="Arial"/>
                <w:b/>
              </w:rPr>
            </w:pPr>
            <w:r w:rsidRPr="002173A8">
              <w:rPr>
                <w:rFonts w:cs="Arial"/>
              </w:rPr>
              <w:t>1 physician within 20 miles</w:t>
            </w:r>
          </w:p>
        </w:tc>
      </w:tr>
      <w:tr w:rsidR="002173A8" w:rsidRPr="002173A8" w14:paraId="7CF858E1" w14:textId="77777777" w:rsidTr="00432C98">
        <w:tc>
          <w:tcPr>
            <w:tcW w:w="1565" w:type="dxa"/>
            <w:gridSpan w:val="3"/>
            <w:vMerge/>
          </w:tcPr>
          <w:p w14:paraId="20DF6966"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35DB3490" w14:textId="77777777" w:rsidR="002173A8" w:rsidRPr="002173A8" w:rsidRDefault="002173A8" w:rsidP="002173A8">
            <w:pPr>
              <w:spacing w:before="60" w:after="60"/>
              <w:rPr>
                <w:rFonts w:cs="Arial"/>
                <w:b/>
              </w:rPr>
            </w:pPr>
            <w:r w:rsidRPr="002173A8">
              <w:rPr>
                <w:rFonts w:cs="Arial"/>
              </w:rPr>
              <w:t>Acute Care Hospitals</w:t>
            </w:r>
          </w:p>
        </w:tc>
        <w:tc>
          <w:tcPr>
            <w:tcW w:w="2875" w:type="dxa"/>
            <w:vAlign w:val="center"/>
          </w:tcPr>
          <w:p w14:paraId="357C4F3B" w14:textId="77777777" w:rsidR="002173A8" w:rsidRPr="002173A8" w:rsidRDefault="002173A8" w:rsidP="002173A8">
            <w:pPr>
              <w:spacing w:before="60" w:after="60"/>
              <w:rPr>
                <w:rFonts w:cs="Arial"/>
                <w:b/>
              </w:rPr>
            </w:pPr>
            <w:r w:rsidRPr="002173A8">
              <w:rPr>
                <w:rFonts w:cs="Arial"/>
              </w:rPr>
              <w:t>1 facility within 15 miles</w:t>
            </w:r>
          </w:p>
        </w:tc>
      </w:tr>
      <w:tr w:rsidR="002173A8" w:rsidRPr="002173A8" w14:paraId="4043498A" w14:textId="77777777" w:rsidTr="00432C98">
        <w:tc>
          <w:tcPr>
            <w:tcW w:w="1565" w:type="dxa"/>
            <w:gridSpan w:val="3"/>
            <w:vMerge/>
          </w:tcPr>
          <w:p w14:paraId="5E76B6C2" w14:textId="77777777" w:rsidR="002173A8" w:rsidRPr="002173A8" w:rsidRDefault="002173A8" w:rsidP="002173A8">
            <w:pPr>
              <w:tabs>
                <w:tab w:val="left" w:pos="270"/>
              </w:tabs>
              <w:spacing w:before="80" w:after="80"/>
              <w:rPr>
                <w:rFonts w:cs="Arial"/>
                <w:bCs/>
              </w:rPr>
            </w:pPr>
          </w:p>
        </w:tc>
        <w:tc>
          <w:tcPr>
            <w:tcW w:w="5118" w:type="dxa"/>
            <w:gridSpan w:val="2"/>
            <w:shd w:val="clear" w:color="auto" w:fill="E8E8E8"/>
            <w:vAlign w:val="center"/>
          </w:tcPr>
          <w:p w14:paraId="0B4E169B" w14:textId="77777777" w:rsidR="002173A8" w:rsidRPr="002173A8" w:rsidRDefault="002173A8" w:rsidP="002173A8">
            <w:pPr>
              <w:spacing w:before="60" w:after="60"/>
              <w:rPr>
                <w:rFonts w:cs="Arial"/>
                <w:b/>
              </w:rPr>
            </w:pPr>
            <w:r w:rsidRPr="002173A8">
              <w:rPr>
                <w:rFonts w:cs="Arial"/>
                <w:b/>
              </w:rPr>
              <w:t>Provider Group – Rural</w:t>
            </w:r>
          </w:p>
        </w:tc>
        <w:tc>
          <w:tcPr>
            <w:tcW w:w="2875" w:type="dxa"/>
            <w:shd w:val="clear" w:color="auto" w:fill="E8E8E8"/>
            <w:vAlign w:val="center"/>
          </w:tcPr>
          <w:p w14:paraId="4DC601E3" w14:textId="77777777" w:rsidR="002173A8" w:rsidRPr="002173A8" w:rsidRDefault="002173A8" w:rsidP="002173A8">
            <w:pPr>
              <w:spacing w:before="60" w:after="60"/>
              <w:rPr>
                <w:rFonts w:cs="Arial"/>
                <w:b/>
              </w:rPr>
            </w:pPr>
            <w:r w:rsidRPr="002173A8">
              <w:rPr>
                <w:rFonts w:cs="Arial"/>
                <w:b/>
              </w:rPr>
              <w:t>Access Standard</w:t>
            </w:r>
          </w:p>
        </w:tc>
      </w:tr>
      <w:tr w:rsidR="002173A8" w:rsidRPr="002173A8" w14:paraId="7036D35B" w14:textId="77777777" w:rsidTr="00432C98">
        <w:tc>
          <w:tcPr>
            <w:tcW w:w="1565" w:type="dxa"/>
            <w:gridSpan w:val="3"/>
            <w:vMerge/>
          </w:tcPr>
          <w:p w14:paraId="7069186F"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0ADB4A58" w14:textId="77777777" w:rsidR="002173A8" w:rsidRPr="002173A8" w:rsidRDefault="002173A8" w:rsidP="002173A8">
            <w:pPr>
              <w:spacing w:before="60" w:after="60"/>
              <w:rPr>
                <w:rFonts w:cs="Arial"/>
              </w:rPr>
            </w:pPr>
            <w:r w:rsidRPr="002173A8">
              <w:rPr>
                <w:rFonts w:cs="Arial"/>
                <w:bCs/>
              </w:rPr>
              <w:t>PCPs (Internal Medicine, General or Family Practitioners)</w:t>
            </w:r>
          </w:p>
        </w:tc>
        <w:tc>
          <w:tcPr>
            <w:tcW w:w="2875" w:type="dxa"/>
            <w:vAlign w:val="center"/>
          </w:tcPr>
          <w:p w14:paraId="19BFDABA" w14:textId="77777777" w:rsidR="002173A8" w:rsidRPr="002173A8" w:rsidRDefault="002173A8" w:rsidP="002173A8">
            <w:pPr>
              <w:spacing w:before="60" w:after="60"/>
              <w:jc w:val="both"/>
              <w:rPr>
                <w:rFonts w:cs="Arial"/>
              </w:rPr>
            </w:pPr>
            <w:r w:rsidRPr="002173A8">
              <w:rPr>
                <w:rFonts w:cs="Arial"/>
              </w:rPr>
              <w:t>2 physicians within 20 miles</w:t>
            </w:r>
          </w:p>
        </w:tc>
      </w:tr>
      <w:tr w:rsidR="002173A8" w:rsidRPr="002173A8" w14:paraId="6E1A31DD" w14:textId="77777777" w:rsidTr="00432C98">
        <w:tc>
          <w:tcPr>
            <w:tcW w:w="1565" w:type="dxa"/>
            <w:gridSpan w:val="3"/>
            <w:vMerge/>
          </w:tcPr>
          <w:p w14:paraId="02573656"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66CC207C" w14:textId="77777777" w:rsidR="002173A8" w:rsidRPr="002173A8" w:rsidRDefault="002173A8" w:rsidP="002173A8">
            <w:pPr>
              <w:spacing w:before="60" w:after="60"/>
              <w:rPr>
                <w:rFonts w:cs="Arial"/>
              </w:rPr>
            </w:pPr>
            <w:r w:rsidRPr="002173A8">
              <w:rPr>
                <w:rFonts w:cs="Arial"/>
              </w:rPr>
              <w:t>Obstetricians/Gynecologists</w:t>
            </w:r>
          </w:p>
        </w:tc>
        <w:tc>
          <w:tcPr>
            <w:tcW w:w="2875" w:type="dxa"/>
            <w:vAlign w:val="center"/>
          </w:tcPr>
          <w:p w14:paraId="40072B70" w14:textId="77777777" w:rsidR="002173A8" w:rsidRPr="002173A8" w:rsidRDefault="002173A8" w:rsidP="002173A8">
            <w:pPr>
              <w:spacing w:before="60" w:after="60"/>
              <w:jc w:val="both"/>
              <w:rPr>
                <w:rFonts w:cs="Arial"/>
              </w:rPr>
            </w:pPr>
            <w:r w:rsidRPr="002173A8">
              <w:rPr>
                <w:rFonts w:cs="Arial"/>
              </w:rPr>
              <w:t>2 physicians within 30 miles</w:t>
            </w:r>
          </w:p>
        </w:tc>
      </w:tr>
      <w:tr w:rsidR="002173A8" w:rsidRPr="002173A8" w14:paraId="357A948E" w14:textId="77777777" w:rsidTr="00432C98">
        <w:tc>
          <w:tcPr>
            <w:tcW w:w="1565" w:type="dxa"/>
            <w:gridSpan w:val="3"/>
            <w:vMerge/>
          </w:tcPr>
          <w:p w14:paraId="7DF7E4BE"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2A0F37CC" w14:textId="77777777" w:rsidR="002173A8" w:rsidRPr="002173A8" w:rsidRDefault="002173A8" w:rsidP="002173A8">
            <w:pPr>
              <w:spacing w:before="60" w:after="60"/>
              <w:rPr>
                <w:rFonts w:cs="Arial"/>
              </w:rPr>
            </w:pPr>
            <w:r w:rsidRPr="002173A8">
              <w:rPr>
                <w:rFonts w:cs="Arial"/>
              </w:rPr>
              <w:t>Pediatricians</w:t>
            </w:r>
          </w:p>
        </w:tc>
        <w:tc>
          <w:tcPr>
            <w:tcW w:w="2875" w:type="dxa"/>
            <w:vAlign w:val="center"/>
          </w:tcPr>
          <w:p w14:paraId="24DC60CE" w14:textId="77777777" w:rsidR="002173A8" w:rsidRPr="002173A8" w:rsidRDefault="002173A8" w:rsidP="002173A8">
            <w:pPr>
              <w:spacing w:before="60" w:after="60"/>
              <w:jc w:val="both"/>
              <w:rPr>
                <w:rFonts w:cs="Arial"/>
              </w:rPr>
            </w:pPr>
            <w:r w:rsidRPr="002173A8">
              <w:rPr>
                <w:rFonts w:cs="Arial"/>
              </w:rPr>
              <w:t>2 physicians within 30 miles</w:t>
            </w:r>
          </w:p>
        </w:tc>
      </w:tr>
      <w:tr w:rsidR="002173A8" w:rsidRPr="002173A8" w14:paraId="546A49B7" w14:textId="77777777" w:rsidTr="00432C98">
        <w:tc>
          <w:tcPr>
            <w:tcW w:w="1565" w:type="dxa"/>
            <w:gridSpan w:val="3"/>
            <w:vMerge/>
          </w:tcPr>
          <w:p w14:paraId="3AA1DDA2"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6EC065B8" w14:textId="77777777" w:rsidR="002173A8" w:rsidRPr="002173A8" w:rsidRDefault="002173A8" w:rsidP="002173A8">
            <w:pPr>
              <w:spacing w:before="60" w:after="60"/>
              <w:rPr>
                <w:rFonts w:cs="Arial"/>
              </w:rPr>
            </w:pPr>
            <w:r w:rsidRPr="002173A8">
              <w:rPr>
                <w:rFonts w:cs="Arial"/>
              </w:rPr>
              <w:t>Cardiologists</w:t>
            </w:r>
          </w:p>
        </w:tc>
        <w:tc>
          <w:tcPr>
            <w:tcW w:w="2875" w:type="dxa"/>
            <w:vAlign w:val="center"/>
          </w:tcPr>
          <w:p w14:paraId="660B23D3" w14:textId="77777777" w:rsidR="002173A8" w:rsidRPr="002173A8" w:rsidRDefault="002173A8" w:rsidP="002173A8">
            <w:pPr>
              <w:spacing w:before="60" w:after="60"/>
              <w:jc w:val="both"/>
              <w:rPr>
                <w:rFonts w:cs="Arial"/>
              </w:rPr>
            </w:pPr>
            <w:r w:rsidRPr="002173A8">
              <w:rPr>
                <w:rFonts w:cs="Arial"/>
              </w:rPr>
              <w:t>1 physician within 30 miles</w:t>
            </w:r>
          </w:p>
        </w:tc>
      </w:tr>
      <w:tr w:rsidR="002173A8" w:rsidRPr="002173A8" w14:paraId="52C739B6" w14:textId="77777777" w:rsidTr="00432C98">
        <w:tc>
          <w:tcPr>
            <w:tcW w:w="1565" w:type="dxa"/>
            <w:gridSpan w:val="3"/>
            <w:vMerge/>
          </w:tcPr>
          <w:p w14:paraId="0C9AD92F"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2B8AA28A" w14:textId="77777777" w:rsidR="002173A8" w:rsidRPr="002173A8" w:rsidRDefault="002173A8" w:rsidP="002173A8">
            <w:pPr>
              <w:spacing w:before="60" w:after="60"/>
              <w:rPr>
                <w:rFonts w:cs="Arial"/>
              </w:rPr>
            </w:pPr>
            <w:r w:rsidRPr="002173A8">
              <w:rPr>
                <w:rFonts w:cs="Arial"/>
              </w:rPr>
              <w:t>Endocrinologists</w:t>
            </w:r>
          </w:p>
        </w:tc>
        <w:tc>
          <w:tcPr>
            <w:tcW w:w="2875" w:type="dxa"/>
            <w:vAlign w:val="center"/>
          </w:tcPr>
          <w:p w14:paraId="008A4009" w14:textId="77777777" w:rsidR="002173A8" w:rsidRPr="002173A8" w:rsidRDefault="002173A8" w:rsidP="002173A8">
            <w:pPr>
              <w:spacing w:before="60" w:after="60"/>
              <w:jc w:val="both"/>
              <w:rPr>
                <w:rFonts w:cs="Arial"/>
              </w:rPr>
            </w:pPr>
            <w:r w:rsidRPr="002173A8">
              <w:rPr>
                <w:rFonts w:cs="Arial"/>
              </w:rPr>
              <w:t>1 physician within 50 miles</w:t>
            </w:r>
          </w:p>
        </w:tc>
      </w:tr>
      <w:tr w:rsidR="002173A8" w:rsidRPr="002173A8" w14:paraId="18CA692E" w14:textId="77777777" w:rsidTr="00432C98">
        <w:tc>
          <w:tcPr>
            <w:tcW w:w="1565" w:type="dxa"/>
            <w:gridSpan w:val="3"/>
            <w:vMerge/>
          </w:tcPr>
          <w:p w14:paraId="3FFDEDE9" w14:textId="77777777" w:rsidR="002173A8" w:rsidRPr="002173A8" w:rsidRDefault="002173A8" w:rsidP="002173A8">
            <w:pPr>
              <w:tabs>
                <w:tab w:val="left" w:pos="270"/>
              </w:tabs>
              <w:spacing w:before="80" w:after="80"/>
              <w:rPr>
                <w:rFonts w:cs="Arial"/>
                <w:bCs/>
              </w:rPr>
            </w:pPr>
          </w:p>
        </w:tc>
        <w:tc>
          <w:tcPr>
            <w:tcW w:w="5118" w:type="dxa"/>
            <w:gridSpan w:val="2"/>
            <w:vAlign w:val="center"/>
          </w:tcPr>
          <w:p w14:paraId="0B9CCD14" w14:textId="77777777" w:rsidR="002173A8" w:rsidRPr="002173A8" w:rsidRDefault="002173A8" w:rsidP="002173A8">
            <w:pPr>
              <w:spacing w:before="60" w:after="60"/>
              <w:rPr>
                <w:rFonts w:cs="Arial"/>
              </w:rPr>
            </w:pPr>
            <w:r w:rsidRPr="002173A8">
              <w:rPr>
                <w:rFonts w:cs="Arial"/>
              </w:rPr>
              <w:t>Acute Care Hospitals</w:t>
            </w:r>
          </w:p>
        </w:tc>
        <w:tc>
          <w:tcPr>
            <w:tcW w:w="2875" w:type="dxa"/>
            <w:vAlign w:val="center"/>
          </w:tcPr>
          <w:p w14:paraId="19742C0B" w14:textId="77777777" w:rsidR="002173A8" w:rsidRPr="002173A8" w:rsidRDefault="002173A8" w:rsidP="002173A8">
            <w:pPr>
              <w:spacing w:before="60" w:after="60"/>
              <w:jc w:val="both"/>
              <w:rPr>
                <w:rFonts w:cs="Arial"/>
                <w:b/>
              </w:rPr>
            </w:pPr>
            <w:r w:rsidRPr="002173A8">
              <w:rPr>
                <w:rFonts w:cs="Arial"/>
              </w:rPr>
              <w:t>1 facility within 25 miles</w:t>
            </w:r>
          </w:p>
        </w:tc>
      </w:tr>
      <w:tr w:rsidR="002173A8" w:rsidRPr="002173A8" w14:paraId="6708D44A" w14:textId="77777777" w:rsidTr="00432C98">
        <w:tc>
          <w:tcPr>
            <w:tcW w:w="1565" w:type="dxa"/>
            <w:gridSpan w:val="3"/>
            <w:vAlign w:val="center"/>
          </w:tcPr>
          <w:p w14:paraId="2831D29E" w14:textId="77777777" w:rsidR="002173A8" w:rsidRPr="002173A8" w:rsidRDefault="002173A8" w:rsidP="002173A8">
            <w:pPr>
              <w:keepNext/>
              <w:tabs>
                <w:tab w:val="left" w:pos="180"/>
              </w:tabs>
              <w:spacing w:before="80" w:after="80"/>
              <w:outlineLvl w:val="5"/>
              <w:rPr>
                <w:rFonts w:cs="Arial"/>
                <w:bCs/>
              </w:rPr>
            </w:pPr>
            <w:r w:rsidRPr="002173A8">
              <w:rPr>
                <w:rFonts w:cs="Arial"/>
                <w:bCs/>
              </w:rPr>
              <w:t>Assessment</w:t>
            </w:r>
          </w:p>
        </w:tc>
        <w:tc>
          <w:tcPr>
            <w:tcW w:w="7993" w:type="dxa"/>
            <w:gridSpan w:val="3"/>
            <w:vAlign w:val="center"/>
          </w:tcPr>
          <w:p w14:paraId="1A69C720" w14:textId="77777777" w:rsidR="002173A8" w:rsidRPr="002173A8" w:rsidRDefault="002173A8" w:rsidP="002173A8">
            <w:pPr>
              <w:rPr>
                <w:rFonts w:cs="Arial"/>
                <w:sz w:val="16"/>
                <w:szCs w:val="16"/>
              </w:rPr>
            </w:pPr>
            <w:r w:rsidRPr="002173A8">
              <w:rPr>
                <w:rFonts w:cs="Arial"/>
              </w:rPr>
              <w:t xml:space="preserve">Seventy-five thousand dollars ($75,000) if any of the above listed standards </w:t>
            </w:r>
            <w:proofErr w:type="gramStart"/>
            <w:r w:rsidRPr="002173A8">
              <w:rPr>
                <w:rFonts w:cs="Arial"/>
              </w:rPr>
              <w:t>is</w:t>
            </w:r>
            <w:proofErr w:type="gramEnd"/>
            <w:r w:rsidRPr="002173A8">
              <w:rPr>
                <w:rFonts w:cs="Arial"/>
              </w:rPr>
              <w:t xml:space="preserve"> not met, either individually or in combination. For purposes of measuring compliance with the access standards delineated in this liquidated damage, the Contractor shall provide the State with a Geographic Access report of provider access for urban, suburban, and rural areas. Unless otherwise directed by the State, the Contractor shall use the default definitions for urban, suburban, and rural areas. Unless otherwise directed by the State, the Contractor shall use the approved data analysis, report format, and Tennessee ZIP code list provided by the State prior to each reporting period. </w:t>
            </w:r>
          </w:p>
        </w:tc>
      </w:tr>
      <w:tr w:rsidR="002173A8" w:rsidRPr="002173A8" w14:paraId="433619AF" w14:textId="77777777" w:rsidTr="00432C98">
        <w:tc>
          <w:tcPr>
            <w:tcW w:w="1565" w:type="dxa"/>
            <w:gridSpan w:val="3"/>
          </w:tcPr>
          <w:p w14:paraId="58C50787" w14:textId="77777777" w:rsidR="002173A8" w:rsidRPr="002173A8" w:rsidRDefault="002173A8" w:rsidP="002173A8">
            <w:pPr>
              <w:tabs>
                <w:tab w:val="left" w:pos="180"/>
              </w:tabs>
              <w:spacing w:before="80" w:after="80"/>
              <w:rPr>
                <w:rFonts w:cs="Arial"/>
                <w:bCs/>
              </w:rPr>
            </w:pPr>
            <w:r w:rsidRPr="002173A8">
              <w:rPr>
                <w:rFonts w:cs="Arial"/>
                <w:bCs/>
              </w:rPr>
              <w:t>Justification</w:t>
            </w:r>
          </w:p>
        </w:tc>
        <w:tc>
          <w:tcPr>
            <w:tcW w:w="7993" w:type="dxa"/>
            <w:gridSpan w:val="3"/>
            <w:vAlign w:val="center"/>
          </w:tcPr>
          <w:p w14:paraId="19BEAE6C" w14:textId="77777777" w:rsidR="002173A8" w:rsidRPr="002173A8" w:rsidRDefault="002173A8" w:rsidP="002173A8">
            <w:pPr>
              <w:spacing w:line="226" w:lineRule="exact"/>
              <w:ind w:right="-20"/>
              <w:rPr>
                <w:rFonts w:eastAsia="Arial" w:cs="Arial"/>
              </w:rPr>
            </w:pPr>
            <w:r w:rsidRPr="002173A8">
              <w:rPr>
                <w:rFonts w:eastAsia="Arial" w:cs="Arial"/>
                <w:color w:val="010202"/>
                <w:spacing w:val="3"/>
              </w:rPr>
              <w:t>T</w:t>
            </w:r>
            <w:r w:rsidRPr="002173A8">
              <w:rPr>
                <w:rFonts w:eastAsia="Arial" w:cs="Arial"/>
                <w:color w:val="010202"/>
              </w:rPr>
              <w:t>he</w:t>
            </w:r>
            <w:r w:rsidRPr="002173A8">
              <w:rPr>
                <w:rFonts w:eastAsia="Arial" w:cs="Arial"/>
                <w:color w:val="010202"/>
                <w:spacing w:val="-4"/>
              </w:rPr>
              <w:t xml:space="preserve"> </w:t>
            </w:r>
            <w:r w:rsidRPr="002173A8">
              <w:rPr>
                <w:rFonts w:eastAsia="Arial" w:cs="Arial"/>
                <w:color w:val="010202"/>
              </w:rPr>
              <w:t>Cont</w:t>
            </w:r>
            <w:r w:rsidRPr="002173A8">
              <w:rPr>
                <w:rFonts w:eastAsia="Arial" w:cs="Arial"/>
                <w:color w:val="010202"/>
                <w:spacing w:val="1"/>
              </w:rPr>
              <w:t>r</w:t>
            </w:r>
            <w:r w:rsidRPr="002173A8">
              <w:rPr>
                <w:rFonts w:eastAsia="Arial" w:cs="Arial"/>
                <w:color w:val="010202"/>
              </w:rPr>
              <w:t>a</w:t>
            </w:r>
            <w:r w:rsidRPr="002173A8">
              <w:rPr>
                <w:rFonts w:eastAsia="Arial" w:cs="Arial"/>
                <w:color w:val="010202"/>
                <w:spacing w:val="1"/>
              </w:rPr>
              <w:t>c</w:t>
            </w:r>
            <w:r w:rsidRPr="002173A8">
              <w:rPr>
                <w:rFonts w:eastAsia="Arial" w:cs="Arial"/>
                <w:color w:val="010202"/>
              </w:rPr>
              <w:t>t</w:t>
            </w:r>
            <w:r w:rsidRPr="002173A8">
              <w:rPr>
                <w:rFonts w:eastAsia="Arial" w:cs="Arial"/>
                <w:color w:val="010202"/>
                <w:spacing w:val="-9"/>
              </w:rPr>
              <w:t xml:space="preserve">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2"/>
              </w:rPr>
              <w:t>q</w:t>
            </w:r>
            <w:r w:rsidRPr="002173A8">
              <w:rPr>
                <w:rFonts w:eastAsia="Arial" w:cs="Arial"/>
                <w:color w:val="010202"/>
              </w:rPr>
              <w:t>ui</w:t>
            </w:r>
            <w:r w:rsidRPr="002173A8">
              <w:rPr>
                <w:rFonts w:eastAsia="Arial" w:cs="Arial"/>
                <w:color w:val="010202"/>
                <w:spacing w:val="1"/>
              </w:rPr>
              <w:t>r</w:t>
            </w:r>
            <w:r w:rsidRPr="002173A8">
              <w:rPr>
                <w:rFonts w:eastAsia="Arial" w:cs="Arial"/>
                <w:color w:val="010202"/>
              </w:rPr>
              <w:t>es</w:t>
            </w:r>
            <w:r w:rsidRPr="002173A8">
              <w:rPr>
                <w:rFonts w:eastAsia="Arial" w:cs="Arial"/>
                <w:color w:val="010202"/>
                <w:spacing w:val="-6"/>
              </w:rPr>
              <w:t xml:space="preserve"> </w:t>
            </w:r>
            <w:r w:rsidRPr="002173A8">
              <w:rPr>
                <w:rFonts w:eastAsia="Arial" w:cs="Arial"/>
                <w:color w:val="010202"/>
                <w:spacing w:val="4"/>
              </w:rPr>
              <w:t>m</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i</w:t>
            </w:r>
            <w:r w:rsidRPr="002173A8">
              <w:rPr>
                <w:rFonts w:eastAsia="Arial" w:cs="Arial"/>
                <w:color w:val="010202"/>
                <w:spacing w:val="4"/>
              </w:rPr>
              <w:t>m</w:t>
            </w:r>
            <w:r w:rsidRPr="002173A8">
              <w:rPr>
                <w:rFonts w:eastAsia="Arial" w:cs="Arial"/>
                <w:color w:val="010202"/>
                <w:spacing w:val="-3"/>
              </w:rPr>
              <w:t>u</w:t>
            </w:r>
            <w:r w:rsidRPr="002173A8">
              <w:rPr>
                <w:rFonts w:eastAsia="Arial" w:cs="Arial"/>
                <w:color w:val="010202"/>
              </w:rPr>
              <w:t>m</w:t>
            </w:r>
            <w:r w:rsidRPr="002173A8">
              <w:rPr>
                <w:rFonts w:eastAsia="Arial" w:cs="Arial"/>
                <w:color w:val="010202"/>
                <w:spacing w:val="-6"/>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s</w:t>
            </w:r>
            <w:r w:rsidRPr="002173A8">
              <w:rPr>
                <w:rFonts w:eastAsia="Arial" w:cs="Arial"/>
                <w:color w:val="010202"/>
                <w:spacing w:val="-5"/>
              </w:rPr>
              <w:t xml:space="preserve"> </w:t>
            </w:r>
            <w:r w:rsidRPr="002173A8">
              <w:rPr>
                <w:rFonts w:eastAsia="Arial" w:cs="Arial"/>
                <w:color w:val="010202"/>
                <w:spacing w:val="1"/>
              </w:rPr>
              <w:t>s</w:t>
            </w:r>
            <w:r w:rsidRPr="002173A8">
              <w:rPr>
                <w:rFonts w:eastAsia="Arial" w:cs="Arial"/>
                <w:color w:val="010202"/>
              </w:rPr>
              <w:t>tanda</w:t>
            </w:r>
            <w:r w:rsidRPr="002173A8">
              <w:rPr>
                <w:rFonts w:eastAsia="Arial" w:cs="Arial"/>
                <w:color w:val="010202"/>
                <w:spacing w:val="1"/>
              </w:rPr>
              <w:t>r</w:t>
            </w:r>
            <w:r w:rsidRPr="002173A8">
              <w:rPr>
                <w:rFonts w:eastAsia="Arial" w:cs="Arial"/>
                <w:color w:val="010202"/>
              </w:rPr>
              <w:t>ds</w:t>
            </w:r>
            <w:r w:rsidRPr="002173A8">
              <w:rPr>
                <w:rFonts w:eastAsia="Arial" w:cs="Arial"/>
                <w:color w:val="010202"/>
                <w:spacing w:val="-8"/>
              </w:rPr>
              <w:t xml:space="preserve"> </w:t>
            </w:r>
            <w:r w:rsidRPr="002173A8">
              <w:rPr>
                <w:rFonts w:eastAsia="Arial" w:cs="Arial"/>
                <w:color w:val="010202"/>
              </w:rPr>
              <w:t>and</w:t>
            </w:r>
            <w:r w:rsidRPr="002173A8">
              <w:rPr>
                <w:rFonts w:eastAsia="Arial" w:cs="Arial"/>
                <w:color w:val="010202"/>
                <w:spacing w:val="-2"/>
              </w:rPr>
              <w:t xml:space="preserve"> </w:t>
            </w:r>
            <w:r w:rsidRPr="002173A8">
              <w:rPr>
                <w:rFonts w:eastAsia="Arial" w:cs="Arial"/>
                <w:color w:val="010202"/>
              </w:rPr>
              <w:t>wit</w:t>
            </w:r>
            <w:r w:rsidRPr="002173A8">
              <w:rPr>
                <w:rFonts w:eastAsia="Arial" w:cs="Arial"/>
                <w:color w:val="010202"/>
                <w:spacing w:val="2"/>
              </w:rPr>
              <w:t>h</w:t>
            </w:r>
            <w:r w:rsidRPr="002173A8">
              <w:rPr>
                <w:rFonts w:eastAsia="Arial" w:cs="Arial"/>
                <w:color w:val="010202"/>
              </w:rPr>
              <w:t>out</w:t>
            </w:r>
            <w:r w:rsidRPr="002173A8">
              <w:rPr>
                <w:rFonts w:eastAsia="Arial" w:cs="Arial"/>
                <w:color w:val="010202"/>
                <w:spacing w:val="-4"/>
              </w:rPr>
              <w:t xml:space="preserve"> </w:t>
            </w:r>
            <w:r w:rsidRPr="002173A8">
              <w:rPr>
                <w:rFonts w:eastAsia="Arial" w:cs="Arial"/>
                <w:color w:val="010202"/>
              </w:rPr>
              <w:t>tho</w:t>
            </w:r>
            <w:r w:rsidRPr="002173A8">
              <w:rPr>
                <w:rFonts w:eastAsia="Arial" w:cs="Arial"/>
                <w:color w:val="010202"/>
                <w:spacing w:val="2"/>
              </w:rPr>
              <w:t>s</w:t>
            </w:r>
            <w:r w:rsidRPr="002173A8">
              <w:rPr>
                <w:rFonts w:eastAsia="Arial" w:cs="Arial"/>
                <w:color w:val="010202"/>
              </w:rPr>
              <w:t>e,</w:t>
            </w:r>
            <w:r w:rsidRPr="002173A8">
              <w:rPr>
                <w:rFonts w:eastAsia="Arial" w:cs="Arial"/>
                <w:color w:val="010202"/>
                <w:spacing w:val="-3"/>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w:t>
            </w:r>
            <w:r w:rsidRPr="002173A8">
              <w:rPr>
                <w:rFonts w:eastAsia="Arial" w:cs="Arial"/>
                <w:color w:val="010202"/>
                <w:spacing w:val="1"/>
              </w:rPr>
              <w:t>r</w:t>
            </w:r>
            <w:r w:rsidRPr="002173A8">
              <w:rPr>
                <w:rFonts w:eastAsia="Arial" w:cs="Arial"/>
                <w:color w:val="010202"/>
              </w:rPr>
              <w:t>s do</w:t>
            </w:r>
            <w:r w:rsidRPr="002173A8">
              <w:rPr>
                <w:rFonts w:eastAsia="Arial" w:cs="Arial"/>
                <w:color w:val="010202"/>
                <w:spacing w:val="-3"/>
              </w:rPr>
              <w:t xml:space="preserve"> </w:t>
            </w:r>
            <w:r w:rsidRPr="002173A8">
              <w:rPr>
                <w:rFonts w:eastAsia="Arial" w:cs="Arial"/>
                <w:color w:val="010202"/>
                <w:spacing w:val="2"/>
              </w:rPr>
              <w:t>n</w:t>
            </w:r>
            <w:r w:rsidRPr="002173A8">
              <w:rPr>
                <w:rFonts w:eastAsia="Arial" w:cs="Arial"/>
                <w:color w:val="010202"/>
              </w:rPr>
              <w:t>ot</w:t>
            </w:r>
            <w:r w:rsidRPr="002173A8">
              <w:rPr>
                <w:rFonts w:eastAsia="Arial" w:cs="Arial"/>
                <w:color w:val="010202"/>
                <w:spacing w:val="-4"/>
              </w:rPr>
              <w:t xml:space="preserve"> </w:t>
            </w:r>
            <w:r w:rsidRPr="002173A8">
              <w:rPr>
                <w:rFonts w:eastAsia="Arial" w:cs="Arial"/>
                <w:color w:val="010202"/>
                <w:spacing w:val="2"/>
              </w:rPr>
              <w:t>h</w:t>
            </w:r>
            <w:r w:rsidRPr="002173A8">
              <w:rPr>
                <w:rFonts w:eastAsia="Arial" w:cs="Arial"/>
                <w:color w:val="010202"/>
              </w:rPr>
              <w:t>a</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s</w:t>
            </w:r>
            <w:r w:rsidRPr="002173A8">
              <w:rPr>
                <w:rFonts w:eastAsia="Arial" w:cs="Arial"/>
                <w:color w:val="010202"/>
                <w:spacing w:val="-5"/>
              </w:rPr>
              <w:t xml:space="preserve"> </w:t>
            </w:r>
            <w:r w:rsidRPr="002173A8">
              <w:rPr>
                <w:rFonts w:eastAsia="Arial" w:cs="Arial"/>
                <w:color w:val="010202"/>
              </w:rPr>
              <w:t>to</w:t>
            </w:r>
            <w:r w:rsidRPr="002173A8">
              <w:rPr>
                <w:rFonts w:eastAsia="Arial" w:cs="Arial"/>
                <w:color w:val="010202"/>
                <w:spacing w:val="-3"/>
              </w:rPr>
              <w:t xml:space="preserve"> </w:t>
            </w:r>
            <w:r w:rsidRPr="002173A8">
              <w:rPr>
                <w:rFonts w:eastAsia="Arial" w:cs="Arial"/>
                <w:color w:val="010202"/>
                <w:spacing w:val="2"/>
              </w:rPr>
              <w:t>providers</w:t>
            </w:r>
            <w:r w:rsidRPr="002173A8">
              <w:rPr>
                <w:rFonts w:eastAsia="Arial" w:cs="Arial"/>
                <w:color w:val="010202"/>
                <w:spacing w:val="-9"/>
              </w:rPr>
              <w:t xml:space="preserve"> </w:t>
            </w:r>
            <w:r w:rsidRPr="002173A8">
              <w:rPr>
                <w:rFonts w:eastAsia="Arial" w:cs="Arial"/>
                <w:color w:val="010202"/>
              </w:rPr>
              <w:t>wit</w:t>
            </w:r>
            <w:r w:rsidRPr="002173A8">
              <w:rPr>
                <w:rFonts w:eastAsia="Arial" w:cs="Arial"/>
                <w:color w:val="010202"/>
                <w:spacing w:val="2"/>
              </w:rPr>
              <w:t>h</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3"/>
              </w:rPr>
              <w:t xml:space="preserve"> </w:t>
            </w:r>
            <w:r w:rsidRPr="002173A8">
              <w:rPr>
                <w:rFonts w:eastAsia="Arial" w:cs="Arial"/>
                <w:color w:val="010202"/>
              </w:rPr>
              <w:t>the</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s</w:t>
            </w:r>
            <w:r w:rsidRPr="002173A8">
              <w:rPr>
                <w:rFonts w:eastAsia="Arial" w:cs="Arial"/>
                <w:color w:val="010202"/>
                <w:spacing w:val="-5"/>
              </w:rPr>
              <w:t xml:space="preserve"> </w:t>
            </w:r>
            <w:r w:rsidRPr="002173A8">
              <w:rPr>
                <w:rFonts w:eastAsia="Arial" w:cs="Arial"/>
                <w:color w:val="010202"/>
                <w:spacing w:val="1"/>
              </w:rPr>
              <w:t>s</w:t>
            </w:r>
            <w:r w:rsidRPr="002173A8">
              <w:rPr>
                <w:rFonts w:eastAsia="Arial" w:cs="Arial"/>
                <w:color w:val="010202"/>
              </w:rPr>
              <w:t>tanda</w:t>
            </w:r>
            <w:r w:rsidRPr="002173A8">
              <w:rPr>
                <w:rFonts w:eastAsia="Arial" w:cs="Arial"/>
                <w:color w:val="010202"/>
                <w:spacing w:val="3"/>
              </w:rPr>
              <w:t>r</w:t>
            </w:r>
            <w:r w:rsidRPr="002173A8">
              <w:rPr>
                <w:rFonts w:eastAsia="Arial" w:cs="Arial"/>
                <w:color w:val="010202"/>
              </w:rPr>
              <w:t>ds</w:t>
            </w:r>
            <w:r w:rsidRPr="002173A8">
              <w:rPr>
                <w:rFonts w:eastAsia="Arial" w:cs="Arial"/>
                <w:color w:val="010202"/>
                <w:spacing w:val="-8"/>
              </w:rPr>
              <w:t xml:space="preserve"> </w:t>
            </w:r>
            <w:r w:rsidRPr="002173A8">
              <w:rPr>
                <w:rFonts w:eastAsia="Arial" w:cs="Arial"/>
                <w:color w:val="010202"/>
              </w:rPr>
              <w:t>and</w:t>
            </w:r>
            <w:r w:rsidRPr="002173A8">
              <w:rPr>
                <w:rFonts w:eastAsia="Arial" w:cs="Arial"/>
                <w:color w:val="010202"/>
                <w:spacing w:val="-1"/>
              </w:rPr>
              <w:t xml:space="preserve"> </w:t>
            </w:r>
            <w:r w:rsidRPr="002173A8">
              <w:rPr>
                <w:rFonts w:eastAsia="Arial" w:cs="Arial"/>
                <w:color w:val="010202"/>
              </w:rPr>
              <w:t>the</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2"/>
              </w:rPr>
              <w:t>f</w:t>
            </w:r>
            <w:r w:rsidRPr="002173A8">
              <w:rPr>
                <w:rFonts w:eastAsia="Arial" w:cs="Arial"/>
                <w:color w:val="010202"/>
              </w:rPr>
              <w:t>o</w:t>
            </w:r>
            <w:r w:rsidRPr="002173A8">
              <w:rPr>
                <w:rFonts w:eastAsia="Arial" w:cs="Arial"/>
                <w:color w:val="010202"/>
                <w:spacing w:val="1"/>
              </w:rPr>
              <w:t>r</w:t>
            </w:r>
            <w:r w:rsidRPr="002173A8">
              <w:rPr>
                <w:rFonts w:eastAsia="Arial" w:cs="Arial"/>
                <w:color w:val="010202"/>
              </w:rPr>
              <w:t>e the</w:t>
            </w:r>
            <w:r w:rsidRPr="002173A8">
              <w:rPr>
                <w:rFonts w:eastAsia="Arial" w:cs="Arial"/>
                <w:color w:val="010202"/>
                <w:spacing w:val="-4"/>
              </w:rPr>
              <w:t xml:space="preserve"> </w:t>
            </w:r>
            <w:r w:rsidRPr="002173A8">
              <w:rPr>
                <w:rFonts w:eastAsia="Arial" w:cs="Arial"/>
                <w:color w:val="010202"/>
                <w:spacing w:val="2"/>
              </w:rPr>
              <w:t>p</w:t>
            </w:r>
            <w:r w:rsidRPr="002173A8">
              <w:rPr>
                <w:rFonts w:eastAsia="Arial" w:cs="Arial"/>
                <w:color w:val="010202"/>
              </w:rPr>
              <w:t>ot</w:t>
            </w:r>
            <w:r w:rsidRPr="002173A8">
              <w:rPr>
                <w:rFonts w:eastAsia="Arial" w:cs="Arial"/>
                <w:color w:val="010202"/>
                <w:spacing w:val="2"/>
              </w:rPr>
              <w:t>e</w:t>
            </w:r>
            <w:r w:rsidRPr="002173A8">
              <w:rPr>
                <w:rFonts w:eastAsia="Arial" w:cs="Arial"/>
                <w:color w:val="010202"/>
              </w:rPr>
              <w:t>nt</w:t>
            </w:r>
            <w:r w:rsidRPr="002173A8">
              <w:rPr>
                <w:rFonts w:eastAsia="Arial" w:cs="Arial"/>
                <w:color w:val="010202"/>
                <w:spacing w:val="1"/>
              </w:rPr>
              <w:t>i</w:t>
            </w:r>
            <w:r w:rsidRPr="002173A8">
              <w:rPr>
                <w:rFonts w:eastAsia="Arial" w:cs="Arial"/>
                <w:color w:val="010202"/>
              </w:rPr>
              <w:t>al</w:t>
            </w:r>
            <w:r w:rsidRPr="002173A8">
              <w:rPr>
                <w:rFonts w:eastAsia="Arial" w:cs="Arial"/>
                <w:color w:val="010202"/>
                <w:spacing w:val="-9"/>
              </w:rPr>
              <w:t xml:space="preserve"> </w:t>
            </w:r>
            <w:r w:rsidRPr="002173A8">
              <w:rPr>
                <w:rFonts w:eastAsia="Arial" w:cs="Arial"/>
                <w:color w:val="010202"/>
                <w:spacing w:val="2"/>
              </w:rPr>
              <w:t>t</w:t>
            </w:r>
            <w:r w:rsidRPr="002173A8">
              <w:rPr>
                <w:rFonts w:eastAsia="Arial" w:cs="Arial"/>
                <w:color w:val="010202"/>
              </w:rPr>
              <w:t>o</w:t>
            </w:r>
            <w:r w:rsidRPr="002173A8">
              <w:rPr>
                <w:rFonts w:eastAsia="Arial" w:cs="Arial"/>
                <w:color w:val="010202"/>
                <w:spacing w:val="-3"/>
              </w:rPr>
              <w:t xml:space="preserve"> </w:t>
            </w:r>
            <w:r w:rsidRPr="002173A8">
              <w:rPr>
                <w:rFonts w:eastAsia="Arial" w:cs="Arial"/>
                <w:color w:val="010202"/>
                <w:spacing w:val="2"/>
              </w:rPr>
              <w:t>g</w:t>
            </w:r>
            <w:r w:rsidRPr="002173A8">
              <w:rPr>
                <w:rFonts w:eastAsia="Arial" w:cs="Arial"/>
                <w:color w:val="010202"/>
              </w:rPr>
              <w:t xml:space="preserve">o </w:t>
            </w:r>
            <w:r w:rsidRPr="002173A8">
              <w:rPr>
                <w:rFonts w:eastAsia="Arial" w:cs="Arial"/>
                <w:color w:val="010202"/>
                <w:spacing w:val="-2"/>
              </w:rPr>
              <w:t>w</w:t>
            </w:r>
            <w:r w:rsidRPr="002173A8">
              <w:rPr>
                <w:rFonts w:eastAsia="Arial" w:cs="Arial"/>
                <w:color w:val="010202"/>
                <w:spacing w:val="1"/>
              </w:rPr>
              <w:t>i</w:t>
            </w:r>
            <w:r w:rsidRPr="002173A8">
              <w:rPr>
                <w:rFonts w:eastAsia="Arial" w:cs="Arial"/>
                <w:color w:val="010202"/>
              </w:rPr>
              <w:t>th</w:t>
            </w:r>
            <w:r w:rsidRPr="002173A8">
              <w:rPr>
                <w:rFonts w:eastAsia="Arial" w:cs="Arial"/>
                <w:color w:val="010202"/>
                <w:spacing w:val="2"/>
              </w:rPr>
              <w:t>o</w:t>
            </w:r>
            <w:r w:rsidRPr="002173A8">
              <w:rPr>
                <w:rFonts w:eastAsia="Arial" w:cs="Arial"/>
                <w:color w:val="010202"/>
              </w:rPr>
              <w:t>ut</w:t>
            </w:r>
            <w:r w:rsidRPr="002173A8">
              <w:rPr>
                <w:rFonts w:eastAsia="Arial" w:cs="Arial"/>
                <w:color w:val="010202"/>
                <w:spacing w:val="-7"/>
              </w:rPr>
              <w:t xml:space="preserve"> </w:t>
            </w:r>
            <w:r w:rsidRPr="002173A8">
              <w:rPr>
                <w:rFonts w:eastAsia="Arial" w:cs="Arial"/>
                <w:color w:val="010202"/>
                <w:spacing w:val="2"/>
              </w:rPr>
              <w:t>medical services</w:t>
            </w:r>
            <w:r w:rsidRPr="002173A8">
              <w:rPr>
                <w:rFonts w:eastAsia="Arial" w:cs="Arial"/>
                <w:color w:val="010202"/>
                <w:spacing w:val="-11"/>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1"/>
              </w:rPr>
              <w:t>s</w:t>
            </w:r>
            <w:r w:rsidRPr="002173A8">
              <w:rPr>
                <w:rFonts w:eastAsia="Arial" w:cs="Arial"/>
                <w:color w:val="010202"/>
                <w:spacing w:val="-1"/>
              </w:rPr>
              <w:t>e</w:t>
            </w:r>
            <w:r w:rsidRPr="002173A8">
              <w:rPr>
                <w:rFonts w:eastAsia="Arial" w:cs="Arial"/>
                <w:color w:val="010202"/>
              </w:rPr>
              <w:t>d</w:t>
            </w:r>
            <w:r w:rsidRPr="002173A8">
              <w:rPr>
                <w:rFonts w:eastAsia="Arial" w:cs="Arial"/>
                <w:color w:val="010202"/>
                <w:spacing w:val="-10"/>
              </w:rPr>
              <w:t xml:space="preserve"> </w:t>
            </w:r>
            <w:r w:rsidRPr="002173A8">
              <w:rPr>
                <w:rFonts w:eastAsia="Arial" w:cs="Arial"/>
                <w:color w:val="010202"/>
                <w:spacing w:val="2"/>
              </w:rPr>
              <w:t>f</w:t>
            </w:r>
            <w:r w:rsidRPr="002173A8">
              <w:rPr>
                <w:rFonts w:eastAsia="Arial" w:cs="Arial"/>
                <w:color w:val="010202"/>
                <w:spacing w:val="-1"/>
              </w:rPr>
              <w:t>in</w:t>
            </w:r>
            <w:r w:rsidRPr="002173A8">
              <w:rPr>
                <w:rFonts w:eastAsia="Arial" w:cs="Arial"/>
                <w:color w:val="010202"/>
                <w:spacing w:val="2"/>
              </w:rPr>
              <w:t>a</w:t>
            </w:r>
            <w:r w:rsidRPr="002173A8">
              <w:rPr>
                <w:rFonts w:eastAsia="Arial" w:cs="Arial"/>
                <w:color w:val="010202"/>
                <w:spacing w:val="-1"/>
              </w:rPr>
              <w:t>n</w:t>
            </w:r>
            <w:r w:rsidRPr="002173A8">
              <w:rPr>
                <w:rFonts w:eastAsia="Arial" w:cs="Arial"/>
                <w:color w:val="010202"/>
                <w:spacing w:val="1"/>
              </w:rPr>
              <w:t>c</w:t>
            </w:r>
            <w:r w:rsidRPr="002173A8">
              <w:rPr>
                <w:rFonts w:eastAsia="Arial" w:cs="Arial"/>
                <w:color w:val="010202"/>
                <w:spacing w:val="-1"/>
              </w:rPr>
              <w:t>i</w:t>
            </w:r>
            <w:r w:rsidRPr="002173A8">
              <w:rPr>
                <w:rFonts w:eastAsia="Arial" w:cs="Arial"/>
                <w:color w:val="010202"/>
                <w:spacing w:val="2"/>
              </w:rPr>
              <w:t>a</w:t>
            </w:r>
            <w:r w:rsidRPr="002173A8">
              <w:rPr>
                <w:rFonts w:eastAsia="Arial" w:cs="Arial"/>
                <w:color w:val="010202"/>
              </w:rPr>
              <w:t>l ha</w:t>
            </w:r>
            <w:r w:rsidRPr="002173A8">
              <w:rPr>
                <w:rFonts w:eastAsia="Arial" w:cs="Arial"/>
                <w:color w:val="010202"/>
                <w:spacing w:val="1"/>
              </w:rPr>
              <w:t>r</w:t>
            </w:r>
            <w:r w:rsidRPr="002173A8">
              <w:rPr>
                <w:rFonts w:eastAsia="Arial" w:cs="Arial"/>
                <w:color w:val="010202"/>
              </w:rPr>
              <w:t>d</w:t>
            </w:r>
            <w:r w:rsidRPr="002173A8">
              <w:rPr>
                <w:rFonts w:eastAsia="Arial" w:cs="Arial"/>
                <w:color w:val="010202"/>
                <w:spacing w:val="1"/>
              </w:rPr>
              <w:t>s</w:t>
            </w:r>
            <w:r w:rsidRPr="002173A8">
              <w:rPr>
                <w:rFonts w:eastAsia="Arial" w:cs="Arial"/>
                <w:color w:val="010202"/>
              </w:rPr>
              <w:t>h</w:t>
            </w:r>
            <w:r w:rsidRPr="002173A8">
              <w:rPr>
                <w:rFonts w:eastAsia="Arial" w:cs="Arial"/>
                <w:color w:val="010202"/>
                <w:spacing w:val="1"/>
              </w:rPr>
              <w:t>i</w:t>
            </w:r>
            <w:r w:rsidRPr="002173A8">
              <w:rPr>
                <w:rFonts w:eastAsia="Arial" w:cs="Arial"/>
                <w:color w:val="010202"/>
              </w:rPr>
              <w:t>p.</w:t>
            </w:r>
            <w:r w:rsidRPr="002173A8">
              <w:rPr>
                <w:rFonts w:eastAsia="Arial" w:cs="Arial"/>
                <w:color w:val="010202"/>
                <w:spacing w:val="45"/>
              </w:rPr>
              <w:t xml:space="preserve"> </w:t>
            </w:r>
            <w:r w:rsidRPr="002173A8">
              <w:rPr>
                <w:rFonts w:eastAsia="Arial" w:cs="Arial"/>
                <w:color w:val="010202"/>
                <w:spacing w:val="3"/>
              </w:rPr>
              <w:t>T</w:t>
            </w:r>
            <w:r w:rsidRPr="002173A8">
              <w:rPr>
                <w:rFonts w:eastAsia="Arial" w:cs="Arial"/>
                <w:color w:val="010202"/>
              </w:rPr>
              <w:t>his</w:t>
            </w:r>
            <w:r w:rsidRPr="002173A8">
              <w:rPr>
                <w:rFonts w:eastAsia="Arial" w:cs="Arial"/>
                <w:color w:val="010202"/>
                <w:spacing w:val="-3"/>
              </w:rPr>
              <w:t xml:space="preserve"> </w:t>
            </w:r>
            <w:r w:rsidRPr="002173A8">
              <w:rPr>
                <w:rFonts w:eastAsia="Arial" w:cs="Arial"/>
                <w:color w:val="010202"/>
              </w:rPr>
              <w:t>a</w:t>
            </w:r>
            <w:r w:rsidRPr="002173A8">
              <w:rPr>
                <w:rFonts w:eastAsia="Arial" w:cs="Arial"/>
                <w:color w:val="010202"/>
                <w:spacing w:val="1"/>
              </w:rPr>
              <w:t>ss</w:t>
            </w:r>
            <w:r w:rsidRPr="002173A8">
              <w:rPr>
                <w:rFonts w:eastAsia="Arial" w:cs="Arial"/>
                <w:color w:val="010202"/>
              </w:rPr>
              <w:t>e</w:t>
            </w:r>
            <w:r w:rsidRPr="002173A8">
              <w:rPr>
                <w:rFonts w:eastAsia="Arial" w:cs="Arial"/>
                <w:color w:val="010202"/>
                <w:spacing w:val="1"/>
              </w:rPr>
              <w:t>ss</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4"/>
              </w:rPr>
              <w:t xml:space="preserve"> </w:t>
            </w:r>
            <w:r w:rsidRPr="002173A8">
              <w:rPr>
                <w:rFonts w:eastAsia="Arial" w:cs="Arial"/>
                <w:color w:val="010202"/>
              </w:rPr>
              <w:t>and</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4"/>
              </w:rPr>
              <w:t>m</w:t>
            </w:r>
            <w:r w:rsidRPr="002173A8">
              <w:rPr>
                <w:rFonts w:eastAsia="Arial" w:cs="Arial"/>
                <w:color w:val="010202"/>
              </w:rPr>
              <w:t>ount</w:t>
            </w:r>
            <w:r w:rsidRPr="002173A8">
              <w:rPr>
                <w:rFonts w:eastAsia="Arial" w:cs="Arial"/>
                <w:color w:val="010202"/>
                <w:spacing w:val="-8"/>
              </w:rPr>
              <w:t xml:space="preserve"> </w:t>
            </w:r>
            <w:proofErr w:type="gramStart"/>
            <w:r w:rsidRPr="002173A8">
              <w:rPr>
                <w:rFonts w:eastAsia="Arial" w:cs="Arial"/>
                <w:color w:val="010202"/>
              </w:rPr>
              <w:t>ta</w:t>
            </w:r>
            <w:r w:rsidRPr="002173A8">
              <w:rPr>
                <w:rFonts w:eastAsia="Arial" w:cs="Arial"/>
                <w:color w:val="010202"/>
                <w:spacing w:val="4"/>
              </w:rPr>
              <w:t>k</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into</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ount</w:t>
            </w:r>
            <w:proofErr w:type="gramEnd"/>
            <w:r w:rsidRPr="002173A8">
              <w:rPr>
                <w:rFonts w:eastAsia="Arial" w:cs="Arial"/>
                <w:color w:val="010202"/>
                <w:spacing w:val="-5"/>
              </w:rPr>
              <w:t xml:space="preserve"> </w:t>
            </w:r>
            <w:r w:rsidRPr="002173A8">
              <w:rPr>
                <w:rFonts w:eastAsia="Arial" w:cs="Arial"/>
                <w:color w:val="010202"/>
              </w:rPr>
              <w:t>the</w:t>
            </w:r>
            <w:r w:rsidRPr="002173A8">
              <w:rPr>
                <w:rFonts w:eastAsia="Arial" w:cs="Arial"/>
                <w:color w:val="010202"/>
                <w:spacing w:val="-1"/>
              </w:rPr>
              <w:t xml:space="preserve"> </w:t>
            </w:r>
            <w:r w:rsidRPr="002173A8">
              <w:rPr>
                <w:rFonts w:eastAsia="Arial" w:cs="Arial"/>
                <w:color w:val="010202"/>
              </w:rPr>
              <w:t>S</w:t>
            </w:r>
            <w:r w:rsidRPr="002173A8">
              <w:rPr>
                <w:rFonts w:eastAsia="Arial" w:cs="Arial"/>
                <w:color w:val="010202"/>
                <w:spacing w:val="1"/>
              </w:rPr>
              <w:t>t</w:t>
            </w:r>
            <w:r w:rsidRPr="002173A8">
              <w:rPr>
                <w:rFonts w:eastAsia="Arial" w:cs="Arial"/>
                <w:color w:val="010202"/>
                <w:spacing w:val="2"/>
              </w:rPr>
              <w:t>a</w:t>
            </w:r>
            <w:r w:rsidRPr="002173A8">
              <w:rPr>
                <w:rFonts w:eastAsia="Arial" w:cs="Arial"/>
                <w:color w:val="010202"/>
              </w:rPr>
              <w:t>te</w:t>
            </w:r>
            <w:r w:rsidRPr="002173A8">
              <w:rPr>
                <w:rFonts w:eastAsia="Arial" w:cs="Arial"/>
                <w:color w:val="010202"/>
                <w:spacing w:val="-1"/>
              </w:rPr>
              <w:t>’</w:t>
            </w:r>
            <w:r w:rsidRPr="002173A8">
              <w:rPr>
                <w:rFonts w:eastAsia="Arial" w:cs="Arial"/>
                <w:color w:val="010202"/>
              </w:rPr>
              <w:t>s in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1"/>
              </w:rPr>
              <w:t>s</w:t>
            </w:r>
            <w:r w:rsidRPr="002173A8">
              <w:rPr>
                <w:rFonts w:eastAsia="Arial" w:cs="Arial"/>
                <w:color w:val="010202"/>
              </w:rPr>
              <w:t>ed</w:t>
            </w:r>
            <w:r w:rsidRPr="002173A8">
              <w:rPr>
                <w:rFonts w:eastAsia="Arial" w:cs="Arial"/>
                <w:color w:val="010202"/>
                <w:spacing w:val="-8"/>
              </w:rPr>
              <w:t xml:space="preserve"> </w:t>
            </w:r>
            <w:r w:rsidRPr="002173A8">
              <w:rPr>
                <w:rFonts w:eastAsia="Arial" w:cs="Arial"/>
                <w:color w:val="010202"/>
                <w:spacing w:val="1"/>
              </w:rPr>
              <w:t>s</w:t>
            </w:r>
            <w:r w:rsidRPr="002173A8">
              <w:rPr>
                <w:rFonts w:eastAsia="Arial" w:cs="Arial"/>
                <w:color w:val="010202"/>
              </w:rPr>
              <w:t>ta</w:t>
            </w:r>
            <w:r w:rsidRPr="002173A8">
              <w:rPr>
                <w:rFonts w:eastAsia="Arial" w:cs="Arial"/>
                <w:color w:val="010202"/>
                <w:spacing w:val="2"/>
              </w:rPr>
              <w:t>f</w:t>
            </w:r>
            <w:r w:rsidRPr="002173A8">
              <w:rPr>
                <w:rFonts w:eastAsia="Arial" w:cs="Arial"/>
                <w:color w:val="010202"/>
              </w:rPr>
              <w:t>f</w:t>
            </w:r>
            <w:r w:rsidRPr="002173A8">
              <w:rPr>
                <w:rFonts w:eastAsia="Arial" w:cs="Arial"/>
                <w:color w:val="010202"/>
                <w:spacing w:val="-2"/>
              </w:rPr>
              <w:t xml:space="preserve"> </w:t>
            </w:r>
            <w:r w:rsidRPr="002173A8">
              <w:rPr>
                <w:rFonts w:eastAsia="Arial" w:cs="Arial"/>
                <w:color w:val="010202"/>
              </w:rPr>
              <w:t>t</w:t>
            </w:r>
            <w:r w:rsidRPr="002173A8">
              <w:rPr>
                <w:rFonts w:eastAsia="Arial" w:cs="Arial"/>
                <w:color w:val="010202"/>
                <w:spacing w:val="-3"/>
              </w:rPr>
              <w: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spacing w:val="2"/>
              </w:rPr>
              <w:t>f</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inqui</w:t>
            </w:r>
            <w:r w:rsidRPr="002173A8">
              <w:rPr>
                <w:rFonts w:eastAsia="Arial" w:cs="Arial"/>
                <w:color w:val="010202"/>
                <w:spacing w:val="1"/>
              </w:rPr>
              <w:t>ri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9"/>
              </w:rPr>
              <w:t xml:space="preserve">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o</w:t>
            </w:r>
            <w:r w:rsidRPr="002173A8">
              <w:rPr>
                <w:rFonts w:eastAsia="Arial" w:cs="Arial"/>
                <w:color w:val="010202"/>
                <w:spacing w:val="1"/>
              </w:rPr>
              <w:t>l</w:t>
            </w:r>
            <w:r w:rsidRPr="002173A8">
              <w:rPr>
                <w:rFonts w:eastAsia="Arial" w:cs="Arial"/>
                <w:color w:val="010202"/>
              </w:rPr>
              <w:t>ut</w:t>
            </w:r>
            <w:r w:rsidRPr="002173A8">
              <w:rPr>
                <w:rFonts w:eastAsia="Arial" w:cs="Arial"/>
                <w:color w:val="010202"/>
                <w:spacing w:val="1"/>
              </w:rPr>
              <w:t>i</w:t>
            </w:r>
            <w:r w:rsidRPr="002173A8">
              <w:rPr>
                <w:rFonts w:eastAsia="Arial" w:cs="Arial"/>
                <w:color w:val="010202"/>
              </w:rPr>
              <w:t>on</w:t>
            </w:r>
            <w:r w:rsidRPr="002173A8">
              <w:rPr>
                <w:rFonts w:eastAsia="Arial" w:cs="Arial"/>
                <w:color w:val="010202"/>
                <w:spacing w:val="-7"/>
              </w:rPr>
              <w:t xml:space="preserve"> </w:t>
            </w:r>
            <w:r w:rsidRPr="002173A8">
              <w:rPr>
                <w:rFonts w:eastAsia="Arial" w:cs="Arial"/>
                <w:color w:val="010202"/>
                <w:spacing w:val="2"/>
              </w:rPr>
              <w:t>o</w:t>
            </w:r>
            <w:r w:rsidRPr="002173A8">
              <w:rPr>
                <w:rFonts w:eastAsia="Arial" w:cs="Arial"/>
                <w:color w:val="010202"/>
              </w:rPr>
              <w:t>f addi</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rPr>
              <w:t>o</w:t>
            </w:r>
            <w:r w:rsidRPr="002173A8">
              <w:rPr>
                <w:rFonts w:eastAsia="Arial" w:cs="Arial"/>
                <w:color w:val="010202"/>
                <w:spacing w:val="2"/>
              </w:rPr>
              <w:t>n</w:t>
            </w:r>
            <w:r w:rsidRPr="002173A8">
              <w:rPr>
                <w:rFonts w:eastAsia="Arial" w:cs="Arial"/>
                <w:color w:val="010202"/>
              </w:rPr>
              <w:t>al</w:t>
            </w:r>
            <w:r w:rsidRPr="002173A8">
              <w:rPr>
                <w:rFonts w:eastAsia="Arial" w:cs="Arial"/>
                <w:color w:val="010202"/>
                <w:spacing w:val="-7"/>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 i</w:t>
            </w:r>
            <w:r w:rsidRPr="002173A8">
              <w:rPr>
                <w:rFonts w:eastAsia="Arial" w:cs="Arial"/>
                <w:color w:val="010202"/>
                <w:spacing w:val="1"/>
              </w:rPr>
              <w:t>ss</w:t>
            </w:r>
            <w:r w:rsidRPr="002173A8">
              <w:rPr>
                <w:rFonts w:eastAsia="Arial" w:cs="Arial"/>
                <w:color w:val="010202"/>
              </w:rPr>
              <w:t>ue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7"/>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1"/>
              </w:rPr>
              <w:t>s</w:t>
            </w:r>
            <w:r w:rsidRPr="002173A8">
              <w:rPr>
                <w:rFonts w:eastAsia="Arial" w:cs="Arial"/>
                <w:color w:val="010202"/>
              </w:rPr>
              <w:t>ed</w:t>
            </w:r>
            <w:r w:rsidRPr="002173A8">
              <w:rPr>
                <w:rFonts w:eastAsia="Arial" w:cs="Arial"/>
                <w:color w:val="010202"/>
                <w:spacing w:val="-7"/>
              </w:rPr>
              <w:t xml:space="preserve"> </w:t>
            </w:r>
            <w:r w:rsidRPr="002173A8">
              <w:rPr>
                <w:rFonts w:eastAsia="Arial" w:cs="Arial"/>
                <w:color w:val="010202"/>
                <w:spacing w:val="-1"/>
              </w:rPr>
              <w:t>l</w:t>
            </w:r>
            <w:r w:rsidRPr="002173A8">
              <w:rPr>
                <w:rFonts w:eastAsia="Arial" w:cs="Arial"/>
                <w:color w:val="010202"/>
              </w:rPr>
              <w:t>e</w:t>
            </w:r>
            <w:r w:rsidRPr="002173A8">
              <w:rPr>
                <w:rFonts w:eastAsia="Arial" w:cs="Arial"/>
                <w:color w:val="010202"/>
                <w:spacing w:val="2"/>
              </w:rPr>
              <w:t>g</w:t>
            </w:r>
            <w:r w:rsidRPr="002173A8">
              <w:rPr>
                <w:rFonts w:eastAsia="Arial" w:cs="Arial"/>
                <w:color w:val="010202"/>
              </w:rPr>
              <w:t>i</w:t>
            </w:r>
            <w:r w:rsidRPr="002173A8">
              <w:rPr>
                <w:rFonts w:eastAsia="Arial" w:cs="Arial"/>
                <w:color w:val="010202"/>
                <w:spacing w:val="1"/>
              </w:rPr>
              <w:t>sl</w:t>
            </w:r>
            <w:r w:rsidRPr="002173A8">
              <w:rPr>
                <w:rFonts w:eastAsia="Arial" w:cs="Arial"/>
                <w:color w:val="010202"/>
              </w:rPr>
              <w:t>at</w:t>
            </w:r>
            <w:r w:rsidRPr="002173A8">
              <w:rPr>
                <w:rFonts w:eastAsia="Arial" w:cs="Arial"/>
                <w:color w:val="010202"/>
                <w:spacing w:val="1"/>
              </w:rPr>
              <w:t>i</w:t>
            </w:r>
            <w:r w:rsidRPr="002173A8">
              <w:rPr>
                <w:rFonts w:eastAsia="Arial" w:cs="Arial"/>
                <w:color w:val="010202"/>
              </w:rPr>
              <w:t>ve</w:t>
            </w:r>
            <w:r w:rsidRPr="002173A8">
              <w:rPr>
                <w:rFonts w:eastAsia="Arial" w:cs="Arial"/>
                <w:color w:val="010202"/>
                <w:spacing w:val="-7"/>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2"/>
              </w:rPr>
              <w:t>q</w:t>
            </w:r>
            <w:r w:rsidRPr="002173A8">
              <w:rPr>
                <w:rFonts w:eastAsia="Arial" w:cs="Arial"/>
                <w:color w:val="010202"/>
              </w:rPr>
              <w:t>ui</w:t>
            </w:r>
            <w:r w:rsidRPr="002173A8">
              <w:rPr>
                <w:rFonts w:eastAsia="Arial" w:cs="Arial"/>
                <w:color w:val="010202"/>
                <w:spacing w:val="3"/>
              </w:rPr>
              <w:t>r</w:t>
            </w:r>
            <w:r w:rsidRPr="002173A8">
              <w:rPr>
                <w:rFonts w:eastAsia="Arial" w:cs="Arial"/>
                <w:color w:val="010202"/>
                <w:spacing w:val="-1"/>
              </w:rPr>
              <w:t>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p>
        </w:tc>
      </w:tr>
      <w:tr w:rsidR="002173A8" w:rsidRPr="002173A8" w14:paraId="7A6BF9CA" w14:textId="77777777" w:rsidTr="00432C98">
        <w:tc>
          <w:tcPr>
            <w:tcW w:w="1565" w:type="dxa"/>
            <w:gridSpan w:val="3"/>
          </w:tcPr>
          <w:p w14:paraId="0D842E1C" w14:textId="77777777" w:rsidR="002173A8" w:rsidRPr="002173A8" w:rsidRDefault="002173A8" w:rsidP="002173A8">
            <w:pPr>
              <w:tabs>
                <w:tab w:val="left" w:pos="180"/>
              </w:tabs>
              <w:spacing w:before="80" w:after="80"/>
              <w:rPr>
                <w:rFonts w:cs="Arial"/>
                <w:bCs/>
              </w:rPr>
            </w:pPr>
            <w:bookmarkStart w:id="117" w:name="_Hlk59456691"/>
            <w:r w:rsidRPr="002173A8">
              <w:rPr>
                <w:rFonts w:cs="Arial"/>
                <w:bCs/>
              </w:rPr>
              <w:t>Measurement</w:t>
            </w:r>
          </w:p>
        </w:tc>
        <w:tc>
          <w:tcPr>
            <w:tcW w:w="7993" w:type="dxa"/>
            <w:gridSpan w:val="3"/>
            <w:vAlign w:val="center"/>
          </w:tcPr>
          <w:p w14:paraId="22E9B25A" w14:textId="77777777" w:rsidR="002173A8" w:rsidRPr="002173A8" w:rsidRDefault="002173A8" w:rsidP="002173A8">
            <w:pPr>
              <w:spacing w:before="80" w:after="80"/>
              <w:rPr>
                <w:rFonts w:cs="Arial"/>
              </w:rPr>
            </w:pPr>
            <w:r w:rsidRPr="002173A8">
              <w:rPr>
                <w:rFonts w:cs="Arial"/>
              </w:rPr>
              <w:t>Compliance report is the quarterly Geographic Access Analysis submitted by the Contractor. Measured, reported, reconciled, and assessed quarterly.</w:t>
            </w:r>
          </w:p>
        </w:tc>
      </w:tr>
      <w:bookmarkEnd w:id="117"/>
      <w:tr w:rsidR="002173A8" w:rsidRPr="002173A8" w14:paraId="7F7BE347" w14:textId="77777777" w:rsidTr="00432C98">
        <w:tc>
          <w:tcPr>
            <w:tcW w:w="9558" w:type="dxa"/>
            <w:gridSpan w:val="6"/>
            <w:shd w:val="clear" w:color="auto" w:fill="E8E8E8"/>
          </w:tcPr>
          <w:p w14:paraId="1B5AA515"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b/>
              </w:rPr>
            </w:pPr>
            <w:r w:rsidRPr="002173A8">
              <w:rPr>
                <w:rFonts w:cs="Arial"/>
                <w:b/>
              </w:rPr>
              <w:t>Broad Network Provider/Facility Network Accessibility</w:t>
            </w:r>
          </w:p>
        </w:tc>
      </w:tr>
      <w:tr w:rsidR="002173A8" w:rsidRPr="002173A8" w14:paraId="35ED4A00" w14:textId="77777777" w:rsidTr="00432C98">
        <w:tc>
          <w:tcPr>
            <w:tcW w:w="1565" w:type="dxa"/>
            <w:gridSpan w:val="3"/>
          </w:tcPr>
          <w:p w14:paraId="4ECB1407" w14:textId="77777777" w:rsidR="002173A8" w:rsidRPr="002173A8" w:rsidRDefault="002173A8" w:rsidP="002173A8">
            <w:pPr>
              <w:tabs>
                <w:tab w:val="left" w:pos="180"/>
              </w:tabs>
              <w:spacing w:before="80" w:after="80"/>
              <w:rPr>
                <w:rFonts w:cs="Arial"/>
                <w:bCs/>
              </w:rPr>
            </w:pPr>
            <w:r w:rsidRPr="002173A8">
              <w:rPr>
                <w:rFonts w:cs="Arial"/>
              </w:rPr>
              <w:t>Guarantee</w:t>
            </w:r>
          </w:p>
        </w:tc>
        <w:tc>
          <w:tcPr>
            <w:tcW w:w="7993" w:type="dxa"/>
            <w:gridSpan w:val="3"/>
          </w:tcPr>
          <w:p w14:paraId="5FCC267C" w14:textId="77777777" w:rsidR="002173A8" w:rsidRPr="002173A8" w:rsidRDefault="002173A8" w:rsidP="002173A8">
            <w:pPr>
              <w:spacing w:before="80" w:after="80"/>
              <w:rPr>
                <w:rFonts w:cs="Arial"/>
              </w:rPr>
            </w:pPr>
            <w:r w:rsidRPr="002173A8">
              <w:rPr>
                <w:rFonts w:cs="Arial"/>
              </w:rPr>
              <w:t>As measured by the Geographic Access Provider &amp; Facility Network Accessibility Analysis, the Contractor’s Broad provider and facility network shall assure that 95% of all State, Local Education, and Local Government Plan enrolled members residing in Tennessee shall have the Access Standard indicated, as required in Contract Section A.6.c and A.</w:t>
            </w:r>
            <w:proofErr w:type="gramStart"/>
            <w:r w:rsidRPr="002173A8">
              <w:rPr>
                <w:rFonts w:cs="Arial"/>
              </w:rPr>
              <w:t>6.d.</w:t>
            </w:r>
            <w:proofErr w:type="gramEnd"/>
          </w:p>
        </w:tc>
      </w:tr>
      <w:tr w:rsidR="002173A8" w:rsidRPr="002173A8" w14:paraId="78559298" w14:textId="77777777" w:rsidTr="00432C98">
        <w:tc>
          <w:tcPr>
            <w:tcW w:w="1565" w:type="dxa"/>
            <w:gridSpan w:val="3"/>
            <w:vMerge w:val="restart"/>
          </w:tcPr>
          <w:p w14:paraId="6B3CAB81" w14:textId="77777777" w:rsidR="002173A8" w:rsidRPr="002173A8" w:rsidRDefault="002173A8" w:rsidP="002173A8">
            <w:pPr>
              <w:tabs>
                <w:tab w:val="left" w:pos="180"/>
              </w:tabs>
              <w:spacing w:before="80" w:after="80"/>
              <w:rPr>
                <w:rFonts w:cs="Arial"/>
                <w:bCs/>
              </w:rPr>
            </w:pPr>
            <w:r w:rsidRPr="002173A8">
              <w:rPr>
                <w:rFonts w:cs="Arial"/>
                <w:bCs/>
              </w:rPr>
              <w:t>Definition</w:t>
            </w:r>
          </w:p>
        </w:tc>
        <w:tc>
          <w:tcPr>
            <w:tcW w:w="4933" w:type="dxa"/>
            <w:tcBorders>
              <w:top w:val="single" w:sz="4" w:space="0" w:color="auto"/>
              <w:left w:val="single" w:sz="4" w:space="0" w:color="auto"/>
              <w:bottom w:val="single" w:sz="4" w:space="0" w:color="auto"/>
              <w:right w:val="single" w:sz="4" w:space="0" w:color="auto"/>
            </w:tcBorders>
            <w:shd w:val="clear" w:color="auto" w:fill="E8E8E8"/>
            <w:vAlign w:val="center"/>
          </w:tcPr>
          <w:p w14:paraId="118C54F9" w14:textId="77777777" w:rsidR="002173A8" w:rsidRPr="002173A8" w:rsidRDefault="002173A8" w:rsidP="002173A8">
            <w:pPr>
              <w:spacing w:before="80" w:after="80"/>
              <w:rPr>
                <w:rFonts w:cs="Arial"/>
              </w:rPr>
            </w:pPr>
            <w:r w:rsidRPr="002173A8">
              <w:rPr>
                <w:rFonts w:cs="Arial"/>
                <w:b/>
              </w:rPr>
              <w:t>Provider Group – Urban</w:t>
            </w:r>
          </w:p>
        </w:tc>
        <w:tc>
          <w:tcPr>
            <w:tcW w:w="3060" w:type="dxa"/>
            <w:gridSpan w:val="2"/>
            <w:tcBorders>
              <w:top w:val="single" w:sz="4" w:space="0" w:color="auto"/>
              <w:left w:val="single" w:sz="4" w:space="0" w:color="auto"/>
              <w:bottom w:val="single" w:sz="4" w:space="0" w:color="auto"/>
              <w:right w:val="single" w:sz="4" w:space="0" w:color="auto"/>
            </w:tcBorders>
            <w:shd w:val="clear" w:color="auto" w:fill="E8E8E8"/>
            <w:vAlign w:val="center"/>
          </w:tcPr>
          <w:p w14:paraId="4FA49784" w14:textId="77777777" w:rsidR="002173A8" w:rsidRPr="002173A8" w:rsidRDefault="002173A8" w:rsidP="002173A8">
            <w:pPr>
              <w:spacing w:after="200" w:line="276" w:lineRule="auto"/>
              <w:rPr>
                <w:rFonts w:ascii="Century Schoolbook" w:hAnsi="Century Schoolbook"/>
                <w:sz w:val="22"/>
              </w:rPr>
            </w:pPr>
            <w:r w:rsidRPr="002173A8">
              <w:rPr>
                <w:rFonts w:cs="Arial"/>
                <w:b/>
              </w:rPr>
              <w:t>Access Standard</w:t>
            </w:r>
          </w:p>
        </w:tc>
      </w:tr>
      <w:tr w:rsidR="002173A8" w:rsidRPr="002173A8" w14:paraId="415017B2" w14:textId="77777777" w:rsidTr="00432C98">
        <w:tc>
          <w:tcPr>
            <w:tcW w:w="1565" w:type="dxa"/>
            <w:gridSpan w:val="3"/>
            <w:vMerge/>
          </w:tcPr>
          <w:p w14:paraId="05E5C3CA"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5A94C584" w14:textId="77777777" w:rsidR="002173A8" w:rsidRPr="002173A8" w:rsidRDefault="002173A8" w:rsidP="002173A8">
            <w:pPr>
              <w:spacing w:before="80" w:after="80"/>
              <w:rPr>
                <w:rFonts w:cs="Arial"/>
              </w:rPr>
            </w:pPr>
            <w:r w:rsidRPr="002173A8">
              <w:rPr>
                <w:rFonts w:cs="Arial"/>
                <w:bCs/>
              </w:rPr>
              <w:t>PCPs (Internal Medicine, General or Family Practitioners)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186A4E72" w14:textId="77777777" w:rsidR="002173A8" w:rsidRPr="002173A8" w:rsidRDefault="002173A8" w:rsidP="002173A8">
            <w:pPr>
              <w:spacing w:after="200" w:line="276" w:lineRule="auto"/>
              <w:rPr>
                <w:rFonts w:ascii="Century Schoolbook" w:hAnsi="Century Schoolbook"/>
                <w:sz w:val="22"/>
              </w:rPr>
            </w:pPr>
            <w:r w:rsidRPr="002173A8">
              <w:rPr>
                <w:rFonts w:cs="Arial"/>
              </w:rPr>
              <w:t>2 physicians within 5 miles</w:t>
            </w:r>
          </w:p>
        </w:tc>
      </w:tr>
      <w:tr w:rsidR="002173A8" w:rsidRPr="002173A8" w14:paraId="615A7F6A" w14:textId="77777777" w:rsidTr="00432C98">
        <w:tc>
          <w:tcPr>
            <w:tcW w:w="1565" w:type="dxa"/>
            <w:gridSpan w:val="3"/>
            <w:vMerge/>
          </w:tcPr>
          <w:p w14:paraId="38A9EEEB"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6A3F6C62" w14:textId="77777777" w:rsidR="002173A8" w:rsidRPr="002173A8" w:rsidRDefault="002173A8" w:rsidP="002173A8">
            <w:pPr>
              <w:spacing w:before="80" w:after="80"/>
              <w:rPr>
                <w:rFonts w:cs="Arial"/>
              </w:rPr>
            </w:pPr>
            <w:r w:rsidRPr="002173A8">
              <w:rPr>
                <w:rFonts w:cs="Arial"/>
              </w:rPr>
              <w:t>Obstetricians/Gynecologists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1E2DE297" w14:textId="77777777" w:rsidR="002173A8" w:rsidRPr="002173A8" w:rsidRDefault="002173A8" w:rsidP="002173A8">
            <w:pPr>
              <w:spacing w:after="200" w:line="276" w:lineRule="auto"/>
              <w:rPr>
                <w:rFonts w:ascii="Century Schoolbook" w:hAnsi="Century Schoolbook"/>
                <w:sz w:val="22"/>
              </w:rPr>
            </w:pPr>
            <w:r w:rsidRPr="002173A8">
              <w:rPr>
                <w:rFonts w:cs="Arial"/>
              </w:rPr>
              <w:t>2 physicians within 5 miles</w:t>
            </w:r>
          </w:p>
        </w:tc>
      </w:tr>
      <w:tr w:rsidR="002173A8" w:rsidRPr="002173A8" w14:paraId="51EC6539" w14:textId="77777777" w:rsidTr="00432C98">
        <w:tc>
          <w:tcPr>
            <w:tcW w:w="1565" w:type="dxa"/>
            <w:gridSpan w:val="3"/>
            <w:vMerge/>
          </w:tcPr>
          <w:p w14:paraId="67D6E710"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3A6B3DAF" w14:textId="77777777" w:rsidR="002173A8" w:rsidRPr="002173A8" w:rsidRDefault="002173A8" w:rsidP="002173A8">
            <w:pPr>
              <w:spacing w:before="80" w:after="80"/>
              <w:rPr>
                <w:rFonts w:cs="Arial"/>
              </w:rPr>
            </w:pPr>
            <w:r w:rsidRPr="002173A8">
              <w:rPr>
                <w:rFonts w:cs="Arial"/>
              </w:rPr>
              <w:t>Pediatricians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3F2A397E" w14:textId="77777777" w:rsidR="002173A8" w:rsidRPr="002173A8" w:rsidRDefault="002173A8" w:rsidP="002173A8">
            <w:pPr>
              <w:spacing w:after="200" w:line="276" w:lineRule="auto"/>
              <w:rPr>
                <w:rFonts w:ascii="Century Schoolbook" w:hAnsi="Century Schoolbook"/>
                <w:sz w:val="22"/>
              </w:rPr>
            </w:pPr>
            <w:r w:rsidRPr="002173A8">
              <w:rPr>
                <w:rFonts w:cs="Arial"/>
              </w:rPr>
              <w:t>2 physicians within 5 miles</w:t>
            </w:r>
          </w:p>
        </w:tc>
      </w:tr>
      <w:tr w:rsidR="002173A8" w:rsidRPr="002173A8" w14:paraId="4E4E69A8" w14:textId="77777777" w:rsidTr="00432C98">
        <w:tc>
          <w:tcPr>
            <w:tcW w:w="1565" w:type="dxa"/>
            <w:gridSpan w:val="3"/>
            <w:vMerge/>
          </w:tcPr>
          <w:p w14:paraId="74F41C5D"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53F101C3" w14:textId="77777777" w:rsidR="002173A8" w:rsidRPr="002173A8" w:rsidRDefault="002173A8" w:rsidP="002173A8">
            <w:pPr>
              <w:spacing w:before="80" w:after="80"/>
              <w:rPr>
                <w:rFonts w:cs="Arial"/>
              </w:rPr>
            </w:pPr>
            <w:r w:rsidRPr="002173A8">
              <w:rPr>
                <w:rFonts w:cs="Arial"/>
              </w:rPr>
              <w:t>Cardiologists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5FDD77EB" w14:textId="77777777" w:rsidR="002173A8" w:rsidRPr="002173A8" w:rsidRDefault="002173A8" w:rsidP="002173A8">
            <w:pPr>
              <w:spacing w:after="200" w:line="276" w:lineRule="auto"/>
              <w:rPr>
                <w:rFonts w:ascii="Century Schoolbook" w:hAnsi="Century Schoolbook"/>
                <w:sz w:val="22"/>
              </w:rPr>
            </w:pPr>
            <w:r w:rsidRPr="002173A8">
              <w:rPr>
                <w:rFonts w:cs="Arial"/>
              </w:rPr>
              <w:t>1 physician within 5 miles</w:t>
            </w:r>
          </w:p>
        </w:tc>
      </w:tr>
      <w:tr w:rsidR="002173A8" w:rsidRPr="002173A8" w14:paraId="6D94E0CC" w14:textId="77777777" w:rsidTr="00432C98">
        <w:tc>
          <w:tcPr>
            <w:tcW w:w="1565" w:type="dxa"/>
            <w:gridSpan w:val="3"/>
            <w:vMerge/>
          </w:tcPr>
          <w:p w14:paraId="31383277"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53F4D04D" w14:textId="77777777" w:rsidR="002173A8" w:rsidRPr="002173A8" w:rsidRDefault="002173A8" w:rsidP="002173A8">
            <w:pPr>
              <w:spacing w:before="80" w:after="80"/>
              <w:rPr>
                <w:rFonts w:cs="Arial"/>
              </w:rPr>
            </w:pPr>
            <w:r w:rsidRPr="002173A8">
              <w:rPr>
                <w:rFonts w:cs="Arial"/>
              </w:rPr>
              <w:t>Endocrinologists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71E80857" w14:textId="77777777" w:rsidR="002173A8" w:rsidRPr="002173A8" w:rsidRDefault="002173A8" w:rsidP="002173A8">
            <w:pPr>
              <w:spacing w:after="200" w:line="276" w:lineRule="auto"/>
              <w:rPr>
                <w:rFonts w:ascii="Century Schoolbook" w:hAnsi="Century Schoolbook"/>
                <w:sz w:val="22"/>
              </w:rPr>
            </w:pPr>
            <w:r w:rsidRPr="002173A8">
              <w:rPr>
                <w:rFonts w:cs="Arial"/>
              </w:rPr>
              <w:t>1 physician within 10 miles</w:t>
            </w:r>
          </w:p>
        </w:tc>
      </w:tr>
      <w:tr w:rsidR="002173A8" w:rsidRPr="002173A8" w14:paraId="1B3F72D4" w14:textId="77777777" w:rsidTr="00432C98">
        <w:tc>
          <w:tcPr>
            <w:tcW w:w="1565" w:type="dxa"/>
            <w:gridSpan w:val="3"/>
            <w:vMerge/>
          </w:tcPr>
          <w:p w14:paraId="0380E13B"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024D564D" w14:textId="77777777" w:rsidR="002173A8" w:rsidRPr="002173A8" w:rsidRDefault="002173A8" w:rsidP="002173A8">
            <w:pPr>
              <w:spacing w:before="80" w:after="80"/>
              <w:rPr>
                <w:rFonts w:cs="Arial"/>
              </w:rPr>
            </w:pPr>
            <w:r w:rsidRPr="002173A8">
              <w:rPr>
                <w:rFonts w:cs="Arial"/>
              </w:rPr>
              <w:t>Acute Care Hospitals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6BF46E7C" w14:textId="77777777" w:rsidR="002173A8" w:rsidRPr="002173A8" w:rsidRDefault="002173A8" w:rsidP="002173A8">
            <w:pPr>
              <w:spacing w:after="200" w:line="276" w:lineRule="auto"/>
              <w:rPr>
                <w:rFonts w:ascii="Century Schoolbook" w:hAnsi="Century Schoolbook"/>
                <w:sz w:val="22"/>
              </w:rPr>
            </w:pPr>
            <w:r w:rsidRPr="002173A8">
              <w:rPr>
                <w:rFonts w:cs="Arial"/>
              </w:rPr>
              <w:t>1 facility within 10 miles</w:t>
            </w:r>
          </w:p>
        </w:tc>
      </w:tr>
      <w:tr w:rsidR="002173A8" w:rsidRPr="002173A8" w14:paraId="7BF369A4" w14:textId="77777777" w:rsidTr="00432C98">
        <w:tc>
          <w:tcPr>
            <w:tcW w:w="1565" w:type="dxa"/>
            <w:gridSpan w:val="3"/>
            <w:vMerge/>
          </w:tcPr>
          <w:p w14:paraId="6C24E915"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shd w:val="clear" w:color="auto" w:fill="E8E8E8"/>
            <w:vAlign w:val="center"/>
          </w:tcPr>
          <w:p w14:paraId="5F0EC210" w14:textId="77777777" w:rsidR="002173A8" w:rsidRPr="002173A8" w:rsidRDefault="002173A8" w:rsidP="002173A8">
            <w:pPr>
              <w:spacing w:before="80" w:after="80"/>
              <w:rPr>
                <w:rFonts w:cs="Arial"/>
              </w:rPr>
            </w:pPr>
            <w:r w:rsidRPr="002173A8">
              <w:rPr>
                <w:rFonts w:cs="Arial"/>
                <w:b/>
              </w:rPr>
              <w:t>Provider Group – Suburban</w:t>
            </w:r>
          </w:p>
        </w:tc>
        <w:tc>
          <w:tcPr>
            <w:tcW w:w="3060" w:type="dxa"/>
            <w:gridSpan w:val="2"/>
            <w:tcBorders>
              <w:top w:val="single" w:sz="4" w:space="0" w:color="auto"/>
              <w:left w:val="single" w:sz="4" w:space="0" w:color="auto"/>
              <w:bottom w:val="single" w:sz="4" w:space="0" w:color="auto"/>
              <w:right w:val="single" w:sz="4" w:space="0" w:color="auto"/>
            </w:tcBorders>
            <w:shd w:val="clear" w:color="auto" w:fill="E8E8E8"/>
            <w:vAlign w:val="center"/>
          </w:tcPr>
          <w:p w14:paraId="5437CE55" w14:textId="77777777" w:rsidR="002173A8" w:rsidRPr="002173A8" w:rsidRDefault="002173A8" w:rsidP="002173A8">
            <w:pPr>
              <w:spacing w:after="200" w:line="276" w:lineRule="auto"/>
              <w:rPr>
                <w:rFonts w:ascii="Century Schoolbook" w:hAnsi="Century Schoolbook"/>
                <w:sz w:val="22"/>
              </w:rPr>
            </w:pPr>
            <w:r w:rsidRPr="002173A8">
              <w:rPr>
                <w:rFonts w:cs="Arial"/>
                <w:b/>
              </w:rPr>
              <w:t>Access Standard</w:t>
            </w:r>
          </w:p>
        </w:tc>
      </w:tr>
      <w:tr w:rsidR="002173A8" w:rsidRPr="002173A8" w14:paraId="545204AD" w14:textId="77777777" w:rsidTr="00432C98">
        <w:tc>
          <w:tcPr>
            <w:tcW w:w="1565" w:type="dxa"/>
            <w:gridSpan w:val="3"/>
            <w:vMerge/>
          </w:tcPr>
          <w:p w14:paraId="4428C5D1"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6B39CBE6" w14:textId="77777777" w:rsidR="002173A8" w:rsidRPr="002173A8" w:rsidRDefault="002173A8" w:rsidP="002173A8">
            <w:pPr>
              <w:spacing w:before="80" w:after="80"/>
              <w:rPr>
                <w:rFonts w:cs="Arial"/>
              </w:rPr>
            </w:pPr>
            <w:r w:rsidRPr="002173A8">
              <w:rPr>
                <w:rFonts w:cs="Arial"/>
                <w:bCs/>
              </w:rPr>
              <w:t>PCPs (Internal Medicine, General or Family Practitioners)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235022C1" w14:textId="77777777" w:rsidR="002173A8" w:rsidRPr="002173A8" w:rsidRDefault="002173A8" w:rsidP="002173A8">
            <w:pPr>
              <w:spacing w:after="200" w:line="276" w:lineRule="auto"/>
              <w:rPr>
                <w:rFonts w:ascii="Century Schoolbook" w:hAnsi="Century Schoolbook"/>
                <w:sz w:val="22"/>
              </w:rPr>
            </w:pPr>
            <w:r w:rsidRPr="002173A8">
              <w:rPr>
                <w:rFonts w:cs="Arial"/>
              </w:rPr>
              <w:t>2 physicians within 10 miles</w:t>
            </w:r>
          </w:p>
        </w:tc>
      </w:tr>
      <w:tr w:rsidR="002173A8" w:rsidRPr="002173A8" w14:paraId="6E095696" w14:textId="77777777" w:rsidTr="00432C98">
        <w:tc>
          <w:tcPr>
            <w:tcW w:w="1565" w:type="dxa"/>
            <w:gridSpan w:val="3"/>
            <w:vMerge/>
          </w:tcPr>
          <w:p w14:paraId="698A5463"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7AD4373F" w14:textId="77777777" w:rsidR="002173A8" w:rsidRPr="002173A8" w:rsidRDefault="002173A8" w:rsidP="002173A8">
            <w:pPr>
              <w:spacing w:before="80" w:after="80"/>
              <w:rPr>
                <w:rFonts w:cs="Arial"/>
              </w:rPr>
            </w:pPr>
            <w:r w:rsidRPr="002173A8">
              <w:rPr>
                <w:rFonts w:cs="Arial"/>
              </w:rPr>
              <w:t>Obstetricians/Gynecologists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3A58718F" w14:textId="77777777" w:rsidR="002173A8" w:rsidRPr="002173A8" w:rsidRDefault="002173A8" w:rsidP="002173A8">
            <w:pPr>
              <w:spacing w:after="200" w:line="276" w:lineRule="auto"/>
              <w:rPr>
                <w:rFonts w:ascii="Century Schoolbook" w:hAnsi="Century Schoolbook"/>
                <w:sz w:val="22"/>
              </w:rPr>
            </w:pPr>
            <w:r w:rsidRPr="002173A8">
              <w:rPr>
                <w:rFonts w:cs="Arial"/>
              </w:rPr>
              <w:t>2 physicians within 10 miles</w:t>
            </w:r>
          </w:p>
        </w:tc>
      </w:tr>
      <w:tr w:rsidR="002173A8" w:rsidRPr="002173A8" w14:paraId="20F3B21F" w14:textId="77777777" w:rsidTr="00432C98">
        <w:tc>
          <w:tcPr>
            <w:tcW w:w="1565" w:type="dxa"/>
            <w:gridSpan w:val="3"/>
            <w:vMerge/>
          </w:tcPr>
          <w:p w14:paraId="774B97F3"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2A112F01" w14:textId="77777777" w:rsidR="002173A8" w:rsidRPr="002173A8" w:rsidRDefault="002173A8" w:rsidP="002173A8">
            <w:pPr>
              <w:spacing w:before="80" w:after="80"/>
              <w:rPr>
                <w:rFonts w:cs="Arial"/>
              </w:rPr>
            </w:pPr>
            <w:r w:rsidRPr="002173A8">
              <w:rPr>
                <w:rFonts w:cs="Arial"/>
              </w:rPr>
              <w:t>Pediatricians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7044F83A" w14:textId="77777777" w:rsidR="002173A8" w:rsidRPr="002173A8" w:rsidRDefault="002173A8" w:rsidP="002173A8">
            <w:pPr>
              <w:spacing w:after="200" w:line="276" w:lineRule="auto"/>
              <w:rPr>
                <w:rFonts w:ascii="Century Schoolbook" w:hAnsi="Century Schoolbook"/>
                <w:sz w:val="22"/>
              </w:rPr>
            </w:pPr>
            <w:r w:rsidRPr="002173A8">
              <w:rPr>
                <w:rFonts w:cs="Arial"/>
              </w:rPr>
              <w:t>2 physicians within 10 miles</w:t>
            </w:r>
          </w:p>
        </w:tc>
      </w:tr>
      <w:tr w:rsidR="002173A8" w:rsidRPr="002173A8" w14:paraId="7F8B763B" w14:textId="77777777" w:rsidTr="00432C98">
        <w:tc>
          <w:tcPr>
            <w:tcW w:w="1565" w:type="dxa"/>
            <w:gridSpan w:val="3"/>
            <w:vMerge/>
          </w:tcPr>
          <w:p w14:paraId="40051C37"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1F18325D" w14:textId="77777777" w:rsidR="002173A8" w:rsidRPr="002173A8" w:rsidRDefault="002173A8" w:rsidP="002173A8">
            <w:pPr>
              <w:spacing w:before="80" w:after="80"/>
              <w:rPr>
                <w:rFonts w:cs="Arial"/>
              </w:rPr>
            </w:pPr>
            <w:r w:rsidRPr="002173A8">
              <w:rPr>
                <w:rFonts w:cs="Arial"/>
              </w:rPr>
              <w:t>Cardiologists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7E50DF17" w14:textId="77777777" w:rsidR="002173A8" w:rsidRPr="002173A8" w:rsidRDefault="002173A8" w:rsidP="002173A8">
            <w:pPr>
              <w:spacing w:after="200" w:line="276" w:lineRule="auto"/>
              <w:rPr>
                <w:rFonts w:ascii="Century Schoolbook" w:hAnsi="Century Schoolbook"/>
                <w:sz w:val="22"/>
              </w:rPr>
            </w:pPr>
            <w:r w:rsidRPr="002173A8">
              <w:rPr>
                <w:rFonts w:cs="Arial"/>
              </w:rPr>
              <w:t>1 physician within 10 miles</w:t>
            </w:r>
          </w:p>
        </w:tc>
      </w:tr>
      <w:tr w:rsidR="002173A8" w:rsidRPr="002173A8" w14:paraId="68C9CDA7" w14:textId="77777777" w:rsidTr="00432C98">
        <w:tc>
          <w:tcPr>
            <w:tcW w:w="1565" w:type="dxa"/>
            <w:gridSpan w:val="3"/>
            <w:vMerge/>
          </w:tcPr>
          <w:p w14:paraId="24439F76"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5149263E" w14:textId="77777777" w:rsidR="002173A8" w:rsidRPr="002173A8" w:rsidRDefault="002173A8" w:rsidP="002173A8">
            <w:pPr>
              <w:spacing w:before="80" w:after="80"/>
              <w:rPr>
                <w:rFonts w:cs="Arial"/>
              </w:rPr>
            </w:pPr>
            <w:r w:rsidRPr="002173A8">
              <w:rPr>
                <w:rFonts w:cs="Arial"/>
              </w:rPr>
              <w:t>Endocrinologists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7E4CF116" w14:textId="77777777" w:rsidR="002173A8" w:rsidRPr="002173A8" w:rsidRDefault="002173A8" w:rsidP="002173A8">
            <w:pPr>
              <w:spacing w:after="200" w:line="276" w:lineRule="auto"/>
              <w:rPr>
                <w:rFonts w:ascii="Century Schoolbook" w:hAnsi="Century Schoolbook"/>
                <w:sz w:val="22"/>
              </w:rPr>
            </w:pPr>
            <w:r w:rsidRPr="002173A8">
              <w:rPr>
                <w:rFonts w:cs="Arial"/>
              </w:rPr>
              <w:t>1 physician within 15 miles</w:t>
            </w:r>
          </w:p>
        </w:tc>
      </w:tr>
      <w:tr w:rsidR="002173A8" w:rsidRPr="002173A8" w14:paraId="594C7FE5" w14:textId="77777777" w:rsidTr="00432C98">
        <w:tc>
          <w:tcPr>
            <w:tcW w:w="1565" w:type="dxa"/>
            <w:gridSpan w:val="3"/>
            <w:vMerge/>
          </w:tcPr>
          <w:p w14:paraId="20E378D4"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519F2BD7" w14:textId="77777777" w:rsidR="002173A8" w:rsidRPr="002173A8" w:rsidRDefault="002173A8" w:rsidP="002173A8">
            <w:pPr>
              <w:spacing w:before="80" w:after="80"/>
              <w:rPr>
                <w:rFonts w:cs="Arial"/>
              </w:rPr>
            </w:pPr>
            <w:r w:rsidRPr="002173A8">
              <w:rPr>
                <w:rFonts w:cs="Arial"/>
              </w:rPr>
              <w:t>Acute Care Hospitals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6261B43D" w14:textId="77777777" w:rsidR="002173A8" w:rsidRPr="002173A8" w:rsidRDefault="002173A8" w:rsidP="002173A8">
            <w:pPr>
              <w:spacing w:after="200" w:line="276" w:lineRule="auto"/>
              <w:rPr>
                <w:rFonts w:ascii="Century Schoolbook" w:hAnsi="Century Schoolbook"/>
                <w:sz w:val="22"/>
              </w:rPr>
            </w:pPr>
            <w:r w:rsidRPr="002173A8">
              <w:rPr>
                <w:rFonts w:cs="Arial"/>
              </w:rPr>
              <w:t>1 facility within 10 miles</w:t>
            </w:r>
          </w:p>
        </w:tc>
      </w:tr>
      <w:tr w:rsidR="002173A8" w:rsidRPr="002173A8" w14:paraId="57CDFCED" w14:textId="77777777" w:rsidTr="00432C98">
        <w:tc>
          <w:tcPr>
            <w:tcW w:w="1565" w:type="dxa"/>
            <w:gridSpan w:val="3"/>
            <w:vMerge/>
            <w:vAlign w:val="center"/>
          </w:tcPr>
          <w:p w14:paraId="66D35812"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shd w:val="clear" w:color="auto" w:fill="E8E8E8"/>
            <w:vAlign w:val="center"/>
          </w:tcPr>
          <w:p w14:paraId="54E6893F" w14:textId="77777777" w:rsidR="002173A8" w:rsidRPr="002173A8" w:rsidRDefault="002173A8" w:rsidP="002173A8">
            <w:pPr>
              <w:spacing w:before="80" w:after="80"/>
              <w:rPr>
                <w:rFonts w:cs="Arial"/>
              </w:rPr>
            </w:pPr>
            <w:r w:rsidRPr="002173A8">
              <w:rPr>
                <w:rFonts w:cs="Arial"/>
                <w:b/>
              </w:rPr>
              <w:t>Provider Group – Rural</w:t>
            </w:r>
          </w:p>
        </w:tc>
        <w:tc>
          <w:tcPr>
            <w:tcW w:w="3060" w:type="dxa"/>
            <w:gridSpan w:val="2"/>
            <w:tcBorders>
              <w:top w:val="single" w:sz="4" w:space="0" w:color="auto"/>
              <w:left w:val="single" w:sz="4" w:space="0" w:color="auto"/>
              <w:bottom w:val="single" w:sz="4" w:space="0" w:color="auto"/>
              <w:right w:val="single" w:sz="4" w:space="0" w:color="auto"/>
            </w:tcBorders>
            <w:shd w:val="clear" w:color="auto" w:fill="E8E8E8"/>
            <w:vAlign w:val="center"/>
          </w:tcPr>
          <w:p w14:paraId="2B2C2681" w14:textId="77777777" w:rsidR="002173A8" w:rsidRPr="002173A8" w:rsidRDefault="002173A8" w:rsidP="002173A8">
            <w:pPr>
              <w:spacing w:after="200" w:line="276" w:lineRule="auto"/>
              <w:rPr>
                <w:rFonts w:ascii="Century Schoolbook" w:hAnsi="Century Schoolbook"/>
                <w:sz w:val="22"/>
              </w:rPr>
            </w:pPr>
            <w:r w:rsidRPr="002173A8">
              <w:rPr>
                <w:rFonts w:cs="Arial"/>
                <w:b/>
              </w:rPr>
              <w:t>Access Standard</w:t>
            </w:r>
          </w:p>
        </w:tc>
      </w:tr>
      <w:tr w:rsidR="002173A8" w:rsidRPr="002173A8" w14:paraId="148E8FC3" w14:textId="77777777" w:rsidTr="00432C98">
        <w:tc>
          <w:tcPr>
            <w:tcW w:w="1565" w:type="dxa"/>
            <w:gridSpan w:val="3"/>
            <w:vMerge/>
            <w:vAlign w:val="center"/>
          </w:tcPr>
          <w:p w14:paraId="146CF6AD"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334017E0" w14:textId="77777777" w:rsidR="002173A8" w:rsidRPr="002173A8" w:rsidRDefault="002173A8" w:rsidP="002173A8">
            <w:pPr>
              <w:spacing w:before="80" w:after="80"/>
              <w:rPr>
                <w:rFonts w:cs="Arial"/>
              </w:rPr>
            </w:pPr>
            <w:r w:rsidRPr="002173A8">
              <w:rPr>
                <w:rFonts w:cs="Arial"/>
                <w:bCs/>
              </w:rPr>
              <w:t>PCPs (Internal Medicine, General or Family Practitioners)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3CE0BBB9" w14:textId="77777777" w:rsidR="002173A8" w:rsidRPr="002173A8" w:rsidRDefault="002173A8" w:rsidP="002173A8">
            <w:pPr>
              <w:spacing w:after="200" w:line="276" w:lineRule="auto"/>
              <w:rPr>
                <w:rFonts w:ascii="Century Schoolbook" w:hAnsi="Century Schoolbook"/>
                <w:sz w:val="22"/>
              </w:rPr>
            </w:pPr>
            <w:r w:rsidRPr="002173A8">
              <w:rPr>
                <w:rFonts w:cs="Arial"/>
              </w:rPr>
              <w:t>2 physicians within 15 miles</w:t>
            </w:r>
          </w:p>
        </w:tc>
      </w:tr>
      <w:tr w:rsidR="002173A8" w:rsidRPr="002173A8" w14:paraId="63794305" w14:textId="77777777" w:rsidTr="00432C98">
        <w:tc>
          <w:tcPr>
            <w:tcW w:w="1565" w:type="dxa"/>
            <w:gridSpan w:val="3"/>
            <w:vMerge/>
            <w:vAlign w:val="center"/>
          </w:tcPr>
          <w:p w14:paraId="3C2DE05D"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47053649" w14:textId="77777777" w:rsidR="002173A8" w:rsidRPr="002173A8" w:rsidRDefault="002173A8" w:rsidP="002173A8">
            <w:pPr>
              <w:spacing w:before="80" w:after="80"/>
              <w:rPr>
                <w:rFonts w:cs="Arial"/>
              </w:rPr>
            </w:pPr>
            <w:r w:rsidRPr="002173A8">
              <w:rPr>
                <w:rFonts w:cs="Arial"/>
              </w:rPr>
              <w:t>Obstetricians/Gynecologists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2E007AF1" w14:textId="77777777" w:rsidR="002173A8" w:rsidRPr="002173A8" w:rsidRDefault="002173A8" w:rsidP="002173A8">
            <w:pPr>
              <w:spacing w:after="200" w:line="276" w:lineRule="auto"/>
              <w:rPr>
                <w:rFonts w:ascii="Century Schoolbook" w:hAnsi="Century Schoolbook"/>
                <w:sz w:val="22"/>
              </w:rPr>
            </w:pPr>
            <w:r w:rsidRPr="002173A8">
              <w:rPr>
                <w:rFonts w:cs="Arial"/>
              </w:rPr>
              <w:t>2 physicians within 25 miles</w:t>
            </w:r>
          </w:p>
        </w:tc>
      </w:tr>
      <w:tr w:rsidR="002173A8" w:rsidRPr="002173A8" w14:paraId="2DF8F2FA" w14:textId="77777777" w:rsidTr="00432C98">
        <w:tc>
          <w:tcPr>
            <w:tcW w:w="1565" w:type="dxa"/>
            <w:gridSpan w:val="3"/>
            <w:vMerge/>
            <w:vAlign w:val="center"/>
          </w:tcPr>
          <w:p w14:paraId="3E0CFDFE"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1378D7B0" w14:textId="77777777" w:rsidR="002173A8" w:rsidRPr="002173A8" w:rsidRDefault="002173A8" w:rsidP="002173A8">
            <w:pPr>
              <w:spacing w:before="80" w:after="80"/>
              <w:rPr>
                <w:rFonts w:cs="Arial"/>
              </w:rPr>
            </w:pPr>
            <w:r w:rsidRPr="002173A8">
              <w:rPr>
                <w:rFonts w:cs="Arial"/>
              </w:rPr>
              <w:t>Pediatricians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1DF72952" w14:textId="77777777" w:rsidR="002173A8" w:rsidRPr="002173A8" w:rsidRDefault="002173A8" w:rsidP="002173A8">
            <w:pPr>
              <w:spacing w:after="200" w:line="276" w:lineRule="auto"/>
              <w:rPr>
                <w:rFonts w:ascii="Century Schoolbook" w:hAnsi="Century Schoolbook"/>
                <w:sz w:val="22"/>
              </w:rPr>
            </w:pPr>
            <w:r w:rsidRPr="002173A8">
              <w:rPr>
                <w:rFonts w:cs="Arial"/>
              </w:rPr>
              <w:t>2 physicians within 25 miles</w:t>
            </w:r>
          </w:p>
        </w:tc>
      </w:tr>
      <w:tr w:rsidR="002173A8" w:rsidRPr="002173A8" w14:paraId="5C29FF80" w14:textId="77777777" w:rsidTr="00432C98">
        <w:tc>
          <w:tcPr>
            <w:tcW w:w="1565" w:type="dxa"/>
            <w:gridSpan w:val="3"/>
            <w:vMerge/>
            <w:vAlign w:val="center"/>
          </w:tcPr>
          <w:p w14:paraId="428E1F89"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615CA5E1" w14:textId="77777777" w:rsidR="002173A8" w:rsidRPr="002173A8" w:rsidRDefault="002173A8" w:rsidP="002173A8">
            <w:pPr>
              <w:spacing w:before="80" w:after="80"/>
              <w:rPr>
                <w:rFonts w:cs="Arial"/>
              </w:rPr>
            </w:pPr>
            <w:r w:rsidRPr="002173A8">
              <w:rPr>
                <w:rFonts w:cs="Arial"/>
              </w:rPr>
              <w:t>Cardiologists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3A54A425" w14:textId="77777777" w:rsidR="002173A8" w:rsidRPr="002173A8" w:rsidRDefault="002173A8" w:rsidP="002173A8">
            <w:pPr>
              <w:spacing w:after="200" w:line="276" w:lineRule="auto"/>
              <w:rPr>
                <w:rFonts w:cs="Arial"/>
              </w:rPr>
            </w:pPr>
            <w:r w:rsidRPr="002173A8">
              <w:rPr>
                <w:rFonts w:cs="Arial"/>
              </w:rPr>
              <w:t>1 physician within 20 miles</w:t>
            </w:r>
          </w:p>
        </w:tc>
      </w:tr>
      <w:tr w:rsidR="002173A8" w:rsidRPr="002173A8" w14:paraId="750A9E1A" w14:textId="77777777" w:rsidTr="00432C98">
        <w:tc>
          <w:tcPr>
            <w:tcW w:w="1565" w:type="dxa"/>
            <w:gridSpan w:val="3"/>
            <w:vMerge/>
            <w:vAlign w:val="center"/>
          </w:tcPr>
          <w:p w14:paraId="523BA618"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555FC354" w14:textId="77777777" w:rsidR="002173A8" w:rsidRPr="002173A8" w:rsidRDefault="002173A8" w:rsidP="002173A8">
            <w:pPr>
              <w:spacing w:before="80" w:after="80"/>
              <w:rPr>
                <w:rFonts w:cs="Arial"/>
              </w:rPr>
            </w:pPr>
            <w:r w:rsidRPr="002173A8">
              <w:rPr>
                <w:rFonts w:cs="Arial"/>
              </w:rPr>
              <w:t>Endocrinologists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55D55AD6" w14:textId="77777777" w:rsidR="002173A8" w:rsidRPr="002173A8" w:rsidRDefault="002173A8" w:rsidP="002173A8">
            <w:pPr>
              <w:spacing w:after="200" w:line="276" w:lineRule="auto"/>
              <w:rPr>
                <w:rFonts w:ascii="Century Schoolbook" w:hAnsi="Century Schoolbook"/>
                <w:sz w:val="22"/>
              </w:rPr>
            </w:pPr>
            <w:r w:rsidRPr="002173A8">
              <w:rPr>
                <w:rFonts w:cs="Arial"/>
              </w:rPr>
              <w:t>1 physician within 50 miles</w:t>
            </w:r>
          </w:p>
        </w:tc>
      </w:tr>
      <w:tr w:rsidR="002173A8" w:rsidRPr="002173A8" w14:paraId="053235D2" w14:textId="77777777" w:rsidTr="00432C98">
        <w:tc>
          <w:tcPr>
            <w:tcW w:w="1565" w:type="dxa"/>
            <w:gridSpan w:val="3"/>
            <w:vMerge/>
            <w:vAlign w:val="center"/>
          </w:tcPr>
          <w:p w14:paraId="33604DE6" w14:textId="77777777" w:rsidR="002173A8" w:rsidRPr="002173A8" w:rsidRDefault="002173A8" w:rsidP="002173A8">
            <w:pPr>
              <w:tabs>
                <w:tab w:val="left" w:pos="180"/>
              </w:tabs>
              <w:spacing w:before="80" w:after="80"/>
              <w:rPr>
                <w:rFonts w:cs="Arial"/>
                <w:bCs/>
              </w:rPr>
            </w:pPr>
          </w:p>
        </w:tc>
        <w:tc>
          <w:tcPr>
            <w:tcW w:w="4933" w:type="dxa"/>
            <w:tcBorders>
              <w:top w:val="single" w:sz="4" w:space="0" w:color="auto"/>
              <w:left w:val="single" w:sz="4" w:space="0" w:color="auto"/>
              <w:bottom w:val="single" w:sz="4" w:space="0" w:color="auto"/>
              <w:right w:val="single" w:sz="4" w:space="0" w:color="auto"/>
            </w:tcBorders>
            <w:vAlign w:val="center"/>
          </w:tcPr>
          <w:p w14:paraId="10992D2D" w14:textId="77777777" w:rsidR="002173A8" w:rsidRPr="002173A8" w:rsidRDefault="002173A8" w:rsidP="002173A8">
            <w:pPr>
              <w:spacing w:before="80" w:after="80"/>
              <w:rPr>
                <w:rFonts w:cs="Arial"/>
              </w:rPr>
            </w:pPr>
            <w:r w:rsidRPr="002173A8">
              <w:rPr>
                <w:rFonts w:cs="Arial"/>
              </w:rPr>
              <w:t>Acute Care Hospitals</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5F66C8CC" w14:textId="77777777" w:rsidR="002173A8" w:rsidRPr="002173A8" w:rsidRDefault="002173A8" w:rsidP="002173A8">
            <w:pPr>
              <w:spacing w:after="200" w:line="276" w:lineRule="auto"/>
              <w:rPr>
                <w:rFonts w:ascii="Century Schoolbook" w:hAnsi="Century Schoolbook"/>
                <w:sz w:val="22"/>
              </w:rPr>
            </w:pPr>
            <w:r w:rsidRPr="002173A8">
              <w:rPr>
                <w:rFonts w:cs="Arial"/>
              </w:rPr>
              <w:t>1 facility within 20 miles</w:t>
            </w:r>
          </w:p>
        </w:tc>
      </w:tr>
      <w:tr w:rsidR="002173A8" w:rsidRPr="002173A8" w14:paraId="37C41313" w14:textId="77777777" w:rsidTr="00432C98">
        <w:tc>
          <w:tcPr>
            <w:tcW w:w="1565" w:type="dxa"/>
            <w:gridSpan w:val="3"/>
            <w:vAlign w:val="center"/>
          </w:tcPr>
          <w:p w14:paraId="7247687E" w14:textId="77777777" w:rsidR="002173A8" w:rsidRPr="002173A8" w:rsidRDefault="002173A8" w:rsidP="002173A8">
            <w:pPr>
              <w:tabs>
                <w:tab w:val="left" w:pos="180"/>
              </w:tabs>
              <w:spacing w:before="80" w:after="80"/>
              <w:rPr>
                <w:rFonts w:cs="Arial"/>
                <w:bCs/>
              </w:rPr>
            </w:pPr>
            <w:r w:rsidRPr="002173A8">
              <w:rPr>
                <w:rFonts w:cs="Arial"/>
                <w:bCs/>
              </w:rPr>
              <w:t>Assessment</w:t>
            </w:r>
          </w:p>
        </w:tc>
        <w:tc>
          <w:tcPr>
            <w:tcW w:w="7993" w:type="dxa"/>
            <w:gridSpan w:val="3"/>
            <w:vAlign w:val="center"/>
          </w:tcPr>
          <w:p w14:paraId="3880943F" w14:textId="77777777" w:rsidR="002173A8" w:rsidRPr="002173A8" w:rsidRDefault="002173A8" w:rsidP="002173A8">
            <w:pPr>
              <w:spacing w:before="80" w:after="80"/>
              <w:rPr>
                <w:rFonts w:cs="Arial"/>
              </w:rPr>
            </w:pPr>
            <w:r w:rsidRPr="002173A8">
              <w:rPr>
                <w:rFonts w:cs="Arial"/>
              </w:rPr>
              <w:t xml:space="preserve">Seventy-Five thousand dollars ($75,000) if any of the above listed standards is not met, either individually or in combination. For purposes of measuring compliance with the access standards delineated in this liquidated damage, the Contractor shall provide the State with a Geographic access report of provider access for urban, suburban, and rural areas. Unless otherwise directed by the State, the Contractor shall use the default definitions for urban, suburban, and rural areas. Unless otherwise directed by the State, the Contractor shall use the approved data analysis, report format, and Tennessee zip code list provided by the State prior to each reporting period. </w:t>
            </w:r>
          </w:p>
        </w:tc>
      </w:tr>
      <w:tr w:rsidR="002173A8" w:rsidRPr="002173A8" w14:paraId="331B0112" w14:textId="77777777" w:rsidTr="00432C98">
        <w:tc>
          <w:tcPr>
            <w:tcW w:w="1565" w:type="dxa"/>
            <w:gridSpan w:val="3"/>
          </w:tcPr>
          <w:p w14:paraId="781C7FBD" w14:textId="77777777" w:rsidR="002173A8" w:rsidRPr="002173A8" w:rsidRDefault="002173A8" w:rsidP="002173A8">
            <w:pPr>
              <w:tabs>
                <w:tab w:val="left" w:pos="180"/>
              </w:tabs>
              <w:spacing w:before="80" w:after="80"/>
              <w:rPr>
                <w:rFonts w:cs="Arial"/>
                <w:bCs/>
              </w:rPr>
            </w:pPr>
            <w:r w:rsidRPr="002173A8">
              <w:rPr>
                <w:rFonts w:cs="Arial"/>
                <w:bCs/>
              </w:rPr>
              <w:t>Justification</w:t>
            </w:r>
          </w:p>
        </w:tc>
        <w:tc>
          <w:tcPr>
            <w:tcW w:w="7993" w:type="dxa"/>
            <w:gridSpan w:val="3"/>
            <w:vAlign w:val="center"/>
          </w:tcPr>
          <w:p w14:paraId="785D6C91" w14:textId="77777777" w:rsidR="002173A8" w:rsidRPr="002173A8" w:rsidRDefault="002173A8" w:rsidP="002173A8">
            <w:pPr>
              <w:spacing w:before="80" w:after="80"/>
              <w:rPr>
                <w:rFonts w:cs="Arial"/>
              </w:rPr>
            </w:pPr>
            <w:r w:rsidRPr="002173A8">
              <w:rPr>
                <w:rFonts w:cs="Arial"/>
              </w:rPr>
              <w:t xml:space="preserve">The Contract requires minimum access standards and without those, Members do not have access to providers within the access standards and therefore the potential to go without medical services and increased financial hardship. This assessment and amount </w:t>
            </w:r>
            <w:proofErr w:type="gramStart"/>
            <w:r w:rsidRPr="002173A8">
              <w:rPr>
                <w:rFonts w:cs="Arial"/>
              </w:rPr>
              <w:t>take into account</w:t>
            </w:r>
            <w:proofErr w:type="gramEnd"/>
            <w:r w:rsidRPr="002173A8">
              <w:rPr>
                <w:rFonts w:cs="Arial"/>
              </w:rPr>
              <w:t xml:space="preserve"> the State’s increased staff time for Member inquiries, resolution of additional Member issues, and increased legislative inquiries.</w:t>
            </w:r>
          </w:p>
        </w:tc>
      </w:tr>
      <w:tr w:rsidR="002173A8" w:rsidRPr="002173A8" w14:paraId="1CD7DB77" w14:textId="77777777" w:rsidTr="00432C98">
        <w:tc>
          <w:tcPr>
            <w:tcW w:w="1565" w:type="dxa"/>
            <w:gridSpan w:val="3"/>
          </w:tcPr>
          <w:p w14:paraId="2E04D5E6" w14:textId="77777777" w:rsidR="002173A8" w:rsidRPr="002173A8" w:rsidRDefault="002173A8" w:rsidP="002173A8">
            <w:pPr>
              <w:tabs>
                <w:tab w:val="left" w:pos="180"/>
              </w:tabs>
              <w:spacing w:before="80" w:after="80"/>
              <w:rPr>
                <w:rFonts w:cs="Arial"/>
                <w:bCs/>
              </w:rPr>
            </w:pPr>
            <w:bookmarkStart w:id="118" w:name="_Hlk59456608"/>
            <w:r w:rsidRPr="002173A8">
              <w:rPr>
                <w:rFonts w:cs="Arial"/>
                <w:bCs/>
              </w:rPr>
              <w:t>Measurement</w:t>
            </w:r>
          </w:p>
        </w:tc>
        <w:tc>
          <w:tcPr>
            <w:tcW w:w="7993" w:type="dxa"/>
            <w:gridSpan w:val="3"/>
            <w:vAlign w:val="center"/>
          </w:tcPr>
          <w:p w14:paraId="0A8EA18A" w14:textId="77777777" w:rsidR="002173A8" w:rsidRPr="002173A8" w:rsidRDefault="002173A8" w:rsidP="002173A8">
            <w:pPr>
              <w:spacing w:before="80" w:after="80"/>
              <w:rPr>
                <w:rFonts w:cs="Arial"/>
              </w:rPr>
            </w:pPr>
            <w:r w:rsidRPr="002173A8">
              <w:rPr>
                <w:rFonts w:cs="Arial"/>
              </w:rPr>
              <w:t>Compliance report is the quarterly Geographic access Analysis submitted by the Contractor. Measured, reported, reconciled and assessed quarterly.</w:t>
            </w:r>
          </w:p>
        </w:tc>
      </w:tr>
      <w:bookmarkEnd w:id="118"/>
      <w:tr w:rsidR="002173A8" w:rsidRPr="002173A8" w14:paraId="658221F3" w14:textId="77777777" w:rsidTr="00432C98">
        <w:tc>
          <w:tcPr>
            <w:tcW w:w="9558" w:type="dxa"/>
            <w:gridSpan w:val="6"/>
            <w:shd w:val="clear" w:color="auto" w:fill="E8E8E8"/>
          </w:tcPr>
          <w:p w14:paraId="200B1DC7"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b/>
              </w:rPr>
            </w:pPr>
            <w:r w:rsidRPr="002173A8">
              <w:rPr>
                <w:rFonts w:cs="Arial"/>
                <w:b/>
              </w:rPr>
              <w:t>Enrollment Set-Up</w:t>
            </w:r>
          </w:p>
        </w:tc>
      </w:tr>
      <w:tr w:rsidR="002173A8" w:rsidRPr="002173A8" w14:paraId="21F0A15C" w14:textId="77777777" w:rsidTr="00432C98">
        <w:tc>
          <w:tcPr>
            <w:tcW w:w="1547" w:type="dxa"/>
            <w:gridSpan w:val="2"/>
          </w:tcPr>
          <w:p w14:paraId="4C5D4C21" w14:textId="77777777" w:rsidR="002173A8" w:rsidRPr="002173A8" w:rsidRDefault="002173A8" w:rsidP="002173A8">
            <w:pPr>
              <w:tabs>
                <w:tab w:val="left" w:pos="180"/>
              </w:tabs>
              <w:spacing w:before="80" w:after="80"/>
              <w:ind w:firstLine="4"/>
              <w:rPr>
                <w:rFonts w:cs="Arial"/>
                <w:bCs/>
              </w:rPr>
            </w:pPr>
            <w:r w:rsidRPr="002173A8">
              <w:rPr>
                <w:rFonts w:cs="Arial"/>
                <w:bCs/>
              </w:rPr>
              <w:t>Guarantee</w:t>
            </w:r>
          </w:p>
        </w:tc>
        <w:tc>
          <w:tcPr>
            <w:tcW w:w="8011" w:type="dxa"/>
            <w:gridSpan w:val="4"/>
          </w:tcPr>
          <w:p w14:paraId="323E7A8F" w14:textId="77777777" w:rsidR="002173A8" w:rsidRPr="002173A8" w:rsidRDefault="002173A8" w:rsidP="002173A8">
            <w:pPr>
              <w:spacing w:before="80" w:after="80"/>
              <w:rPr>
                <w:rFonts w:cs="Arial"/>
              </w:rPr>
            </w:pPr>
            <w:r w:rsidRPr="002173A8">
              <w:rPr>
                <w:rFonts w:cs="Arial"/>
              </w:rPr>
              <w:t>As required in Contract Section A.22.d., enrollment information shall be loaded, tested, verified and available online for use no later than thirty (30) days prior to Go-Live.</w:t>
            </w:r>
          </w:p>
        </w:tc>
      </w:tr>
      <w:tr w:rsidR="002173A8" w:rsidRPr="002173A8" w14:paraId="7E9FB105" w14:textId="77777777" w:rsidTr="00432C98">
        <w:tc>
          <w:tcPr>
            <w:tcW w:w="1547" w:type="dxa"/>
            <w:gridSpan w:val="2"/>
          </w:tcPr>
          <w:p w14:paraId="276AFEFF" w14:textId="77777777" w:rsidR="002173A8" w:rsidRPr="002173A8" w:rsidRDefault="002173A8" w:rsidP="002173A8">
            <w:pPr>
              <w:tabs>
                <w:tab w:val="left" w:pos="180"/>
              </w:tabs>
              <w:spacing w:before="80" w:after="80"/>
              <w:ind w:firstLine="4"/>
              <w:rPr>
                <w:rFonts w:cs="Arial"/>
                <w:bCs/>
              </w:rPr>
            </w:pPr>
            <w:r w:rsidRPr="002173A8">
              <w:rPr>
                <w:rFonts w:cs="Arial"/>
                <w:bCs/>
              </w:rPr>
              <w:t>Assessment</w:t>
            </w:r>
          </w:p>
        </w:tc>
        <w:tc>
          <w:tcPr>
            <w:tcW w:w="8011" w:type="dxa"/>
            <w:gridSpan w:val="4"/>
          </w:tcPr>
          <w:p w14:paraId="4EC5356F" w14:textId="77777777" w:rsidR="002173A8" w:rsidRPr="002173A8" w:rsidRDefault="002173A8" w:rsidP="002173A8">
            <w:pPr>
              <w:spacing w:before="80" w:after="80"/>
              <w:rPr>
                <w:rFonts w:cs="Arial"/>
              </w:rPr>
            </w:pPr>
            <w:r w:rsidRPr="002173A8">
              <w:rPr>
                <w:rFonts w:cs="Arial"/>
              </w:rPr>
              <w:t>Ten thousand ($10,000) for each Business Day beyond the date specified in Contract Section A.</w:t>
            </w:r>
            <w:proofErr w:type="gramStart"/>
            <w:r w:rsidRPr="002173A8">
              <w:rPr>
                <w:rFonts w:cs="Arial"/>
              </w:rPr>
              <w:t>22.d.</w:t>
            </w:r>
            <w:proofErr w:type="gramEnd"/>
          </w:p>
        </w:tc>
      </w:tr>
      <w:tr w:rsidR="002173A8" w:rsidRPr="002173A8" w14:paraId="6667FC92" w14:textId="77777777" w:rsidTr="00432C98">
        <w:tc>
          <w:tcPr>
            <w:tcW w:w="1547" w:type="dxa"/>
            <w:gridSpan w:val="2"/>
          </w:tcPr>
          <w:p w14:paraId="4F571AE1" w14:textId="77777777" w:rsidR="002173A8" w:rsidRPr="002173A8" w:rsidRDefault="002173A8" w:rsidP="002173A8">
            <w:pPr>
              <w:tabs>
                <w:tab w:val="left" w:pos="180"/>
              </w:tabs>
              <w:spacing w:before="80" w:after="80"/>
              <w:ind w:firstLine="4"/>
              <w:rPr>
                <w:rFonts w:cs="Arial"/>
                <w:bCs/>
              </w:rPr>
            </w:pPr>
            <w:r w:rsidRPr="002173A8">
              <w:rPr>
                <w:rFonts w:eastAsia="Arial" w:cs="Arial"/>
                <w:i/>
                <w:color w:val="010202"/>
                <w:spacing w:val="1"/>
              </w:rPr>
              <w:t>J</w:t>
            </w:r>
            <w:r w:rsidRPr="002173A8">
              <w:rPr>
                <w:rFonts w:eastAsia="Arial" w:cs="Arial"/>
                <w:i/>
                <w:color w:val="010202"/>
              </w:rPr>
              <w:t>u</w:t>
            </w:r>
            <w:r w:rsidRPr="002173A8">
              <w:rPr>
                <w:rFonts w:eastAsia="Arial" w:cs="Arial"/>
                <w:i/>
                <w:color w:val="010202"/>
                <w:spacing w:val="1"/>
              </w:rPr>
              <w:t>s</w:t>
            </w:r>
            <w:r w:rsidRPr="002173A8">
              <w:rPr>
                <w:rFonts w:eastAsia="Arial" w:cs="Arial"/>
                <w:i/>
                <w:color w:val="010202"/>
              </w:rPr>
              <w:t>t</w:t>
            </w:r>
            <w:r w:rsidRPr="002173A8">
              <w:rPr>
                <w:rFonts w:eastAsia="Arial" w:cs="Arial"/>
                <w:i/>
                <w:color w:val="010202"/>
                <w:spacing w:val="-1"/>
              </w:rPr>
              <w:t>ifi</w:t>
            </w:r>
            <w:r w:rsidRPr="002173A8">
              <w:rPr>
                <w:rFonts w:eastAsia="Arial" w:cs="Arial"/>
                <w:i/>
                <w:color w:val="010202"/>
                <w:spacing w:val="1"/>
              </w:rPr>
              <w:t>c</w:t>
            </w:r>
            <w:r w:rsidRPr="002173A8">
              <w:rPr>
                <w:rFonts w:eastAsia="Arial" w:cs="Arial"/>
                <w:i/>
                <w:color w:val="010202"/>
                <w:spacing w:val="-1"/>
              </w:rPr>
              <w:t>a</w:t>
            </w:r>
            <w:r w:rsidRPr="002173A8">
              <w:rPr>
                <w:rFonts w:eastAsia="Arial" w:cs="Arial"/>
                <w:i/>
                <w:color w:val="010202"/>
                <w:spacing w:val="2"/>
              </w:rPr>
              <w:t>t</w:t>
            </w:r>
            <w:r w:rsidRPr="002173A8">
              <w:rPr>
                <w:rFonts w:eastAsia="Arial" w:cs="Arial"/>
                <w:i/>
                <w:color w:val="010202"/>
                <w:spacing w:val="-1"/>
              </w:rPr>
              <w:t>ion</w:t>
            </w:r>
          </w:p>
        </w:tc>
        <w:tc>
          <w:tcPr>
            <w:tcW w:w="8011" w:type="dxa"/>
            <w:gridSpan w:val="4"/>
          </w:tcPr>
          <w:p w14:paraId="5BAF1290" w14:textId="77777777" w:rsidR="002173A8" w:rsidRPr="002173A8" w:rsidRDefault="002173A8" w:rsidP="002173A8">
            <w:pPr>
              <w:spacing w:before="3" w:line="228" w:lineRule="exact"/>
              <w:ind w:right="113"/>
              <w:rPr>
                <w:rFonts w:eastAsia="Arial" w:cs="Arial"/>
              </w:rPr>
            </w:pPr>
            <w:r w:rsidRPr="002173A8">
              <w:rPr>
                <w:rFonts w:eastAsia="Arial" w:cs="Arial"/>
                <w:color w:val="010202"/>
                <w:spacing w:val="-1"/>
              </w:rPr>
              <w:t>En</w:t>
            </w:r>
            <w:r w:rsidRPr="002173A8">
              <w:rPr>
                <w:rFonts w:eastAsia="Arial" w:cs="Arial"/>
                <w:color w:val="010202"/>
                <w:spacing w:val="1"/>
              </w:rPr>
              <w:t>r</w:t>
            </w:r>
            <w:r w:rsidRPr="002173A8">
              <w:rPr>
                <w:rFonts w:eastAsia="Arial" w:cs="Arial"/>
                <w:color w:val="010202"/>
                <w:spacing w:val="2"/>
              </w:rPr>
              <w:t>o</w:t>
            </w:r>
            <w:r w:rsidRPr="002173A8">
              <w:rPr>
                <w:rFonts w:eastAsia="Arial" w:cs="Arial"/>
                <w:color w:val="010202"/>
                <w:spacing w:val="-1"/>
              </w:rPr>
              <w:t>ll</w:t>
            </w:r>
            <w:r w:rsidRPr="002173A8">
              <w:rPr>
                <w:rFonts w:eastAsia="Arial" w:cs="Arial"/>
                <w:color w:val="010202"/>
                <w:spacing w:val="4"/>
              </w:rPr>
              <w:t>m</w:t>
            </w:r>
            <w:r w:rsidRPr="002173A8">
              <w:rPr>
                <w:rFonts w:eastAsia="Arial" w:cs="Arial"/>
                <w:color w:val="010202"/>
                <w:spacing w:val="-1"/>
              </w:rPr>
              <w:t>en</w:t>
            </w:r>
            <w:r w:rsidRPr="002173A8">
              <w:rPr>
                <w:rFonts w:eastAsia="Arial" w:cs="Arial"/>
                <w:color w:val="010202"/>
              </w:rPr>
              <w:t>t</w:t>
            </w:r>
            <w:r w:rsidRPr="002173A8">
              <w:rPr>
                <w:rFonts w:eastAsia="Arial" w:cs="Arial"/>
                <w:color w:val="010202"/>
                <w:spacing w:val="-11"/>
              </w:rPr>
              <w:t xml:space="preserve"> </w:t>
            </w:r>
            <w:r w:rsidRPr="002173A8">
              <w:rPr>
                <w:rFonts w:eastAsia="Arial" w:cs="Arial"/>
                <w:color w:val="010202"/>
                <w:spacing w:val="2"/>
              </w:rPr>
              <w:t>f</w:t>
            </w:r>
            <w:r w:rsidRPr="002173A8">
              <w:rPr>
                <w:rFonts w:eastAsia="Arial" w:cs="Arial"/>
                <w:color w:val="010202"/>
                <w:spacing w:val="-1"/>
              </w:rPr>
              <w:t>il</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spacing w:val="1"/>
              </w:rPr>
              <w:t>s</w:t>
            </w:r>
            <w:r w:rsidRPr="002173A8">
              <w:rPr>
                <w:rFonts w:eastAsia="Arial" w:cs="Arial"/>
                <w:color w:val="010202"/>
              </w:rPr>
              <w:t>e</w:t>
            </w:r>
            <w:r w:rsidRPr="002173A8">
              <w:rPr>
                <w:rFonts w:eastAsia="Arial" w:cs="Arial"/>
                <w:color w:val="010202"/>
                <w:spacing w:val="-1"/>
              </w:rPr>
              <w:t>t</w:t>
            </w:r>
            <w:r w:rsidRPr="002173A8">
              <w:rPr>
                <w:rFonts w:eastAsia="Arial" w:cs="Arial"/>
                <w:color w:val="010202"/>
                <w:spacing w:val="1"/>
              </w:rPr>
              <w:t>-</w:t>
            </w:r>
            <w:r w:rsidRPr="002173A8">
              <w:rPr>
                <w:rFonts w:eastAsia="Arial" w:cs="Arial"/>
                <w:color w:val="010202"/>
                <w:spacing w:val="2"/>
              </w:rPr>
              <w:t>u</w:t>
            </w:r>
            <w:r w:rsidRPr="002173A8">
              <w:rPr>
                <w:rFonts w:eastAsia="Arial" w:cs="Arial"/>
                <w:color w:val="010202"/>
              </w:rPr>
              <w:t>p</w:t>
            </w:r>
            <w:r w:rsidRPr="002173A8">
              <w:rPr>
                <w:rFonts w:eastAsia="Arial" w:cs="Arial"/>
                <w:color w:val="010202"/>
                <w:spacing w:val="-7"/>
              </w:rPr>
              <w:t xml:space="preserve"> </w:t>
            </w:r>
            <w:r w:rsidRPr="002173A8">
              <w:rPr>
                <w:rFonts w:eastAsia="Arial" w:cs="Arial"/>
                <w:color w:val="010202"/>
                <w:spacing w:val="-1"/>
              </w:rPr>
              <w:t>i</w:t>
            </w:r>
            <w:r w:rsidRPr="002173A8">
              <w:rPr>
                <w:rFonts w:eastAsia="Arial" w:cs="Arial"/>
                <w:color w:val="010202"/>
              </w:rPr>
              <w:t>s</w:t>
            </w:r>
            <w:r w:rsidRPr="002173A8">
              <w:rPr>
                <w:rFonts w:eastAsia="Arial" w:cs="Arial"/>
                <w:color w:val="010202"/>
                <w:spacing w:val="2"/>
              </w:rPr>
              <w:t xml:space="preserve"> </w:t>
            </w:r>
            <w:r w:rsidRPr="002173A8">
              <w:rPr>
                <w:rFonts w:eastAsia="Arial" w:cs="Arial"/>
                <w:color w:val="010202"/>
              </w:rPr>
              <w:t>a</w:t>
            </w:r>
            <w:r w:rsidRPr="002173A8">
              <w:rPr>
                <w:rFonts w:eastAsia="Arial" w:cs="Arial"/>
                <w:color w:val="010202"/>
                <w:spacing w:val="-2"/>
              </w:rPr>
              <w:t xml:space="preserve"> </w:t>
            </w:r>
            <w:r w:rsidRPr="002173A8">
              <w:rPr>
                <w:rFonts w:eastAsia="Arial" w:cs="Arial"/>
                <w:color w:val="010202"/>
                <w:spacing w:val="1"/>
              </w:rPr>
              <w:t>cr</w:t>
            </w:r>
            <w:r w:rsidRPr="002173A8">
              <w:rPr>
                <w:rFonts w:eastAsia="Arial" w:cs="Arial"/>
                <w:color w:val="010202"/>
                <w:spacing w:val="-1"/>
              </w:rPr>
              <w:t>iti</w:t>
            </w:r>
            <w:r w:rsidRPr="002173A8">
              <w:rPr>
                <w:rFonts w:eastAsia="Arial" w:cs="Arial"/>
                <w:color w:val="010202"/>
                <w:spacing w:val="1"/>
              </w:rPr>
              <w:t>c</w:t>
            </w:r>
            <w:r w:rsidRPr="002173A8">
              <w:rPr>
                <w:rFonts w:eastAsia="Arial" w:cs="Arial"/>
                <w:color w:val="010202"/>
                <w:spacing w:val="-1"/>
              </w:rPr>
              <w:t>a</w:t>
            </w:r>
            <w:r w:rsidRPr="002173A8">
              <w:rPr>
                <w:rFonts w:eastAsia="Arial" w:cs="Arial"/>
                <w:color w:val="010202"/>
              </w:rPr>
              <w:t>l</w:t>
            </w:r>
            <w:r w:rsidRPr="002173A8">
              <w:rPr>
                <w:rFonts w:eastAsia="Arial" w:cs="Arial"/>
                <w:color w:val="010202"/>
                <w:spacing w:val="-5"/>
              </w:rPr>
              <w:t xml:space="preserve"> </w:t>
            </w:r>
            <w:r w:rsidRPr="002173A8">
              <w:rPr>
                <w:rFonts w:eastAsia="Arial" w:cs="Arial"/>
                <w:color w:val="010202"/>
                <w:spacing w:val="1"/>
              </w:rPr>
              <w:t>s</w:t>
            </w:r>
            <w:r w:rsidRPr="002173A8">
              <w:rPr>
                <w:rFonts w:eastAsia="Arial" w:cs="Arial"/>
                <w:color w:val="010202"/>
                <w:spacing w:val="-1"/>
              </w:rPr>
              <w:t>te</w:t>
            </w:r>
            <w:r w:rsidRPr="002173A8">
              <w:rPr>
                <w:rFonts w:eastAsia="Arial" w:cs="Arial"/>
                <w:color w:val="010202"/>
              </w:rPr>
              <w:t>p</w:t>
            </w:r>
            <w:r w:rsidRPr="002173A8">
              <w:rPr>
                <w:rFonts w:eastAsia="Arial" w:cs="Arial"/>
                <w:color w:val="010202"/>
                <w:spacing w:val="-3"/>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 xml:space="preserve"> </w:t>
            </w:r>
            <w:r w:rsidRPr="002173A8">
              <w:rPr>
                <w:rFonts w:eastAsia="Arial" w:cs="Arial"/>
                <w:color w:val="010202"/>
              </w:rPr>
              <w:t>p</w:t>
            </w:r>
            <w:r w:rsidRPr="002173A8">
              <w:rPr>
                <w:rFonts w:eastAsia="Arial" w:cs="Arial"/>
                <w:color w:val="010202"/>
                <w:spacing w:val="1"/>
              </w:rPr>
              <w:t>r</w:t>
            </w:r>
            <w:r w:rsidRPr="002173A8">
              <w:rPr>
                <w:rFonts w:eastAsia="Arial" w:cs="Arial"/>
                <w:color w:val="010202"/>
              </w:rPr>
              <w:t>o</w:t>
            </w:r>
            <w:r w:rsidRPr="002173A8">
              <w:rPr>
                <w:rFonts w:eastAsia="Arial" w:cs="Arial"/>
                <w:color w:val="010202"/>
                <w:spacing w:val="1"/>
              </w:rPr>
              <w:t>v</w:t>
            </w:r>
            <w:r w:rsidRPr="002173A8">
              <w:rPr>
                <w:rFonts w:eastAsia="Arial" w:cs="Arial"/>
                <w:color w:val="010202"/>
                <w:spacing w:val="-1"/>
              </w:rPr>
              <w:t>i</w:t>
            </w:r>
            <w:r w:rsidRPr="002173A8">
              <w:rPr>
                <w:rFonts w:eastAsia="Arial" w:cs="Arial"/>
                <w:color w:val="010202"/>
                <w:spacing w:val="2"/>
              </w:rPr>
              <w:t>d</w:t>
            </w:r>
            <w:r w:rsidRPr="002173A8">
              <w:rPr>
                <w:rFonts w:eastAsia="Arial" w:cs="Arial"/>
                <w:color w:val="010202"/>
                <w:spacing w:val="-1"/>
              </w:rPr>
              <w:t>i</w:t>
            </w:r>
            <w:r w:rsidRPr="002173A8">
              <w:rPr>
                <w:rFonts w:eastAsia="Arial" w:cs="Arial"/>
                <w:color w:val="010202"/>
                <w:spacing w:val="2"/>
              </w:rPr>
              <w:t>n</w:t>
            </w:r>
            <w:r w:rsidRPr="002173A8">
              <w:rPr>
                <w:rFonts w:eastAsia="Arial" w:cs="Arial"/>
                <w:color w:val="010202"/>
              </w:rPr>
              <w:t>g</w:t>
            </w:r>
            <w:r w:rsidRPr="002173A8">
              <w:rPr>
                <w:rFonts w:eastAsia="Arial" w:cs="Arial"/>
                <w:color w:val="010202"/>
                <w:spacing w:val="-9"/>
              </w:rPr>
              <w:t xml:space="preserve"> </w:t>
            </w:r>
            <w:proofErr w:type="gramStart"/>
            <w:r w:rsidRPr="002173A8">
              <w:rPr>
                <w:rFonts w:eastAsia="Arial" w:cs="Arial"/>
                <w:color w:val="010202"/>
                <w:spacing w:val="-1"/>
              </w:rPr>
              <w:t>M</w:t>
            </w:r>
            <w:r w:rsidRPr="002173A8">
              <w:rPr>
                <w:rFonts w:eastAsia="Arial" w:cs="Arial"/>
                <w:color w:val="010202"/>
                <w:spacing w:val="2"/>
              </w:rPr>
              <w:t>e</w:t>
            </w:r>
            <w:r w:rsidRPr="002173A8">
              <w:rPr>
                <w:rFonts w:eastAsia="Arial" w:cs="Arial"/>
                <w:color w:val="010202"/>
                <w:spacing w:val="4"/>
              </w:rPr>
              <w:t>m</w:t>
            </w:r>
            <w:r w:rsidRPr="002173A8">
              <w:rPr>
                <w:rFonts w:eastAsia="Arial" w:cs="Arial"/>
                <w:color w:val="010202"/>
                <w:spacing w:val="-1"/>
              </w:rPr>
              <w:t>be</w:t>
            </w:r>
            <w:r w:rsidRPr="002173A8">
              <w:rPr>
                <w:rFonts w:eastAsia="Arial" w:cs="Arial"/>
                <w:color w:val="010202"/>
                <w:spacing w:val="1"/>
              </w:rPr>
              <w:t>r</w:t>
            </w:r>
            <w:r w:rsidRPr="002173A8">
              <w:rPr>
                <w:rFonts w:eastAsia="Arial" w:cs="Arial"/>
                <w:color w:val="010202"/>
              </w:rPr>
              <w:t>s</w:t>
            </w:r>
            <w:proofErr w:type="gramEnd"/>
            <w:r w:rsidRPr="002173A8">
              <w:rPr>
                <w:rFonts w:eastAsia="Arial" w:cs="Arial"/>
                <w:color w:val="010202"/>
                <w:spacing w:val="-7"/>
              </w:rPr>
              <w:t xml:space="preserve"> medical </w:t>
            </w:r>
            <w:r w:rsidRPr="002173A8">
              <w:rPr>
                <w:rFonts w:eastAsia="Arial" w:cs="Arial"/>
                <w:color w:val="010202"/>
              </w:rPr>
              <w:t>b</w:t>
            </w:r>
            <w:r w:rsidRPr="002173A8">
              <w:rPr>
                <w:rFonts w:eastAsia="Arial" w:cs="Arial"/>
                <w:color w:val="010202"/>
                <w:spacing w:val="2"/>
              </w:rPr>
              <w:t>e</w:t>
            </w:r>
            <w:r w:rsidRPr="002173A8">
              <w:rPr>
                <w:rFonts w:eastAsia="Arial" w:cs="Arial"/>
                <w:color w:val="010202"/>
              </w:rPr>
              <w:t>ne</w:t>
            </w:r>
            <w:r w:rsidRPr="002173A8">
              <w:rPr>
                <w:rFonts w:eastAsia="Arial" w:cs="Arial"/>
                <w:color w:val="010202"/>
                <w:spacing w:val="2"/>
              </w:rPr>
              <w:t>f</w:t>
            </w:r>
            <w:r w:rsidRPr="002173A8">
              <w:rPr>
                <w:rFonts w:eastAsia="Arial" w:cs="Arial"/>
                <w:color w:val="010202"/>
              </w:rPr>
              <w:t>it</w:t>
            </w:r>
            <w:r w:rsidRPr="002173A8">
              <w:rPr>
                <w:rFonts w:eastAsia="Arial" w:cs="Arial"/>
                <w:color w:val="010202"/>
                <w:spacing w:val="1"/>
              </w:rPr>
              <w:t>s</w:t>
            </w:r>
            <w:r w:rsidRPr="002173A8">
              <w:rPr>
                <w:rFonts w:eastAsia="Arial" w:cs="Arial"/>
                <w:color w:val="010202"/>
              </w:rPr>
              <w:t xml:space="preserve">. </w:t>
            </w:r>
            <w:r w:rsidRPr="002173A8">
              <w:rPr>
                <w:rFonts w:eastAsia="Arial" w:cs="Arial"/>
                <w:color w:val="010202"/>
                <w:spacing w:val="6"/>
              </w:rPr>
              <w:t>W</w:t>
            </w:r>
            <w:r w:rsidRPr="002173A8">
              <w:rPr>
                <w:rFonts w:eastAsia="Arial" w:cs="Arial"/>
                <w:color w:val="010202"/>
                <w:spacing w:val="-3"/>
              </w:rPr>
              <w:t>i</w:t>
            </w:r>
            <w:r w:rsidRPr="002173A8">
              <w:rPr>
                <w:rFonts w:eastAsia="Arial" w:cs="Arial"/>
                <w:color w:val="010202"/>
              </w:rPr>
              <w:t>thout</w:t>
            </w:r>
            <w:r w:rsidRPr="002173A8">
              <w:rPr>
                <w:rFonts w:eastAsia="Arial" w:cs="Arial"/>
                <w:color w:val="010202"/>
                <w:spacing w:val="-8"/>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1"/>
              </w:rPr>
              <w:t>c</w:t>
            </w:r>
            <w:r w:rsidRPr="002173A8">
              <w:rPr>
                <w:rFonts w:eastAsia="Arial" w:cs="Arial"/>
                <w:color w:val="010202"/>
                <w:spacing w:val="2"/>
              </w:rPr>
              <w:t>c</w:t>
            </w:r>
            <w:r w:rsidRPr="002173A8">
              <w:rPr>
                <w:rFonts w:eastAsia="Arial" w:cs="Arial"/>
                <w:color w:val="010202"/>
              </w:rPr>
              <w:t>u</w:t>
            </w:r>
            <w:r w:rsidRPr="002173A8">
              <w:rPr>
                <w:rFonts w:eastAsia="Arial" w:cs="Arial"/>
                <w:color w:val="010202"/>
                <w:spacing w:val="1"/>
              </w:rPr>
              <w:t>r</w:t>
            </w:r>
            <w:r w:rsidRPr="002173A8">
              <w:rPr>
                <w:rFonts w:eastAsia="Arial" w:cs="Arial"/>
                <w:color w:val="010202"/>
              </w:rPr>
              <w:t>ate</w:t>
            </w:r>
            <w:r w:rsidRPr="002173A8">
              <w:rPr>
                <w:rFonts w:eastAsia="Arial" w:cs="Arial"/>
                <w:color w:val="010202"/>
                <w:spacing w:val="-6"/>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rPr>
              <w:t>t</w:t>
            </w:r>
            <w:r w:rsidRPr="002173A8">
              <w:rPr>
                <w:rFonts w:eastAsia="Arial" w:cs="Arial"/>
                <w:color w:val="010202"/>
                <w:spacing w:val="1"/>
              </w:rPr>
              <w: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1"/>
              </w:rPr>
              <w:t>l</w:t>
            </w:r>
            <w:r w:rsidRPr="002173A8">
              <w:rPr>
                <w:rFonts w:eastAsia="Arial" w:cs="Arial"/>
                <w:color w:val="010202"/>
              </w:rPr>
              <w:t>y</w:t>
            </w:r>
            <w:r w:rsidRPr="002173A8">
              <w:rPr>
                <w:rFonts w:eastAsia="Arial" w:cs="Arial"/>
                <w:color w:val="010202"/>
                <w:spacing w:val="-12"/>
              </w:rPr>
              <w:t xml:space="preserve"> </w:t>
            </w:r>
            <w:r w:rsidRPr="002173A8">
              <w:rPr>
                <w:rFonts w:eastAsia="Arial" w:cs="Arial"/>
                <w:color w:val="010202"/>
                <w:spacing w:val="1"/>
              </w:rPr>
              <w:t>s</w:t>
            </w:r>
            <w:r w:rsidRPr="002173A8">
              <w:rPr>
                <w:rFonts w:eastAsia="Arial" w:cs="Arial"/>
                <w:color w:val="010202"/>
              </w:rPr>
              <w:t>et</w:t>
            </w:r>
            <w:r w:rsidRPr="002173A8">
              <w:rPr>
                <w:rFonts w:eastAsia="Arial" w:cs="Arial"/>
                <w:color w:val="010202"/>
                <w:spacing w:val="1"/>
              </w:rPr>
              <w:t>-</w:t>
            </w:r>
            <w:r w:rsidRPr="002173A8">
              <w:rPr>
                <w:rFonts w:eastAsia="Arial" w:cs="Arial"/>
                <w:color w:val="010202"/>
                <w:spacing w:val="2"/>
              </w:rPr>
              <w:t>u</w:t>
            </w:r>
            <w:r w:rsidRPr="002173A8">
              <w:rPr>
                <w:rFonts w:eastAsia="Arial" w:cs="Arial"/>
                <w:color w:val="010202"/>
              </w:rPr>
              <w:t>p</w:t>
            </w:r>
            <w:r w:rsidRPr="002173A8">
              <w:rPr>
                <w:rFonts w:eastAsia="Arial" w:cs="Arial"/>
                <w:color w:val="010202"/>
                <w:spacing w:val="-7"/>
              </w:rPr>
              <w:t xml:space="preserve"> </w:t>
            </w:r>
            <w:r w:rsidRPr="002173A8">
              <w:rPr>
                <w:rFonts w:eastAsia="Arial" w:cs="Arial"/>
                <w:color w:val="010202"/>
              </w:rPr>
              <w:t>of t</w:t>
            </w:r>
            <w:r w:rsidRPr="002173A8">
              <w:rPr>
                <w:rFonts w:eastAsia="Arial" w:cs="Arial"/>
                <w:color w:val="010202"/>
                <w:spacing w:val="2"/>
              </w:rPr>
              <w:t>h</w:t>
            </w:r>
            <w:r w:rsidRPr="002173A8">
              <w:rPr>
                <w:rFonts w:eastAsia="Arial" w:cs="Arial"/>
                <w:color w:val="010202"/>
                <w:spacing w:val="-1"/>
              </w:rPr>
              <w:t>i</w:t>
            </w:r>
            <w:r w:rsidRPr="002173A8">
              <w:rPr>
                <w:rFonts w:eastAsia="Arial" w:cs="Arial"/>
                <w:color w:val="010202"/>
              </w:rPr>
              <w:t>s</w:t>
            </w:r>
            <w:r w:rsidRPr="002173A8">
              <w:rPr>
                <w:rFonts w:eastAsia="Arial" w:cs="Arial"/>
                <w:color w:val="010202"/>
                <w:spacing w:val="-2"/>
              </w:rPr>
              <w:t xml:space="preserve"> </w:t>
            </w:r>
            <w:r w:rsidRPr="002173A8">
              <w:rPr>
                <w:rFonts w:eastAsia="Arial" w:cs="Arial"/>
                <w:color w:val="010202"/>
                <w:spacing w:val="2"/>
              </w:rPr>
              <w:t>f</w:t>
            </w:r>
            <w:r w:rsidRPr="002173A8">
              <w:rPr>
                <w:rFonts w:eastAsia="Arial" w:cs="Arial"/>
                <w:color w:val="010202"/>
                <w:spacing w:val="-1"/>
              </w:rPr>
              <w:t>i</w:t>
            </w:r>
            <w:r w:rsidRPr="002173A8">
              <w:rPr>
                <w:rFonts w:eastAsia="Arial" w:cs="Arial"/>
                <w:color w:val="010202"/>
              </w:rPr>
              <w:t>le,</w:t>
            </w:r>
            <w:r w:rsidRPr="002173A8">
              <w:rPr>
                <w:rFonts w:eastAsia="Arial" w:cs="Arial"/>
                <w:color w:val="010202"/>
                <w:spacing w:val="-4"/>
              </w:rPr>
              <w:t xml:space="preserve"> </w:t>
            </w:r>
            <w:r w:rsidRPr="002173A8">
              <w:rPr>
                <w:rFonts w:eastAsia="Arial" w:cs="Arial"/>
                <w:color w:val="010202"/>
                <w:spacing w:val="2"/>
              </w:rPr>
              <w:t>t</w:t>
            </w:r>
            <w:r w:rsidRPr="002173A8">
              <w:rPr>
                <w:rFonts w:eastAsia="Arial" w:cs="Arial"/>
                <w:color w:val="010202"/>
              </w:rPr>
              <w:t>he</w:t>
            </w:r>
            <w:r w:rsidRPr="002173A8">
              <w:rPr>
                <w:rFonts w:eastAsia="Arial" w:cs="Arial"/>
                <w:color w:val="010202"/>
                <w:spacing w:val="3"/>
              </w:rPr>
              <w:t>r</w:t>
            </w:r>
            <w:r w:rsidRPr="002173A8">
              <w:rPr>
                <w:rFonts w:eastAsia="Arial" w:cs="Arial"/>
                <w:color w:val="010202"/>
              </w:rPr>
              <w:t>e</w:t>
            </w:r>
            <w:r w:rsidRPr="002173A8">
              <w:rPr>
                <w:rFonts w:eastAsia="Arial" w:cs="Arial"/>
                <w:color w:val="010202"/>
                <w:spacing w:val="-6"/>
              </w:rPr>
              <w:t xml:space="preserve"> </w:t>
            </w:r>
            <w:r w:rsidRPr="002173A8">
              <w:rPr>
                <w:rFonts w:eastAsia="Arial" w:cs="Arial"/>
                <w:color w:val="010202"/>
              </w:rPr>
              <w:t xml:space="preserve">is </w:t>
            </w:r>
            <w:proofErr w:type="gramStart"/>
            <w:r w:rsidRPr="002173A8">
              <w:rPr>
                <w:rFonts w:eastAsia="Arial" w:cs="Arial"/>
                <w:color w:val="010202"/>
              </w:rPr>
              <w:t>a</w:t>
            </w:r>
            <w:r w:rsidRPr="002173A8">
              <w:rPr>
                <w:rFonts w:eastAsia="Arial" w:cs="Arial"/>
                <w:color w:val="010202"/>
                <w:spacing w:val="1"/>
              </w:rPr>
              <w:t xml:space="preserve"> </w:t>
            </w:r>
            <w:r w:rsidRPr="002173A8">
              <w:rPr>
                <w:rFonts w:eastAsia="Arial" w:cs="Arial"/>
                <w:color w:val="010202"/>
              </w:rPr>
              <w:t>po</w:t>
            </w:r>
            <w:r w:rsidRPr="002173A8">
              <w:rPr>
                <w:rFonts w:eastAsia="Arial" w:cs="Arial"/>
                <w:color w:val="010202"/>
                <w:spacing w:val="2"/>
              </w:rPr>
              <w:t>t</w:t>
            </w:r>
            <w:r w:rsidRPr="002173A8">
              <w:rPr>
                <w:rFonts w:eastAsia="Arial" w:cs="Arial"/>
                <w:color w:val="010202"/>
              </w:rPr>
              <w:t>en</w:t>
            </w:r>
            <w:r w:rsidRPr="002173A8">
              <w:rPr>
                <w:rFonts w:eastAsia="Arial" w:cs="Arial"/>
                <w:color w:val="010202"/>
                <w:spacing w:val="2"/>
              </w:rPr>
              <w:t>t</w:t>
            </w:r>
            <w:r w:rsidRPr="002173A8">
              <w:rPr>
                <w:rFonts w:eastAsia="Arial" w:cs="Arial"/>
                <w:color w:val="010202"/>
              </w:rPr>
              <w:t>ial</w:t>
            </w:r>
            <w:proofErr w:type="gramEnd"/>
            <w:r w:rsidRPr="002173A8">
              <w:rPr>
                <w:rFonts w:eastAsia="Arial" w:cs="Arial"/>
                <w:color w:val="010202"/>
                <w:spacing w:val="-7"/>
              </w:rPr>
              <w:t xml:space="preserve"> </w:t>
            </w:r>
            <w:r w:rsidRPr="002173A8">
              <w:rPr>
                <w:rFonts w:eastAsia="Arial" w:cs="Arial"/>
                <w:color w:val="010202"/>
              </w:rPr>
              <w:t>ha</w:t>
            </w:r>
            <w:r w:rsidRPr="002173A8">
              <w:rPr>
                <w:rFonts w:eastAsia="Arial" w:cs="Arial"/>
                <w:color w:val="010202"/>
                <w:spacing w:val="1"/>
              </w:rPr>
              <w:t>r</w:t>
            </w:r>
            <w:r w:rsidRPr="002173A8">
              <w:rPr>
                <w:rFonts w:eastAsia="Arial" w:cs="Arial"/>
                <w:color w:val="010202"/>
              </w:rPr>
              <w:t>m</w:t>
            </w:r>
            <w:r w:rsidRPr="002173A8">
              <w:rPr>
                <w:rFonts w:eastAsia="Arial" w:cs="Arial"/>
                <w:color w:val="010202"/>
                <w:spacing w:val="-1"/>
              </w:rPr>
              <w:t xml:space="preserve"> </w:t>
            </w:r>
            <w:r w:rsidRPr="002173A8">
              <w:rPr>
                <w:rFonts w:eastAsia="Arial" w:cs="Arial"/>
                <w:color w:val="010202"/>
              </w:rPr>
              <w:t>to</w:t>
            </w:r>
            <w:r w:rsidRPr="002173A8">
              <w:rPr>
                <w:rFonts w:eastAsia="Arial" w:cs="Arial"/>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w:t>
            </w:r>
            <w:r w:rsidRPr="002173A8">
              <w:rPr>
                <w:rFonts w:eastAsia="Arial" w:cs="Arial"/>
                <w:color w:val="010202"/>
                <w:spacing w:val="1"/>
              </w:rPr>
              <w:t>r</w:t>
            </w:r>
            <w:r w:rsidRPr="002173A8">
              <w:rPr>
                <w:rFonts w:eastAsia="Arial" w:cs="Arial"/>
                <w:color w:val="010202"/>
              </w:rPr>
              <w:t>s</w:t>
            </w:r>
            <w:r w:rsidRPr="002173A8">
              <w:rPr>
                <w:rFonts w:eastAsia="Arial" w:cs="Arial"/>
                <w:color w:val="010202"/>
                <w:spacing w:val="-7"/>
              </w:rPr>
              <w:t xml:space="preserve"> </w:t>
            </w:r>
            <w:r w:rsidRPr="002173A8">
              <w:rPr>
                <w:rFonts w:eastAsia="Arial" w:cs="Arial"/>
                <w:color w:val="010202"/>
                <w:spacing w:val="2"/>
              </w:rPr>
              <w:t>f</w:t>
            </w:r>
            <w:r w:rsidRPr="002173A8">
              <w:rPr>
                <w:rFonts w:eastAsia="Arial" w:cs="Arial"/>
                <w:color w:val="010202"/>
                <w:spacing w:val="-1"/>
              </w:rPr>
              <w:t>i</w:t>
            </w:r>
            <w:r w:rsidRPr="002173A8">
              <w:rPr>
                <w:rFonts w:eastAsia="Arial" w:cs="Arial"/>
                <w:color w:val="010202"/>
              </w:rPr>
              <w:t>nan</w:t>
            </w:r>
            <w:r w:rsidRPr="002173A8">
              <w:rPr>
                <w:rFonts w:eastAsia="Arial" w:cs="Arial"/>
                <w:color w:val="010202"/>
                <w:spacing w:val="1"/>
              </w:rPr>
              <w:t>c</w:t>
            </w:r>
            <w:r w:rsidRPr="002173A8">
              <w:rPr>
                <w:rFonts w:eastAsia="Arial" w:cs="Arial"/>
                <w:color w:val="010202"/>
              </w:rPr>
              <w:t>ia</w:t>
            </w:r>
            <w:r w:rsidRPr="002173A8">
              <w:rPr>
                <w:rFonts w:eastAsia="Arial" w:cs="Arial"/>
                <w:color w:val="010202"/>
                <w:spacing w:val="1"/>
              </w:rPr>
              <w:t>ll</w:t>
            </w:r>
            <w:r w:rsidRPr="002173A8">
              <w:rPr>
                <w:rFonts w:eastAsia="Arial" w:cs="Arial"/>
                <w:color w:val="010202"/>
              </w:rPr>
              <w:t>y</w:t>
            </w:r>
            <w:r w:rsidRPr="002173A8">
              <w:rPr>
                <w:rFonts w:eastAsia="Arial" w:cs="Arial"/>
                <w:color w:val="010202"/>
                <w:spacing w:val="-11"/>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spacing w:val="1"/>
              </w:rPr>
              <w:t>i</w:t>
            </w:r>
            <w:r w:rsidRPr="002173A8">
              <w:rPr>
                <w:rFonts w:eastAsia="Arial" w:cs="Arial"/>
                <w:color w:val="010202"/>
              </w:rPr>
              <w:t xml:space="preserve">n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c</w:t>
            </w:r>
            <w:r w:rsidRPr="002173A8">
              <w:rPr>
                <w:rFonts w:eastAsia="Arial" w:cs="Arial"/>
                <w:color w:val="010202"/>
              </w:rPr>
              <w:t>ei</w:t>
            </w:r>
            <w:r w:rsidRPr="002173A8">
              <w:rPr>
                <w:rFonts w:eastAsia="Arial" w:cs="Arial"/>
                <w:color w:val="010202"/>
                <w:spacing w:val="1"/>
              </w:rPr>
              <w:t>v</w:t>
            </w:r>
            <w:r w:rsidRPr="002173A8">
              <w:rPr>
                <w:rFonts w:eastAsia="Arial" w:cs="Arial"/>
                <w:color w:val="010202"/>
                <w:spacing w:val="-1"/>
              </w:rPr>
              <w:t>i</w:t>
            </w:r>
            <w:r w:rsidRPr="002173A8">
              <w:rPr>
                <w:rFonts w:eastAsia="Arial" w:cs="Arial"/>
                <w:color w:val="010202"/>
                <w:spacing w:val="2"/>
              </w:rPr>
              <w:t>n</w:t>
            </w:r>
            <w:r w:rsidRPr="002173A8">
              <w:rPr>
                <w:rFonts w:eastAsia="Arial" w:cs="Arial"/>
                <w:color w:val="010202"/>
              </w:rPr>
              <w:t>g</w:t>
            </w:r>
            <w:r w:rsidRPr="002173A8">
              <w:rPr>
                <w:rFonts w:eastAsia="Arial" w:cs="Arial"/>
                <w:color w:val="010202"/>
                <w:spacing w:val="-9"/>
              </w:rPr>
              <w:t xml:space="preserve"> </w:t>
            </w:r>
            <w:r w:rsidRPr="002173A8">
              <w:rPr>
                <w:rFonts w:eastAsia="Arial" w:cs="Arial"/>
                <w:color w:val="010202"/>
              </w:rPr>
              <w:t>medical services.</w:t>
            </w:r>
            <w:r w:rsidRPr="002173A8">
              <w:rPr>
                <w:rFonts w:eastAsia="Arial" w:cs="Arial"/>
                <w:color w:val="010202"/>
                <w:spacing w:val="-11"/>
              </w:rPr>
              <w:t xml:space="preserve"> </w:t>
            </w:r>
            <w:r w:rsidRPr="002173A8">
              <w:rPr>
                <w:rFonts w:eastAsia="Arial" w:cs="Arial"/>
                <w:color w:val="010202"/>
                <w:spacing w:val="4"/>
              </w:rPr>
              <w:t>T</w:t>
            </w:r>
            <w:r w:rsidRPr="002173A8">
              <w:rPr>
                <w:rFonts w:eastAsia="Arial" w:cs="Arial"/>
                <w:color w:val="010202"/>
              </w:rPr>
              <w:t>h</w:t>
            </w:r>
            <w:r w:rsidRPr="002173A8">
              <w:rPr>
                <w:rFonts w:eastAsia="Arial" w:cs="Arial"/>
                <w:color w:val="010202"/>
                <w:spacing w:val="-1"/>
              </w:rPr>
              <w:t>i</w:t>
            </w:r>
            <w:r w:rsidRPr="002173A8">
              <w:rPr>
                <w:rFonts w:eastAsia="Arial" w:cs="Arial"/>
                <w:color w:val="010202"/>
              </w:rPr>
              <w:t>s</w:t>
            </w:r>
            <w:r w:rsidRPr="002173A8">
              <w:rPr>
                <w:rFonts w:eastAsia="Arial" w:cs="Arial"/>
                <w:color w:val="010202"/>
                <w:spacing w:val="-3"/>
              </w:rPr>
              <w:t xml:space="preserve"> </w:t>
            </w:r>
            <w:r w:rsidRPr="002173A8">
              <w:rPr>
                <w:rFonts w:eastAsia="Arial" w:cs="Arial"/>
                <w:color w:val="010202"/>
              </w:rPr>
              <w:t>a</w:t>
            </w:r>
            <w:r w:rsidRPr="002173A8">
              <w:rPr>
                <w:rFonts w:eastAsia="Arial" w:cs="Arial"/>
                <w:color w:val="010202"/>
                <w:spacing w:val="1"/>
              </w:rPr>
              <w:t>ss</w:t>
            </w:r>
            <w:r w:rsidRPr="002173A8">
              <w:rPr>
                <w:rFonts w:eastAsia="Arial" w:cs="Arial"/>
                <w:color w:val="010202"/>
              </w:rPr>
              <w:t>e</w:t>
            </w:r>
            <w:r w:rsidRPr="002173A8">
              <w:rPr>
                <w:rFonts w:eastAsia="Arial" w:cs="Arial"/>
                <w:color w:val="010202"/>
                <w:spacing w:val="1"/>
              </w:rPr>
              <w:t>s</w:t>
            </w:r>
            <w:r w:rsidRPr="002173A8">
              <w:rPr>
                <w:rFonts w:eastAsia="Arial" w:cs="Arial"/>
                <w:color w:val="010202"/>
                <w:spacing w:val="-1"/>
              </w:rPr>
              <w:t>s</w:t>
            </w:r>
            <w:r w:rsidRPr="002173A8">
              <w:rPr>
                <w:rFonts w:eastAsia="Arial" w:cs="Arial"/>
                <w:color w:val="010202"/>
                <w:spacing w:val="4"/>
              </w:rPr>
              <w:t>m</w:t>
            </w:r>
            <w:r w:rsidRPr="002173A8">
              <w:rPr>
                <w:rFonts w:eastAsia="Arial" w:cs="Arial"/>
                <w:color w:val="010202"/>
              </w:rPr>
              <w:t>ent and</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4"/>
              </w:rPr>
              <w:t>m</w:t>
            </w:r>
            <w:r w:rsidRPr="002173A8">
              <w:rPr>
                <w:rFonts w:eastAsia="Arial" w:cs="Arial"/>
                <w:color w:val="010202"/>
              </w:rPr>
              <w:t>ount</w:t>
            </w:r>
            <w:r w:rsidRPr="002173A8">
              <w:rPr>
                <w:rFonts w:eastAsia="Arial" w:cs="Arial"/>
                <w:color w:val="010202"/>
                <w:spacing w:val="-8"/>
              </w:rPr>
              <w:t xml:space="preserve"> </w:t>
            </w:r>
            <w:proofErr w:type="gramStart"/>
            <w:r w:rsidRPr="002173A8">
              <w:rPr>
                <w:rFonts w:eastAsia="Arial" w:cs="Arial"/>
                <w:color w:val="010202"/>
              </w:rPr>
              <w:t>ta</w:t>
            </w:r>
            <w:r w:rsidRPr="002173A8">
              <w:rPr>
                <w:rFonts w:eastAsia="Arial" w:cs="Arial"/>
                <w:color w:val="010202"/>
                <w:spacing w:val="4"/>
              </w:rPr>
              <w:t>k</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rPr>
              <w:t>into</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ount</w:t>
            </w:r>
            <w:proofErr w:type="gramEnd"/>
            <w:r w:rsidRPr="002173A8">
              <w:rPr>
                <w:rFonts w:eastAsia="Arial" w:cs="Arial"/>
                <w:color w:val="010202"/>
                <w:spacing w:val="-8"/>
              </w:rPr>
              <w:t xml:space="preserve"> </w:t>
            </w:r>
            <w:r w:rsidRPr="002173A8">
              <w:rPr>
                <w:rFonts w:eastAsia="Arial" w:cs="Arial"/>
                <w:color w:val="010202"/>
                <w:spacing w:val="2"/>
              </w:rPr>
              <w:t>t</w:t>
            </w:r>
            <w:r w:rsidRPr="002173A8">
              <w:rPr>
                <w:rFonts w:eastAsia="Arial" w:cs="Arial"/>
                <w:color w:val="010202"/>
              </w:rPr>
              <w:t>he</w:t>
            </w:r>
            <w:r w:rsidRPr="002173A8">
              <w:rPr>
                <w:rFonts w:eastAsia="Arial" w:cs="Arial"/>
                <w:color w:val="010202"/>
                <w:spacing w:val="-1"/>
              </w:rPr>
              <w:t xml:space="preserve"> </w:t>
            </w:r>
            <w:r w:rsidRPr="002173A8">
              <w:rPr>
                <w:rFonts w:eastAsia="Arial" w:cs="Arial"/>
                <w:color w:val="010202"/>
              </w:rPr>
              <w:t>Sta</w:t>
            </w:r>
            <w:r w:rsidRPr="002173A8">
              <w:rPr>
                <w:rFonts w:eastAsia="Arial" w:cs="Arial"/>
                <w:color w:val="010202"/>
                <w:spacing w:val="2"/>
              </w:rPr>
              <w:t>t</w:t>
            </w:r>
            <w:r w:rsidRPr="002173A8">
              <w:rPr>
                <w:rFonts w:eastAsia="Arial" w:cs="Arial"/>
                <w:color w:val="010202"/>
              </w:rPr>
              <w:t>e’s</w:t>
            </w:r>
            <w:r w:rsidRPr="002173A8">
              <w:rPr>
                <w:rFonts w:eastAsia="Arial" w:cs="Arial"/>
                <w:color w:val="010202"/>
                <w:spacing w:val="-5"/>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1"/>
              </w:rPr>
              <w:t>s</w:t>
            </w:r>
            <w:r w:rsidRPr="002173A8">
              <w:rPr>
                <w:rFonts w:eastAsia="Arial" w:cs="Arial"/>
                <w:color w:val="010202"/>
              </w:rPr>
              <w:t>ed</w:t>
            </w:r>
            <w:r w:rsidRPr="002173A8">
              <w:rPr>
                <w:rFonts w:eastAsia="Arial" w:cs="Arial"/>
                <w:color w:val="010202"/>
                <w:spacing w:val="-10"/>
              </w:rPr>
              <w:t xml:space="preserve"> </w:t>
            </w:r>
            <w:r w:rsidRPr="002173A8">
              <w:rPr>
                <w:rFonts w:eastAsia="Arial" w:cs="Arial"/>
                <w:color w:val="010202"/>
                <w:spacing w:val="1"/>
              </w:rPr>
              <w:t>s</w:t>
            </w:r>
            <w:r w:rsidRPr="002173A8">
              <w:rPr>
                <w:rFonts w:eastAsia="Arial" w:cs="Arial"/>
                <w:color w:val="010202"/>
                <w:spacing w:val="2"/>
              </w:rPr>
              <w:t>t</w:t>
            </w:r>
            <w:r w:rsidRPr="002173A8">
              <w:rPr>
                <w:rFonts w:eastAsia="Arial" w:cs="Arial"/>
                <w:color w:val="010202"/>
              </w:rPr>
              <w:t>a</w:t>
            </w:r>
            <w:r w:rsidRPr="002173A8">
              <w:rPr>
                <w:rFonts w:eastAsia="Arial" w:cs="Arial"/>
                <w:color w:val="010202"/>
                <w:spacing w:val="2"/>
              </w:rPr>
              <w:t>f</w:t>
            </w:r>
            <w:r w:rsidRPr="002173A8">
              <w:rPr>
                <w:rFonts w:eastAsia="Arial" w:cs="Arial"/>
                <w:color w:val="010202"/>
              </w:rPr>
              <w:t>f</w:t>
            </w:r>
            <w:r w:rsidRPr="002173A8">
              <w:rPr>
                <w:rFonts w:eastAsia="Arial" w:cs="Arial"/>
                <w:color w:val="010202"/>
                <w:spacing w:val="-2"/>
              </w:rPr>
              <w:t xml:space="preserve"> </w:t>
            </w:r>
            <w:r w:rsidRPr="002173A8">
              <w:rPr>
                <w:rFonts w:eastAsia="Arial" w:cs="Arial"/>
                <w:color w:val="010202"/>
              </w:rPr>
              <w:t>t</w:t>
            </w:r>
            <w:r w:rsidRPr="002173A8">
              <w:rPr>
                <w:rFonts w:eastAsia="Arial" w:cs="Arial"/>
                <w:color w:val="010202"/>
                <w:spacing w:val="-3"/>
              </w:rPr>
              <w: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spacing w:val="2"/>
              </w:rPr>
              <w:t>f</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rPr>
              <w:t>M</w:t>
            </w:r>
            <w:r w:rsidRPr="002173A8">
              <w:rPr>
                <w:rFonts w:eastAsia="Arial" w:cs="Arial"/>
                <w:color w:val="010202"/>
                <w:spacing w:val="-3"/>
              </w:rPr>
              <w:t>e</w:t>
            </w:r>
            <w:r w:rsidRPr="002173A8">
              <w:rPr>
                <w:rFonts w:eastAsia="Arial" w:cs="Arial"/>
                <w:color w:val="010202"/>
                <w:spacing w:val="4"/>
              </w:rPr>
              <w:t>m</w:t>
            </w:r>
            <w:r w:rsidRPr="002173A8">
              <w:rPr>
                <w:rFonts w:eastAsia="Arial" w:cs="Arial"/>
                <w:color w:val="010202"/>
              </w:rPr>
              <w:t>ber in</w:t>
            </w:r>
            <w:r w:rsidRPr="002173A8">
              <w:rPr>
                <w:rFonts w:eastAsia="Arial" w:cs="Arial"/>
                <w:color w:val="010202"/>
                <w:spacing w:val="2"/>
              </w:rPr>
              <w:t>q</w:t>
            </w:r>
            <w:r w:rsidRPr="002173A8">
              <w:rPr>
                <w:rFonts w:eastAsia="Arial" w:cs="Arial"/>
                <w:color w:val="010202"/>
              </w:rPr>
              <w:t>ui</w:t>
            </w:r>
            <w:r w:rsidRPr="002173A8">
              <w:rPr>
                <w:rFonts w:eastAsia="Arial" w:cs="Arial"/>
                <w:color w:val="010202"/>
                <w:spacing w:val="1"/>
              </w:rPr>
              <w:t>ri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9"/>
              </w:rPr>
              <w:t xml:space="preserve">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o</w:t>
            </w:r>
            <w:r w:rsidRPr="002173A8">
              <w:rPr>
                <w:rFonts w:eastAsia="Arial" w:cs="Arial"/>
                <w:color w:val="010202"/>
                <w:spacing w:val="1"/>
              </w:rPr>
              <w:t>l</w:t>
            </w:r>
            <w:r w:rsidRPr="002173A8">
              <w:rPr>
                <w:rFonts w:eastAsia="Arial" w:cs="Arial"/>
                <w:color w:val="010202"/>
              </w:rPr>
              <w:t>ut</w:t>
            </w:r>
            <w:r w:rsidRPr="002173A8">
              <w:rPr>
                <w:rFonts w:eastAsia="Arial" w:cs="Arial"/>
                <w:color w:val="010202"/>
                <w:spacing w:val="1"/>
              </w:rPr>
              <w:t>i</w:t>
            </w:r>
            <w:r w:rsidRPr="002173A8">
              <w:rPr>
                <w:rFonts w:eastAsia="Arial" w:cs="Arial"/>
                <w:color w:val="010202"/>
              </w:rPr>
              <w:t>on</w:t>
            </w:r>
            <w:r w:rsidRPr="002173A8">
              <w:rPr>
                <w:rFonts w:eastAsia="Arial" w:cs="Arial"/>
                <w:color w:val="010202"/>
                <w:spacing w:val="-7"/>
              </w:rPr>
              <w:t xml:space="preserve"> </w:t>
            </w:r>
            <w:r w:rsidRPr="002173A8">
              <w:rPr>
                <w:rFonts w:eastAsia="Arial" w:cs="Arial"/>
                <w:color w:val="010202"/>
              </w:rPr>
              <w:t>of add</w:t>
            </w:r>
            <w:r w:rsidRPr="002173A8">
              <w:rPr>
                <w:rFonts w:eastAsia="Arial" w:cs="Arial"/>
                <w:color w:val="010202"/>
                <w:spacing w:val="1"/>
              </w:rPr>
              <w:t>i</w:t>
            </w:r>
            <w:r w:rsidRPr="002173A8">
              <w:rPr>
                <w:rFonts w:eastAsia="Arial" w:cs="Arial"/>
                <w:color w:val="010202"/>
                <w:spacing w:val="2"/>
              </w:rPr>
              <w:t>t</w:t>
            </w:r>
            <w:r w:rsidRPr="002173A8">
              <w:rPr>
                <w:rFonts w:eastAsia="Arial" w:cs="Arial"/>
                <w:color w:val="010202"/>
              </w:rPr>
              <w:t>io</w:t>
            </w:r>
            <w:r w:rsidRPr="002173A8">
              <w:rPr>
                <w:rFonts w:eastAsia="Arial" w:cs="Arial"/>
                <w:color w:val="010202"/>
                <w:spacing w:val="2"/>
              </w:rPr>
              <w:t>n</w:t>
            </w:r>
            <w:r w:rsidRPr="002173A8">
              <w:rPr>
                <w:rFonts w:eastAsia="Arial" w:cs="Arial"/>
                <w:color w:val="010202"/>
              </w:rPr>
              <w:t>al</w:t>
            </w:r>
            <w:r w:rsidRPr="002173A8">
              <w:rPr>
                <w:rFonts w:eastAsia="Arial" w:cs="Arial"/>
                <w:color w:val="010202"/>
                <w:spacing w:val="-7"/>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w:t>
            </w:r>
            <w:r w:rsidRPr="002173A8">
              <w:rPr>
                <w:rFonts w:eastAsia="Arial" w:cs="Arial"/>
                <w:color w:val="010202"/>
                <w:spacing w:val="1"/>
              </w:rPr>
              <w:t>ss</w:t>
            </w:r>
            <w:r w:rsidRPr="002173A8">
              <w:rPr>
                <w:rFonts w:eastAsia="Arial" w:cs="Arial"/>
                <w:color w:val="010202"/>
              </w:rPr>
              <w:t>ue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7"/>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1"/>
              </w:rPr>
              <w:t>se</w:t>
            </w:r>
            <w:r w:rsidRPr="002173A8">
              <w:rPr>
                <w:rFonts w:eastAsia="Arial" w:cs="Arial"/>
                <w:color w:val="010202"/>
              </w:rPr>
              <w:t>d</w:t>
            </w:r>
            <w:r w:rsidRPr="002173A8">
              <w:rPr>
                <w:rFonts w:eastAsia="Arial" w:cs="Arial"/>
                <w:color w:val="010202"/>
                <w:spacing w:val="-7"/>
              </w:rPr>
              <w:t xml:space="preserve"> </w:t>
            </w:r>
            <w:r w:rsidRPr="002173A8">
              <w:rPr>
                <w:rFonts w:eastAsia="Arial" w:cs="Arial"/>
                <w:color w:val="010202"/>
                <w:spacing w:val="-1"/>
              </w:rPr>
              <w:t>le</w:t>
            </w:r>
            <w:r w:rsidRPr="002173A8">
              <w:rPr>
                <w:rFonts w:eastAsia="Arial" w:cs="Arial"/>
                <w:color w:val="010202"/>
                <w:spacing w:val="2"/>
              </w:rPr>
              <w:t>g</w:t>
            </w:r>
            <w:r w:rsidRPr="002173A8">
              <w:rPr>
                <w:rFonts w:eastAsia="Arial" w:cs="Arial"/>
                <w:color w:val="010202"/>
                <w:spacing w:val="-1"/>
              </w:rPr>
              <w:t>i</w:t>
            </w:r>
            <w:r w:rsidRPr="002173A8">
              <w:rPr>
                <w:rFonts w:eastAsia="Arial" w:cs="Arial"/>
                <w:color w:val="010202"/>
                <w:spacing w:val="1"/>
              </w:rPr>
              <w:t>s</w:t>
            </w:r>
            <w:r w:rsidRPr="002173A8">
              <w:rPr>
                <w:rFonts w:eastAsia="Arial" w:cs="Arial"/>
                <w:color w:val="010202"/>
                <w:spacing w:val="-1"/>
              </w:rPr>
              <w:t>la</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spacing w:val="-1"/>
              </w:rPr>
              <w:t>v</w:t>
            </w:r>
            <w:r w:rsidRPr="002173A8">
              <w:rPr>
                <w:rFonts w:eastAsia="Arial" w:cs="Arial"/>
                <w:color w:val="010202"/>
              </w:rPr>
              <w:t xml:space="preserve">e </w:t>
            </w:r>
            <w:r w:rsidRPr="002173A8">
              <w:rPr>
                <w:rFonts w:eastAsia="Arial" w:cs="Arial"/>
                <w:color w:val="010202"/>
                <w:spacing w:val="-1"/>
              </w:rPr>
              <w:t>in</w:t>
            </w:r>
            <w:r w:rsidRPr="002173A8">
              <w:rPr>
                <w:rFonts w:eastAsia="Arial" w:cs="Arial"/>
                <w:color w:val="010202"/>
                <w:spacing w:val="2"/>
              </w:rPr>
              <w:t>q</w:t>
            </w:r>
            <w:r w:rsidRPr="002173A8">
              <w:rPr>
                <w:rFonts w:eastAsia="Arial" w:cs="Arial"/>
                <w:color w:val="010202"/>
              </w:rPr>
              <w:t>u</w:t>
            </w:r>
            <w:r w:rsidRPr="002173A8">
              <w:rPr>
                <w:rFonts w:eastAsia="Arial" w:cs="Arial"/>
                <w:color w:val="010202"/>
                <w:spacing w:val="-1"/>
              </w:rPr>
              <w:t>i</w:t>
            </w:r>
            <w:r w:rsidRPr="002173A8">
              <w:rPr>
                <w:rFonts w:eastAsia="Arial" w:cs="Arial"/>
                <w:color w:val="010202"/>
                <w:spacing w:val="1"/>
              </w:rPr>
              <w:t>ri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p>
        </w:tc>
      </w:tr>
      <w:tr w:rsidR="002173A8" w:rsidRPr="002173A8" w14:paraId="2ECF0854" w14:textId="77777777" w:rsidTr="00432C98">
        <w:tc>
          <w:tcPr>
            <w:tcW w:w="1547" w:type="dxa"/>
            <w:gridSpan w:val="2"/>
          </w:tcPr>
          <w:p w14:paraId="3E515A36" w14:textId="77777777" w:rsidR="002173A8" w:rsidRPr="002173A8" w:rsidRDefault="002173A8" w:rsidP="002173A8">
            <w:pPr>
              <w:tabs>
                <w:tab w:val="left" w:pos="180"/>
              </w:tabs>
              <w:spacing w:before="80" w:after="80"/>
              <w:ind w:firstLine="4"/>
              <w:rPr>
                <w:rFonts w:cs="Arial"/>
                <w:bCs/>
              </w:rPr>
            </w:pPr>
            <w:r w:rsidRPr="002173A8">
              <w:rPr>
                <w:rFonts w:cs="Arial"/>
                <w:bCs/>
              </w:rPr>
              <w:t>Measurement</w:t>
            </w:r>
          </w:p>
        </w:tc>
        <w:tc>
          <w:tcPr>
            <w:tcW w:w="8011" w:type="dxa"/>
            <w:gridSpan w:val="4"/>
          </w:tcPr>
          <w:p w14:paraId="51FE960B" w14:textId="77777777" w:rsidR="002173A8" w:rsidRPr="002173A8" w:rsidRDefault="002173A8" w:rsidP="002173A8">
            <w:pPr>
              <w:spacing w:before="80" w:after="80"/>
              <w:rPr>
                <w:rFonts w:cs="Arial"/>
              </w:rPr>
            </w:pPr>
            <w:r w:rsidRPr="002173A8">
              <w:rPr>
                <w:rFonts w:cs="Arial"/>
              </w:rPr>
              <w:t>Measured, reported, reconciled and assessed no later than three (3) months after Go-Live.</w:t>
            </w:r>
          </w:p>
        </w:tc>
      </w:tr>
      <w:tr w:rsidR="002173A8" w:rsidRPr="002173A8" w14:paraId="46ECC097" w14:textId="77777777" w:rsidTr="00432C98">
        <w:tc>
          <w:tcPr>
            <w:tcW w:w="9558" w:type="dxa"/>
            <w:gridSpan w:val="6"/>
            <w:shd w:val="clear" w:color="auto" w:fill="E8E8E8"/>
            <w:vAlign w:val="center"/>
          </w:tcPr>
          <w:p w14:paraId="577F3A4F"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b/>
                <w:bCs/>
                <w:iCs/>
              </w:rPr>
            </w:pPr>
            <w:r w:rsidRPr="002173A8">
              <w:rPr>
                <w:rFonts w:cs="Arial"/>
                <w:b/>
                <w:bCs/>
                <w:iCs/>
              </w:rPr>
              <w:lastRenderedPageBreak/>
              <w:t>Claims Data Submission</w:t>
            </w:r>
          </w:p>
        </w:tc>
      </w:tr>
      <w:tr w:rsidR="002173A8" w:rsidRPr="002173A8" w14:paraId="2AC6B306" w14:textId="77777777" w:rsidTr="00432C98">
        <w:tc>
          <w:tcPr>
            <w:tcW w:w="1547" w:type="dxa"/>
            <w:gridSpan w:val="2"/>
          </w:tcPr>
          <w:p w14:paraId="03A53D2C" w14:textId="77777777" w:rsidR="002173A8" w:rsidRPr="002173A8" w:rsidRDefault="002173A8" w:rsidP="002173A8">
            <w:pPr>
              <w:spacing w:before="80" w:after="80"/>
              <w:outlineLvl w:val="4"/>
              <w:rPr>
                <w:rFonts w:cs="Arial"/>
              </w:rPr>
            </w:pPr>
            <w:r w:rsidRPr="002173A8">
              <w:rPr>
                <w:rFonts w:cs="Arial"/>
              </w:rPr>
              <w:t>Guarantee</w:t>
            </w:r>
          </w:p>
        </w:tc>
        <w:tc>
          <w:tcPr>
            <w:tcW w:w="8011" w:type="dxa"/>
            <w:gridSpan w:val="4"/>
          </w:tcPr>
          <w:p w14:paraId="75286C11" w14:textId="77777777" w:rsidR="002173A8" w:rsidRPr="002173A8" w:rsidRDefault="002173A8" w:rsidP="002173A8">
            <w:pPr>
              <w:spacing w:before="80" w:after="80"/>
              <w:rPr>
                <w:rFonts w:cs="Arial"/>
              </w:rPr>
            </w:pPr>
            <w:r w:rsidRPr="002173A8">
              <w:rPr>
                <w:rFonts w:cs="Arial"/>
              </w:rPr>
              <w:t>The Contractor shall submit claims data to the State’s DSS vendor no later than fifteen (15) days following the end of each calendar month, or more frequently as directed by the State (see Contract Section A.22.l.2).</w:t>
            </w:r>
          </w:p>
        </w:tc>
      </w:tr>
      <w:tr w:rsidR="002173A8" w:rsidRPr="002173A8" w14:paraId="5D25777C" w14:textId="77777777" w:rsidTr="00432C98">
        <w:tc>
          <w:tcPr>
            <w:tcW w:w="1547" w:type="dxa"/>
            <w:gridSpan w:val="2"/>
          </w:tcPr>
          <w:p w14:paraId="23CEC7EB" w14:textId="77777777" w:rsidR="002173A8" w:rsidRPr="002173A8" w:rsidRDefault="002173A8" w:rsidP="002173A8">
            <w:pPr>
              <w:spacing w:before="80" w:after="80"/>
              <w:outlineLvl w:val="4"/>
              <w:rPr>
                <w:rFonts w:cs="Arial"/>
              </w:rPr>
            </w:pPr>
            <w:r w:rsidRPr="002173A8">
              <w:rPr>
                <w:rFonts w:cs="Arial"/>
              </w:rPr>
              <w:t>Assessment</w:t>
            </w:r>
          </w:p>
        </w:tc>
        <w:tc>
          <w:tcPr>
            <w:tcW w:w="8011" w:type="dxa"/>
            <w:gridSpan w:val="4"/>
          </w:tcPr>
          <w:p w14:paraId="4ED85AF0" w14:textId="77777777" w:rsidR="002173A8" w:rsidRPr="002173A8" w:rsidRDefault="002173A8" w:rsidP="002173A8">
            <w:pPr>
              <w:spacing w:before="80" w:after="80"/>
              <w:rPr>
                <w:rFonts w:cs="Arial"/>
              </w:rPr>
            </w:pPr>
            <w:r w:rsidRPr="002173A8">
              <w:rPr>
                <w:rFonts w:cs="Arial"/>
              </w:rPr>
              <w:t>Five thousand dollars ($5,000) per Business Day up to the twentieth (20th) Business Day.</w:t>
            </w:r>
          </w:p>
        </w:tc>
      </w:tr>
      <w:tr w:rsidR="002173A8" w:rsidRPr="002173A8" w14:paraId="4D230383" w14:textId="77777777" w:rsidTr="00432C98">
        <w:tc>
          <w:tcPr>
            <w:tcW w:w="1547" w:type="dxa"/>
            <w:gridSpan w:val="2"/>
          </w:tcPr>
          <w:p w14:paraId="0165C923" w14:textId="77777777" w:rsidR="002173A8" w:rsidRPr="002173A8" w:rsidRDefault="002173A8" w:rsidP="002173A8">
            <w:pPr>
              <w:tabs>
                <w:tab w:val="left" w:pos="180"/>
              </w:tabs>
              <w:spacing w:before="80" w:after="80"/>
              <w:rPr>
                <w:rFonts w:cs="Arial"/>
                <w:bCs/>
              </w:rPr>
            </w:pPr>
            <w:r w:rsidRPr="002173A8">
              <w:rPr>
                <w:rFonts w:cs="Arial"/>
                <w:bCs/>
              </w:rPr>
              <w:t>Justification</w:t>
            </w:r>
          </w:p>
        </w:tc>
        <w:tc>
          <w:tcPr>
            <w:tcW w:w="8011" w:type="dxa"/>
            <w:gridSpan w:val="4"/>
          </w:tcPr>
          <w:p w14:paraId="38E1E535" w14:textId="77777777" w:rsidR="002173A8" w:rsidRPr="002173A8" w:rsidRDefault="002173A8" w:rsidP="002173A8">
            <w:pPr>
              <w:spacing w:line="226" w:lineRule="exact"/>
              <w:ind w:right="-20"/>
              <w:rPr>
                <w:rFonts w:eastAsia="Arial" w:cs="Arial"/>
              </w:rPr>
            </w:pPr>
            <w:r w:rsidRPr="002173A8">
              <w:rPr>
                <w:rFonts w:eastAsia="Arial" w:cs="Arial"/>
                <w:color w:val="010202"/>
                <w:spacing w:val="3"/>
              </w:rPr>
              <w:t>T</w:t>
            </w:r>
            <w:r w:rsidRPr="002173A8">
              <w:rPr>
                <w:rFonts w:eastAsia="Arial" w:cs="Arial"/>
                <w:color w:val="010202"/>
                <w:spacing w:val="-3"/>
              </w:rPr>
              <w: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1"/>
              </w:rPr>
              <w:t>l</w:t>
            </w:r>
            <w:r w:rsidRPr="002173A8">
              <w:rPr>
                <w:rFonts w:eastAsia="Arial" w:cs="Arial"/>
                <w:color w:val="010202"/>
              </w:rPr>
              <w:t>y</w:t>
            </w:r>
            <w:r w:rsidRPr="002173A8">
              <w:rPr>
                <w:rFonts w:eastAsia="Arial" w:cs="Arial"/>
                <w:color w:val="010202"/>
                <w:spacing w:val="-10"/>
              </w:rPr>
              <w:t xml:space="preserve"> </w:t>
            </w:r>
            <w:r w:rsidRPr="002173A8">
              <w:rPr>
                <w:rFonts w:eastAsia="Arial" w:cs="Arial"/>
                <w:color w:val="010202"/>
                <w:spacing w:val="1"/>
              </w:rPr>
              <w:t>s</w:t>
            </w:r>
            <w:r w:rsidRPr="002173A8">
              <w:rPr>
                <w:rFonts w:eastAsia="Arial" w:cs="Arial"/>
                <w:color w:val="010202"/>
              </w:rPr>
              <w:t>ub</w:t>
            </w:r>
            <w:r w:rsidRPr="002173A8">
              <w:rPr>
                <w:rFonts w:eastAsia="Arial" w:cs="Arial"/>
                <w:color w:val="010202"/>
                <w:spacing w:val="4"/>
              </w:rPr>
              <w:t>m</w:t>
            </w:r>
            <w:r w:rsidRPr="002173A8">
              <w:rPr>
                <w:rFonts w:eastAsia="Arial" w:cs="Arial"/>
                <w:color w:val="010202"/>
                <w:spacing w:val="-1"/>
              </w:rPr>
              <w:t>i</w:t>
            </w:r>
            <w:r w:rsidRPr="002173A8">
              <w:rPr>
                <w:rFonts w:eastAsia="Arial" w:cs="Arial"/>
                <w:color w:val="010202"/>
                <w:spacing w:val="1"/>
              </w:rPr>
              <w:t>ss</w:t>
            </w:r>
            <w:r w:rsidRPr="002173A8">
              <w:rPr>
                <w:rFonts w:eastAsia="Arial" w:cs="Arial"/>
                <w:color w:val="010202"/>
              </w:rPr>
              <w:t>ion</w:t>
            </w:r>
            <w:r w:rsidRPr="002173A8">
              <w:rPr>
                <w:rFonts w:eastAsia="Arial" w:cs="Arial"/>
                <w:color w:val="010202"/>
                <w:spacing w:val="-11"/>
              </w:rPr>
              <w:t xml:space="preserve"> </w:t>
            </w:r>
            <w:r w:rsidRPr="002173A8">
              <w:rPr>
                <w:rFonts w:eastAsia="Arial" w:cs="Arial"/>
                <w:color w:val="010202"/>
              </w:rPr>
              <w:t xml:space="preserve">of </w:t>
            </w:r>
            <w:r w:rsidRPr="002173A8">
              <w:rPr>
                <w:rFonts w:eastAsia="Arial" w:cs="Arial"/>
                <w:color w:val="010202"/>
                <w:spacing w:val="1"/>
              </w:rPr>
              <w:t>c</w:t>
            </w:r>
            <w:r w:rsidRPr="002173A8">
              <w:rPr>
                <w:rFonts w:eastAsia="Arial" w:cs="Arial"/>
                <w:color w:val="010202"/>
              </w:rPr>
              <w:t>lai</w:t>
            </w:r>
            <w:r w:rsidRPr="002173A8">
              <w:rPr>
                <w:rFonts w:eastAsia="Arial" w:cs="Arial"/>
                <w:color w:val="010202"/>
                <w:spacing w:val="4"/>
              </w:rPr>
              <w:t>m</w:t>
            </w:r>
            <w:r w:rsidRPr="002173A8">
              <w:rPr>
                <w:rFonts w:eastAsia="Arial" w:cs="Arial"/>
                <w:color w:val="010202"/>
              </w:rPr>
              <w:t>s</w:t>
            </w:r>
            <w:r w:rsidRPr="002173A8">
              <w:rPr>
                <w:rFonts w:eastAsia="Arial" w:cs="Arial"/>
                <w:color w:val="010202"/>
                <w:spacing w:val="-5"/>
              </w:rPr>
              <w:t xml:space="preserve"> </w:t>
            </w:r>
            <w:r w:rsidRPr="002173A8">
              <w:rPr>
                <w:rFonts w:eastAsia="Arial" w:cs="Arial"/>
                <w:color w:val="010202"/>
              </w:rPr>
              <w:t>data</w:t>
            </w:r>
            <w:r w:rsidRPr="002173A8">
              <w:rPr>
                <w:rFonts w:eastAsia="Arial" w:cs="Arial"/>
                <w:color w:val="010202"/>
                <w:spacing w:val="-2"/>
              </w:rPr>
              <w:t xml:space="preserve"> </w:t>
            </w:r>
            <w:r w:rsidRPr="002173A8">
              <w:rPr>
                <w:rFonts w:eastAsia="Arial" w:cs="Arial"/>
                <w:color w:val="010202"/>
              </w:rPr>
              <w:t>en</w:t>
            </w:r>
            <w:r w:rsidRPr="002173A8">
              <w:rPr>
                <w:rFonts w:eastAsia="Arial" w:cs="Arial"/>
                <w:color w:val="010202"/>
                <w:spacing w:val="1"/>
              </w:rPr>
              <w:t>s</w:t>
            </w:r>
            <w:r w:rsidRPr="002173A8">
              <w:rPr>
                <w:rFonts w:eastAsia="Arial" w:cs="Arial"/>
                <w:color w:val="010202"/>
              </w:rPr>
              <w:t>u</w:t>
            </w:r>
            <w:r w:rsidRPr="002173A8">
              <w:rPr>
                <w:rFonts w:eastAsia="Arial" w:cs="Arial"/>
                <w:color w:val="010202"/>
                <w:spacing w:val="1"/>
              </w:rPr>
              <w:t>r</w:t>
            </w:r>
            <w:r w:rsidRPr="002173A8">
              <w:rPr>
                <w:rFonts w:eastAsia="Arial" w:cs="Arial"/>
                <w:color w:val="010202"/>
              </w:rPr>
              <w:t>es</w:t>
            </w:r>
            <w:r w:rsidRPr="002173A8">
              <w:rPr>
                <w:rFonts w:eastAsia="Arial" w:cs="Arial"/>
                <w:color w:val="010202"/>
                <w:spacing w:val="-6"/>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rPr>
              <w:t>at</w:t>
            </w:r>
            <w:r w:rsidRPr="002173A8">
              <w:rPr>
                <w:rFonts w:eastAsia="Arial" w:cs="Arial"/>
                <w:color w:val="010202"/>
                <w:spacing w:val="-4"/>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rPr>
              <w:t>e</w:t>
            </w:r>
            <w:r w:rsidRPr="002173A8">
              <w:rPr>
                <w:rFonts w:eastAsia="Arial" w:cs="Arial"/>
                <w:color w:val="010202"/>
                <w:spacing w:val="-1"/>
              </w:rPr>
              <w:t xml:space="preserve"> S</w:t>
            </w:r>
            <w:r w:rsidRPr="002173A8">
              <w:rPr>
                <w:rFonts w:eastAsia="Arial" w:cs="Arial"/>
                <w:color w:val="010202"/>
              </w:rPr>
              <w:t>ta</w:t>
            </w:r>
            <w:r w:rsidRPr="002173A8">
              <w:rPr>
                <w:rFonts w:eastAsia="Arial" w:cs="Arial"/>
                <w:color w:val="010202"/>
                <w:spacing w:val="2"/>
              </w:rPr>
              <w:t>t</w:t>
            </w:r>
            <w:r w:rsidRPr="002173A8">
              <w:rPr>
                <w:rFonts w:eastAsia="Arial" w:cs="Arial"/>
                <w:color w:val="010202"/>
              </w:rPr>
              <w:t>e</w:t>
            </w:r>
            <w:r w:rsidRPr="002173A8">
              <w:rPr>
                <w:rFonts w:eastAsia="Arial" w:cs="Arial"/>
                <w:color w:val="010202"/>
                <w:spacing w:val="-6"/>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rPr>
              <w:t>Me</w:t>
            </w:r>
            <w:r w:rsidRPr="002173A8">
              <w:rPr>
                <w:rFonts w:eastAsia="Arial" w:cs="Arial"/>
                <w:color w:val="010202"/>
                <w:spacing w:val="5"/>
              </w:rPr>
              <w:t>m</w:t>
            </w:r>
            <w:r w:rsidRPr="002173A8">
              <w:rPr>
                <w:rFonts w:eastAsia="Arial" w:cs="Arial"/>
                <w:color w:val="010202"/>
                <w:spacing w:val="-1"/>
              </w:rPr>
              <w:t>be</w:t>
            </w:r>
            <w:r w:rsidRPr="002173A8">
              <w:rPr>
                <w:rFonts w:eastAsia="Arial" w:cs="Arial"/>
                <w:color w:val="010202"/>
                <w:spacing w:val="1"/>
              </w:rPr>
              <w:t>r</w:t>
            </w:r>
            <w:r w:rsidRPr="002173A8">
              <w:rPr>
                <w:rFonts w:eastAsia="Arial" w:cs="Arial"/>
                <w:color w:val="010202"/>
              </w:rPr>
              <w:t>s</w:t>
            </w:r>
            <w:r w:rsidRPr="002173A8">
              <w:rPr>
                <w:rFonts w:eastAsia="Arial" w:cs="Arial"/>
                <w:color w:val="010202"/>
                <w:spacing w:val="-7"/>
              </w:rPr>
              <w:t xml:space="preserve"> </w:t>
            </w:r>
            <w:r w:rsidRPr="002173A8">
              <w:rPr>
                <w:rFonts w:eastAsia="Arial" w:cs="Arial"/>
                <w:color w:val="010202"/>
                <w:spacing w:val="-1"/>
              </w:rPr>
              <w:t>h</w:t>
            </w:r>
            <w:r w:rsidRPr="002173A8">
              <w:rPr>
                <w:rFonts w:eastAsia="Arial" w:cs="Arial"/>
                <w:color w:val="010202"/>
                <w:spacing w:val="2"/>
              </w:rPr>
              <w:t>a</w:t>
            </w:r>
            <w:r w:rsidRPr="002173A8">
              <w:rPr>
                <w:rFonts w:eastAsia="Arial" w:cs="Arial"/>
                <w:color w:val="010202"/>
                <w:spacing w:val="-1"/>
              </w:rPr>
              <w:t xml:space="preserve">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u</w:t>
            </w:r>
            <w:r w:rsidRPr="002173A8">
              <w:rPr>
                <w:rFonts w:eastAsia="Arial" w:cs="Arial"/>
                <w:color w:val="010202"/>
                <w:spacing w:val="1"/>
              </w:rPr>
              <w:t>r</w:t>
            </w:r>
            <w:r w:rsidRPr="002173A8">
              <w:rPr>
                <w:rFonts w:eastAsia="Arial" w:cs="Arial"/>
                <w:color w:val="010202"/>
              </w:rPr>
              <w:t>ate</w:t>
            </w:r>
            <w:r w:rsidRPr="002173A8">
              <w:rPr>
                <w:rFonts w:eastAsia="Arial" w:cs="Arial"/>
                <w:color w:val="010202"/>
                <w:spacing w:val="-9"/>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spacing w:val="2"/>
              </w:rPr>
              <w:t>t</w:t>
            </w:r>
            <w:r w:rsidRPr="002173A8">
              <w:rPr>
                <w:rFonts w:eastAsia="Arial" w:cs="Arial"/>
                <w:color w:val="010202"/>
              </w:rPr>
              <w: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1"/>
              </w:rPr>
              <w:t>l</w:t>
            </w:r>
            <w:r w:rsidRPr="002173A8">
              <w:rPr>
                <w:rFonts w:eastAsia="Arial" w:cs="Arial"/>
                <w:color w:val="010202"/>
              </w:rPr>
              <w:t>y</w:t>
            </w:r>
            <w:r w:rsidRPr="002173A8">
              <w:rPr>
                <w:rFonts w:eastAsia="Arial" w:cs="Arial"/>
                <w:color w:val="010202"/>
                <w:spacing w:val="-9"/>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2"/>
              </w:rPr>
              <w:t>f</w:t>
            </w:r>
            <w:r w:rsidRPr="002173A8">
              <w:rPr>
                <w:rFonts w:eastAsia="Arial" w:cs="Arial"/>
                <w:color w:val="010202"/>
              </w:rPr>
              <w:t>o</w:t>
            </w:r>
            <w:r w:rsidRPr="002173A8">
              <w:rPr>
                <w:rFonts w:eastAsia="Arial" w:cs="Arial"/>
                <w:color w:val="010202"/>
                <w:spacing w:val="-2"/>
              </w:rPr>
              <w:t>r</w:t>
            </w:r>
            <w:r w:rsidRPr="002173A8">
              <w:rPr>
                <w:rFonts w:eastAsia="Arial" w:cs="Arial"/>
                <w:color w:val="010202"/>
                <w:spacing w:val="2"/>
              </w:rPr>
              <w:t>m</w:t>
            </w:r>
            <w:r w:rsidRPr="002173A8">
              <w:rPr>
                <w:rFonts w:eastAsia="Arial" w:cs="Arial"/>
                <w:color w:val="010202"/>
              </w:rPr>
              <w:t>ati</w:t>
            </w:r>
            <w:r w:rsidRPr="002173A8">
              <w:rPr>
                <w:rFonts w:eastAsia="Arial" w:cs="Arial"/>
                <w:color w:val="010202"/>
                <w:spacing w:val="2"/>
              </w:rPr>
              <w:t>o</w:t>
            </w:r>
            <w:r w:rsidRPr="002173A8">
              <w:rPr>
                <w:rFonts w:eastAsia="Arial" w:cs="Arial"/>
                <w:color w:val="010202"/>
              </w:rPr>
              <w:t>n.</w:t>
            </w:r>
            <w:r w:rsidRPr="002173A8">
              <w:rPr>
                <w:rFonts w:eastAsia="Arial" w:cs="Arial"/>
                <w:color w:val="010202"/>
                <w:spacing w:val="-11"/>
              </w:rPr>
              <w:t xml:space="preserve"> </w:t>
            </w:r>
            <w:r w:rsidRPr="002173A8">
              <w:rPr>
                <w:rFonts w:eastAsia="Arial" w:cs="Arial"/>
                <w:color w:val="010202"/>
                <w:spacing w:val="3"/>
              </w:rPr>
              <w:t>T</w:t>
            </w:r>
            <w:r w:rsidRPr="002173A8">
              <w:rPr>
                <w:rFonts w:eastAsia="Arial" w:cs="Arial"/>
                <w:color w:val="010202"/>
              </w:rPr>
              <w:t>he</w:t>
            </w:r>
            <w:r w:rsidRPr="002173A8">
              <w:rPr>
                <w:rFonts w:eastAsia="Arial" w:cs="Arial"/>
                <w:color w:val="010202"/>
                <w:spacing w:val="-4"/>
              </w:rPr>
              <w:t xml:space="preserve"> </w:t>
            </w:r>
            <w:r w:rsidRPr="002173A8">
              <w:rPr>
                <w:rFonts w:eastAsia="Arial" w:cs="Arial"/>
                <w:color w:val="010202"/>
                <w:spacing w:val="2"/>
              </w:rPr>
              <w:t>S</w:t>
            </w:r>
            <w:r w:rsidRPr="002173A8">
              <w:rPr>
                <w:rFonts w:eastAsia="Arial" w:cs="Arial"/>
                <w:color w:val="010202"/>
              </w:rPr>
              <w:t>tate</w:t>
            </w:r>
            <w:r w:rsidRPr="002173A8">
              <w:rPr>
                <w:rFonts w:eastAsia="Arial" w:cs="Arial"/>
                <w:color w:val="010202"/>
                <w:spacing w:val="-3"/>
              </w:rPr>
              <w:t xml:space="preserve">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l</w:t>
            </w:r>
            <w:r w:rsidRPr="002173A8">
              <w:rPr>
                <w:rFonts w:eastAsia="Arial" w:cs="Arial"/>
                <w:color w:val="010202"/>
                <w:spacing w:val="-1"/>
              </w:rPr>
              <w:t>i</w:t>
            </w:r>
            <w:r w:rsidRPr="002173A8">
              <w:rPr>
                <w:rFonts w:eastAsia="Arial" w:cs="Arial"/>
                <w:color w:val="010202"/>
              </w:rPr>
              <w:t>es</w:t>
            </w:r>
            <w:r w:rsidRPr="002173A8">
              <w:rPr>
                <w:rFonts w:eastAsia="Arial" w:cs="Arial"/>
                <w:color w:val="010202"/>
                <w:spacing w:val="-4"/>
              </w:rPr>
              <w:t xml:space="preserve"> </w:t>
            </w:r>
            <w:r w:rsidRPr="002173A8">
              <w:rPr>
                <w:rFonts w:eastAsia="Arial" w:cs="Arial"/>
                <w:color w:val="010202"/>
                <w:spacing w:val="2"/>
              </w:rPr>
              <w:t>o</w:t>
            </w:r>
            <w:r w:rsidRPr="002173A8">
              <w:rPr>
                <w:rFonts w:eastAsia="Arial" w:cs="Arial"/>
                <w:color w:val="010202"/>
              </w:rPr>
              <w:t>n</w:t>
            </w:r>
            <w:r w:rsidRPr="002173A8">
              <w:rPr>
                <w:rFonts w:eastAsia="Arial" w:cs="Arial"/>
                <w:color w:val="010202"/>
                <w:spacing w:val="-3"/>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spacing w:val="1"/>
              </w:rPr>
              <w:t>c</w:t>
            </w:r>
            <w:r w:rsidRPr="002173A8">
              <w:rPr>
                <w:rFonts w:eastAsia="Arial" w:cs="Arial"/>
                <w:color w:val="010202"/>
                <w:spacing w:val="-1"/>
              </w:rPr>
              <w:t>l</w:t>
            </w:r>
            <w:r w:rsidRPr="002173A8">
              <w:rPr>
                <w:rFonts w:eastAsia="Arial" w:cs="Arial"/>
                <w:color w:val="010202"/>
                <w:spacing w:val="2"/>
              </w:rPr>
              <w:t>a</w:t>
            </w:r>
            <w:r w:rsidRPr="002173A8">
              <w:rPr>
                <w:rFonts w:eastAsia="Arial" w:cs="Arial"/>
                <w:color w:val="010202"/>
                <w:spacing w:val="-1"/>
              </w:rPr>
              <w:t>i</w:t>
            </w:r>
            <w:r w:rsidRPr="002173A8">
              <w:rPr>
                <w:rFonts w:eastAsia="Arial" w:cs="Arial"/>
                <w:color w:val="010202"/>
                <w:spacing w:val="4"/>
              </w:rPr>
              <w:t>m</w:t>
            </w:r>
            <w:r w:rsidRPr="002173A8">
              <w:rPr>
                <w:rFonts w:eastAsia="Arial" w:cs="Arial"/>
                <w:color w:val="010202"/>
              </w:rPr>
              <w:t>s</w:t>
            </w:r>
            <w:r w:rsidRPr="002173A8">
              <w:rPr>
                <w:rFonts w:eastAsia="Arial" w:cs="Arial"/>
                <w:color w:val="010202"/>
                <w:spacing w:val="-4"/>
              </w:rPr>
              <w:t xml:space="preserve"> </w:t>
            </w:r>
            <w:r w:rsidRPr="002173A8">
              <w:rPr>
                <w:rFonts w:eastAsia="Arial" w:cs="Arial"/>
                <w:color w:val="010202"/>
              </w:rPr>
              <w:t>data</w:t>
            </w:r>
            <w:r w:rsidRPr="002173A8">
              <w:rPr>
                <w:rFonts w:eastAsia="Arial" w:cs="Arial"/>
                <w:color w:val="010202"/>
                <w:spacing w:val="-5"/>
              </w:rPr>
              <w:t xml:space="preserve"> </w:t>
            </w:r>
            <w:r w:rsidRPr="002173A8">
              <w:rPr>
                <w:rFonts w:eastAsia="Arial" w:cs="Arial"/>
                <w:color w:val="010202"/>
              </w:rPr>
              <w:t>in</w:t>
            </w:r>
            <w:r w:rsidRPr="002173A8">
              <w:rPr>
                <w:rFonts w:eastAsia="Arial" w:cs="Arial"/>
                <w:color w:val="010202"/>
                <w:spacing w:val="2"/>
              </w:rPr>
              <w:t>f</w:t>
            </w:r>
            <w:r w:rsidRPr="002173A8">
              <w:rPr>
                <w:rFonts w:eastAsia="Arial" w:cs="Arial"/>
                <w:color w:val="010202"/>
              </w:rPr>
              <w:t>o</w:t>
            </w:r>
            <w:r w:rsidRPr="002173A8">
              <w:rPr>
                <w:rFonts w:eastAsia="Arial" w:cs="Arial"/>
                <w:color w:val="010202"/>
                <w:spacing w:val="1"/>
              </w:rPr>
              <w:t>r</w:t>
            </w:r>
            <w:r w:rsidRPr="002173A8">
              <w:rPr>
                <w:rFonts w:eastAsia="Arial" w:cs="Arial"/>
                <w:color w:val="010202"/>
                <w:spacing w:val="4"/>
              </w:rPr>
              <w:t>m</w:t>
            </w:r>
            <w:r w:rsidRPr="002173A8">
              <w:rPr>
                <w:rFonts w:eastAsia="Arial" w:cs="Arial"/>
                <w:color w:val="010202"/>
              </w:rPr>
              <w:t xml:space="preserve">ation </w:t>
            </w:r>
            <w:r w:rsidRPr="002173A8">
              <w:rPr>
                <w:rFonts w:eastAsia="Arial" w:cs="Arial"/>
                <w:color w:val="010202"/>
                <w:spacing w:val="2"/>
              </w:rPr>
              <w:t>f</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spacing w:val="1"/>
              </w:rPr>
              <w:t>r</w:t>
            </w:r>
            <w:r w:rsidRPr="002173A8">
              <w:rPr>
                <w:rFonts w:eastAsia="Arial" w:cs="Arial"/>
                <w:color w:val="010202"/>
              </w:rPr>
              <w:t>epo</w:t>
            </w:r>
            <w:r w:rsidRPr="002173A8">
              <w:rPr>
                <w:rFonts w:eastAsia="Arial" w:cs="Arial"/>
                <w:color w:val="010202"/>
                <w:spacing w:val="1"/>
              </w:rPr>
              <w:t>r</w:t>
            </w:r>
            <w:r w:rsidRPr="002173A8">
              <w:rPr>
                <w:rFonts w:eastAsia="Arial" w:cs="Arial"/>
                <w:color w:val="010202"/>
              </w:rPr>
              <w:t>ting</w:t>
            </w:r>
            <w:r w:rsidRPr="002173A8">
              <w:rPr>
                <w:rFonts w:eastAsia="Arial" w:cs="Arial"/>
                <w:color w:val="010202"/>
                <w:spacing w:val="-6"/>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spacing w:val="2"/>
              </w:rPr>
              <w:t>p</w:t>
            </w:r>
            <w:r w:rsidRPr="002173A8">
              <w:rPr>
                <w:rFonts w:eastAsia="Arial" w:cs="Arial"/>
                <w:color w:val="010202"/>
                <w:spacing w:val="-1"/>
              </w:rPr>
              <w:t>l</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ni</w:t>
            </w:r>
            <w:r w:rsidRPr="002173A8">
              <w:rPr>
                <w:rFonts w:eastAsia="Arial" w:cs="Arial"/>
                <w:color w:val="010202"/>
                <w:spacing w:val="2"/>
              </w:rPr>
              <w:t>n</w:t>
            </w:r>
            <w:r w:rsidRPr="002173A8">
              <w:rPr>
                <w:rFonts w:eastAsia="Arial" w:cs="Arial"/>
                <w:color w:val="010202"/>
              </w:rPr>
              <w:t>g</w:t>
            </w:r>
            <w:r w:rsidRPr="002173A8">
              <w:rPr>
                <w:rFonts w:eastAsia="Arial" w:cs="Arial"/>
                <w:color w:val="010202"/>
                <w:spacing w:val="-9"/>
              </w:rPr>
              <w:t xml:space="preserve"> </w:t>
            </w:r>
            <w:r w:rsidRPr="002173A8">
              <w:rPr>
                <w:rFonts w:eastAsia="Arial" w:cs="Arial"/>
                <w:color w:val="010202"/>
                <w:spacing w:val="2"/>
              </w:rPr>
              <w:t>p</w:t>
            </w:r>
            <w:r w:rsidRPr="002173A8">
              <w:rPr>
                <w:rFonts w:eastAsia="Arial" w:cs="Arial"/>
                <w:color w:val="010202"/>
              </w:rPr>
              <w:t>u</w:t>
            </w:r>
            <w:r w:rsidRPr="002173A8">
              <w:rPr>
                <w:rFonts w:eastAsia="Arial" w:cs="Arial"/>
                <w:color w:val="010202"/>
                <w:spacing w:val="1"/>
              </w:rPr>
              <w:t>r</w:t>
            </w:r>
            <w:r w:rsidRPr="002173A8">
              <w:rPr>
                <w:rFonts w:eastAsia="Arial" w:cs="Arial"/>
                <w:color w:val="010202"/>
              </w:rPr>
              <w:t>po</w:t>
            </w:r>
            <w:r w:rsidRPr="002173A8">
              <w:rPr>
                <w:rFonts w:eastAsia="Arial" w:cs="Arial"/>
                <w:color w:val="010202"/>
                <w:spacing w:val="1"/>
              </w:rPr>
              <w:t>s</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45"/>
              </w:rPr>
              <w:t xml:space="preserve"> </w:t>
            </w:r>
            <w:r w:rsidRPr="002173A8">
              <w:rPr>
                <w:rFonts w:eastAsia="Arial" w:cs="Arial"/>
                <w:color w:val="010202"/>
                <w:spacing w:val="2"/>
              </w:rPr>
              <w:t>M</w:t>
            </w:r>
            <w:r w:rsidRPr="002173A8">
              <w:rPr>
                <w:rFonts w:eastAsia="Arial" w:cs="Arial"/>
                <w:color w:val="010202"/>
              </w:rPr>
              <w:t>e</w:t>
            </w:r>
            <w:r w:rsidRPr="002173A8">
              <w:rPr>
                <w:rFonts w:eastAsia="Arial" w:cs="Arial"/>
                <w:color w:val="010202"/>
                <w:spacing w:val="4"/>
              </w:rPr>
              <w:t>m</w:t>
            </w:r>
            <w:r w:rsidRPr="002173A8">
              <w:rPr>
                <w:rFonts w:eastAsia="Arial" w:cs="Arial"/>
                <w:color w:val="010202"/>
              </w:rPr>
              <w:t>be</w:t>
            </w:r>
            <w:r w:rsidRPr="002173A8">
              <w:rPr>
                <w:rFonts w:eastAsia="Arial" w:cs="Arial"/>
                <w:color w:val="010202"/>
                <w:spacing w:val="1"/>
              </w:rPr>
              <w:t>r</w:t>
            </w:r>
            <w:r w:rsidRPr="002173A8">
              <w:rPr>
                <w:rFonts w:eastAsia="Arial" w:cs="Arial"/>
                <w:color w:val="010202"/>
              </w:rPr>
              <w:t>s</w:t>
            </w:r>
            <w:r w:rsidRPr="002173A8">
              <w:rPr>
                <w:rFonts w:eastAsia="Arial" w:cs="Arial"/>
                <w:color w:val="010202"/>
                <w:spacing w:val="-7"/>
              </w:rPr>
              <w:t xml:space="preserve">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l</w:t>
            </w:r>
            <w:r w:rsidRPr="002173A8">
              <w:rPr>
                <w:rFonts w:eastAsia="Arial" w:cs="Arial"/>
                <w:color w:val="010202"/>
              </w:rPr>
              <w:t>y</w:t>
            </w:r>
            <w:r w:rsidRPr="002173A8">
              <w:rPr>
                <w:rFonts w:eastAsia="Arial" w:cs="Arial"/>
                <w:color w:val="010202"/>
                <w:spacing w:val="-7"/>
              </w:rPr>
              <w:t xml:space="preserve"> </w:t>
            </w:r>
            <w:r w:rsidRPr="002173A8">
              <w:rPr>
                <w:rFonts w:eastAsia="Arial" w:cs="Arial"/>
                <w:color w:val="010202"/>
                <w:spacing w:val="2"/>
              </w:rPr>
              <w:t>o</w:t>
            </w:r>
            <w:r w:rsidRPr="002173A8">
              <w:rPr>
                <w:rFonts w:eastAsia="Arial" w:cs="Arial"/>
                <w:color w:val="010202"/>
              </w:rPr>
              <w:t>n this</w:t>
            </w:r>
            <w:r w:rsidRPr="002173A8">
              <w:rPr>
                <w:rFonts w:eastAsia="Arial" w:cs="Arial"/>
                <w:color w:val="010202"/>
                <w:spacing w:val="-2"/>
              </w:rPr>
              <w:t xml:space="preserve"> </w:t>
            </w:r>
            <w:r w:rsidRPr="002173A8">
              <w:rPr>
                <w:rFonts w:eastAsia="Arial" w:cs="Arial"/>
                <w:color w:val="010202"/>
                <w:spacing w:val="2"/>
              </w:rPr>
              <w:t>d</w:t>
            </w:r>
            <w:r w:rsidRPr="002173A8">
              <w:rPr>
                <w:rFonts w:eastAsia="Arial" w:cs="Arial"/>
                <w:color w:val="010202"/>
              </w:rPr>
              <w:t>ata</w:t>
            </w:r>
            <w:r w:rsidRPr="002173A8">
              <w:rPr>
                <w:rFonts w:eastAsia="Arial" w:cs="Arial"/>
                <w:color w:val="010202"/>
                <w:spacing w:val="-5"/>
              </w:rPr>
              <w:t xml:space="preserve"> </w:t>
            </w:r>
            <w:r w:rsidRPr="002173A8">
              <w:rPr>
                <w:rFonts w:eastAsia="Arial" w:cs="Arial"/>
                <w:color w:val="010202"/>
                <w:spacing w:val="2"/>
              </w:rPr>
              <w:t>f</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spacing w:val="2"/>
              </w:rPr>
              <w:t>P</w:t>
            </w:r>
            <w:r w:rsidRPr="002173A8">
              <w:rPr>
                <w:rFonts w:eastAsia="Arial" w:cs="Arial"/>
                <w:color w:val="010202"/>
              </w:rPr>
              <w:t>lan in</w:t>
            </w:r>
            <w:r w:rsidRPr="002173A8">
              <w:rPr>
                <w:rFonts w:eastAsia="Arial" w:cs="Arial"/>
                <w:color w:val="010202"/>
                <w:spacing w:val="2"/>
              </w:rPr>
              <w:t>f</w:t>
            </w:r>
            <w:r w:rsidRPr="002173A8">
              <w:rPr>
                <w:rFonts w:eastAsia="Arial" w:cs="Arial"/>
                <w:color w:val="010202"/>
              </w:rPr>
              <w:t>o</w:t>
            </w:r>
            <w:r w:rsidRPr="002173A8">
              <w:rPr>
                <w:rFonts w:eastAsia="Arial" w:cs="Arial"/>
                <w:color w:val="010202"/>
                <w:spacing w:val="1"/>
              </w:rPr>
              <w:t>r</w:t>
            </w:r>
            <w:r w:rsidRPr="002173A8">
              <w:rPr>
                <w:rFonts w:eastAsia="Arial" w:cs="Arial"/>
                <w:color w:val="010202"/>
                <w:spacing w:val="4"/>
              </w:rPr>
              <w:t>m</w:t>
            </w:r>
            <w:r w:rsidRPr="002173A8">
              <w:rPr>
                <w:rFonts w:eastAsia="Arial" w:cs="Arial"/>
                <w:color w:val="010202"/>
              </w:rPr>
              <w:t>ation</w:t>
            </w:r>
            <w:r w:rsidRPr="002173A8">
              <w:rPr>
                <w:rFonts w:eastAsia="Arial" w:cs="Arial"/>
                <w:color w:val="010202"/>
                <w:spacing w:val="-11"/>
              </w:rPr>
              <w:t xml:space="preserve"> </w:t>
            </w:r>
            <w:r w:rsidRPr="002173A8">
              <w:rPr>
                <w:rFonts w:eastAsia="Arial" w:cs="Arial"/>
                <w:color w:val="010202"/>
                <w:spacing w:val="1"/>
              </w:rPr>
              <w:t>s</w:t>
            </w:r>
            <w:r w:rsidRPr="002173A8">
              <w:rPr>
                <w:rFonts w:eastAsia="Arial" w:cs="Arial"/>
                <w:color w:val="010202"/>
              </w:rPr>
              <w:t>u</w:t>
            </w:r>
            <w:r w:rsidRPr="002173A8">
              <w:rPr>
                <w:rFonts w:eastAsia="Arial" w:cs="Arial"/>
                <w:color w:val="010202"/>
                <w:spacing w:val="1"/>
              </w:rPr>
              <w:t>c</w:t>
            </w:r>
            <w:r w:rsidRPr="002173A8">
              <w:rPr>
                <w:rFonts w:eastAsia="Arial" w:cs="Arial"/>
                <w:color w:val="010202"/>
              </w:rPr>
              <w:t>h</w:t>
            </w:r>
            <w:r w:rsidRPr="002173A8">
              <w:rPr>
                <w:rFonts w:eastAsia="Arial" w:cs="Arial"/>
                <w:color w:val="010202"/>
                <w:spacing w:val="-5"/>
              </w:rPr>
              <w:t xml:space="preserve"> </w:t>
            </w:r>
            <w:r w:rsidRPr="002173A8">
              <w:rPr>
                <w:rFonts w:eastAsia="Arial" w:cs="Arial"/>
                <w:color w:val="010202"/>
              </w:rPr>
              <w:t>as</w:t>
            </w:r>
            <w:r w:rsidRPr="002173A8">
              <w:rPr>
                <w:rFonts w:eastAsia="Arial" w:cs="Arial"/>
                <w:color w:val="010202"/>
                <w:spacing w:val="-1"/>
              </w:rPr>
              <w:t xml:space="preserve"> </w:t>
            </w:r>
            <w:r w:rsidRPr="002173A8">
              <w:rPr>
                <w:rFonts w:eastAsia="Arial" w:cs="Arial"/>
                <w:color w:val="010202"/>
              </w:rPr>
              <w:t>d</w:t>
            </w:r>
            <w:r w:rsidRPr="002173A8">
              <w:rPr>
                <w:rFonts w:eastAsia="Arial" w:cs="Arial"/>
                <w:color w:val="010202"/>
                <w:spacing w:val="2"/>
              </w:rPr>
              <w:t>e</w:t>
            </w:r>
            <w:r w:rsidRPr="002173A8">
              <w:rPr>
                <w:rFonts w:eastAsia="Arial" w:cs="Arial"/>
                <w:color w:val="010202"/>
              </w:rPr>
              <w:t>du</w:t>
            </w:r>
            <w:r w:rsidRPr="002173A8">
              <w:rPr>
                <w:rFonts w:eastAsia="Arial" w:cs="Arial"/>
                <w:color w:val="010202"/>
                <w:spacing w:val="1"/>
              </w:rPr>
              <w:t>ci</w:t>
            </w:r>
            <w:r w:rsidRPr="002173A8">
              <w:rPr>
                <w:rFonts w:eastAsia="Arial" w:cs="Arial"/>
                <w:color w:val="010202"/>
              </w:rPr>
              <w:t>ble</w:t>
            </w:r>
            <w:r w:rsidRPr="002173A8">
              <w:rPr>
                <w:rFonts w:eastAsia="Arial" w:cs="Arial"/>
                <w:color w:val="010202"/>
                <w:spacing w:val="-7"/>
              </w:rPr>
              <w:t xml:space="preserve"> </w:t>
            </w:r>
            <w:r w:rsidRPr="002173A8">
              <w:rPr>
                <w:rFonts w:eastAsia="Arial" w:cs="Arial"/>
                <w:color w:val="010202"/>
              </w:rPr>
              <w:t>and</w:t>
            </w:r>
            <w:r w:rsidRPr="002173A8">
              <w:rPr>
                <w:rFonts w:eastAsia="Arial" w:cs="Arial"/>
                <w:color w:val="010202"/>
                <w:spacing w:val="-2"/>
              </w:rPr>
              <w:t xml:space="preserve"> </w:t>
            </w:r>
            <w:r w:rsidRPr="002173A8">
              <w:rPr>
                <w:rFonts w:eastAsia="Arial" w:cs="Arial"/>
                <w:color w:val="010202"/>
              </w:rPr>
              <w:t>out</w:t>
            </w:r>
            <w:r w:rsidRPr="002173A8">
              <w:rPr>
                <w:rFonts w:eastAsia="Arial" w:cs="Arial"/>
                <w:color w:val="010202"/>
                <w:spacing w:val="-1"/>
              </w:rPr>
              <w:t xml:space="preserve"> </w:t>
            </w:r>
            <w:r w:rsidRPr="002173A8">
              <w:rPr>
                <w:rFonts w:eastAsia="Arial" w:cs="Arial"/>
                <w:color w:val="010202"/>
              </w:rPr>
              <w:t>of po</w:t>
            </w:r>
            <w:r w:rsidRPr="002173A8">
              <w:rPr>
                <w:rFonts w:eastAsia="Arial" w:cs="Arial"/>
                <w:color w:val="010202"/>
                <w:spacing w:val="1"/>
              </w:rPr>
              <w:t>c</w:t>
            </w:r>
            <w:r w:rsidRPr="002173A8">
              <w:rPr>
                <w:rFonts w:eastAsia="Arial" w:cs="Arial"/>
                <w:color w:val="010202"/>
                <w:spacing w:val="4"/>
              </w:rPr>
              <w:t>k</w:t>
            </w:r>
            <w:r w:rsidRPr="002173A8">
              <w:rPr>
                <w:rFonts w:eastAsia="Arial" w:cs="Arial"/>
                <w:color w:val="010202"/>
              </w:rPr>
              <w:t>et</w:t>
            </w:r>
            <w:r w:rsidRPr="002173A8">
              <w:rPr>
                <w:rFonts w:eastAsia="Arial" w:cs="Arial"/>
                <w:color w:val="010202"/>
                <w:spacing w:val="-9"/>
              </w:rPr>
              <w:t xml:space="preserve"> </w:t>
            </w:r>
            <w:r w:rsidRPr="002173A8">
              <w:rPr>
                <w:rFonts w:eastAsia="Arial" w:cs="Arial"/>
                <w:color w:val="010202"/>
                <w:spacing w:val="4"/>
              </w:rPr>
              <w:t>m</w:t>
            </w:r>
            <w:r w:rsidRPr="002173A8">
              <w:rPr>
                <w:rFonts w:eastAsia="Arial" w:cs="Arial"/>
                <w:color w:val="010202"/>
              </w:rPr>
              <w:t>a</w:t>
            </w:r>
            <w:r w:rsidRPr="002173A8">
              <w:rPr>
                <w:rFonts w:eastAsia="Arial" w:cs="Arial"/>
                <w:color w:val="010202"/>
                <w:spacing w:val="1"/>
              </w:rPr>
              <w:t>x</w:t>
            </w:r>
            <w:r w:rsidRPr="002173A8">
              <w:rPr>
                <w:rFonts w:eastAsia="Arial" w:cs="Arial"/>
                <w:color w:val="010202"/>
                <w:spacing w:val="-1"/>
              </w:rPr>
              <w:t>i</w:t>
            </w:r>
            <w:r w:rsidRPr="002173A8">
              <w:rPr>
                <w:rFonts w:eastAsia="Arial" w:cs="Arial"/>
                <w:color w:val="010202"/>
                <w:spacing w:val="4"/>
              </w:rPr>
              <w:t>m</w:t>
            </w:r>
            <w:r w:rsidRPr="002173A8">
              <w:rPr>
                <w:rFonts w:eastAsia="Arial" w:cs="Arial"/>
                <w:color w:val="010202"/>
                <w:spacing w:val="-3"/>
              </w:rPr>
              <w:t>u</w:t>
            </w:r>
            <w:r w:rsidRPr="002173A8">
              <w:rPr>
                <w:rFonts w:eastAsia="Arial" w:cs="Arial"/>
                <w:color w:val="010202"/>
              </w:rPr>
              <w:t>m</w:t>
            </w:r>
            <w:r w:rsidRPr="002173A8">
              <w:rPr>
                <w:rFonts w:eastAsia="Arial" w:cs="Arial"/>
                <w:color w:val="010202"/>
                <w:spacing w:val="-7"/>
              </w:rPr>
              <w:t xml:space="preserve"> </w:t>
            </w:r>
            <w:r w:rsidRPr="002173A8">
              <w:rPr>
                <w:rFonts w:eastAsia="Arial" w:cs="Arial"/>
                <w:color w:val="010202"/>
                <w:spacing w:val="-3"/>
              </w:rPr>
              <w:t>a</w:t>
            </w:r>
            <w:r w:rsidRPr="002173A8">
              <w:rPr>
                <w:rFonts w:eastAsia="Arial" w:cs="Arial"/>
                <w:color w:val="010202"/>
                <w:spacing w:val="4"/>
              </w:rPr>
              <w:t>m</w:t>
            </w:r>
            <w:r w:rsidRPr="002173A8">
              <w:rPr>
                <w:rFonts w:eastAsia="Arial" w:cs="Arial"/>
                <w:color w:val="010202"/>
              </w:rPr>
              <w:t>ount</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45"/>
              </w:rPr>
              <w:t xml:space="preserve"> </w:t>
            </w:r>
            <w:r w:rsidRPr="002173A8">
              <w:rPr>
                <w:rFonts w:eastAsia="Arial" w:cs="Arial"/>
                <w:color w:val="010202"/>
                <w:spacing w:val="3"/>
              </w:rPr>
              <w:t>T</w:t>
            </w:r>
            <w:r w:rsidRPr="002173A8">
              <w:rPr>
                <w:rFonts w:eastAsia="Arial" w:cs="Arial"/>
                <w:color w:val="010202"/>
              </w:rPr>
              <w:t>his a</w:t>
            </w:r>
            <w:r w:rsidRPr="002173A8">
              <w:rPr>
                <w:rFonts w:eastAsia="Arial" w:cs="Arial"/>
                <w:color w:val="010202"/>
                <w:spacing w:val="1"/>
              </w:rPr>
              <w:t>ss</w:t>
            </w:r>
            <w:r w:rsidRPr="002173A8">
              <w:rPr>
                <w:rFonts w:eastAsia="Arial" w:cs="Arial"/>
                <w:color w:val="010202"/>
              </w:rPr>
              <w:t>e</w:t>
            </w:r>
            <w:r w:rsidRPr="002173A8">
              <w:rPr>
                <w:rFonts w:eastAsia="Arial" w:cs="Arial"/>
                <w:color w:val="010202"/>
                <w:spacing w:val="1"/>
              </w:rPr>
              <w:t>s</w:t>
            </w:r>
            <w:r w:rsidRPr="002173A8">
              <w:rPr>
                <w:rFonts w:eastAsia="Arial" w:cs="Arial"/>
                <w:color w:val="010202"/>
                <w:spacing w:val="-1"/>
              </w:rPr>
              <w:t>s</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2"/>
              </w:rPr>
              <w:t xml:space="preserve"> </w:t>
            </w:r>
            <w:r w:rsidRPr="002173A8">
              <w:rPr>
                <w:rFonts w:eastAsia="Arial" w:cs="Arial"/>
                <w:color w:val="010202"/>
              </w:rPr>
              <w:t>and</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4"/>
              </w:rPr>
              <w:t>m</w:t>
            </w:r>
            <w:r w:rsidRPr="002173A8">
              <w:rPr>
                <w:rFonts w:eastAsia="Arial" w:cs="Arial"/>
                <w:color w:val="010202"/>
              </w:rPr>
              <w:t>ount</w:t>
            </w:r>
            <w:r w:rsidRPr="002173A8">
              <w:rPr>
                <w:rFonts w:eastAsia="Arial" w:cs="Arial"/>
                <w:color w:val="010202"/>
                <w:spacing w:val="-8"/>
              </w:rPr>
              <w:t xml:space="preserve"> </w:t>
            </w:r>
            <w:proofErr w:type="gramStart"/>
            <w:r w:rsidRPr="002173A8">
              <w:rPr>
                <w:rFonts w:eastAsia="Arial" w:cs="Arial"/>
                <w:color w:val="010202"/>
                <w:spacing w:val="2"/>
              </w:rPr>
              <w:t>ta</w:t>
            </w:r>
            <w:r w:rsidRPr="002173A8">
              <w:rPr>
                <w:rFonts w:eastAsia="Arial" w:cs="Arial"/>
                <w:color w:val="010202"/>
                <w:spacing w:val="4"/>
              </w:rPr>
              <w:t>k</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rPr>
              <w:t>into</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ount</w:t>
            </w:r>
            <w:proofErr w:type="gramEnd"/>
            <w:r w:rsidRPr="002173A8">
              <w:rPr>
                <w:rFonts w:eastAsia="Arial" w:cs="Arial"/>
                <w:color w:val="010202"/>
                <w:spacing w:val="-5"/>
              </w:rPr>
              <w:t xml:space="preserve"> </w:t>
            </w:r>
            <w:r w:rsidRPr="002173A8">
              <w:rPr>
                <w:rFonts w:eastAsia="Arial" w:cs="Arial"/>
                <w:color w:val="010202"/>
              </w:rPr>
              <w:t>the</w:t>
            </w:r>
            <w:r w:rsidRPr="002173A8">
              <w:rPr>
                <w:rFonts w:eastAsia="Arial" w:cs="Arial"/>
                <w:color w:val="010202"/>
                <w:spacing w:val="-1"/>
              </w:rPr>
              <w:t xml:space="preserve"> </w:t>
            </w:r>
            <w:r w:rsidRPr="002173A8">
              <w:rPr>
                <w:rFonts w:eastAsia="Arial" w:cs="Arial"/>
                <w:color w:val="010202"/>
              </w:rPr>
              <w:t>S</w:t>
            </w:r>
            <w:r w:rsidRPr="002173A8">
              <w:rPr>
                <w:rFonts w:eastAsia="Arial" w:cs="Arial"/>
                <w:color w:val="010202"/>
                <w:spacing w:val="2"/>
              </w:rPr>
              <w:t>t</w:t>
            </w:r>
            <w:r w:rsidRPr="002173A8">
              <w:rPr>
                <w:rFonts w:eastAsia="Arial" w:cs="Arial"/>
                <w:color w:val="010202"/>
              </w:rPr>
              <w:t>at</w:t>
            </w:r>
            <w:r w:rsidRPr="002173A8">
              <w:rPr>
                <w:rFonts w:eastAsia="Arial" w:cs="Arial"/>
                <w:color w:val="010202"/>
                <w:spacing w:val="2"/>
              </w:rPr>
              <w:t>e</w:t>
            </w:r>
            <w:r w:rsidRPr="002173A8">
              <w:rPr>
                <w:rFonts w:eastAsia="Arial" w:cs="Arial"/>
                <w:color w:val="010202"/>
                <w:spacing w:val="-1"/>
              </w:rPr>
              <w:t>’</w:t>
            </w:r>
            <w:r w:rsidRPr="002173A8">
              <w:rPr>
                <w:rFonts w:eastAsia="Arial" w:cs="Arial"/>
                <w:color w:val="010202"/>
              </w:rPr>
              <w:t>s</w:t>
            </w:r>
            <w:r w:rsidRPr="002173A8">
              <w:rPr>
                <w:rFonts w:eastAsia="Arial" w:cs="Arial"/>
                <w:color w:val="010202"/>
                <w:spacing w:val="-5"/>
              </w:rPr>
              <w:t xml:space="preserve"> </w:t>
            </w:r>
            <w:r w:rsidRPr="002173A8">
              <w:rPr>
                <w:rFonts w:eastAsia="Arial" w:cs="Arial"/>
                <w:color w:val="010202"/>
              </w:rPr>
              <w:t>in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1"/>
              </w:rPr>
              <w:t>s</w:t>
            </w:r>
            <w:r w:rsidRPr="002173A8">
              <w:rPr>
                <w:rFonts w:eastAsia="Arial" w:cs="Arial"/>
                <w:color w:val="010202"/>
                <w:spacing w:val="2"/>
              </w:rPr>
              <w:t>e</w:t>
            </w:r>
            <w:r w:rsidRPr="002173A8">
              <w:rPr>
                <w:rFonts w:eastAsia="Arial" w:cs="Arial"/>
                <w:color w:val="010202"/>
              </w:rPr>
              <w:t>d</w:t>
            </w:r>
            <w:r w:rsidRPr="002173A8">
              <w:rPr>
                <w:rFonts w:eastAsia="Arial" w:cs="Arial"/>
                <w:color w:val="010202"/>
                <w:spacing w:val="-9"/>
              </w:rPr>
              <w:t xml:space="preserve"> </w:t>
            </w:r>
            <w:r w:rsidRPr="002173A8">
              <w:rPr>
                <w:rFonts w:eastAsia="Arial" w:cs="Arial"/>
                <w:color w:val="010202"/>
                <w:spacing w:val="1"/>
              </w:rPr>
              <w:t>s</w:t>
            </w:r>
            <w:r w:rsidRPr="002173A8">
              <w:rPr>
                <w:rFonts w:eastAsia="Arial" w:cs="Arial"/>
                <w:color w:val="010202"/>
              </w:rPr>
              <w:t>ta</w:t>
            </w:r>
            <w:r w:rsidRPr="002173A8">
              <w:rPr>
                <w:rFonts w:eastAsia="Arial" w:cs="Arial"/>
                <w:color w:val="010202"/>
                <w:spacing w:val="2"/>
              </w:rPr>
              <w:t>f</w:t>
            </w:r>
            <w:r w:rsidRPr="002173A8">
              <w:rPr>
                <w:rFonts w:eastAsia="Arial" w:cs="Arial"/>
                <w:color w:val="010202"/>
              </w:rPr>
              <w:t>f</w:t>
            </w:r>
            <w:r w:rsidRPr="002173A8">
              <w:rPr>
                <w:rFonts w:eastAsia="Arial" w:cs="Arial"/>
                <w:color w:val="010202"/>
                <w:spacing w:val="-2"/>
              </w:rPr>
              <w:t xml:space="preserve"> </w:t>
            </w:r>
            <w:r w:rsidRPr="002173A8">
              <w:rPr>
                <w:rFonts w:eastAsia="Arial" w:cs="Arial"/>
                <w:color w:val="010202"/>
              </w:rPr>
              <w:t>t</w:t>
            </w:r>
            <w:r w:rsidRPr="002173A8">
              <w:rPr>
                <w:rFonts w:eastAsia="Arial" w:cs="Arial"/>
                <w:color w:val="010202"/>
                <w:spacing w:val="-3"/>
              </w:rPr>
              <w: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spacing w:val="2"/>
              </w:rPr>
              <w:t>f</w:t>
            </w:r>
            <w:r w:rsidRPr="002173A8">
              <w:rPr>
                <w:rFonts w:eastAsia="Arial" w:cs="Arial"/>
                <w:color w:val="010202"/>
              </w:rPr>
              <w:t>or 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inq</w:t>
            </w:r>
            <w:r w:rsidRPr="002173A8">
              <w:rPr>
                <w:rFonts w:eastAsia="Arial" w:cs="Arial"/>
                <w:color w:val="010202"/>
                <w:spacing w:val="2"/>
              </w:rPr>
              <w:t>u</w:t>
            </w:r>
            <w:r w:rsidRPr="002173A8">
              <w:rPr>
                <w:rFonts w:eastAsia="Arial" w:cs="Arial"/>
                <w:color w:val="010202"/>
                <w:spacing w:val="-1"/>
              </w:rPr>
              <w:t>i</w:t>
            </w:r>
            <w:r w:rsidRPr="002173A8">
              <w:rPr>
                <w:rFonts w:eastAsia="Arial" w:cs="Arial"/>
                <w:color w:val="010202"/>
                <w:spacing w:val="1"/>
              </w:rPr>
              <w:t>r</w:t>
            </w:r>
            <w:r w:rsidRPr="002173A8">
              <w:rPr>
                <w:rFonts w:eastAsia="Arial" w:cs="Arial"/>
                <w:color w:val="010202"/>
                <w:spacing w:val="-1"/>
              </w:rPr>
              <w:t>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9"/>
              </w:rPr>
              <w:t xml:space="preserve"> </w:t>
            </w:r>
            <w:r w:rsidRPr="002173A8">
              <w:rPr>
                <w:rFonts w:eastAsia="Arial" w:cs="Arial"/>
                <w:color w:val="010202"/>
                <w:spacing w:val="3"/>
              </w:rPr>
              <w:t>r</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ol</w:t>
            </w:r>
            <w:r w:rsidRPr="002173A8">
              <w:rPr>
                <w:rFonts w:eastAsia="Arial" w:cs="Arial"/>
                <w:color w:val="010202"/>
                <w:spacing w:val="2"/>
              </w:rPr>
              <w:t>u</w:t>
            </w:r>
            <w:r w:rsidRPr="002173A8">
              <w:rPr>
                <w:rFonts w:eastAsia="Arial" w:cs="Arial"/>
                <w:color w:val="010202"/>
              </w:rPr>
              <w:t>ti</w:t>
            </w:r>
            <w:r w:rsidRPr="002173A8">
              <w:rPr>
                <w:rFonts w:eastAsia="Arial" w:cs="Arial"/>
                <w:color w:val="010202"/>
                <w:spacing w:val="2"/>
              </w:rPr>
              <w:t>o</w:t>
            </w:r>
            <w:r w:rsidRPr="002173A8">
              <w:rPr>
                <w:rFonts w:eastAsia="Arial" w:cs="Arial"/>
                <w:color w:val="010202"/>
              </w:rPr>
              <w:t>n</w:t>
            </w:r>
            <w:r w:rsidRPr="002173A8">
              <w:rPr>
                <w:rFonts w:eastAsia="Arial" w:cs="Arial"/>
                <w:color w:val="010202"/>
                <w:spacing w:val="-10"/>
              </w:rPr>
              <w:t xml:space="preserve"> </w:t>
            </w:r>
            <w:r w:rsidRPr="002173A8">
              <w:rPr>
                <w:rFonts w:eastAsia="Arial" w:cs="Arial"/>
                <w:color w:val="010202"/>
              </w:rPr>
              <w:t>of ad</w:t>
            </w:r>
            <w:r w:rsidRPr="002173A8">
              <w:rPr>
                <w:rFonts w:eastAsia="Arial" w:cs="Arial"/>
                <w:color w:val="010202"/>
                <w:spacing w:val="2"/>
              </w:rPr>
              <w:t>d</w:t>
            </w:r>
            <w:r w:rsidRPr="002173A8">
              <w:rPr>
                <w:rFonts w:eastAsia="Arial" w:cs="Arial"/>
                <w:color w:val="010202"/>
              </w:rPr>
              <w:t>it</w:t>
            </w:r>
            <w:r w:rsidRPr="002173A8">
              <w:rPr>
                <w:rFonts w:eastAsia="Arial" w:cs="Arial"/>
                <w:color w:val="010202"/>
                <w:spacing w:val="1"/>
              </w:rPr>
              <w:t>i</w:t>
            </w:r>
            <w:r w:rsidRPr="002173A8">
              <w:rPr>
                <w:rFonts w:eastAsia="Arial" w:cs="Arial"/>
                <w:color w:val="010202"/>
              </w:rPr>
              <w:t>on</w:t>
            </w:r>
            <w:r w:rsidRPr="002173A8">
              <w:rPr>
                <w:rFonts w:eastAsia="Arial" w:cs="Arial"/>
                <w:color w:val="010202"/>
                <w:spacing w:val="2"/>
              </w:rPr>
              <w:t>a</w:t>
            </w:r>
            <w:r w:rsidRPr="002173A8">
              <w:rPr>
                <w:rFonts w:eastAsia="Arial" w:cs="Arial"/>
                <w:color w:val="010202"/>
              </w:rPr>
              <w:t>l</w:t>
            </w:r>
            <w:r w:rsidRPr="002173A8">
              <w:rPr>
                <w:rFonts w:eastAsia="Arial" w:cs="Arial"/>
                <w:color w:val="010202"/>
                <w:spacing w:val="-7"/>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i</w:t>
            </w:r>
            <w:r w:rsidRPr="002173A8">
              <w:rPr>
                <w:rFonts w:eastAsia="Arial" w:cs="Arial"/>
                <w:color w:val="010202"/>
                <w:spacing w:val="1"/>
              </w:rPr>
              <w:t>ss</w:t>
            </w:r>
            <w:r w:rsidRPr="002173A8">
              <w:rPr>
                <w:rFonts w:eastAsia="Arial" w:cs="Arial"/>
                <w:color w:val="010202"/>
              </w:rPr>
              <w:t>ue</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7"/>
              </w:rPr>
              <w:t xml:space="preserve"> </w:t>
            </w:r>
            <w:r w:rsidRPr="002173A8">
              <w:rPr>
                <w:rFonts w:eastAsia="Arial" w:cs="Arial"/>
                <w:color w:val="010202"/>
              </w:rPr>
              <w:t>and</w:t>
            </w:r>
            <w:r w:rsidRPr="002173A8">
              <w:rPr>
                <w:rFonts w:eastAsia="Arial" w:cs="Arial"/>
                <w:color w:val="010202"/>
                <w:spacing w:val="-2"/>
              </w:rPr>
              <w:t xml:space="preserve"> </w:t>
            </w:r>
            <w:r w:rsidRPr="002173A8">
              <w:rPr>
                <w:rFonts w:eastAsia="Arial" w:cs="Arial"/>
                <w:color w:val="010202"/>
              </w:rPr>
              <w:t>in</w:t>
            </w:r>
            <w:r w:rsidRPr="002173A8">
              <w:rPr>
                <w:rFonts w:eastAsia="Arial" w:cs="Arial"/>
                <w:color w:val="010202"/>
                <w:spacing w:val="1"/>
              </w:rPr>
              <w:t>cr</w:t>
            </w:r>
            <w:r w:rsidRPr="002173A8">
              <w:rPr>
                <w:rFonts w:eastAsia="Arial" w:cs="Arial"/>
                <w:color w:val="010202"/>
                <w:spacing w:val="2"/>
              </w:rPr>
              <w:t>e</w:t>
            </w:r>
            <w:r w:rsidRPr="002173A8">
              <w:rPr>
                <w:rFonts w:eastAsia="Arial" w:cs="Arial"/>
                <w:color w:val="010202"/>
              </w:rPr>
              <w:t>a</w:t>
            </w:r>
            <w:r w:rsidRPr="002173A8">
              <w:rPr>
                <w:rFonts w:eastAsia="Arial" w:cs="Arial"/>
                <w:color w:val="010202"/>
                <w:spacing w:val="1"/>
              </w:rPr>
              <w:t>s</w:t>
            </w:r>
            <w:r w:rsidRPr="002173A8">
              <w:rPr>
                <w:rFonts w:eastAsia="Arial" w:cs="Arial"/>
                <w:color w:val="010202"/>
              </w:rPr>
              <w:t xml:space="preserve">ed </w:t>
            </w:r>
            <w:r w:rsidRPr="002173A8">
              <w:rPr>
                <w:rFonts w:eastAsia="Arial" w:cs="Arial"/>
                <w:color w:val="010202"/>
                <w:spacing w:val="-1"/>
              </w:rPr>
              <w:t>le</w:t>
            </w:r>
            <w:r w:rsidRPr="002173A8">
              <w:rPr>
                <w:rFonts w:eastAsia="Arial" w:cs="Arial"/>
                <w:color w:val="010202"/>
                <w:spacing w:val="2"/>
              </w:rPr>
              <w:t>g</w:t>
            </w:r>
            <w:r w:rsidRPr="002173A8">
              <w:rPr>
                <w:rFonts w:eastAsia="Arial" w:cs="Arial"/>
                <w:color w:val="010202"/>
                <w:spacing w:val="-1"/>
              </w:rPr>
              <w:t>i</w:t>
            </w:r>
            <w:r w:rsidRPr="002173A8">
              <w:rPr>
                <w:rFonts w:eastAsia="Arial" w:cs="Arial"/>
                <w:color w:val="010202"/>
                <w:spacing w:val="1"/>
              </w:rPr>
              <w:t>s</w:t>
            </w:r>
            <w:r w:rsidRPr="002173A8">
              <w:rPr>
                <w:rFonts w:eastAsia="Arial" w:cs="Arial"/>
                <w:color w:val="010202"/>
                <w:spacing w:val="-1"/>
              </w:rPr>
              <w:t>la</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8"/>
              </w:rPr>
              <w:t xml:space="preserve"> </w:t>
            </w:r>
            <w:r w:rsidRPr="002173A8">
              <w:rPr>
                <w:rFonts w:eastAsia="Arial" w:cs="Arial"/>
                <w:color w:val="010202"/>
                <w:spacing w:val="-1"/>
              </w:rPr>
              <w:t>in</w:t>
            </w:r>
            <w:r w:rsidRPr="002173A8">
              <w:rPr>
                <w:rFonts w:eastAsia="Arial" w:cs="Arial"/>
                <w:color w:val="010202"/>
                <w:spacing w:val="2"/>
              </w:rPr>
              <w:t>q</w:t>
            </w:r>
            <w:r w:rsidRPr="002173A8">
              <w:rPr>
                <w:rFonts w:eastAsia="Arial" w:cs="Arial"/>
                <w:color w:val="010202"/>
              </w:rPr>
              <w:t>u</w:t>
            </w:r>
            <w:r w:rsidRPr="002173A8">
              <w:rPr>
                <w:rFonts w:eastAsia="Arial" w:cs="Arial"/>
                <w:color w:val="010202"/>
                <w:spacing w:val="-1"/>
              </w:rPr>
              <w:t>i</w:t>
            </w:r>
            <w:r w:rsidRPr="002173A8">
              <w:rPr>
                <w:rFonts w:eastAsia="Arial" w:cs="Arial"/>
                <w:color w:val="010202"/>
                <w:spacing w:val="1"/>
              </w:rPr>
              <w:t>ri</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w:t>
            </w:r>
          </w:p>
        </w:tc>
      </w:tr>
      <w:tr w:rsidR="002173A8" w:rsidRPr="002173A8" w14:paraId="432F356A" w14:textId="77777777" w:rsidTr="00432C98">
        <w:tc>
          <w:tcPr>
            <w:tcW w:w="1547" w:type="dxa"/>
            <w:gridSpan w:val="2"/>
          </w:tcPr>
          <w:p w14:paraId="534A950D" w14:textId="77777777" w:rsidR="002173A8" w:rsidRPr="002173A8" w:rsidRDefault="002173A8" w:rsidP="002173A8">
            <w:pPr>
              <w:tabs>
                <w:tab w:val="left" w:pos="180"/>
              </w:tabs>
              <w:spacing w:before="80" w:after="80"/>
              <w:rPr>
                <w:rFonts w:cs="Arial"/>
                <w:bCs/>
              </w:rPr>
            </w:pPr>
            <w:r w:rsidRPr="002173A8">
              <w:rPr>
                <w:rFonts w:cs="Arial"/>
                <w:bCs/>
              </w:rPr>
              <w:t>Measurement</w:t>
            </w:r>
          </w:p>
        </w:tc>
        <w:tc>
          <w:tcPr>
            <w:tcW w:w="8011" w:type="dxa"/>
            <w:gridSpan w:val="4"/>
          </w:tcPr>
          <w:p w14:paraId="6F44F31B" w14:textId="77777777" w:rsidR="002173A8" w:rsidRPr="002173A8" w:rsidRDefault="002173A8" w:rsidP="002173A8">
            <w:pPr>
              <w:spacing w:before="80" w:after="80"/>
              <w:rPr>
                <w:rFonts w:cs="Arial"/>
              </w:rPr>
            </w:pPr>
            <w:r w:rsidRPr="002173A8">
              <w:rPr>
                <w:rFonts w:cs="Arial"/>
              </w:rPr>
              <w:t>Measured, reported, reconciled and assessed quarterly.</w:t>
            </w:r>
          </w:p>
        </w:tc>
      </w:tr>
      <w:tr w:rsidR="002173A8" w:rsidRPr="002173A8" w14:paraId="5DDD8E6A" w14:textId="77777777" w:rsidTr="00432C98">
        <w:tc>
          <w:tcPr>
            <w:tcW w:w="9558" w:type="dxa"/>
            <w:gridSpan w:val="6"/>
            <w:shd w:val="clear" w:color="auto" w:fill="E8E8E8"/>
          </w:tcPr>
          <w:p w14:paraId="0520FED9"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b/>
              </w:rPr>
            </w:pPr>
            <w:r w:rsidRPr="002173A8">
              <w:rPr>
                <w:rFonts w:cs="Arial"/>
                <w:b/>
              </w:rPr>
              <w:t>NCQA Accreditation</w:t>
            </w:r>
          </w:p>
        </w:tc>
      </w:tr>
      <w:tr w:rsidR="002173A8" w:rsidRPr="002173A8" w14:paraId="4A62C6BD" w14:textId="77777777" w:rsidTr="00432C98">
        <w:tc>
          <w:tcPr>
            <w:tcW w:w="1547" w:type="dxa"/>
            <w:gridSpan w:val="2"/>
          </w:tcPr>
          <w:p w14:paraId="17AD7292" w14:textId="77777777" w:rsidR="002173A8" w:rsidRPr="002173A8" w:rsidRDefault="002173A8" w:rsidP="002173A8">
            <w:pPr>
              <w:tabs>
                <w:tab w:val="left" w:pos="180"/>
              </w:tabs>
              <w:spacing w:before="80" w:after="80"/>
              <w:outlineLvl w:val="4"/>
              <w:rPr>
                <w:rFonts w:cs="Arial"/>
                <w:bCs/>
              </w:rPr>
            </w:pPr>
            <w:r w:rsidRPr="002173A8">
              <w:rPr>
                <w:rFonts w:cs="Arial"/>
                <w:bCs/>
              </w:rPr>
              <w:t>Guarantee</w:t>
            </w:r>
          </w:p>
        </w:tc>
        <w:tc>
          <w:tcPr>
            <w:tcW w:w="8011" w:type="dxa"/>
            <w:gridSpan w:val="4"/>
          </w:tcPr>
          <w:p w14:paraId="7410FA64" w14:textId="77777777" w:rsidR="002173A8" w:rsidRPr="002173A8" w:rsidRDefault="002173A8" w:rsidP="002173A8">
            <w:pPr>
              <w:spacing w:before="80" w:after="80"/>
              <w:rPr>
                <w:rFonts w:cs="Arial"/>
              </w:rPr>
            </w:pPr>
            <w:r w:rsidRPr="002173A8">
              <w:rPr>
                <w:rFonts w:cs="Arial"/>
              </w:rPr>
              <w:t>The Contractor shall submit a copy of their NCQA Health Plan Accreditation at a level of 4 or more stars as specified in Contract Section A.</w:t>
            </w:r>
            <w:proofErr w:type="gramStart"/>
            <w:r w:rsidRPr="002173A8">
              <w:rPr>
                <w:rFonts w:cs="Arial"/>
              </w:rPr>
              <w:t>19.l.</w:t>
            </w:r>
            <w:proofErr w:type="gramEnd"/>
          </w:p>
        </w:tc>
      </w:tr>
      <w:tr w:rsidR="002173A8" w:rsidRPr="002173A8" w14:paraId="2CD35910" w14:textId="77777777" w:rsidTr="00432C98">
        <w:tc>
          <w:tcPr>
            <w:tcW w:w="1547" w:type="dxa"/>
            <w:gridSpan w:val="2"/>
          </w:tcPr>
          <w:p w14:paraId="4A6F169A" w14:textId="77777777" w:rsidR="002173A8" w:rsidRPr="002173A8" w:rsidRDefault="002173A8" w:rsidP="002173A8">
            <w:pPr>
              <w:tabs>
                <w:tab w:val="left" w:pos="180"/>
              </w:tabs>
              <w:spacing w:before="80" w:after="80"/>
              <w:rPr>
                <w:rFonts w:cs="Arial"/>
                <w:bCs/>
              </w:rPr>
            </w:pPr>
            <w:r w:rsidRPr="002173A8">
              <w:rPr>
                <w:rFonts w:cs="Arial"/>
                <w:bCs/>
              </w:rPr>
              <w:t>Assessment</w:t>
            </w:r>
          </w:p>
        </w:tc>
        <w:tc>
          <w:tcPr>
            <w:tcW w:w="8011" w:type="dxa"/>
            <w:gridSpan w:val="4"/>
          </w:tcPr>
          <w:p w14:paraId="22C2F8E6" w14:textId="77777777" w:rsidR="002173A8" w:rsidRPr="002173A8" w:rsidRDefault="002173A8" w:rsidP="002173A8">
            <w:pPr>
              <w:spacing w:before="80" w:after="80"/>
              <w:rPr>
                <w:rFonts w:cs="Arial"/>
              </w:rPr>
            </w:pPr>
            <w:r w:rsidRPr="002173A8">
              <w:rPr>
                <w:rFonts w:cs="Arial"/>
              </w:rPr>
              <w:t>Twenty thousand dollars ($20,000) per guarantee that is not met.</w:t>
            </w:r>
          </w:p>
        </w:tc>
      </w:tr>
      <w:tr w:rsidR="002173A8" w:rsidRPr="002173A8" w14:paraId="2BE7E65F" w14:textId="77777777" w:rsidTr="00432C98">
        <w:tc>
          <w:tcPr>
            <w:tcW w:w="1547" w:type="dxa"/>
            <w:gridSpan w:val="2"/>
          </w:tcPr>
          <w:p w14:paraId="430C758E" w14:textId="77777777" w:rsidR="002173A8" w:rsidRPr="002173A8" w:rsidRDefault="002173A8" w:rsidP="002173A8">
            <w:pPr>
              <w:tabs>
                <w:tab w:val="left" w:pos="180"/>
              </w:tabs>
              <w:spacing w:before="80" w:after="80"/>
              <w:ind w:firstLine="22"/>
              <w:rPr>
                <w:rFonts w:cs="Arial"/>
                <w:bCs/>
              </w:rPr>
            </w:pPr>
            <w:r w:rsidRPr="002173A8">
              <w:rPr>
                <w:rFonts w:cs="Arial"/>
                <w:bCs/>
              </w:rPr>
              <w:t>Justification</w:t>
            </w:r>
          </w:p>
        </w:tc>
        <w:tc>
          <w:tcPr>
            <w:tcW w:w="8011" w:type="dxa"/>
            <w:gridSpan w:val="4"/>
          </w:tcPr>
          <w:p w14:paraId="5006B202" w14:textId="77777777" w:rsidR="002173A8" w:rsidRPr="002173A8" w:rsidDel="00982ED1" w:rsidRDefault="002173A8" w:rsidP="002173A8">
            <w:pPr>
              <w:spacing w:line="226" w:lineRule="exact"/>
              <w:ind w:right="-20"/>
              <w:rPr>
                <w:rFonts w:eastAsia="Arial" w:cs="Arial"/>
              </w:rPr>
            </w:pPr>
            <w:r w:rsidRPr="002173A8">
              <w:rPr>
                <w:rFonts w:eastAsia="Arial" w:cs="Arial"/>
                <w:color w:val="010202"/>
                <w:spacing w:val="3"/>
              </w:rPr>
              <w:t>T</w:t>
            </w:r>
            <w:r w:rsidRPr="002173A8">
              <w:rPr>
                <w:rFonts w:eastAsia="Arial" w:cs="Arial"/>
                <w:color w:val="010202"/>
              </w:rPr>
              <w:t>his</w:t>
            </w:r>
            <w:r w:rsidRPr="002173A8">
              <w:rPr>
                <w:rFonts w:eastAsia="Arial" w:cs="Arial"/>
                <w:color w:val="010202"/>
                <w:spacing w:val="-3"/>
              </w:rPr>
              <w:t xml:space="preserve"> </w:t>
            </w:r>
            <w:r w:rsidRPr="002173A8">
              <w:rPr>
                <w:rFonts w:eastAsia="Arial" w:cs="Arial"/>
                <w:color w:val="010202"/>
              </w:rPr>
              <w:t>a</w:t>
            </w:r>
            <w:r w:rsidRPr="002173A8">
              <w:rPr>
                <w:rFonts w:eastAsia="Arial" w:cs="Arial"/>
                <w:color w:val="010202"/>
                <w:spacing w:val="1"/>
              </w:rPr>
              <w:t>ccr</w:t>
            </w:r>
            <w:r w:rsidRPr="002173A8">
              <w:rPr>
                <w:rFonts w:eastAsia="Arial" w:cs="Arial"/>
                <w:color w:val="010202"/>
              </w:rPr>
              <w:t>editat</w:t>
            </w:r>
            <w:r w:rsidRPr="002173A8">
              <w:rPr>
                <w:rFonts w:eastAsia="Arial" w:cs="Arial"/>
                <w:color w:val="010202"/>
                <w:spacing w:val="1"/>
              </w:rPr>
              <w:t>i</w:t>
            </w:r>
            <w:r w:rsidRPr="002173A8">
              <w:rPr>
                <w:rFonts w:eastAsia="Arial" w:cs="Arial"/>
                <w:color w:val="010202"/>
              </w:rPr>
              <w:t>on</w:t>
            </w:r>
            <w:r w:rsidRPr="002173A8">
              <w:rPr>
                <w:rFonts w:eastAsia="Arial" w:cs="Arial"/>
                <w:color w:val="010202"/>
                <w:spacing w:val="-12"/>
              </w:rPr>
              <w:t xml:space="preserve"> </w:t>
            </w:r>
            <w:r w:rsidRPr="002173A8">
              <w:rPr>
                <w:rFonts w:eastAsia="Arial" w:cs="Arial"/>
                <w:color w:val="010202"/>
                <w:spacing w:val="1"/>
              </w:rPr>
              <w:t>s</w:t>
            </w:r>
            <w:r w:rsidRPr="002173A8">
              <w:rPr>
                <w:rFonts w:eastAsia="Arial" w:cs="Arial"/>
                <w:color w:val="010202"/>
              </w:rPr>
              <w:t>ets</w:t>
            </w:r>
            <w:r w:rsidRPr="002173A8">
              <w:rPr>
                <w:rFonts w:eastAsia="Arial" w:cs="Arial"/>
                <w:color w:val="010202"/>
                <w:spacing w:val="-1"/>
              </w:rPr>
              <w:t xml:space="preserve"> </w:t>
            </w:r>
            <w:r w:rsidRPr="002173A8">
              <w:rPr>
                <w:rFonts w:eastAsia="Arial" w:cs="Arial"/>
                <w:color w:val="010202"/>
              </w:rPr>
              <w:t>out</w:t>
            </w:r>
            <w:r w:rsidRPr="002173A8">
              <w:rPr>
                <w:rFonts w:eastAsia="Arial" w:cs="Arial"/>
                <w:color w:val="010202"/>
                <w:spacing w:val="-1"/>
              </w:rPr>
              <w:t xml:space="preserve"> </w:t>
            </w:r>
            <w:r w:rsidRPr="002173A8">
              <w:rPr>
                <w:rFonts w:eastAsia="Arial" w:cs="Arial"/>
                <w:color w:val="010202"/>
                <w:spacing w:val="4"/>
              </w:rPr>
              <w:t>m</w:t>
            </w:r>
            <w:r w:rsidRPr="002173A8">
              <w:rPr>
                <w:rFonts w:eastAsia="Arial" w:cs="Arial"/>
                <w:color w:val="010202"/>
              </w:rPr>
              <w:t>in</w:t>
            </w:r>
            <w:r w:rsidRPr="002173A8">
              <w:rPr>
                <w:rFonts w:eastAsia="Arial" w:cs="Arial"/>
                <w:color w:val="010202"/>
                <w:spacing w:val="-3"/>
              </w:rPr>
              <w:t>i</w:t>
            </w:r>
            <w:r w:rsidRPr="002173A8">
              <w:rPr>
                <w:rFonts w:eastAsia="Arial" w:cs="Arial"/>
                <w:color w:val="010202"/>
                <w:spacing w:val="4"/>
              </w:rPr>
              <w:t>m</w:t>
            </w:r>
            <w:r w:rsidRPr="002173A8">
              <w:rPr>
                <w:rFonts w:eastAsia="Arial" w:cs="Arial"/>
                <w:color w:val="010202"/>
                <w:spacing w:val="-3"/>
              </w:rPr>
              <w:t>u</w:t>
            </w:r>
            <w:r w:rsidRPr="002173A8">
              <w:rPr>
                <w:rFonts w:eastAsia="Arial" w:cs="Arial"/>
                <w:color w:val="010202"/>
              </w:rPr>
              <w:t>m</w:t>
            </w:r>
            <w:r w:rsidRPr="002173A8">
              <w:rPr>
                <w:rFonts w:eastAsia="Arial" w:cs="Arial"/>
                <w:color w:val="010202"/>
                <w:spacing w:val="-4"/>
              </w:rPr>
              <w:t xml:space="preserve"> </w:t>
            </w:r>
            <w:r w:rsidRPr="002173A8">
              <w:rPr>
                <w:rFonts w:eastAsia="Arial" w:cs="Arial"/>
                <w:color w:val="010202"/>
                <w:spacing w:val="1"/>
              </w:rPr>
              <w:t>s</w:t>
            </w:r>
            <w:r w:rsidRPr="002173A8">
              <w:rPr>
                <w:rFonts w:eastAsia="Arial" w:cs="Arial"/>
                <w:color w:val="010202"/>
              </w:rPr>
              <w:t>tanda</w:t>
            </w:r>
            <w:r w:rsidRPr="002173A8">
              <w:rPr>
                <w:rFonts w:eastAsia="Arial" w:cs="Arial"/>
                <w:color w:val="010202"/>
                <w:spacing w:val="1"/>
              </w:rPr>
              <w:t>r</w:t>
            </w:r>
            <w:r w:rsidRPr="002173A8">
              <w:rPr>
                <w:rFonts w:eastAsia="Arial" w:cs="Arial"/>
                <w:color w:val="010202"/>
              </w:rPr>
              <w:t>ds</w:t>
            </w:r>
            <w:r w:rsidRPr="002173A8">
              <w:rPr>
                <w:rFonts w:eastAsia="Arial" w:cs="Arial"/>
                <w:color w:val="010202"/>
                <w:spacing w:val="-8"/>
              </w:rPr>
              <w:t xml:space="preserve"> </w:t>
            </w:r>
            <w:r w:rsidRPr="002173A8">
              <w:rPr>
                <w:rFonts w:eastAsia="Arial" w:cs="Arial"/>
                <w:color w:val="010202"/>
              </w:rPr>
              <w:t>and</w:t>
            </w:r>
            <w:r w:rsidRPr="002173A8">
              <w:rPr>
                <w:rFonts w:eastAsia="Arial" w:cs="Arial"/>
                <w:color w:val="010202"/>
                <w:spacing w:val="-2"/>
              </w:rPr>
              <w:t xml:space="preserve"> </w:t>
            </w:r>
            <w:proofErr w:type="gramStart"/>
            <w:r w:rsidRPr="002173A8">
              <w:rPr>
                <w:rFonts w:eastAsia="Arial" w:cs="Arial"/>
                <w:color w:val="010202"/>
                <w:spacing w:val="2"/>
              </w:rPr>
              <w:t>m</w:t>
            </w:r>
            <w:r w:rsidRPr="002173A8">
              <w:rPr>
                <w:rFonts w:eastAsia="Arial" w:cs="Arial"/>
                <w:color w:val="010202"/>
              </w:rPr>
              <w:t>ea</w:t>
            </w:r>
            <w:r w:rsidRPr="002173A8">
              <w:rPr>
                <w:rFonts w:eastAsia="Arial" w:cs="Arial"/>
                <w:color w:val="010202"/>
                <w:spacing w:val="1"/>
              </w:rPr>
              <w:t>s</w:t>
            </w:r>
            <w:r w:rsidRPr="002173A8">
              <w:rPr>
                <w:rFonts w:eastAsia="Arial" w:cs="Arial"/>
                <w:color w:val="010202"/>
              </w:rPr>
              <w:t>u</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4"/>
              </w:rPr>
              <w:t>m</w:t>
            </w:r>
            <w:r w:rsidRPr="002173A8">
              <w:rPr>
                <w:rFonts w:eastAsia="Arial" w:cs="Arial"/>
                <w:color w:val="010202"/>
              </w:rPr>
              <w:t>ent</w:t>
            </w:r>
            <w:proofErr w:type="gramEnd"/>
            <w:r w:rsidRPr="002173A8">
              <w:rPr>
                <w:rFonts w:eastAsia="Arial" w:cs="Arial"/>
                <w:color w:val="010202"/>
                <w:spacing w:val="-13"/>
              </w:rPr>
              <w:t xml:space="preserve"> </w:t>
            </w:r>
            <w:r w:rsidRPr="002173A8">
              <w:rPr>
                <w:rFonts w:eastAsia="Arial" w:cs="Arial"/>
                <w:color w:val="010202"/>
              </w:rPr>
              <w:t>that</w:t>
            </w:r>
            <w:r w:rsidRPr="002173A8">
              <w:rPr>
                <w:rFonts w:eastAsia="Arial" w:cs="Arial"/>
                <w:color w:val="010202"/>
                <w:spacing w:val="-1"/>
              </w:rPr>
              <w:t xml:space="preserve"> </w:t>
            </w:r>
            <w:r w:rsidRPr="002173A8">
              <w:rPr>
                <w:rFonts w:eastAsia="Arial" w:cs="Arial"/>
                <w:color w:val="010202"/>
              </w:rPr>
              <w:t>a</w:t>
            </w:r>
            <w:r w:rsidRPr="002173A8">
              <w:rPr>
                <w:rFonts w:eastAsia="Arial" w:cs="Arial"/>
              </w:rPr>
              <w:t xml:space="preserve"> </w:t>
            </w:r>
            <w:r w:rsidRPr="002173A8">
              <w:rPr>
                <w:rFonts w:eastAsia="Arial" w:cs="Arial"/>
                <w:color w:val="010202"/>
              </w:rPr>
              <w:t>Cont</w:t>
            </w:r>
            <w:r w:rsidRPr="002173A8">
              <w:rPr>
                <w:rFonts w:eastAsia="Arial" w:cs="Arial"/>
                <w:color w:val="010202"/>
                <w:spacing w:val="1"/>
              </w:rPr>
              <w:t>r</w:t>
            </w:r>
            <w:r w:rsidRPr="002173A8">
              <w:rPr>
                <w:rFonts w:eastAsia="Arial" w:cs="Arial"/>
                <w:color w:val="010202"/>
              </w:rPr>
              <w:t>a</w:t>
            </w:r>
            <w:r w:rsidRPr="002173A8">
              <w:rPr>
                <w:rFonts w:eastAsia="Arial" w:cs="Arial"/>
                <w:color w:val="010202"/>
                <w:spacing w:val="1"/>
              </w:rPr>
              <w:t>c</w:t>
            </w:r>
            <w:r w:rsidRPr="002173A8">
              <w:rPr>
                <w:rFonts w:eastAsia="Arial" w:cs="Arial"/>
                <w:color w:val="010202"/>
              </w:rPr>
              <w:t>tor</w:t>
            </w:r>
            <w:r w:rsidRPr="002173A8">
              <w:rPr>
                <w:rFonts w:eastAsia="Arial" w:cs="Arial"/>
                <w:color w:val="010202"/>
                <w:spacing w:val="-9"/>
              </w:rPr>
              <w:t xml:space="preserve"> </w:t>
            </w:r>
            <w:r w:rsidRPr="002173A8">
              <w:rPr>
                <w:rFonts w:eastAsia="Arial" w:cs="Arial"/>
                <w:color w:val="010202"/>
                <w:spacing w:val="4"/>
              </w:rPr>
              <w:t>m</w:t>
            </w:r>
            <w:r w:rsidRPr="002173A8">
              <w:rPr>
                <w:rFonts w:eastAsia="Arial" w:cs="Arial"/>
                <w:color w:val="010202"/>
              </w:rPr>
              <w:t>u</w:t>
            </w:r>
            <w:r w:rsidRPr="002173A8">
              <w:rPr>
                <w:rFonts w:eastAsia="Arial" w:cs="Arial"/>
                <w:color w:val="010202"/>
                <w:spacing w:val="1"/>
              </w:rPr>
              <w:t>s</w:t>
            </w:r>
            <w:r w:rsidRPr="002173A8">
              <w:rPr>
                <w:rFonts w:eastAsia="Arial" w:cs="Arial"/>
                <w:color w:val="010202"/>
              </w:rPr>
              <w:t>t</w:t>
            </w:r>
            <w:r w:rsidRPr="002173A8">
              <w:rPr>
                <w:rFonts w:eastAsia="Arial" w:cs="Arial"/>
                <w:color w:val="010202"/>
                <w:spacing w:val="-7"/>
              </w:rPr>
              <w:t xml:space="preserve"> </w:t>
            </w:r>
            <w:r w:rsidRPr="002173A8">
              <w:rPr>
                <w:rFonts w:eastAsia="Arial" w:cs="Arial"/>
                <w:color w:val="010202"/>
                <w:spacing w:val="4"/>
              </w:rPr>
              <w:t>m</w:t>
            </w:r>
            <w:r w:rsidRPr="002173A8">
              <w:rPr>
                <w:rFonts w:eastAsia="Arial" w:cs="Arial"/>
                <w:color w:val="010202"/>
              </w:rPr>
              <w:t>eet</w:t>
            </w:r>
            <w:r w:rsidRPr="002173A8">
              <w:rPr>
                <w:rFonts w:eastAsia="Arial" w:cs="Arial"/>
                <w:color w:val="010202"/>
                <w:spacing w:val="-5"/>
              </w:rPr>
              <w:t xml:space="preserve"> </w:t>
            </w:r>
            <w:r w:rsidRPr="002173A8">
              <w:rPr>
                <w:rFonts w:eastAsia="Arial" w:cs="Arial"/>
                <w:color w:val="010202"/>
              </w:rPr>
              <w:t>to</w:t>
            </w:r>
            <w:r w:rsidRPr="002173A8">
              <w:rPr>
                <w:rFonts w:eastAsia="Arial" w:cs="Arial"/>
                <w:color w:val="010202"/>
                <w:spacing w:val="-3"/>
              </w:rPr>
              <w:t xml:space="preserve"> </w:t>
            </w:r>
            <w:r w:rsidRPr="002173A8">
              <w:rPr>
                <w:rFonts w:eastAsia="Arial" w:cs="Arial"/>
                <w:color w:val="010202"/>
                <w:spacing w:val="1"/>
              </w:rPr>
              <w:t>r</w:t>
            </w:r>
            <w:r w:rsidRPr="002173A8">
              <w:rPr>
                <w:rFonts w:eastAsia="Arial" w:cs="Arial"/>
                <w:color w:val="010202"/>
                <w:spacing w:val="2"/>
              </w:rPr>
              <w:t>e</w:t>
            </w:r>
            <w:r w:rsidRPr="002173A8">
              <w:rPr>
                <w:rFonts w:eastAsia="Arial" w:cs="Arial"/>
                <w:color w:val="010202"/>
                <w:spacing w:val="1"/>
              </w:rPr>
              <w:t>c</w:t>
            </w:r>
            <w:r w:rsidRPr="002173A8">
              <w:rPr>
                <w:rFonts w:eastAsia="Arial" w:cs="Arial"/>
                <w:color w:val="010202"/>
              </w:rPr>
              <w:t>ei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7"/>
              </w:rPr>
              <w:t xml:space="preserve"> </w:t>
            </w:r>
            <w:r w:rsidRPr="002173A8">
              <w:rPr>
                <w:rFonts w:eastAsia="Arial" w:cs="Arial"/>
                <w:color w:val="010202"/>
              </w:rPr>
              <w:t>NCQA</w:t>
            </w:r>
            <w:r w:rsidRPr="002173A8">
              <w:rPr>
                <w:rFonts w:eastAsia="Arial" w:cs="Arial"/>
                <w:color w:val="010202"/>
                <w:spacing w:val="-7"/>
              </w:rPr>
              <w:t xml:space="preserve"> </w:t>
            </w:r>
            <w:r w:rsidRPr="002173A8">
              <w:rPr>
                <w:rFonts w:eastAsia="Arial" w:cs="Arial"/>
                <w:color w:val="010202"/>
              </w:rPr>
              <w:t>a</w:t>
            </w:r>
            <w:r w:rsidRPr="002173A8">
              <w:rPr>
                <w:rFonts w:eastAsia="Arial" w:cs="Arial"/>
                <w:color w:val="010202"/>
                <w:spacing w:val="1"/>
              </w:rPr>
              <w:t>ccr</w:t>
            </w:r>
            <w:r w:rsidRPr="002173A8">
              <w:rPr>
                <w:rFonts w:eastAsia="Arial" w:cs="Arial"/>
                <w:color w:val="010202"/>
              </w:rPr>
              <w:t>e</w:t>
            </w:r>
            <w:r w:rsidRPr="002173A8">
              <w:rPr>
                <w:rFonts w:eastAsia="Arial" w:cs="Arial"/>
                <w:color w:val="010202"/>
                <w:spacing w:val="2"/>
              </w:rPr>
              <w:t>d</w:t>
            </w:r>
            <w:r w:rsidRPr="002173A8">
              <w:rPr>
                <w:rFonts w:eastAsia="Arial" w:cs="Arial"/>
                <w:color w:val="010202"/>
                <w:spacing w:val="-1"/>
              </w:rPr>
              <w:t>i</w:t>
            </w:r>
            <w:r w:rsidRPr="002173A8">
              <w:rPr>
                <w:rFonts w:eastAsia="Arial" w:cs="Arial"/>
                <w:color w:val="010202"/>
              </w:rPr>
              <w:t>ta</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spacing w:val="2"/>
              </w:rPr>
              <w:t>o</w:t>
            </w:r>
            <w:r w:rsidRPr="002173A8">
              <w:rPr>
                <w:rFonts w:eastAsia="Arial" w:cs="Arial"/>
                <w:color w:val="010202"/>
              </w:rPr>
              <w:t xml:space="preserve">n. </w:t>
            </w:r>
            <w:r w:rsidRPr="002173A8">
              <w:rPr>
                <w:rFonts w:eastAsia="Arial" w:cs="Arial"/>
                <w:color w:val="010202"/>
                <w:spacing w:val="3"/>
              </w:rPr>
              <w:t>T</w:t>
            </w:r>
            <w:r w:rsidRPr="002173A8">
              <w:rPr>
                <w:rFonts w:eastAsia="Arial" w:cs="Arial"/>
                <w:color w:val="010202"/>
              </w:rPr>
              <w:t>his</w:t>
            </w:r>
            <w:r w:rsidRPr="002173A8">
              <w:rPr>
                <w:rFonts w:eastAsia="Arial" w:cs="Arial"/>
                <w:color w:val="010202"/>
                <w:spacing w:val="-3"/>
              </w:rPr>
              <w:t xml:space="preserve"> </w:t>
            </w:r>
            <w:r w:rsidRPr="002173A8">
              <w:rPr>
                <w:rFonts w:eastAsia="Arial" w:cs="Arial"/>
                <w:color w:val="010202"/>
              </w:rPr>
              <w:t>a</w:t>
            </w:r>
            <w:r w:rsidRPr="002173A8">
              <w:rPr>
                <w:rFonts w:eastAsia="Arial" w:cs="Arial"/>
                <w:color w:val="010202"/>
                <w:spacing w:val="1"/>
              </w:rPr>
              <w:t>ss</w:t>
            </w:r>
            <w:r w:rsidRPr="002173A8">
              <w:rPr>
                <w:rFonts w:eastAsia="Arial" w:cs="Arial"/>
                <w:color w:val="010202"/>
              </w:rPr>
              <w:t>e</w:t>
            </w:r>
            <w:r w:rsidRPr="002173A8">
              <w:rPr>
                <w:rFonts w:eastAsia="Arial" w:cs="Arial"/>
                <w:color w:val="010202"/>
                <w:spacing w:val="2"/>
              </w:rPr>
              <w:t>s</w:t>
            </w:r>
            <w:r w:rsidRPr="002173A8">
              <w:rPr>
                <w:rFonts w:eastAsia="Arial" w:cs="Arial"/>
                <w:color w:val="010202"/>
                <w:spacing w:val="-1"/>
              </w:rPr>
              <w:t>s</w:t>
            </w:r>
            <w:r w:rsidRPr="002173A8">
              <w:rPr>
                <w:rFonts w:eastAsia="Arial" w:cs="Arial"/>
                <w:color w:val="010202"/>
                <w:spacing w:val="4"/>
              </w:rPr>
              <w:t>m</w:t>
            </w:r>
            <w:r w:rsidRPr="002173A8">
              <w:rPr>
                <w:rFonts w:eastAsia="Arial" w:cs="Arial"/>
                <w:color w:val="010202"/>
                <w:spacing w:val="-1"/>
              </w:rPr>
              <w:t>en</w:t>
            </w:r>
            <w:r w:rsidRPr="002173A8">
              <w:rPr>
                <w:rFonts w:eastAsia="Arial" w:cs="Arial"/>
                <w:color w:val="010202"/>
              </w:rPr>
              <w:t>t</w:t>
            </w:r>
            <w:r w:rsidRPr="002173A8">
              <w:rPr>
                <w:rFonts w:eastAsia="Arial" w:cs="Arial"/>
                <w:color w:val="010202"/>
                <w:spacing w:val="-12"/>
              </w:rPr>
              <w:t xml:space="preserve"> </w:t>
            </w:r>
            <w:r w:rsidRPr="002173A8">
              <w:rPr>
                <w:rFonts w:eastAsia="Arial" w:cs="Arial"/>
                <w:color w:val="010202"/>
                <w:spacing w:val="-1"/>
              </w:rPr>
              <w:t xml:space="preserve">and </w:t>
            </w:r>
            <w:r w:rsidRPr="002173A8">
              <w:rPr>
                <w:rFonts w:eastAsia="Arial" w:cs="Arial"/>
                <w:color w:val="010202"/>
              </w:rPr>
              <w:t>a</w:t>
            </w:r>
            <w:r w:rsidRPr="002173A8">
              <w:rPr>
                <w:rFonts w:eastAsia="Arial" w:cs="Arial"/>
                <w:color w:val="010202"/>
                <w:spacing w:val="4"/>
              </w:rPr>
              <w:t>m</w:t>
            </w:r>
            <w:r w:rsidRPr="002173A8">
              <w:rPr>
                <w:rFonts w:eastAsia="Arial" w:cs="Arial"/>
                <w:color w:val="010202"/>
              </w:rPr>
              <w:t>ount</w:t>
            </w:r>
            <w:r w:rsidRPr="002173A8">
              <w:rPr>
                <w:rFonts w:eastAsia="Arial" w:cs="Arial"/>
                <w:color w:val="010202"/>
                <w:spacing w:val="-8"/>
              </w:rPr>
              <w:t xml:space="preserve"> </w:t>
            </w:r>
            <w:proofErr w:type="gramStart"/>
            <w:r w:rsidRPr="002173A8">
              <w:rPr>
                <w:rFonts w:eastAsia="Arial" w:cs="Arial"/>
                <w:color w:val="010202"/>
              </w:rPr>
              <w:t>ta</w:t>
            </w:r>
            <w:r w:rsidRPr="002173A8">
              <w:rPr>
                <w:rFonts w:eastAsia="Arial" w:cs="Arial"/>
                <w:color w:val="010202"/>
                <w:spacing w:val="4"/>
              </w:rPr>
              <w:t>k</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rPr>
              <w:t>into</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o</w:t>
            </w:r>
            <w:r w:rsidRPr="002173A8">
              <w:rPr>
                <w:rFonts w:eastAsia="Arial" w:cs="Arial"/>
                <w:color w:val="010202"/>
                <w:spacing w:val="2"/>
              </w:rPr>
              <w:t>u</w:t>
            </w:r>
            <w:r w:rsidRPr="002173A8">
              <w:rPr>
                <w:rFonts w:eastAsia="Arial" w:cs="Arial"/>
                <w:color w:val="010202"/>
              </w:rPr>
              <w:t>nt</w:t>
            </w:r>
            <w:proofErr w:type="gramEnd"/>
            <w:r w:rsidRPr="002173A8">
              <w:rPr>
                <w:rFonts w:eastAsia="Arial" w:cs="Arial"/>
                <w:color w:val="010202"/>
                <w:spacing w:val="-8"/>
              </w:rPr>
              <w:t xml:space="preserve"> </w:t>
            </w:r>
            <w:r w:rsidRPr="002173A8">
              <w:rPr>
                <w:rFonts w:eastAsia="Arial" w:cs="Arial"/>
                <w:color w:val="010202"/>
                <w:spacing w:val="2"/>
              </w:rPr>
              <w:t>t</w:t>
            </w:r>
            <w:r w:rsidRPr="002173A8">
              <w:rPr>
                <w:rFonts w:eastAsia="Arial" w:cs="Arial"/>
                <w:color w:val="010202"/>
              </w:rPr>
              <w:t>he</w:t>
            </w:r>
            <w:r w:rsidRPr="002173A8">
              <w:rPr>
                <w:rFonts w:eastAsia="Arial" w:cs="Arial"/>
                <w:color w:val="010202"/>
                <w:spacing w:val="-4"/>
              </w:rPr>
              <w:t xml:space="preserve"> </w:t>
            </w:r>
            <w:r w:rsidRPr="002173A8">
              <w:rPr>
                <w:rFonts w:eastAsia="Arial" w:cs="Arial"/>
                <w:color w:val="010202"/>
                <w:spacing w:val="2"/>
              </w:rPr>
              <w:t>S</w:t>
            </w:r>
            <w:r w:rsidRPr="002173A8">
              <w:rPr>
                <w:rFonts w:eastAsia="Arial" w:cs="Arial"/>
                <w:color w:val="010202"/>
              </w:rPr>
              <w:t>tat</w:t>
            </w:r>
            <w:r w:rsidRPr="002173A8">
              <w:rPr>
                <w:rFonts w:eastAsia="Arial" w:cs="Arial"/>
                <w:color w:val="010202"/>
                <w:spacing w:val="2"/>
              </w:rPr>
              <w:t>e</w:t>
            </w:r>
            <w:r w:rsidRPr="002173A8">
              <w:rPr>
                <w:rFonts w:eastAsia="Arial" w:cs="Arial"/>
                <w:color w:val="010202"/>
                <w:spacing w:val="-1"/>
              </w:rPr>
              <w:t>’</w:t>
            </w:r>
            <w:r w:rsidRPr="002173A8">
              <w:rPr>
                <w:rFonts w:eastAsia="Arial" w:cs="Arial"/>
                <w:color w:val="010202"/>
              </w:rPr>
              <w:t>s</w:t>
            </w:r>
            <w:r w:rsidRPr="002173A8">
              <w:rPr>
                <w:rFonts w:eastAsia="Arial" w:cs="Arial"/>
                <w:color w:val="010202"/>
                <w:spacing w:val="-5"/>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cr</w:t>
            </w:r>
            <w:r w:rsidRPr="002173A8">
              <w:rPr>
                <w:rFonts w:eastAsia="Arial" w:cs="Arial"/>
                <w:color w:val="010202"/>
              </w:rPr>
              <w:t>ea</w:t>
            </w:r>
            <w:r w:rsidRPr="002173A8">
              <w:rPr>
                <w:rFonts w:eastAsia="Arial" w:cs="Arial"/>
                <w:color w:val="010202"/>
                <w:spacing w:val="1"/>
              </w:rPr>
              <w:t>s</w:t>
            </w:r>
            <w:r w:rsidRPr="002173A8">
              <w:rPr>
                <w:rFonts w:eastAsia="Arial" w:cs="Arial"/>
                <w:color w:val="010202"/>
              </w:rPr>
              <w:t>ed</w:t>
            </w:r>
            <w:r w:rsidRPr="002173A8">
              <w:rPr>
                <w:rFonts w:eastAsia="Arial" w:cs="Arial"/>
                <w:color w:val="010202"/>
                <w:spacing w:val="-7"/>
              </w:rPr>
              <w:t xml:space="preserve"> </w:t>
            </w:r>
            <w:r w:rsidRPr="002173A8">
              <w:rPr>
                <w:rFonts w:eastAsia="Arial" w:cs="Arial"/>
                <w:color w:val="010202"/>
              </w:rPr>
              <w:t>o</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1"/>
              </w:rPr>
              <w:t>rsi</w:t>
            </w:r>
            <w:r w:rsidRPr="002173A8">
              <w:rPr>
                <w:rFonts w:eastAsia="Arial" w:cs="Arial"/>
                <w:color w:val="010202"/>
              </w:rPr>
              <w:t>te</w:t>
            </w:r>
            <w:r w:rsidRPr="002173A8">
              <w:rPr>
                <w:rFonts w:eastAsia="Arial" w:cs="Arial"/>
                <w:color w:val="010202"/>
                <w:spacing w:val="-8"/>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spacing w:val="4"/>
              </w:rPr>
              <w:t>m</w:t>
            </w:r>
            <w:r w:rsidRPr="002173A8">
              <w:rPr>
                <w:rFonts w:eastAsia="Arial" w:cs="Arial"/>
                <w:color w:val="010202"/>
                <w:spacing w:val="1"/>
              </w:rPr>
              <w:t>a</w:t>
            </w:r>
            <w:r w:rsidRPr="002173A8">
              <w:rPr>
                <w:rFonts w:eastAsia="Arial" w:cs="Arial"/>
                <w:color w:val="010202"/>
              </w:rPr>
              <w:t>nage</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3"/>
              </w:rPr>
              <w:t xml:space="preserve"> </w:t>
            </w:r>
            <w:r w:rsidRPr="002173A8">
              <w:rPr>
                <w:rFonts w:eastAsia="Arial" w:cs="Arial"/>
                <w:color w:val="010202"/>
              </w:rPr>
              <w:t>of the</w:t>
            </w:r>
            <w:r w:rsidRPr="002173A8">
              <w:rPr>
                <w:rFonts w:eastAsia="Arial" w:cs="Arial"/>
                <w:color w:val="010202"/>
                <w:spacing w:val="-4"/>
              </w:rPr>
              <w:t xml:space="preserve"> </w:t>
            </w:r>
            <w:r w:rsidRPr="002173A8">
              <w:rPr>
                <w:rFonts w:eastAsia="Arial" w:cs="Arial"/>
                <w:color w:val="010202"/>
                <w:spacing w:val="3"/>
              </w:rPr>
              <w:t>C</w:t>
            </w:r>
            <w:r w:rsidRPr="002173A8">
              <w:rPr>
                <w:rFonts w:eastAsia="Arial" w:cs="Arial"/>
                <w:color w:val="010202"/>
              </w:rPr>
              <w:t>ont</w:t>
            </w:r>
            <w:r w:rsidRPr="002173A8">
              <w:rPr>
                <w:rFonts w:eastAsia="Arial" w:cs="Arial"/>
                <w:color w:val="010202"/>
                <w:spacing w:val="1"/>
              </w:rPr>
              <w:t>r</w:t>
            </w:r>
            <w:r w:rsidRPr="002173A8">
              <w:rPr>
                <w:rFonts w:eastAsia="Arial" w:cs="Arial"/>
                <w:color w:val="010202"/>
              </w:rPr>
              <w:t>a</w:t>
            </w:r>
            <w:r w:rsidRPr="002173A8">
              <w:rPr>
                <w:rFonts w:eastAsia="Arial" w:cs="Arial"/>
                <w:color w:val="010202"/>
                <w:spacing w:val="1"/>
              </w:rPr>
              <w:t>c</w:t>
            </w:r>
            <w:r w:rsidRPr="002173A8">
              <w:rPr>
                <w:rFonts w:eastAsia="Arial" w:cs="Arial"/>
                <w:color w:val="010202"/>
              </w:rPr>
              <w:t>tor</w:t>
            </w:r>
            <w:r w:rsidRPr="002173A8">
              <w:rPr>
                <w:rFonts w:eastAsia="Arial" w:cs="Arial"/>
                <w:color w:val="010202"/>
                <w:spacing w:val="-6"/>
              </w:rPr>
              <w:t xml:space="preserve"> </w:t>
            </w:r>
            <w:r w:rsidRPr="002173A8">
              <w:rPr>
                <w:rFonts w:eastAsia="Arial" w:cs="Arial"/>
                <w:color w:val="010202"/>
              </w:rPr>
              <w:t>wit</w:t>
            </w:r>
            <w:r w:rsidRPr="002173A8">
              <w:rPr>
                <w:rFonts w:eastAsia="Arial" w:cs="Arial"/>
                <w:color w:val="010202"/>
                <w:spacing w:val="2"/>
              </w:rPr>
              <w:t>h</w:t>
            </w:r>
            <w:r w:rsidRPr="002173A8">
              <w:rPr>
                <w:rFonts w:eastAsia="Arial" w:cs="Arial"/>
                <w:color w:val="010202"/>
              </w:rPr>
              <w:t>out</w:t>
            </w:r>
            <w:r w:rsidRPr="002173A8">
              <w:rPr>
                <w:rFonts w:eastAsia="Arial" w:cs="Arial"/>
                <w:color w:val="010202"/>
                <w:spacing w:val="-4"/>
              </w:rPr>
              <w:t xml:space="preserve"> </w:t>
            </w:r>
            <w:r w:rsidRPr="002173A8">
              <w:rPr>
                <w:rFonts w:eastAsia="Arial" w:cs="Arial"/>
                <w:color w:val="010202"/>
              </w:rPr>
              <w:t>this a</w:t>
            </w:r>
            <w:r w:rsidRPr="002173A8">
              <w:rPr>
                <w:rFonts w:eastAsia="Arial" w:cs="Arial"/>
                <w:color w:val="010202"/>
                <w:spacing w:val="1"/>
              </w:rPr>
              <w:t>ccr</w:t>
            </w:r>
            <w:r w:rsidRPr="002173A8">
              <w:rPr>
                <w:rFonts w:eastAsia="Arial" w:cs="Arial"/>
                <w:color w:val="010202"/>
              </w:rPr>
              <w:t>edita</w:t>
            </w:r>
            <w:r w:rsidRPr="002173A8">
              <w:rPr>
                <w:rFonts w:eastAsia="Arial" w:cs="Arial"/>
                <w:color w:val="010202"/>
                <w:spacing w:val="2"/>
              </w:rPr>
              <w:t>t</w:t>
            </w:r>
            <w:r w:rsidRPr="002173A8">
              <w:rPr>
                <w:rFonts w:eastAsia="Arial" w:cs="Arial"/>
                <w:color w:val="010202"/>
              </w:rPr>
              <w:t>i</w:t>
            </w:r>
            <w:r w:rsidRPr="002173A8">
              <w:rPr>
                <w:rFonts w:eastAsia="Arial" w:cs="Arial"/>
                <w:color w:val="010202"/>
                <w:spacing w:val="2"/>
              </w:rPr>
              <w:t>o</w:t>
            </w:r>
            <w:r w:rsidRPr="002173A8">
              <w:rPr>
                <w:rFonts w:eastAsia="Arial" w:cs="Arial"/>
                <w:color w:val="010202"/>
              </w:rPr>
              <w:t>n.</w:t>
            </w:r>
          </w:p>
        </w:tc>
      </w:tr>
      <w:tr w:rsidR="002173A8" w:rsidRPr="002173A8" w14:paraId="3FE7C170" w14:textId="77777777" w:rsidTr="00432C98">
        <w:tc>
          <w:tcPr>
            <w:tcW w:w="1547" w:type="dxa"/>
            <w:gridSpan w:val="2"/>
          </w:tcPr>
          <w:p w14:paraId="7A7D96B6" w14:textId="77777777" w:rsidR="002173A8" w:rsidRPr="002173A8" w:rsidRDefault="002173A8" w:rsidP="002173A8">
            <w:pPr>
              <w:tabs>
                <w:tab w:val="left" w:pos="180"/>
              </w:tabs>
              <w:spacing w:before="80" w:after="80"/>
              <w:ind w:firstLine="22"/>
              <w:rPr>
                <w:rFonts w:cs="Arial"/>
                <w:bCs/>
              </w:rPr>
            </w:pPr>
            <w:r w:rsidRPr="002173A8">
              <w:rPr>
                <w:rFonts w:cs="Arial"/>
                <w:bCs/>
              </w:rPr>
              <w:t>Measurement</w:t>
            </w:r>
          </w:p>
        </w:tc>
        <w:tc>
          <w:tcPr>
            <w:tcW w:w="8011" w:type="dxa"/>
            <w:gridSpan w:val="4"/>
          </w:tcPr>
          <w:p w14:paraId="3F0BB9E8" w14:textId="77777777" w:rsidR="002173A8" w:rsidRPr="002173A8" w:rsidRDefault="002173A8" w:rsidP="002173A8">
            <w:pPr>
              <w:spacing w:before="80" w:after="80"/>
              <w:rPr>
                <w:rFonts w:cs="Arial"/>
              </w:rPr>
            </w:pPr>
            <w:r w:rsidRPr="002173A8">
              <w:rPr>
                <w:rFonts w:cs="Arial"/>
              </w:rPr>
              <w:t>Measured, reported, reconciled and assessed annually.</w:t>
            </w:r>
          </w:p>
        </w:tc>
      </w:tr>
      <w:tr w:rsidR="002173A8" w:rsidRPr="002173A8" w14:paraId="1FEE9505" w14:textId="77777777" w:rsidTr="00432C98">
        <w:tc>
          <w:tcPr>
            <w:tcW w:w="9558" w:type="dxa"/>
            <w:gridSpan w:val="6"/>
            <w:shd w:val="clear" w:color="auto" w:fill="E8E8E8"/>
          </w:tcPr>
          <w:p w14:paraId="38F4BC75"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rPr>
            </w:pPr>
            <w:r w:rsidRPr="002173A8">
              <w:rPr>
                <w:rFonts w:eastAsia="Arial" w:cs="Arial"/>
                <w:b/>
                <w:bCs/>
                <w:color w:val="010202"/>
                <w:spacing w:val="-1"/>
              </w:rPr>
              <w:t>Pr</w:t>
            </w:r>
            <w:r w:rsidRPr="002173A8">
              <w:rPr>
                <w:rFonts w:eastAsia="Arial" w:cs="Arial"/>
                <w:b/>
                <w:bCs/>
                <w:color w:val="010202"/>
              </w:rPr>
              <w:t>i</w:t>
            </w:r>
            <w:r w:rsidRPr="002173A8">
              <w:rPr>
                <w:rFonts w:eastAsia="Arial" w:cs="Arial"/>
                <w:b/>
                <w:bCs/>
                <w:color w:val="010202"/>
                <w:spacing w:val="2"/>
              </w:rPr>
              <w:t>v</w:t>
            </w:r>
            <w:r w:rsidRPr="002173A8">
              <w:rPr>
                <w:rFonts w:eastAsia="Arial" w:cs="Arial"/>
                <w:b/>
                <w:bCs/>
                <w:color w:val="010202"/>
              </w:rPr>
              <w:t>a</w:t>
            </w:r>
            <w:r w:rsidRPr="002173A8">
              <w:rPr>
                <w:rFonts w:eastAsia="Arial" w:cs="Arial"/>
                <w:b/>
                <w:bCs/>
                <w:color w:val="010202"/>
                <w:spacing w:val="2"/>
              </w:rPr>
              <w:t>c</w:t>
            </w:r>
            <w:r w:rsidRPr="002173A8">
              <w:rPr>
                <w:rFonts w:eastAsia="Arial" w:cs="Arial"/>
                <w:b/>
                <w:bCs/>
                <w:color w:val="010202"/>
              </w:rPr>
              <w:t>y</w:t>
            </w:r>
            <w:r w:rsidRPr="002173A8">
              <w:rPr>
                <w:rFonts w:eastAsia="Arial" w:cs="Arial"/>
                <w:b/>
                <w:bCs/>
                <w:color w:val="010202"/>
                <w:spacing w:val="-8"/>
              </w:rPr>
              <w:t xml:space="preserve"> </w:t>
            </w:r>
            <w:r w:rsidRPr="002173A8">
              <w:rPr>
                <w:rFonts w:eastAsia="Arial" w:cs="Arial"/>
                <w:b/>
                <w:bCs/>
                <w:color w:val="010202"/>
              </w:rPr>
              <w:t>a</w:t>
            </w:r>
            <w:r w:rsidRPr="002173A8">
              <w:rPr>
                <w:rFonts w:eastAsia="Arial" w:cs="Arial"/>
                <w:b/>
                <w:bCs/>
                <w:color w:val="010202"/>
                <w:spacing w:val="1"/>
              </w:rPr>
              <w:t>n</w:t>
            </w:r>
            <w:r w:rsidRPr="002173A8">
              <w:rPr>
                <w:rFonts w:eastAsia="Arial" w:cs="Arial"/>
                <w:b/>
                <w:bCs/>
                <w:color w:val="010202"/>
              </w:rPr>
              <w:t>d</w:t>
            </w:r>
            <w:r w:rsidRPr="002173A8">
              <w:rPr>
                <w:rFonts w:eastAsia="Arial" w:cs="Arial"/>
                <w:b/>
                <w:bCs/>
                <w:color w:val="010202"/>
                <w:spacing w:val="-1"/>
              </w:rPr>
              <w:t xml:space="preserve"> S</w:t>
            </w:r>
            <w:r w:rsidRPr="002173A8">
              <w:rPr>
                <w:rFonts w:eastAsia="Arial" w:cs="Arial"/>
                <w:b/>
                <w:bCs/>
                <w:color w:val="010202"/>
              </w:rPr>
              <w:t>ec</w:t>
            </w:r>
            <w:r w:rsidRPr="002173A8">
              <w:rPr>
                <w:rFonts w:eastAsia="Arial" w:cs="Arial"/>
                <w:b/>
                <w:bCs/>
                <w:color w:val="010202"/>
                <w:spacing w:val="3"/>
              </w:rPr>
              <w:t>u</w:t>
            </w:r>
            <w:r w:rsidRPr="002173A8">
              <w:rPr>
                <w:rFonts w:eastAsia="Arial" w:cs="Arial"/>
                <w:b/>
                <w:bCs/>
                <w:color w:val="010202"/>
                <w:spacing w:val="-1"/>
              </w:rPr>
              <w:t>r</w:t>
            </w:r>
            <w:r w:rsidRPr="002173A8">
              <w:rPr>
                <w:rFonts w:eastAsia="Arial" w:cs="Arial"/>
                <w:b/>
                <w:bCs/>
                <w:color w:val="010202"/>
              </w:rPr>
              <w:t>i</w:t>
            </w:r>
            <w:r w:rsidRPr="002173A8">
              <w:rPr>
                <w:rFonts w:eastAsia="Arial" w:cs="Arial"/>
                <w:b/>
                <w:bCs/>
                <w:color w:val="010202"/>
                <w:spacing w:val="3"/>
              </w:rPr>
              <w:t>t</w:t>
            </w:r>
            <w:r w:rsidRPr="002173A8">
              <w:rPr>
                <w:rFonts w:eastAsia="Arial" w:cs="Arial"/>
                <w:b/>
                <w:bCs/>
                <w:color w:val="010202"/>
              </w:rPr>
              <w:t>y</w:t>
            </w:r>
            <w:r w:rsidRPr="002173A8">
              <w:rPr>
                <w:rFonts w:eastAsia="Arial" w:cs="Arial"/>
                <w:b/>
                <w:bCs/>
                <w:color w:val="010202"/>
                <w:spacing w:val="-11"/>
              </w:rPr>
              <w:t xml:space="preserve"> </w:t>
            </w:r>
            <w:r w:rsidRPr="002173A8">
              <w:rPr>
                <w:rFonts w:eastAsia="Arial" w:cs="Arial"/>
                <w:b/>
                <w:bCs/>
                <w:color w:val="010202"/>
                <w:spacing w:val="1"/>
              </w:rPr>
              <w:t>o</w:t>
            </w:r>
            <w:r w:rsidRPr="002173A8">
              <w:rPr>
                <w:rFonts w:eastAsia="Arial" w:cs="Arial"/>
                <w:b/>
                <w:bCs/>
                <w:color w:val="010202"/>
              </w:rPr>
              <w:t>f</w:t>
            </w:r>
            <w:r w:rsidRPr="002173A8">
              <w:rPr>
                <w:rFonts w:eastAsia="Arial" w:cs="Arial"/>
                <w:b/>
                <w:bCs/>
                <w:color w:val="010202"/>
                <w:spacing w:val="-2"/>
              </w:rPr>
              <w:t xml:space="preserve"> </w:t>
            </w:r>
            <w:r w:rsidRPr="002173A8">
              <w:rPr>
                <w:rFonts w:eastAsia="Arial" w:cs="Arial"/>
                <w:b/>
                <w:bCs/>
                <w:color w:val="010202"/>
                <w:spacing w:val="2"/>
              </w:rPr>
              <w:t>P</w:t>
            </w:r>
            <w:r w:rsidRPr="002173A8">
              <w:rPr>
                <w:rFonts w:eastAsia="Arial" w:cs="Arial"/>
                <w:b/>
                <w:bCs/>
                <w:color w:val="010202"/>
                <w:spacing w:val="-1"/>
              </w:rPr>
              <w:t>r</w:t>
            </w:r>
            <w:r w:rsidRPr="002173A8">
              <w:rPr>
                <w:rFonts w:eastAsia="Arial" w:cs="Arial"/>
                <w:b/>
                <w:bCs/>
                <w:color w:val="010202"/>
                <w:spacing w:val="1"/>
              </w:rPr>
              <w:t>ot</w:t>
            </w:r>
            <w:r w:rsidRPr="002173A8">
              <w:rPr>
                <w:rFonts w:eastAsia="Arial" w:cs="Arial"/>
                <w:b/>
                <w:bCs/>
                <w:color w:val="010202"/>
              </w:rPr>
              <w:t>ected</w:t>
            </w:r>
            <w:r w:rsidRPr="002173A8">
              <w:rPr>
                <w:rFonts w:eastAsia="Arial" w:cs="Arial"/>
                <w:b/>
                <w:bCs/>
                <w:color w:val="010202"/>
                <w:spacing w:val="-9"/>
              </w:rPr>
              <w:t xml:space="preserve"> </w:t>
            </w:r>
            <w:r w:rsidRPr="002173A8">
              <w:rPr>
                <w:rFonts w:eastAsia="Arial" w:cs="Arial"/>
                <w:b/>
                <w:bCs/>
                <w:color w:val="010202"/>
              </w:rPr>
              <w:t>H</w:t>
            </w:r>
            <w:r w:rsidRPr="002173A8">
              <w:rPr>
                <w:rFonts w:eastAsia="Arial" w:cs="Arial"/>
                <w:b/>
                <w:bCs/>
                <w:color w:val="010202"/>
                <w:spacing w:val="2"/>
              </w:rPr>
              <w:t>e</w:t>
            </w:r>
            <w:r w:rsidRPr="002173A8">
              <w:rPr>
                <w:rFonts w:eastAsia="Arial" w:cs="Arial"/>
                <w:b/>
                <w:bCs/>
                <w:color w:val="010202"/>
              </w:rPr>
              <w:t>alth</w:t>
            </w:r>
            <w:r w:rsidRPr="002173A8">
              <w:rPr>
                <w:rFonts w:eastAsia="Arial" w:cs="Arial"/>
                <w:b/>
                <w:bCs/>
                <w:color w:val="010202"/>
                <w:spacing w:val="-6"/>
              </w:rPr>
              <w:t xml:space="preserve"> </w:t>
            </w:r>
            <w:r w:rsidRPr="002173A8">
              <w:rPr>
                <w:rFonts w:eastAsia="Arial" w:cs="Arial"/>
                <w:b/>
                <w:bCs/>
                <w:color w:val="010202"/>
              </w:rPr>
              <w:t>Informa</w:t>
            </w:r>
            <w:r w:rsidRPr="002173A8">
              <w:rPr>
                <w:rFonts w:eastAsia="Arial" w:cs="Arial"/>
                <w:b/>
                <w:bCs/>
                <w:color w:val="010202"/>
                <w:spacing w:val="1"/>
              </w:rPr>
              <w:t>t</w:t>
            </w:r>
            <w:r w:rsidRPr="002173A8">
              <w:rPr>
                <w:rFonts w:eastAsia="Arial" w:cs="Arial"/>
                <w:b/>
                <w:bCs/>
                <w:color w:val="010202"/>
                <w:spacing w:val="2"/>
              </w:rPr>
              <w:t>i</w:t>
            </w:r>
            <w:r w:rsidRPr="002173A8">
              <w:rPr>
                <w:rFonts w:eastAsia="Arial" w:cs="Arial"/>
                <w:b/>
                <w:bCs/>
                <w:color w:val="010202"/>
                <w:spacing w:val="1"/>
              </w:rPr>
              <w:t>o</w:t>
            </w:r>
            <w:r w:rsidRPr="002173A8">
              <w:rPr>
                <w:rFonts w:eastAsia="Arial" w:cs="Arial"/>
                <w:b/>
                <w:bCs/>
                <w:color w:val="010202"/>
              </w:rPr>
              <w:t>n</w:t>
            </w:r>
            <w:r w:rsidRPr="002173A8">
              <w:rPr>
                <w:rFonts w:eastAsia="Arial" w:cs="Arial"/>
                <w:b/>
                <w:bCs/>
                <w:color w:val="010202"/>
                <w:spacing w:val="-11"/>
              </w:rPr>
              <w:t xml:space="preserve"> </w:t>
            </w:r>
            <w:r w:rsidRPr="002173A8">
              <w:rPr>
                <w:rFonts w:eastAsia="Arial" w:cs="Arial"/>
                <w:b/>
                <w:bCs/>
                <w:color w:val="010202"/>
              </w:rPr>
              <w:t>Im</w:t>
            </w:r>
            <w:r w:rsidRPr="002173A8">
              <w:rPr>
                <w:rFonts w:eastAsia="Arial" w:cs="Arial"/>
                <w:b/>
                <w:bCs/>
                <w:color w:val="010202"/>
                <w:spacing w:val="1"/>
              </w:rPr>
              <w:t>p</w:t>
            </w:r>
            <w:r w:rsidRPr="002173A8">
              <w:rPr>
                <w:rFonts w:eastAsia="Arial" w:cs="Arial"/>
                <w:b/>
                <w:bCs/>
                <w:color w:val="010202"/>
              </w:rPr>
              <w:t>ac</w:t>
            </w:r>
            <w:r w:rsidRPr="002173A8">
              <w:rPr>
                <w:rFonts w:eastAsia="Arial" w:cs="Arial"/>
                <w:b/>
                <w:bCs/>
                <w:color w:val="010202"/>
                <w:spacing w:val="1"/>
              </w:rPr>
              <w:t>t</w:t>
            </w:r>
            <w:r w:rsidRPr="002173A8">
              <w:rPr>
                <w:rFonts w:eastAsia="Arial" w:cs="Arial"/>
                <w:b/>
                <w:bCs/>
                <w:color w:val="010202"/>
              </w:rPr>
              <w:t>ing</w:t>
            </w:r>
            <w:r w:rsidRPr="002173A8">
              <w:rPr>
                <w:rFonts w:eastAsia="Arial" w:cs="Arial"/>
                <w:b/>
                <w:bCs/>
                <w:color w:val="010202"/>
                <w:spacing w:val="-9"/>
              </w:rPr>
              <w:t xml:space="preserve"> </w:t>
            </w:r>
            <w:r w:rsidRPr="002173A8">
              <w:rPr>
                <w:rFonts w:eastAsia="Arial" w:cs="Arial"/>
                <w:b/>
                <w:bCs/>
                <w:color w:val="010202"/>
              </w:rPr>
              <w:t>1</w:t>
            </w:r>
            <w:r w:rsidRPr="002173A8">
              <w:rPr>
                <w:rFonts w:eastAsia="Arial" w:cs="Arial"/>
                <w:b/>
                <w:bCs/>
                <w:color w:val="010202"/>
                <w:spacing w:val="-1"/>
              </w:rPr>
              <w:t xml:space="preserve"> </w:t>
            </w:r>
            <w:r w:rsidRPr="002173A8">
              <w:rPr>
                <w:rFonts w:eastAsia="Arial" w:cs="Arial"/>
                <w:b/>
                <w:bCs/>
                <w:color w:val="010202"/>
              </w:rPr>
              <w:t>to</w:t>
            </w:r>
            <w:r w:rsidRPr="002173A8">
              <w:rPr>
                <w:rFonts w:eastAsia="Arial" w:cs="Arial"/>
                <w:b/>
                <w:bCs/>
                <w:color w:val="010202"/>
                <w:spacing w:val="-2"/>
              </w:rPr>
              <w:t xml:space="preserve"> </w:t>
            </w:r>
            <w:r w:rsidRPr="002173A8">
              <w:rPr>
                <w:rFonts w:eastAsia="Arial" w:cs="Arial"/>
                <w:b/>
                <w:bCs/>
                <w:color w:val="010202"/>
                <w:spacing w:val="2"/>
              </w:rPr>
              <w:t>4</w:t>
            </w:r>
            <w:r w:rsidRPr="002173A8">
              <w:rPr>
                <w:rFonts w:eastAsia="Arial" w:cs="Arial"/>
                <w:b/>
                <w:bCs/>
                <w:color w:val="010202"/>
              </w:rPr>
              <w:t>99</w:t>
            </w:r>
            <w:r w:rsidRPr="002173A8">
              <w:rPr>
                <w:rFonts w:eastAsia="Arial" w:cs="Arial"/>
                <w:b/>
                <w:bCs/>
                <w:color w:val="010202"/>
                <w:spacing w:val="-3"/>
              </w:rPr>
              <w:t xml:space="preserve"> </w:t>
            </w:r>
            <w:r w:rsidRPr="002173A8">
              <w:rPr>
                <w:rFonts w:eastAsia="Arial" w:cs="Arial"/>
                <w:b/>
                <w:bCs/>
                <w:color w:val="010202"/>
                <w:spacing w:val="4"/>
              </w:rPr>
              <w:t>M</w:t>
            </w:r>
            <w:r w:rsidRPr="002173A8">
              <w:rPr>
                <w:rFonts w:eastAsia="Arial" w:cs="Arial"/>
                <w:b/>
                <w:bCs/>
                <w:color w:val="010202"/>
              </w:rPr>
              <w:t>embers</w:t>
            </w:r>
          </w:p>
        </w:tc>
      </w:tr>
      <w:tr w:rsidR="002173A8" w:rsidRPr="002173A8" w14:paraId="7627A618" w14:textId="77777777" w:rsidTr="00432C98">
        <w:tc>
          <w:tcPr>
            <w:tcW w:w="1547" w:type="dxa"/>
            <w:gridSpan w:val="2"/>
          </w:tcPr>
          <w:p w14:paraId="1ED7A35B" w14:textId="77777777" w:rsidR="002173A8" w:rsidRPr="002173A8" w:rsidRDefault="002173A8" w:rsidP="002173A8">
            <w:pPr>
              <w:tabs>
                <w:tab w:val="left" w:pos="180"/>
              </w:tabs>
              <w:spacing w:before="80" w:after="80"/>
              <w:rPr>
                <w:rFonts w:cs="Arial"/>
                <w:bCs/>
              </w:rPr>
            </w:pPr>
            <w:r w:rsidRPr="002173A8">
              <w:rPr>
                <w:rFonts w:cs="Arial"/>
                <w:bCs/>
              </w:rPr>
              <w:t>Guarantee</w:t>
            </w:r>
          </w:p>
        </w:tc>
        <w:tc>
          <w:tcPr>
            <w:tcW w:w="8011" w:type="dxa"/>
            <w:gridSpan w:val="4"/>
          </w:tcPr>
          <w:p w14:paraId="51A298EC" w14:textId="77777777" w:rsidR="002173A8" w:rsidRPr="002173A8" w:rsidRDefault="002173A8" w:rsidP="002173A8">
            <w:pPr>
              <w:spacing w:before="80" w:after="80"/>
              <w:rPr>
                <w:rFonts w:cs="Arial"/>
              </w:rPr>
            </w:pPr>
            <w:r w:rsidRPr="002173A8">
              <w:rPr>
                <w:rFonts w:cs="Arial"/>
              </w:rPr>
              <w:t>In accordance with Contract Section D.20 and Contract Attachment E, the Contractor shall not violate the Privacy and Security Rules (45 CFR Parts 160 and 164) promulgated by the United States Department of Health and Human Services pursuant to the Health Insurance Portability and Accountability Act of 1996 (HIPAA), Public Law 104-191 as amended by Public Law 111-5, Division A, Title XIII (the HITECH Act).</w:t>
            </w:r>
          </w:p>
          <w:p w14:paraId="65D17EC8" w14:textId="77777777" w:rsidR="002173A8" w:rsidRPr="002173A8" w:rsidRDefault="002173A8" w:rsidP="002173A8">
            <w:pPr>
              <w:spacing w:before="80" w:after="80"/>
              <w:rPr>
                <w:rFonts w:cs="Arial"/>
              </w:rPr>
            </w:pPr>
          </w:p>
          <w:p w14:paraId="30F9B1D3" w14:textId="77777777" w:rsidR="002173A8" w:rsidRPr="002173A8" w:rsidRDefault="002173A8" w:rsidP="002173A8">
            <w:pPr>
              <w:spacing w:before="80" w:after="80"/>
              <w:rPr>
                <w:rFonts w:cs="Arial"/>
              </w:rPr>
            </w:pPr>
            <w:r w:rsidRPr="002173A8">
              <w:rPr>
                <w:rFonts w:cs="Arial"/>
              </w:rPr>
              <w:t>Pursuant to 45 CFR 164.402, breach is defined as the acquisition, access, use, or disclosure of protected health information in a manner not permitted under subpart E of the Privacy Rule which compromises the security or privacy of the PHI.</w:t>
            </w:r>
          </w:p>
        </w:tc>
      </w:tr>
      <w:tr w:rsidR="002173A8" w:rsidRPr="002173A8" w14:paraId="32C7210F" w14:textId="77777777" w:rsidTr="00432C98">
        <w:tc>
          <w:tcPr>
            <w:tcW w:w="1547" w:type="dxa"/>
            <w:gridSpan w:val="2"/>
          </w:tcPr>
          <w:p w14:paraId="6A1BDAA1" w14:textId="77777777" w:rsidR="002173A8" w:rsidRPr="002173A8" w:rsidRDefault="002173A8" w:rsidP="002173A8">
            <w:pPr>
              <w:tabs>
                <w:tab w:val="left" w:pos="180"/>
              </w:tabs>
              <w:spacing w:before="80" w:after="80"/>
              <w:rPr>
                <w:rFonts w:cs="Arial"/>
                <w:bCs/>
              </w:rPr>
            </w:pPr>
            <w:r w:rsidRPr="002173A8">
              <w:rPr>
                <w:rFonts w:cs="Arial"/>
                <w:bCs/>
              </w:rPr>
              <w:t>Assessment</w:t>
            </w:r>
          </w:p>
        </w:tc>
        <w:tc>
          <w:tcPr>
            <w:tcW w:w="8011" w:type="dxa"/>
            <w:gridSpan w:val="4"/>
          </w:tcPr>
          <w:p w14:paraId="499F52B1" w14:textId="77777777" w:rsidR="002173A8" w:rsidRPr="002173A8" w:rsidRDefault="002173A8" w:rsidP="002173A8">
            <w:pPr>
              <w:tabs>
                <w:tab w:val="left" w:pos="653"/>
              </w:tabs>
              <w:spacing w:before="80" w:after="80"/>
              <w:outlineLvl w:val="2"/>
              <w:rPr>
                <w:rFonts w:cs="Arial"/>
              </w:rPr>
            </w:pPr>
            <w:r w:rsidRPr="002173A8">
              <w:rPr>
                <w:rFonts w:cs="Arial"/>
              </w:rPr>
              <w:t xml:space="preserve">Four Thousand Eight Hundred dollars ($4,800) per violation until resolved. </w:t>
            </w:r>
          </w:p>
          <w:p w14:paraId="003421FA" w14:textId="77777777" w:rsidR="002173A8" w:rsidRPr="002173A8" w:rsidRDefault="002173A8" w:rsidP="002173A8">
            <w:pPr>
              <w:tabs>
                <w:tab w:val="left" w:pos="653"/>
              </w:tabs>
              <w:spacing w:before="80" w:after="80"/>
              <w:outlineLvl w:val="2"/>
              <w:rPr>
                <w:rFonts w:cs="Arial"/>
              </w:rPr>
            </w:pPr>
            <w:r w:rsidRPr="002173A8">
              <w:rPr>
                <w:rFonts w:cs="Arial"/>
              </w:rPr>
              <w:t>The guarantee and assessment estimate the impact on the State including the unpredictability of the timing of a breach; specifics of the breach’s scope; length of time of investigation completion; number of Member calls to the BA service center; and level of legislative inquiries.</w:t>
            </w:r>
          </w:p>
          <w:p w14:paraId="6B0826D8" w14:textId="77777777" w:rsidR="002173A8" w:rsidRPr="002173A8" w:rsidRDefault="002173A8" w:rsidP="002173A8">
            <w:pPr>
              <w:tabs>
                <w:tab w:val="left" w:pos="653"/>
              </w:tabs>
              <w:spacing w:before="80" w:after="80"/>
              <w:outlineLvl w:val="2"/>
              <w:rPr>
                <w:rFonts w:cs="Arial"/>
                <w:bCs/>
                <w:iCs/>
                <w:spacing w:val="20"/>
              </w:rPr>
            </w:pPr>
            <w:r w:rsidRPr="002173A8">
              <w:rPr>
                <w:rFonts w:cs="Arial"/>
              </w:rPr>
              <w:t xml:space="preserve">***In the event Contractor is responsible for Federal Penalties related to a Privacy or HIPAA violation, the State may, at their discretion waive any Liquidated Damages due the State in association with the same </w:t>
            </w:r>
            <w:proofErr w:type="gramStart"/>
            <w:r w:rsidRPr="002173A8">
              <w:rPr>
                <w:rFonts w:cs="Arial"/>
              </w:rPr>
              <w:t>violation.*</w:t>
            </w:r>
            <w:proofErr w:type="gramEnd"/>
            <w:r w:rsidRPr="002173A8">
              <w:rPr>
                <w:rFonts w:cs="Arial"/>
              </w:rPr>
              <w:t>**</w:t>
            </w:r>
          </w:p>
        </w:tc>
      </w:tr>
      <w:tr w:rsidR="002173A8" w:rsidRPr="002173A8" w14:paraId="6610D101" w14:textId="77777777" w:rsidTr="00432C98">
        <w:tc>
          <w:tcPr>
            <w:tcW w:w="1547" w:type="dxa"/>
            <w:gridSpan w:val="2"/>
            <w:tcBorders>
              <w:bottom w:val="single" w:sz="4" w:space="0" w:color="auto"/>
            </w:tcBorders>
          </w:tcPr>
          <w:p w14:paraId="1C4C1697" w14:textId="77777777" w:rsidR="002173A8" w:rsidRPr="002173A8" w:rsidRDefault="002173A8" w:rsidP="002173A8">
            <w:pPr>
              <w:tabs>
                <w:tab w:val="left" w:pos="180"/>
              </w:tabs>
              <w:spacing w:before="80" w:after="80"/>
              <w:rPr>
                <w:rFonts w:cs="Arial"/>
                <w:bCs/>
              </w:rPr>
            </w:pPr>
            <w:r w:rsidRPr="002173A8">
              <w:rPr>
                <w:rFonts w:cs="Arial"/>
                <w:bCs/>
              </w:rPr>
              <w:t>Justification</w:t>
            </w:r>
          </w:p>
        </w:tc>
        <w:tc>
          <w:tcPr>
            <w:tcW w:w="8011" w:type="dxa"/>
            <w:gridSpan w:val="4"/>
            <w:tcBorders>
              <w:bottom w:val="single" w:sz="4" w:space="0" w:color="auto"/>
            </w:tcBorders>
          </w:tcPr>
          <w:p w14:paraId="2E0B660A" w14:textId="77777777" w:rsidR="002173A8" w:rsidRPr="002173A8" w:rsidRDefault="002173A8" w:rsidP="002173A8">
            <w:pPr>
              <w:ind w:right="-20"/>
              <w:rPr>
                <w:rFonts w:eastAsia="Arial" w:cs="Arial"/>
              </w:rPr>
            </w:pPr>
            <w:r w:rsidRPr="002173A8">
              <w:rPr>
                <w:rFonts w:eastAsia="Arial" w:cs="Arial"/>
                <w:color w:val="010202"/>
                <w:spacing w:val="3"/>
              </w:rPr>
              <w:t>T</w:t>
            </w:r>
            <w:r w:rsidRPr="002173A8">
              <w:rPr>
                <w:rFonts w:eastAsia="Arial" w:cs="Arial"/>
                <w:color w:val="010202"/>
              </w:rPr>
              <w:t>h</w:t>
            </w:r>
            <w:r w:rsidRPr="002173A8">
              <w:rPr>
                <w:rFonts w:eastAsia="Arial" w:cs="Arial"/>
                <w:color w:val="010202"/>
                <w:spacing w:val="-1"/>
              </w:rPr>
              <w:t>i</w:t>
            </w:r>
            <w:r w:rsidRPr="002173A8">
              <w:rPr>
                <w:rFonts w:eastAsia="Arial" w:cs="Arial"/>
                <w:color w:val="010202"/>
              </w:rPr>
              <w:t>s</w:t>
            </w:r>
            <w:r w:rsidRPr="002173A8">
              <w:rPr>
                <w:rFonts w:eastAsia="Arial" w:cs="Arial"/>
                <w:color w:val="010202"/>
                <w:spacing w:val="-4"/>
              </w:rPr>
              <w:t xml:space="preserve"> </w:t>
            </w:r>
            <w:r w:rsidRPr="002173A8">
              <w:rPr>
                <w:rFonts w:eastAsia="Arial" w:cs="Arial"/>
                <w:color w:val="010202"/>
                <w:spacing w:val="-1"/>
              </w:rPr>
              <w:t>a</w:t>
            </w:r>
            <w:r w:rsidRPr="002173A8">
              <w:rPr>
                <w:rFonts w:eastAsia="Arial" w:cs="Arial"/>
                <w:color w:val="010202"/>
                <w:spacing w:val="1"/>
              </w:rPr>
              <w:t>ss</w:t>
            </w:r>
            <w:r w:rsidRPr="002173A8">
              <w:rPr>
                <w:rFonts w:eastAsia="Arial" w:cs="Arial"/>
                <w:color w:val="010202"/>
                <w:spacing w:val="-1"/>
              </w:rPr>
              <w:t>e</w:t>
            </w:r>
            <w:r w:rsidRPr="002173A8">
              <w:rPr>
                <w:rFonts w:eastAsia="Arial" w:cs="Arial"/>
                <w:color w:val="010202"/>
                <w:spacing w:val="1"/>
              </w:rPr>
              <w:t>s</w:t>
            </w:r>
            <w:r w:rsidRPr="002173A8">
              <w:rPr>
                <w:rFonts w:eastAsia="Arial" w:cs="Arial"/>
                <w:color w:val="010202"/>
                <w:spacing w:val="-1"/>
              </w:rPr>
              <w:t>s</w:t>
            </w:r>
            <w:r w:rsidRPr="002173A8">
              <w:rPr>
                <w:rFonts w:eastAsia="Arial" w:cs="Arial"/>
                <w:color w:val="010202"/>
                <w:spacing w:val="4"/>
              </w:rPr>
              <w:t>m</w:t>
            </w:r>
            <w:r w:rsidRPr="002173A8">
              <w:rPr>
                <w:rFonts w:eastAsia="Arial" w:cs="Arial"/>
                <w:color w:val="010202"/>
                <w:spacing w:val="-1"/>
              </w:rPr>
              <w:t>en</w:t>
            </w:r>
            <w:r w:rsidRPr="002173A8">
              <w:rPr>
                <w:rFonts w:eastAsia="Arial" w:cs="Arial"/>
                <w:color w:val="010202"/>
              </w:rPr>
              <w:t>t</w:t>
            </w:r>
            <w:r w:rsidRPr="002173A8">
              <w:rPr>
                <w:rFonts w:eastAsia="Arial" w:cs="Arial"/>
                <w:color w:val="010202"/>
                <w:spacing w:val="-12"/>
              </w:rPr>
              <w:t xml:space="preserve"> </w:t>
            </w:r>
            <w:r w:rsidRPr="002173A8">
              <w:rPr>
                <w:rFonts w:eastAsia="Arial" w:cs="Arial"/>
                <w:color w:val="010202"/>
                <w:spacing w:val="-1"/>
              </w:rPr>
              <w:t>i</w:t>
            </w:r>
            <w:r w:rsidRPr="002173A8">
              <w:rPr>
                <w:rFonts w:eastAsia="Arial" w:cs="Arial"/>
                <w:color w:val="010202"/>
              </w:rPr>
              <w:t xml:space="preserve">s </w:t>
            </w:r>
            <w:r w:rsidRPr="002173A8">
              <w:rPr>
                <w:rFonts w:eastAsia="Arial" w:cs="Arial"/>
                <w:color w:val="010202"/>
                <w:spacing w:val="-1"/>
              </w:rPr>
              <w:t>ba</w:t>
            </w:r>
            <w:r w:rsidRPr="002173A8">
              <w:rPr>
                <w:rFonts w:eastAsia="Arial" w:cs="Arial"/>
                <w:color w:val="010202"/>
                <w:spacing w:val="1"/>
              </w:rPr>
              <w:t>s</w:t>
            </w:r>
            <w:r w:rsidRPr="002173A8">
              <w:rPr>
                <w:rFonts w:eastAsia="Arial" w:cs="Arial"/>
                <w:color w:val="010202"/>
              </w:rPr>
              <w:t>ed</w:t>
            </w:r>
            <w:r w:rsidRPr="002173A8">
              <w:rPr>
                <w:rFonts w:eastAsia="Arial" w:cs="Arial"/>
                <w:color w:val="010202"/>
                <w:spacing w:val="-3"/>
              </w:rPr>
              <w:t xml:space="preserve"> </w:t>
            </w:r>
            <w:r w:rsidRPr="002173A8">
              <w:rPr>
                <w:rFonts w:eastAsia="Arial" w:cs="Arial"/>
                <w:color w:val="010202"/>
                <w:spacing w:val="-1"/>
              </w:rPr>
              <w:t>o</w:t>
            </w:r>
            <w:r w:rsidRPr="002173A8">
              <w:rPr>
                <w:rFonts w:eastAsia="Arial" w:cs="Arial"/>
                <w:color w:val="010202"/>
              </w:rPr>
              <w:t>n</w:t>
            </w:r>
            <w:r w:rsidRPr="002173A8">
              <w:rPr>
                <w:rFonts w:eastAsia="Arial" w:cs="Arial"/>
                <w:color w:val="010202"/>
                <w:spacing w:val="-3"/>
              </w:rPr>
              <w:t xml:space="preserve"> </w:t>
            </w:r>
            <w:r w:rsidRPr="002173A8">
              <w:rPr>
                <w:rFonts w:eastAsia="Arial" w:cs="Arial"/>
                <w:color w:val="010202"/>
                <w:spacing w:val="-1"/>
              </w:rPr>
              <w:t>t</w:t>
            </w:r>
            <w:r w:rsidRPr="002173A8">
              <w:rPr>
                <w:rFonts w:eastAsia="Arial" w:cs="Arial"/>
                <w:color w:val="010202"/>
                <w:spacing w:val="2"/>
              </w:rPr>
              <w:t>h</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spacing w:val="-1"/>
              </w:rPr>
              <w:t>p</w:t>
            </w:r>
            <w:r w:rsidRPr="002173A8">
              <w:rPr>
                <w:rFonts w:eastAsia="Arial" w:cs="Arial"/>
                <w:color w:val="010202"/>
                <w:spacing w:val="1"/>
              </w:rPr>
              <w:t>r</w:t>
            </w:r>
            <w:r w:rsidRPr="002173A8">
              <w:rPr>
                <w:rFonts w:eastAsia="Arial" w:cs="Arial"/>
                <w:color w:val="010202"/>
                <w:spacing w:val="2"/>
              </w:rPr>
              <w:t>e</w:t>
            </w:r>
            <w:r w:rsidRPr="002173A8">
              <w:rPr>
                <w:rFonts w:eastAsia="Arial" w:cs="Arial"/>
                <w:color w:val="010202"/>
                <w:spacing w:val="-1"/>
              </w:rPr>
              <w:t>v</w:t>
            </w:r>
            <w:r w:rsidRPr="002173A8">
              <w:rPr>
                <w:rFonts w:eastAsia="Arial" w:cs="Arial"/>
                <w:color w:val="010202"/>
                <w:spacing w:val="1"/>
              </w:rPr>
              <w:t>i</w:t>
            </w:r>
            <w:r w:rsidRPr="002173A8">
              <w:rPr>
                <w:rFonts w:eastAsia="Arial" w:cs="Arial"/>
                <w:color w:val="010202"/>
                <w:spacing w:val="-1"/>
              </w:rPr>
              <w:t>ou</w:t>
            </w:r>
            <w:r w:rsidRPr="002173A8">
              <w:rPr>
                <w:rFonts w:eastAsia="Arial" w:cs="Arial"/>
                <w:color w:val="010202"/>
              </w:rPr>
              <w:t>s</w:t>
            </w:r>
            <w:r w:rsidRPr="002173A8">
              <w:rPr>
                <w:rFonts w:eastAsia="Arial" w:cs="Arial"/>
                <w:color w:val="010202"/>
                <w:spacing w:val="-8"/>
              </w:rPr>
              <w:t xml:space="preserve"> </w:t>
            </w:r>
            <w:r w:rsidRPr="002173A8">
              <w:rPr>
                <w:rFonts w:eastAsia="Arial" w:cs="Arial"/>
                <w:color w:val="010202"/>
                <w:spacing w:val="-1"/>
              </w:rPr>
              <w:t>e</w:t>
            </w:r>
            <w:r w:rsidRPr="002173A8">
              <w:rPr>
                <w:rFonts w:eastAsia="Arial" w:cs="Arial"/>
                <w:color w:val="010202"/>
                <w:spacing w:val="1"/>
              </w:rPr>
              <w:t>x</w:t>
            </w:r>
            <w:r w:rsidRPr="002173A8">
              <w:rPr>
                <w:rFonts w:eastAsia="Arial" w:cs="Arial"/>
                <w:color w:val="010202"/>
                <w:spacing w:val="2"/>
              </w:rPr>
              <w:t>p</w:t>
            </w:r>
            <w:r w:rsidRPr="002173A8">
              <w:rPr>
                <w:rFonts w:eastAsia="Arial" w:cs="Arial"/>
                <w:color w:val="010202"/>
                <w:spacing w:val="-1"/>
              </w:rPr>
              <w:t>e</w:t>
            </w:r>
            <w:r w:rsidRPr="002173A8">
              <w:rPr>
                <w:rFonts w:eastAsia="Arial" w:cs="Arial"/>
                <w:color w:val="010202"/>
                <w:spacing w:val="1"/>
              </w:rPr>
              <w:t>r</w:t>
            </w:r>
            <w:r w:rsidRPr="002173A8">
              <w:rPr>
                <w:rFonts w:eastAsia="Arial" w:cs="Arial"/>
                <w:color w:val="010202"/>
                <w:spacing w:val="-1"/>
              </w:rPr>
              <w:t>i</w:t>
            </w:r>
            <w:r w:rsidRPr="002173A8">
              <w:rPr>
                <w:rFonts w:eastAsia="Arial" w:cs="Arial"/>
                <w:color w:val="010202"/>
                <w:spacing w:val="2"/>
              </w:rPr>
              <w:t>e</w:t>
            </w:r>
            <w:r w:rsidRPr="002173A8">
              <w:rPr>
                <w:rFonts w:eastAsia="Arial" w:cs="Arial"/>
                <w:color w:val="010202"/>
                <w:spacing w:val="-1"/>
              </w:rPr>
              <w:t>n</w:t>
            </w:r>
            <w:r w:rsidRPr="002173A8">
              <w:rPr>
                <w:rFonts w:eastAsia="Arial" w:cs="Arial"/>
                <w:color w:val="010202"/>
                <w:spacing w:val="1"/>
              </w:rPr>
              <w:t>c</w:t>
            </w:r>
            <w:r w:rsidRPr="002173A8">
              <w:rPr>
                <w:rFonts w:eastAsia="Arial" w:cs="Arial"/>
                <w:color w:val="010202"/>
              </w:rPr>
              <w:t>e</w:t>
            </w:r>
            <w:r w:rsidRPr="002173A8">
              <w:rPr>
                <w:rFonts w:eastAsia="Arial" w:cs="Arial"/>
                <w:color w:val="010202"/>
                <w:spacing w:val="-8"/>
              </w:rPr>
              <w:t xml:space="preserve"> </w:t>
            </w:r>
            <w:r w:rsidRPr="002173A8">
              <w:rPr>
                <w:rFonts w:eastAsia="Arial" w:cs="Arial"/>
                <w:color w:val="010202"/>
                <w:spacing w:val="-1"/>
              </w:rPr>
              <w:t>B</w:t>
            </w:r>
            <w:r w:rsidRPr="002173A8">
              <w:rPr>
                <w:rFonts w:eastAsia="Arial" w:cs="Arial"/>
                <w:color w:val="010202"/>
              </w:rPr>
              <w:t>A</w:t>
            </w:r>
            <w:r w:rsidRPr="002173A8">
              <w:rPr>
                <w:rFonts w:eastAsia="Arial" w:cs="Arial"/>
                <w:color w:val="010202"/>
                <w:spacing w:val="-2"/>
              </w:rPr>
              <w:t xml:space="preserve"> </w:t>
            </w:r>
            <w:r w:rsidRPr="002173A8">
              <w:rPr>
                <w:rFonts w:eastAsia="Arial" w:cs="Arial"/>
                <w:color w:val="010202"/>
                <w:spacing w:val="-1"/>
              </w:rPr>
              <w:t>ha</w:t>
            </w:r>
            <w:r w:rsidRPr="002173A8">
              <w:rPr>
                <w:rFonts w:eastAsia="Arial" w:cs="Arial"/>
                <w:color w:val="010202"/>
              </w:rPr>
              <w:t>s</w:t>
            </w:r>
            <w:r w:rsidRPr="002173A8">
              <w:rPr>
                <w:rFonts w:eastAsia="Arial" w:cs="Arial"/>
                <w:color w:val="010202"/>
                <w:spacing w:val="-3"/>
              </w:rPr>
              <w:t xml:space="preserve"> </w:t>
            </w:r>
            <w:r w:rsidRPr="002173A8">
              <w:rPr>
                <w:rFonts w:eastAsia="Arial" w:cs="Arial"/>
                <w:color w:val="010202"/>
                <w:spacing w:val="2"/>
              </w:rPr>
              <w:t>h</w:t>
            </w:r>
            <w:r w:rsidRPr="002173A8">
              <w:rPr>
                <w:rFonts w:eastAsia="Arial" w:cs="Arial"/>
                <w:color w:val="010202"/>
                <w:spacing w:val="-1"/>
              </w:rPr>
              <w:t>a</w:t>
            </w:r>
            <w:r w:rsidRPr="002173A8">
              <w:rPr>
                <w:rFonts w:eastAsia="Arial" w:cs="Arial"/>
                <w:color w:val="010202"/>
              </w:rPr>
              <w:t>d</w:t>
            </w:r>
            <w:r w:rsidRPr="002173A8">
              <w:rPr>
                <w:rFonts w:eastAsia="Arial" w:cs="Arial"/>
                <w:color w:val="010202"/>
                <w:spacing w:val="1"/>
              </w:rPr>
              <w:t xml:space="preserve"> </w:t>
            </w:r>
            <w:r w:rsidRPr="002173A8">
              <w:rPr>
                <w:rFonts w:eastAsia="Arial" w:cs="Arial"/>
                <w:color w:val="010202"/>
                <w:spacing w:val="-1"/>
              </w:rPr>
              <w:t xml:space="preserve">in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pon</w:t>
            </w:r>
            <w:r w:rsidRPr="002173A8">
              <w:rPr>
                <w:rFonts w:eastAsia="Arial" w:cs="Arial"/>
                <w:color w:val="010202"/>
                <w:spacing w:val="2"/>
              </w:rPr>
              <w:t>d</w:t>
            </w:r>
            <w:r w:rsidRPr="002173A8">
              <w:rPr>
                <w:rFonts w:eastAsia="Arial" w:cs="Arial"/>
                <w:color w:val="010202"/>
              </w:rPr>
              <w:t>ing</w:t>
            </w:r>
            <w:r w:rsidRPr="002173A8">
              <w:rPr>
                <w:rFonts w:eastAsia="Arial" w:cs="Arial"/>
                <w:color w:val="010202"/>
                <w:spacing w:val="-8"/>
              </w:rPr>
              <w:t xml:space="preserve"> </w:t>
            </w:r>
            <w:r w:rsidRPr="002173A8">
              <w:rPr>
                <w:rFonts w:eastAsia="Arial" w:cs="Arial"/>
                <w:color w:val="010202"/>
              </w:rPr>
              <w:t>to</w:t>
            </w:r>
            <w:r w:rsidRPr="002173A8">
              <w:rPr>
                <w:rFonts w:eastAsia="Arial" w:cs="Arial"/>
                <w:color w:val="010202"/>
                <w:spacing w:val="-3"/>
              </w:rPr>
              <w:t xml:space="preserve"> </w:t>
            </w:r>
            <w:r w:rsidRPr="002173A8">
              <w:rPr>
                <w:rFonts w:eastAsia="Arial" w:cs="Arial"/>
                <w:color w:val="010202"/>
                <w:spacing w:val="1"/>
              </w:rPr>
              <w:t>s</w:t>
            </w:r>
            <w:r w:rsidRPr="002173A8">
              <w:rPr>
                <w:rFonts w:eastAsia="Arial" w:cs="Arial"/>
                <w:color w:val="010202"/>
              </w:rPr>
              <w:t>i</w:t>
            </w:r>
            <w:r w:rsidRPr="002173A8">
              <w:rPr>
                <w:rFonts w:eastAsia="Arial" w:cs="Arial"/>
                <w:color w:val="010202"/>
                <w:spacing w:val="4"/>
              </w:rPr>
              <w:t>m</w:t>
            </w:r>
            <w:r w:rsidRPr="002173A8">
              <w:rPr>
                <w:rFonts w:eastAsia="Arial" w:cs="Arial"/>
                <w:color w:val="010202"/>
              </w:rPr>
              <w:t>ilar</w:t>
            </w:r>
            <w:r w:rsidRPr="002173A8">
              <w:rPr>
                <w:rFonts w:eastAsia="Arial" w:cs="Arial"/>
                <w:color w:val="010202"/>
                <w:spacing w:val="-3"/>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1"/>
              </w:rPr>
              <w:t>c</w:t>
            </w:r>
            <w:r w:rsidRPr="002173A8">
              <w:rPr>
                <w:rFonts w:eastAsia="Arial" w:cs="Arial"/>
                <w:color w:val="010202"/>
              </w:rPr>
              <w:t>i</w:t>
            </w:r>
            <w:r w:rsidRPr="002173A8">
              <w:rPr>
                <w:rFonts w:eastAsia="Arial" w:cs="Arial"/>
                <w:color w:val="010202"/>
                <w:spacing w:val="2"/>
              </w:rPr>
              <w:t>de</w:t>
            </w:r>
            <w:r w:rsidRPr="002173A8">
              <w:rPr>
                <w:rFonts w:eastAsia="Arial" w:cs="Arial"/>
                <w:color w:val="010202"/>
              </w:rPr>
              <w:t>nts</w:t>
            </w:r>
            <w:r w:rsidRPr="002173A8">
              <w:rPr>
                <w:rFonts w:eastAsia="Arial" w:cs="Arial"/>
                <w:color w:val="010202"/>
                <w:spacing w:val="-8"/>
              </w:rPr>
              <w:t xml:space="preserve"> </w:t>
            </w:r>
            <w:r w:rsidRPr="002173A8">
              <w:rPr>
                <w:rFonts w:eastAsia="Arial" w:cs="Arial"/>
                <w:color w:val="010202"/>
              </w:rPr>
              <w:t>i</w:t>
            </w:r>
            <w:r w:rsidRPr="002173A8">
              <w:rPr>
                <w:rFonts w:eastAsia="Arial" w:cs="Arial"/>
                <w:color w:val="010202"/>
                <w:spacing w:val="4"/>
              </w:rPr>
              <w:t>m</w:t>
            </w:r>
            <w:r w:rsidRPr="002173A8">
              <w:rPr>
                <w:rFonts w:eastAsia="Arial" w:cs="Arial"/>
                <w:color w:val="010202"/>
              </w:rPr>
              <w:t>pa</w:t>
            </w:r>
            <w:r w:rsidRPr="002173A8">
              <w:rPr>
                <w:rFonts w:eastAsia="Arial" w:cs="Arial"/>
                <w:color w:val="010202"/>
                <w:spacing w:val="1"/>
              </w:rPr>
              <w:t>c</w:t>
            </w:r>
            <w:r w:rsidRPr="002173A8">
              <w:rPr>
                <w:rFonts w:eastAsia="Arial" w:cs="Arial"/>
                <w:color w:val="010202"/>
              </w:rPr>
              <w:t>ting</w:t>
            </w:r>
            <w:r w:rsidRPr="002173A8">
              <w:rPr>
                <w:rFonts w:eastAsia="Arial" w:cs="Arial"/>
                <w:color w:val="010202"/>
                <w:spacing w:val="-7"/>
              </w:rPr>
              <w:t xml:space="preserve"> </w:t>
            </w:r>
            <w:r w:rsidRPr="002173A8">
              <w:rPr>
                <w:rFonts w:eastAsia="Arial" w:cs="Arial"/>
                <w:color w:val="010202"/>
              </w:rPr>
              <w:t>le</w:t>
            </w:r>
            <w:r w:rsidRPr="002173A8">
              <w:rPr>
                <w:rFonts w:eastAsia="Arial" w:cs="Arial"/>
                <w:color w:val="010202"/>
                <w:spacing w:val="1"/>
              </w:rPr>
              <w:t>s</w:t>
            </w:r>
            <w:r w:rsidRPr="002173A8">
              <w:rPr>
                <w:rFonts w:eastAsia="Arial" w:cs="Arial"/>
                <w:color w:val="010202"/>
              </w:rPr>
              <w:t>s</w:t>
            </w:r>
            <w:r w:rsidRPr="002173A8">
              <w:rPr>
                <w:rFonts w:eastAsia="Arial" w:cs="Arial"/>
                <w:color w:val="010202"/>
                <w:spacing w:val="-4"/>
              </w:rPr>
              <w:t xml:space="preserve"> </w:t>
            </w:r>
            <w:r w:rsidRPr="002173A8">
              <w:rPr>
                <w:rFonts w:eastAsia="Arial" w:cs="Arial"/>
                <w:color w:val="010202"/>
              </w:rPr>
              <w:t>th</w:t>
            </w:r>
            <w:r w:rsidRPr="002173A8">
              <w:rPr>
                <w:rFonts w:eastAsia="Arial" w:cs="Arial"/>
                <w:color w:val="010202"/>
                <w:spacing w:val="2"/>
              </w:rPr>
              <w:t>a</w:t>
            </w:r>
            <w:r w:rsidRPr="002173A8">
              <w:rPr>
                <w:rFonts w:eastAsia="Arial" w:cs="Arial"/>
                <w:color w:val="010202"/>
              </w:rPr>
              <w:t>n</w:t>
            </w:r>
            <w:r w:rsidRPr="002173A8">
              <w:rPr>
                <w:rFonts w:eastAsia="Arial" w:cs="Arial"/>
                <w:color w:val="010202"/>
                <w:spacing w:val="-5"/>
              </w:rPr>
              <w:t xml:space="preserve"> </w:t>
            </w:r>
            <w:r w:rsidRPr="002173A8">
              <w:rPr>
                <w:rFonts w:eastAsia="Arial" w:cs="Arial"/>
                <w:color w:val="010202"/>
                <w:spacing w:val="2"/>
              </w:rPr>
              <w:t>f</w:t>
            </w:r>
            <w:r w:rsidRPr="002173A8">
              <w:rPr>
                <w:rFonts w:eastAsia="Arial" w:cs="Arial"/>
                <w:color w:val="010202"/>
                <w:spacing w:val="-1"/>
              </w:rPr>
              <w:t>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2"/>
              </w:rPr>
              <w:t xml:space="preserve"> </w:t>
            </w:r>
            <w:r w:rsidRPr="002173A8">
              <w:rPr>
                <w:rFonts w:eastAsia="Arial" w:cs="Arial"/>
                <w:color w:val="010202"/>
              </w:rPr>
              <w:t>hu</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1"/>
              </w:rPr>
              <w:t>r</w:t>
            </w:r>
            <w:r w:rsidRPr="002173A8">
              <w:rPr>
                <w:rFonts w:eastAsia="Arial" w:cs="Arial"/>
                <w:color w:val="010202"/>
              </w:rPr>
              <w:t>ed</w:t>
            </w:r>
            <w:r w:rsidRPr="002173A8">
              <w:rPr>
                <w:rFonts w:eastAsia="Arial" w:cs="Arial"/>
                <w:color w:val="010202"/>
                <w:spacing w:val="-8"/>
              </w:rPr>
              <w:t xml:space="preserve"> </w:t>
            </w:r>
            <w:r w:rsidRPr="002173A8">
              <w:rPr>
                <w:rFonts w:eastAsia="Arial" w:cs="Arial"/>
                <w:color w:val="010202"/>
                <w:spacing w:val="1"/>
              </w:rPr>
              <w:t>(</w:t>
            </w:r>
            <w:r w:rsidRPr="002173A8">
              <w:rPr>
                <w:rFonts w:eastAsia="Arial" w:cs="Arial"/>
                <w:color w:val="010202"/>
                <w:spacing w:val="2"/>
              </w:rPr>
              <w:t>5</w:t>
            </w:r>
            <w:r w:rsidRPr="002173A8">
              <w:rPr>
                <w:rFonts w:eastAsia="Arial" w:cs="Arial"/>
                <w:color w:val="010202"/>
              </w:rPr>
              <w:t>00)</w:t>
            </w:r>
            <w:r w:rsidRPr="002173A8">
              <w:rPr>
                <w:rFonts w:eastAsia="Arial" w:cs="Arial"/>
                <w:color w:val="010202"/>
                <w:spacing w:val="-5"/>
              </w:rPr>
              <w:t xml:space="preserve"> </w:t>
            </w:r>
            <w:r w:rsidRPr="002173A8">
              <w:rPr>
                <w:rFonts w:eastAsia="Arial" w:cs="Arial"/>
                <w:color w:val="010202"/>
                <w:spacing w:val="2"/>
              </w:rPr>
              <w:t>M</w:t>
            </w:r>
            <w:r w:rsidRPr="002173A8">
              <w:rPr>
                <w:rFonts w:eastAsia="Arial" w:cs="Arial"/>
                <w:color w:val="010202"/>
              </w:rPr>
              <w:t>e</w:t>
            </w:r>
            <w:r w:rsidRPr="002173A8">
              <w:rPr>
                <w:rFonts w:eastAsia="Arial" w:cs="Arial"/>
                <w:color w:val="010202"/>
                <w:spacing w:val="4"/>
              </w:rPr>
              <w:t>m</w:t>
            </w:r>
            <w:r w:rsidRPr="002173A8">
              <w:rPr>
                <w:rFonts w:eastAsia="Arial" w:cs="Arial"/>
                <w:color w:val="010202"/>
              </w:rPr>
              <w:t>be</w:t>
            </w:r>
            <w:r w:rsidRPr="002173A8">
              <w:rPr>
                <w:rFonts w:eastAsia="Arial" w:cs="Arial"/>
                <w:color w:val="010202"/>
                <w:spacing w:val="1"/>
              </w:rPr>
              <w:t>r</w:t>
            </w:r>
            <w:r w:rsidRPr="002173A8">
              <w:rPr>
                <w:rFonts w:eastAsia="Arial" w:cs="Arial"/>
                <w:color w:val="010202"/>
              </w:rPr>
              <w:t>s whi</w:t>
            </w:r>
            <w:r w:rsidRPr="002173A8">
              <w:rPr>
                <w:rFonts w:eastAsia="Arial" w:cs="Arial"/>
                <w:color w:val="010202"/>
                <w:spacing w:val="1"/>
              </w:rPr>
              <w:t>c</w:t>
            </w:r>
            <w:r w:rsidRPr="002173A8">
              <w:rPr>
                <w:rFonts w:eastAsia="Arial" w:cs="Arial"/>
                <w:color w:val="010202"/>
              </w:rPr>
              <w:t>h</w:t>
            </w:r>
            <w:r w:rsidRPr="002173A8">
              <w:rPr>
                <w:rFonts w:eastAsia="Arial" w:cs="Arial"/>
                <w:color w:val="010202"/>
                <w:spacing w:val="-3"/>
              </w:rPr>
              <w:t xml:space="preserve"> </w:t>
            </w:r>
            <w:r w:rsidRPr="002173A8">
              <w:rPr>
                <w:rFonts w:eastAsia="Arial" w:cs="Arial"/>
                <w:color w:val="010202"/>
              </w:rPr>
              <w:t>in</w:t>
            </w:r>
            <w:r w:rsidRPr="002173A8">
              <w:rPr>
                <w:rFonts w:eastAsia="Arial" w:cs="Arial"/>
                <w:color w:val="010202"/>
                <w:spacing w:val="1"/>
              </w:rPr>
              <w:t>cl</w:t>
            </w:r>
            <w:r w:rsidRPr="002173A8">
              <w:rPr>
                <w:rFonts w:eastAsia="Arial" w:cs="Arial"/>
                <w:color w:val="010202"/>
              </w:rPr>
              <w:t>udes</w:t>
            </w:r>
            <w:r w:rsidRPr="002173A8">
              <w:rPr>
                <w:rFonts w:eastAsia="Arial" w:cs="Arial"/>
                <w:color w:val="010202"/>
                <w:spacing w:val="-7"/>
              </w:rPr>
              <w:t xml:space="preserve"> </w:t>
            </w:r>
            <w:r w:rsidRPr="002173A8">
              <w:rPr>
                <w:rFonts w:eastAsia="Arial" w:cs="Arial"/>
                <w:color w:val="010202"/>
                <w:spacing w:val="2"/>
              </w:rPr>
              <w:t>t</w:t>
            </w:r>
            <w:r w:rsidRPr="002173A8">
              <w:rPr>
                <w:rFonts w:eastAsia="Arial" w:cs="Arial"/>
                <w:color w:val="010202"/>
              </w:rPr>
              <w:t>he</w:t>
            </w:r>
            <w:r w:rsidRPr="002173A8">
              <w:rPr>
                <w:rFonts w:eastAsia="Arial" w:cs="Arial"/>
                <w:color w:val="010202"/>
                <w:spacing w:val="-4"/>
              </w:rPr>
              <w:t xml:space="preserve"> </w:t>
            </w:r>
            <w:r w:rsidRPr="002173A8">
              <w:rPr>
                <w:rFonts w:eastAsia="Arial" w:cs="Arial"/>
                <w:color w:val="010202"/>
                <w:spacing w:val="2"/>
              </w:rPr>
              <w:t>f</w:t>
            </w:r>
            <w:r w:rsidRPr="002173A8">
              <w:rPr>
                <w:rFonts w:eastAsia="Arial" w:cs="Arial"/>
                <w:color w:val="010202"/>
              </w:rPr>
              <w:t>o</w:t>
            </w:r>
            <w:r w:rsidRPr="002173A8">
              <w:rPr>
                <w:rFonts w:eastAsia="Arial" w:cs="Arial"/>
                <w:color w:val="010202"/>
                <w:spacing w:val="1"/>
              </w:rPr>
              <w:t>l</w:t>
            </w:r>
            <w:r w:rsidRPr="002173A8">
              <w:rPr>
                <w:rFonts w:eastAsia="Arial" w:cs="Arial"/>
                <w:color w:val="010202"/>
              </w:rPr>
              <w:t>l</w:t>
            </w:r>
            <w:r w:rsidRPr="002173A8">
              <w:rPr>
                <w:rFonts w:eastAsia="Arial" w:cs="Arial"/>
                <w:color w:val="010202"/>
                <w:spacing w:val="2"/>
              </w:rPr>
              <w:t>o</w:t>
            </w:r>
            <w:r w:rsidRPr="002173A8">
              <w:rPr>
                <w:rFonts w:eastAsia="Arial" w:cs="Arial"/>
                <w:color w:val="010202"/>
              </w:rPr>
              <w:t>wi</w:t>
            </w:r>
            <w:r w:rsidRPr="002173A8">
              <w:rPr>
                <w:rFonts w:eastAsia="Arial" w:cs="Arial"/>
                <w:color w:val="010202"/>
                <w:spacing w:val="2"/>
              </w:rPr>
              <w:t>n</w:t>
            </w:r>
            <w:r w:rsidRPr="002173A8">
              <w:rPr>
                <w:rFonts w:eastAsia="Arial" w:cs="Arial"/>
                <w:color w:val="010202"/>
              </w:rPr>
              <w:t>g</w:t>
            </w:r>
            <w:r w:rsidRPr="002173A8">
              <w:rPr>
                <w:rFonts w:eastAsia="Arial" w:cs="Arial"/>
                <w:color w:val="010202"/>
                <w:spacing w:val="-9"/>
              </w:rPr>
              <w:t xml:space="preserve"> </w:t>
            </w:r>
            <w:r w:rsidRPr="002173A8">
              <w:rPr>
                <w:rFonts w:eastAsia="Arial" w:cs="Arial"/>
                <w:color w:val="010202"/>
              </w:rPr>
              <w:t>p</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2"/>
              </w:rPr>
              <w:t>d</w:t>
            </w:r>
            <w:r w:rsidRPr="002173A8">
              <w:rPr>
                <w:rFonts w:eastAsia="Arial" w:cs="Arial"/>
                <w:color w:val="010202"/>
                <w:spacing w:val="-1"/>
              </w:rPr>
              <w:t>i</w:t>
            </w:r>
            <w:r w:rsidRPr="002173A8">
              <w:rPr>
                <w:rFonts w:eastAsia="Arial" w:cs="Arial"/>
                <w:color w:val="010202"/>
                <w:spacing w:val="1"/>
              </w:rPr>
              <w:t>c</w:t>
            </w:r>
            <w:r w:rsidRPr="002173A8">
              <w:rPr>
                <w:rFonts w:eastAsia="Arial" w:cs="Arial"/>
                <w:color w:val="010202"/>
              </w:rPr>
              <w:t>ted</w:t>
            </w:r>
            <w:r w:rsidRPr="002173A8">
              <w:rPr>
                <w:rFonts w:eastAsia="Arial" w:cs="Arial"/>
                <w:color w:val="010202"/>
                <w:spacing w:val="-9"/>
              </w:rPr>
              <w:t xml:space="preserve"> </w:t>
            </w:r>
            <w:r w:rsidRPr="002173A8">
              <w:rPr>
                <w:rFonts w:eastAsia="Arial" w:cs="Arial"/>
                <w:color w:val="010202"/>
                <w:spacing w:val="4"/>
              </w:rPr>
              <w:t>c</w:t>
            </w:r>
            <w:r w:rsidRPr="002173A8">
              <w:rPr>
                <w:rFonts w:eastAsia="Arial" w:cs="Arial"/>
                <w:color w:val="010202"/>
              </w:rPr>
              <w:t>o</w:t>
            </w:r>
            <w:r w:rsidRPr="002173A8">
              <w:rPr>
                <w:rFonts w:eastAsia="Arial" w:cs="Arial"/>
                <w:color w:val="010202"/>
                <w:spacing w:val="1"/>
              </w:rPr>
              <w:t>s</w:t>
            </w:r>
            <w:r w:rsidRPr="002173A8">
              <w:rPr>
                <w:rFonts w:eastAsia="Arial" w:cs="Arial"/>
                <w:color w:val="010202"/>
              </w:rPr>
              <w:t>ts</w:t>
            </w:r>
            <w:r w:rsidRPr="002173A8">
              <w:rPr>
                <w:rFonts w:eastAsia="Arial" w:cs="Arial"/>
                <w:color w:val="010202"/>
                <w:spacing w:val="-4"/>
              </w:rPr>
              <w:t xml:space="preserve"> </w:t>
            </w:r>
            <w:r w:rsidRPr="002173A8">
              <w:rPr>
                <w:rFonts w:eastAsia="Arial" w:cs="Arial"/>
                <w:color w:val="010202"/>
              </w:rPr>
              <w:t>to</w:t>
            </w:r>
            <w:r w:rsidRPr="002173A8">
              <w:rPr>
                <w:rFonts w:eastAsia="Arial" w:cs="Arial"/>
                <w:color w:val="010202"/>
                <w:spacing w:val="-3"/>
              </w:rPr>
              <w:t xml:space="preserve"> </w:t>
            </w:r>
            <w:r w:rsidRPr="002173A8">
              <w:rPr>
                <w:rFonts w:eastAsia="Arial" w:cs="Arial"/>
                <w:color w:val="010202"/>
                <w:spacing w:val="2"/>
              </w:rPr>
              <w:t>B</w:t>
            </w:r>
            <w:r w:rsidRPr="002173A8">
              <w:rPr>
                <w:rFonts w:eastAsia="Arial" w:cs="Arial"/>
                <w:color w:val="010202"/>
              </w:rPr>
              <w:t>A:</w:t>
            </w:r>
          </w:p>
          <w:p w14:paraId="0656568B" w14:textId="77777777" w:rsidR="002173A8" w:rsidRPr="002173A8" w:rsidRDefault="002173A8" w:rsidP="002173A8">
            <w:pPr>
              <w:spacing w:before="5" w:line="228" w:lineRule="exact"/>
              <w:ind w:left="100" w:right="96"/>
              <w:rPr>
                <w:rFonts w:ascii="Century Schoolbook" w:hAnsi="Century Schoolbook"/>
                <w:sz w:val="22"/>
              </w:rPr>
            </w:pPr>
          </w:p>
          <w:p w14:paraId="3942BBDB" w14:textId="77777777" w:rsidR="002173A8" w:rsidRPr="002173A8" w:rsidRDefault="002173A8" w:rsidP="00DE64D7">
            <w:pPr>
              <w:numPr>
                <w:ilvl w:val="0"/>
                <w:numId w:val="122"/>
              </w:numPr>
              <w:overflowPunct w:val="0"/>
              <w:autoSpaceDE w:val="0"/>
              <w:autoSpaceDN w:val="0"/>
              <w:adjustRightInd w:val="0"/>
              <w:spacing w:before="5" w:line="228" w:lineRule="exact"/>
              <w:ind w:right="96"/>
              <w:contextualSpacing/>
              <w:textAlignment w:val="baseline"/>
              <w:rPr>
                <w:rFonts w:eastAsia="Arial" w:cs="Arial"/>
              </w:rPr>
            </w:pPr>
            <w:r w:rsidRPr="002173A8">
              <w:rPr>
                <w:rFonts w:eastAsia="Arial" w:cs="Arial"/>
                <w:color w:val="010202"/>
                <w:spacing w:val="3"/>
              </w:rPr>
              <w:t>H</w:t>
            </w:r>
            <w:r w:rsidRPr="002173A8">
              <w:rPr>
                <w:rFonts w:eastAsia="Arial" w:cs="Arial"/>
                <w:color w:val="010202"/>
              </w:rPr>
              <w:t>I</w:t>
            </w:r>
            <w:r w:rsidRPr="002173A8">
              <w:rPr>
                <w:rFonts w:eastAsia="Arial" w:cs="Arial"/>
                <w:color w:val="010202"/>
                <w:spacing w:val="2"/>
              </w:rPr>
              <w:t>P</w:t>
            </w:r>
            <w:r w:rsidRPr="002173A8">
              <w:rPr>
                <w:rFonts w:eastAsia="Arial" w:cs="Arial"/>
                <w:color w:val="010202"/>
              </w:rPr>
              <w:t>AA</w:t>
            </w:r>
            <w:r w:rsidRPr="002173A8">
              <w:rPr>
                <w:rFonts w:eastAsia="Arial" w:cs="Arial"/>
                <w:color w:val="010202"/>
                <w:spacing w:val="-5"/>
              </w:rPr>
              <w:t xml:space="preserve"> </w:t>
            </w:r>
            <w:r w:rsidRPr="002173A8">
              <w:rPr>
                <w:rFonts w:eastAsia="Arial" w:cs="Arial"/>
                <w:color w:val="010202"/>
              </w:rPr>
              <w:t>Co</w:t>
            </w:r>
            <w:r w:rsidRPr="002173A8">
              <w:rPr>
                <w:rFonts w:eastAsia="Arial" w:cs="Arial"/>
                <w:color w:val="010202"/>
                <w:spacing w:val="4"/>
              </w:rPr>
              <w:t>m</w:t>
            </w:r>
            <w:r w:rsidRPr="002173A8">
              <w:rPr>
                <w:rFonts w:eastAsia="Arial" w:cs="Arial"/>
                <w:color w:val="010202"/>
              </w:rPr>
              <w:t>pli</w:t>
            </w:r>
            <w:r w:rsidRPr="002173A8">
              <w:rPr>
                <w:rFonts w:eastAsia="Arial" w:cs="Arial"/>
                <w:color w:val="010202"/>
                <w:spacing w:val="2"/>
              </w:rPr>
              <w:t>a</w:t>
            </w:r>
            <w:r w:rsidRPr="002173A8">
              <w:rPr>
                <w:rFonts w:eastAsia="Arial" w:cs="Arial"/>
                <w:color w:val="010202"/>
              </w:rPr>
              <w:t>n</w:t>
            </w:r>
            <w:r w:rsidRPr="002173A8">
              <w:rPr>
                <w:rFonts w:eastAsia="Arial" w:cs="Arial"/>
                <w:color w:val="010202"/>
                <w:spacing w:val="1"/>
              </w:rPr>
              <w:t>c</w:t>
            </w:r>
            <w:r w:rsidRPr="002173A8">
              <w:rPr>
                <w:rFonts w:eastAsia="Arial" w:cs="Arial"/>
                <w:color w:val="010202"/>
              </w:rPr>
              <w:t>e</w:t>
            </w:r>
            <w:r w:rsidRPr="002173A8">
              <w:rPr>
                <w:rFonts w:eastAsia="Arial" w:cs="Arial"/>
                <w:color w:val="010202"/>
                <w:spacing w:val="-12"/>
              </w:rPr>
              <w:t xml:space="preserve"> </w:t>
            </w:r>
            <w:r w:rsidRPr="002173A8">
              <w:rPr>
                <w:rFonts w:eastAsia="Arial" w:cs="Arial"/>
                <w:color w:val="010202"/>
                <w:spacing w:val="1"/>
              </w:rPr>
              <w:t>O</w:t>
            </w:r>
            <w:r w:rsidRPr="002173A8">
              <w:rPr>
                <w:rFonts w:eastAsia="Arial" w:cs="Arial"/>
                <w:color w:val="010202"/>
                <w:spacing w:val="2"/>
              </w:rPr>
              <w:t>ff</w:t>
            </w:r>
            <w:r w:rsidRPr="002173A8">
              <w:rPr>
                <w:rFonts w:eastAsia="Arial" w:cs="Arial"/>
                <w:color w:val="010202"/>
                <w:spacing w:val="-1"/>
              </w:rPr>
              <w:t>i</w:t>
            </w:r>
            <w:r w:rsidRPr="002173A8">
              <w:rPr>
                <w:rFonts w:eastAsia="Arial" w:cs="Arial"/>
                <w:color w:val="010202"/>
                <w:spacing w:val="1"/>
              </w:rPr>
              <w:t>c</w:t>
            </w:r>
            <w:r w:rsidRPr="002173A8">
              <w:rPr>
                <w:rFonts w:eastAsia="Arial" w:cs="Arial"/>
                <w:color w:val="010202"/>
              </w:rPr>
              <w:t>er</w:t>
            </w:r>
            <w:r w:rsidRPr="002173A8">
              <w:rPr>
                <w:rFonts w:eastAsia="Arial" w:cs="Arial"/>
                <w:color w:val="010202"/>
                <w:spacing w:val="-6"/>
              </w:rPr>
              <w:t xml:space="preserve"> </w:t>
            </w:r>
            <w:r w:rsidRPr="002173A8">
              <w:rPr>
                <w:rFonts w:eastAsia="Arial" w:cs="Arial"/>
                <w:color w:val="010202"/>
              </w:rPr>
              <w:t>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in</w:t>
            </w:r>
            <w:r w:rsidRPr="002173A8">
              <w:rPr>
                <w:rFonts w:eastAsia="Arial" w:cs="Arial"/>
                <w:color w:val="010202"/>
                <w:spacing w:val="1"/>
              </w:rPr>
              <w:t>c</w:t>
            </w:r>
            <w:r w:rsidRPr="002173A8">
              <w:rPr>
                <w:rFonts w:eastAsia="Arial" w:cs="Arial"/>
                <w:color w:val="010202"/>
              </w:rPr>
              <w:t>lud</w:t>
            </w:r>
            <w:r w:rsidRPr="002173A8">
              <w:rPr>
                <w:rFonts w:eastAsia="Arial" w:cs="Arial"/>
                <w:color w:val="010202"/>
                <w:spacing w:val="1"/>
              </w:rPr>
              <w:t>i</w:t>
            </w:r>
            <w:r w:rsidRPr="002173A8">
              <w:rPr>
                <w:rFonts w:eastAsia="Arial" w:cs="Arial"/>
                <w:color w:val="010202"/>
              </w:rPr>
              <w:t>ng</w:t>
            </w:r>
            <w:r w:rsidRPr="002173A8">
              <w:rPr>
                <w:rFonts w:eastAsia="Arial" w:cs="Arial"/>
                <w:color w:val="010202"/>
                <w:spacing w:val="-6"/>
              </w:rPr>
              <w:t xml:space="preserve"> </w:t>
            </w:r>
            <w:r w:rsidRPr="002173A8">
              <w:rPr>
                <w:rFonts w:eastAsia="Arial" w:cs="Arial"/>
                <w:color w:val="010202"/>
              </w:rPr>
              <w:t>i</w:t>
            </w:r>
            <w:r w:rsidRPr="002173A8">
              <w:rPr>
                <w:rFonts w:eastAsia="Arial" w:cs="Arial"/>
                <w:color w:val="010202"/>
                <w:spacing w:val="2"/>
              </w:rPr>
              <w:t>n</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1"/>
              </w:rPr>
              <w:t>s</w:t>
            </w:r>
            <w:r w:rsidRPr="002173A8">
              <w:rPr>
                <w:rFonts w:eastAsia="Arial" w:cs="Arial"/>
                <w:color w:val="010202"/>
                <w:spacing w:val="2"/>
              </w:rPr>
              <w:t>t</w:t>
            </w:r>
            <w:r w:rsidRPr="002173A8">
              <w:rPr>
                <w:rFonts w:eastAsia="Arial" w:cs="Arial"/>
                <w:color w:val="010202"/>
              </w:rPr>
              <w:t>i</w:t>
            </w:r>
            <w:r w:rsidRPr="002173A8">
              <w:rPr>
                <w:rFonts w:eastAsia="Arial" w:cs="Arial"/>
                <w:color w:val="010202"/>
                <w:spacing w:val="2"/>
              </w:rPr>
              <w:t>g</w:t>
            </w:r>
            <w:r w:rsidRPr="002173A8">
              <w:rPr>
                <w:rFonts w:eastAsia="Arial" w:cs="Arial"/>
                <w:color w:val="010202"/>
              </w:rPr>
              <w:t>ati</w:t>
            </w:r>
            <w:r w:rsidRPr="002173A8">
              <w:rPr>
                <w:rFonts w:eastAsia="Arial" w:cs="Arial"/>
                <w:color w:val="010202"/>
                <w:spacing w:val="2"/>
              </w:rPr>
              <w:t>n</w:t>
            </w:r>
            <w:r w:rsidRPr="002173A8">
              <w:rPr>
                <w:rFonts w:eastAsia="Arial" w:cs="Arial"/>
                <w:color w:val="010202"/>
              </w:rPr>
              <w:t>g</w:t>
            </w:r>
            <w:r w:rsidRPr="002173A8">
              <w:rPr>
                <w:rFonts w:eastAsia="Arial" w:cs="Arial"/>
                <w:color w:val="010202"/>
                <w:spacing w:val="-12"/>
              </w:rPr>
              <w:t xml:space="preserve"> </w:t>
            </w:r>
            <w:r w:rsidRPr="002173A8">
              <w:rPr>
                <w:rFonts w:eastAsia="Arial" w:cs="Arial"/>
                <w:color w:val="010202"/>
              </w:rPr>
              <w:t>t</w:t>
            </w:r>
            <w:r w:rsidRPr="002173A8">
              <w:rPr>
                <w:rFonts w:eastAsia="Arial" w:cs="Arial"/>
                <w:color w:val="010202"/>
                <w:spacing w:val="4"/>
              </w:rPr>
              <w:t>h</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rPr>
              <w:t>b</w:t>
            </w:r>
            <w:r w:rsidRPr="002173A8">
              <w:rPr>
                <w:rFonts w:eastAsia="Arial" w:cs="Arial"/>
                <w:color w:val="010202"/>
                <w:spacing w:val="1"/>
              </w:rPr>
              <w:t>r</w:t>
            </w:r>
            <w:r w:rsidRPr="002173A8">
              <w:rPr>
                <w:rFonts w:eastAsia="Arial" w:cs="Arial"/>
                <w:color w:val="010202"/>
                <w:spacing w:val="2"/>
              </w:rPr>
              <w:t>e</w:t>
            </w:r>
            <w:r w:rsidRPr="002173A8">
              <w:rPr>
                <w:rFonts w:eastAsia="Arial" w:cs="Arial"/>
                <w:color w:val="010202"/>
              </w:rPr>
              <w:t>a</w:t>
            </w:r>
            <w:r w:rsidRPr="002173A8">
              <w:rPr>
                <w:rFonts w:eastAsia="Arial" w:cs="Arial"/>
                <w:color w:val="010202"/>
                <w:spacing w:val="1"/>
              </w:rPr>
              <w:t>c</w:t>
            </w:r>
            <w:r w:rsidRPr="002173A8">
              <w:rPr>
                <w:rFonts w:eastAsia="Arial" w:cs="Arial"/>
                <w:color w:val="010202"/>
              </w:rPr>
              <w:t xml:space="preserve">h, </w:t>
            </w:r>
            <w:r w:rsidRPr="002173A8">
              <w:rPr>
                <w:rFonts w:eastAsia="Arial" w:cs="Arial"/>
                <w:color w:val="010202"/>
                <w:spacing w:val="4"/>
              </w:rPr>
              <w:t>m</w:t>
            </w:r>
            <w:r w:rsidRPr="002173A8">
              <w:rPr>
                <w:rFonts w:eastAsia="Arial" w:cs="Arial"/>
                <w:color w:val="010202"/>
              </w:rPr>
              <w:t>onito</w:t>
            </w:r>
            <w:r w:rsidRPr="002173A8">
              <w:rPr>
                <w:rFonts w:eastAsia="Arial" w:cs="Arial"/>
                <w:color w:val="010202"/>
                <w:spacing w:val="1"/>
              </w:rPr>
              <w:t>r</w:t>
            </w:r>
            <w:r w:rsidRPr="002173A8">
              <w:rPr>
                <w:rFonts w:eastAsia="Arial" w:cs="Arial"/>
                <w:color w:val="010202"/>
                <w:spacing w:val="-1"/>
              </w:rPr>
              <w:t>i</w:t>
            </w:r>
            <w:r w:rsidRPr="002173A8">
              <w:rPr>
                <w:rFonts w:eastAsia="Arial" w:cs="Arial"/>
                <w:color w:val="010202"/>
              </w:rPr>
              <w:t>ng</w:t>
            </w:r>
            <w:r w:rsidRPr="002173A8">
              <w:rPr>
                <w:rFonts w:eastAsia="Arial" w:cs="Arial"/>
                <w:color w:val="010202"/>
                <w:spacing w:val="-10"/>
              </w:rPr>
              <w:t xml:space="preserve"> </w:t>
            </w:r>
            <w:r w:rsidRPr="002173A8">
              <w:rPr>
                <w:rFonts w:eastAsia="Arial" w:cs="Arial"/>
                <w:color w:val="010202"/>
                <w:spacing w:val="2"/>
              </w:rPr>
              <w:t>t</w:t>
            </w:r>
            <w:r w:rsidRPr="002173A8">
              <w:rPr>
                <w:rFonts w:eastAsia="Arial" w:cs="Arial"/>
                <w:color w:val="010202"/>
              </w:rPr>
              <w:t>he</w:t>
            </w:r>
            <w:r w:rsidRPr="002173A8">
              <w:rPr>
                <w:rFonts w:eastAsia="Arial" w:cs="Arial"/>
                <w:color w:val="010202"/>
                <w:spacing w:val="-4"/>
              </w:rPr>
              <w:t xml:space="preserve"> </w:t>
            </w:r>
            <w:r w:rsidRPr="002173A8">
              <w:rPr>
                <w:rFonts w:eastAsia="Arial" w:cs="Arial"/>
                <w:color w:val="010202"/>
                <w:spacing w:val="3"/>
              </w:rPr>
              <w:t>H</w:t>
            </w:r>
            <w:r w:rsidRPr="002173A8">
              <w:rPr>
                <w:rFonts w:eastAsia="Arial" w:cs="Arial"/>
                <w:color w:val="010202"/>
              </w:rPr>
              <w:t>I</w:t>
            </w:r>
            <w:r w:rsidRPr="002173A8">
              <w:rPr>
                <w:rFonts w:eastAsia="Arial" w:cs="Arial"/>
                <w:color w:val="010202"/>
                <w:spacing w:val="2"/>
              </w:rPr>
              <w:t>P</w:t>
            </w:r>
            <w:r w:rsidRPr="002173A8">
              <w:rPr>
                <w:rFonts w:eastAsia="Arial" w:cs="Arial"/>
                <w:color w:val="010202"/>
                <w:spacing w:val="-1"/>
              </w:rPr>
              <w:t>A</w:t>
            </w:r>
            <w:r w:rsidRPr="002173A8">
              <w:rPr>
                <w:rFonts w:eastAsia="Arial" w:cs="Arial"/>
                <w:color w:val="010202"/>
              </w:rPr>
              <w:t>A</w:t>
            </w:r>
            <w:r w:rsidRPr="002173A8">
              <w:rPr>
                <w:rFonts w:eastAsia="Arial" w:cs="Arial"/>
                <w:color w:val="010202"/>
                <w:spacing w:val="-5"/>
              </w:rPr>
              <w:t xml:space="preserve"> </w:t>
            </w:r>
            <w:r w:rsidRPr="002173A8">
              <w:rPr>
                <w:rFonts w:eastAsia="Arial" w:cs="Arial"/>
                <w:color w:val="010202"/>
              </w:rPr>
              <w:t>p</w:t>
            </w:r>
            <w:r w:rsidRPr="002173A8">
              <w:rPr>
                <w:rFonts w:eastAsia="Arial" w:cs="Arial"/>
                <w:color w:val="010202"/>
                <w:spacing w:val="1"/>
              </w:rPr>
              <w:t>ri</w:t>
            </w:r>
            <w:r w:rsidRPr="002173A8">
              <w:rPr>
                <w:rFonts w:eastAsia="Arial" w:cs="Arial"/>
                <w:color w:val="010202"/>
                <w:spacing w:val="-1"/>
              </w:rPr>
              <w:t>v</w:t>
            </w:r>
            <w:r w:rsidRPr="002173A8">
              <w:rPr>
                <w:rFonts w:eastAsia="Arial" w:cs="Arial"/>
                <w:color w:val="010202"/>
                <w:spacing w:val="2"/>
              </w:rPr>
              <w:t>a</w:t>
            </w:r>
            <w:r w:rsidRPr="002173A8">
              <w:rPr>
                <w:rFonts w:eastAsia="Arial" w:cs="Arial"/>
                <w:color w:val="010202"/>
                <w:spacing w:val="4"/>
              </w:rPr>
              <w:t>c</w:t>
            </w:r>
            <w:r w:rsidRPr="002173A8">
              <w:rPr>
                <w:rFonts w:eastAsia="Arial" w:cs="Arial"/>
                <w:color w:val="010202"/>
              </w:rPr>
              <w:t>y</w:t>
            </w:r>
            <w:r w:rsidRPr="002173A8">
              <w:rPr>
                <w:rFonts w:eastAsia="Arial" w:cs="Arial"/>
                <w:color w:val="010202"/>
                <w:spacing w:val="-10"/>
              </w:rPr>
              <w:t xml:space="preserve"> </w:t>
            </w:r>
            <w:r w:rsidRPr="002173A8">
              <w:rPr>
                <w:rFonts w:eastAsia="Arial" w:cs="Arial"/>
                <w:color w:val="010202"/>
              </w:rPr>
              <w:t>ho</w:t>
            </w:r>
            <w:r w:rsidRPr="002173A8">
              <w:rPr>
                <w:rFonts w:eastAsia="Arial" w:cs="Arial"/>
                <w:color w:val="010202"/>
                <w:spacing w:val="2"/>
              </w:rPr>
              <w:t>t</w:t>
            </w:r>
            <w:r w:rsidRPr="002173A8">
              <w:rPr>
                <w:rFonts w:eastAsia="Arial" w:cs="Arial"/>
                <w:color w:val="010202"/>
              </w:rPr>
              <w:t>l</w:t>
            </w:r>
            <w:r w:rsidRPr="002173A8">
              <w:rPr>
                <w:rFonts w:eastAsia="Arial" w:cs="Arial"/>
                <w:color w:val="010202"/>
                <w:spacing w:val="1"/>
              </w:rPr>
              <w:t>i</w:t>
            </w:r>
            <w:r w:rsidRPr="002173A8">
              <w:rPr>
                <w:rFonts w:eastAsia="Arial" w:cs="Arial"/>
                <w:color w:val="010202"/>
              </w:rPr>
              <w:t>ne</w:t>
            </w:r>
            <w:r w:rsidRPr="002173A8">
              <w:rPr>
                <w:rFonts w:eastAsia="Arial" w:cs="Arial"/>
                <w:color w:val="010202"/>
                <w:spacing w:val="-4"/>
              </w:rPr>
              <w:t xml:space="preserve"> </w:t>
            </w:r>
            <w:r w:rsidRPr="002173A8">
              <w:rPr>
                <w:rFonts w:eastAsia="Arial" w:cs="Arial"/>
                <w:color w:val="010202"/>
              </w:rPr>
              <w:t>and</w:t>
            </w:r>
            <w:r w:rsidRPr="002173A8">
              <w:rPr>
                <w:rFonts w:eastAsia="Arial" w:cs="Arial"/>
                <w:color w:val="010202"/>
                <w:spacing w:val="-1"/>
              </w:rPr>
              <w:t xml:space="preserve"> </w:t>
            </w:r>
            <w:r w:rsidRPr="002173A8">
              <w:rPr>
                <w:rFonts w:eastAsia="Arial" w:cs="Arial"/>
                <w:color w:val="010202"/>
              </w:rPr>
              <w:t>e</w:t>
            </w:r>
            <w:r w:rsidRPr="002173A8">
              <w:rPr>
                <w:rFonts w:eastAsia="Arial" w:cs="Arial"/>
                <w:color w:val="010202"/>
                <w:spacing w:val="4"/>
              </w:rPr>
              <w:t>m</w:t>
            </w:r>
            <w:r w:rsidRPr="002173A8">
              <w:rPr>
                <w:rFonts w:eastAsia="Arial" w:cs="Arial"/>
                <w:color w:val="010202"/>
              </w:rPr>
              <w:t>ail</w:t>
            </w:r>
            <w:r w:rsidRPr="002173A8">
              <w:rPr>
                <w:rFonts w:eastAsia="Arial" w:cs="Arial"/>
                <w:color w:val="010202"/>
                <w:spacing w:val="-6"/>
              </w:rPr>
              <w:t xml:space="preserve"> </w:t>
            </w:r>
            <w:r w:rsidRPr="002173A8">
              <w:rPr>
                <w:rFonts w:eastAsia="Arial" w:cs="Arial"/>
                <w:color w:val="010202"/>
              </w:rPr>
              <w:t>a</w:t>
            </w:r>
            <w:r w:rsidRPr="002173A8">
              <w:rPr>
                <w:rFonts w:eastAsia="Arial" w:cs="Arial"/>
                <w:color w:val="010202"/>
                <w:spacing w:val="2"/>
              </w:rPr>
              <w:t>d</w:t>
            </w:r>
            <w:r w:rsidRPr="002173A8">
              <w:rPr>
                <w:rFonts w:eastAsia="Arial" w:cs="Arial"/>
                <w:color w:val="010202"/>
              </w:rPr>
              <w:t>d</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4"/>
              </w:rPr>
              <w:t>s</w:t>
            </w:r>
            <w:r w:rsidRPr="002173A8">
              <w:rPr>
                <w:rFonts w:eastAsia="Arial" w:cs="Arial"/>
                <w:color w:val="010202"/>
              </w:rPr>
              <w:t>s</w:t>
            </w:r>
            <w:r w:rsidRPr="002173A8">
              <w:rPr>
                <w:rFonts w:eastAsia="Arial" w:cs="Arial"/>
                <w:color w:val="010202"/>
                <w:spacing w:val="-6"/>
              </w:rPr>
              <w:t xml:space="preserve"> </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ti</w:t>
            </w:r>
            <w:r w:rsidRPr="002173A8">
              <w:rPr>
                <w:rFonts w:eastAsia="Arial" w:cs="Arial"/>
                <w:color w:val="010202"/>
                <w:spacing w:val="4"/>
              </w:rPr>
              <w:t>m</w:t>
            </w:r>
            <w:r w:rsidRPr="002173A8">
              <w:rPr>
                <w:rFonts w:eastAsia="Arial" w:cs="Arial"/>
                <w:color w:val="010202"/>
              </w:rPr>
              <w:t>ated</w:t>
            </w:r>
            <w:r w:rsidRPr="002173A8">
              <w:rPr>
                <w:rFonts w:eastAsia="Arial" w:cs="Arial"/>
                <w:color w:val="010202"/>
                <w:spacing w:val="-10"/>
              </w:rPr>
              <w:t xml:space="preserve"> </w:t>
            </w:r>
            <w:r w:rsidRPr="002173A8">
              <w:rPr>
                <w:rFonts w:eastAsia="Arial" w:cs="Arial"/>
                <w:color w:val="010202"/>
              </w:rPr>
              <w:t xml:space="preserve">at </w:t>
            </w:r>
            <w:r w:rsidRPr="002173A8">
              <w:rPr>
                <w:rFonts w:eastAsia="Arial" w:cs="Arial"/>
                <w:color w:val="010202"/>
                <w:spacing w:val="1"/>
              </w:rPr>
              <w:t>s</w:t>
            </w:r>
            <w:r w:rsidRPr="002173A8">
              <w:rPr>
                <w:rFonts w:eastAsia="Arial" w:cs="Arial"/>
                <w:color w:val="010202"/>
              </w:rPr>
              <w:t>eve</w:t>
            </w:r>
            <w:r w:rsidRPr="002173A8">
              <w:rPr>
                <w:rFonts w:eastAsia="Arial" w:cs="Arial"/>
                <w:color w:val="010202"/>
                <w:spacing w:val="2"/>
              </w:rPr>
              <w:t>nt</w:t>
            </w:r>
            <w:r w:rsidRPr="002173A8">
              <w:rPr>
                <w:rFonts w:eastAsia="Arial" w:cs="Arial"/>
                <w:color w:val="010202"/>
                <w:spacing w:val="-3"/>
              </w:rPr>
              <w:t>y</w:t>
            </w:r>
            <w:r w:rsidRPr="002173A8">
              <w:rPr>
                <w:rFonts w:eastAsia="Arial" w:cs="Arial"/>
                <w:color w:val="010202"/>
                <w:spacing w:val="1"/>
              </w:rPr>
              <w:t>-</w:t>
            </w:r>
            <w:r w:rsidRPr="002173A8">
              <w:rPr>
                <w:rFonts w:eastAsia="Arial" w:cs="Arial"/>
                <w:color w:val="010202"/>
                <w:spacing w:val="2"/>
              </w:rPr>
              <w:t>f</w:t>
            </w:r>
            <w:r w:rsidRPr="002173A8">
              <w:rPr>
                <w:rFonts w:eastAsia="Arial" w:cs="Arial"/>
                <w:color w:val="010202"/>
                <w:spacing w:val="-1"/>
              </w:rPr>
              <w:t>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12"/>
              </w:rPr>
              <w:t xml:space="preserve"> </w:t>
            </w:r>
            <w:r w:rsidRPr="002173A8">
              <w:rPr>
                <w:rFonts w:eastAsia="Arial" w:cs="Arial"/>
                <w:color w:val="010202"/>
                <w:spacing w:val="1"/>
              </w:rPr>
              <w:t>(</w:t>
            </w:r>
            <w:r w:rsidRPr="002173A8">
              <w:rPr>
                <w:rFonts w:eastAsia="Arial" w:cs="Arial"/>
                <w:color w:val="010202"/>
              </w:rPr>
              <w:t>75)</w:t>
            </w:r>
            <w:r w:rsidRPr="002173A8">
              <w:rPr>
                <w:rFonts w:eastAsia="Arial" w:cs="Arial"/>
                <w:color w:val="010202"/>
                <w:spacing w:val="-1"/>
              </w:rPr>
              <w:t xml:space="preserve"> </w:t>
            </w:r>
            <w:r w:rsidRPr="002173A8">
              <w:rPr>
                <w:rFonts w:eastAsia="Arial" w:cs="Arial"/>
                <w:color w:val="010202"/>
              </w:rPr>
              <w:t>hou</w:t>
            </w:r>
            <w:r w:rsidRPr="002173A8">
              <w:rPr>
                <w:rFonts w:eastAsia="Arial" w:cs="Arial"/>
                <w:color w:val="010202"/>
                <w:spacing w:val="1"/>
              </w:rPr>
              <w:t>rs</w:t>
            </w:r>
            <w:r w:rsidRPr="002173A8">
              <w:rPr>
                <w:rFonts w:eastAsia="Arial" w:cs="Arial"/>
                <w:color w:val="010202"/>
              </w:rPr>
              <w:t>;</w:t>
            </w:r>
          </w:p>
          <w:p w14:paraId="502DA496" w14:textId="77777777" w:rsidR="002173A8" w:rsidRPr="002173A8" w:rsidRDefault="002173A8" w:rsidP="00DE64D7">
            <w:pPr>
              <w:numPr>
                <w:ilvl w:val="0"/>
                <w:numId w:val="122"/>
              </w:numPr>
              <w:overflowPunct w:val="0"/>
              <w:autoSpaceDE w:val="0"/>
              <w:autoSpaceDN w:val="0"/>
              <w:adjustRightInd w:val="0"/>
              <w:spacing w:before="5" w:line="228" w:lineRule="exact"/>
              <w:ind w:right="96"/>
              <w:contextualSpacing/>
              <w:textAlignment w:val="baseline"/>
              <w:rPr>
                <w:rFonts w:eastAsia="Arial" w:cs="Arial"/>
              </w:rPr>
            </w:pPr>
            <w:r w:rsidRPr="002173A8">
              <w:rPr>
                <w:rFonts w:eastAsia="Arial" w:cs="Arial"/>
                <w:color w:val="010202"/>
                <w:spacing w:val="3"/>
              </w:rPr>
              <w:t>D</w:t>
            </w:r>
            <w:r w:rsidRPr="002173A8">
              <w:rPr>
                <w:rFonts w:eastAsia="Arial" w:cs="Arial"/>
                <w:color w:val="010202"/>
              </w:rPr>
              <w:t>i</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c</w:t>
            </w:r>
            <w:r w:rsidRPr="002173A8">
              <w:rPr>
                <w:rFonts w:eastAsia="Arial" w:cs="Arial"/>
                <w:color w:val="010202"/>
              </w:rPr>
              <w:t>tor</w:t>
            </w:r>
            <w:r w:rsidRPr="002173A8">
              <w:rPr>
                <w:rFonts w:eastAsia="Arial" w:cs="Arial"/>
                <w:color w:val="010202"/>
                <w:spacing w:val="-4"/>
              </w:rPr>
              <w:t xml:space="preserve"> </w:t>
            </w:r>
            <w:r w:rsidRPr="002173A8">
              <w:rPr>
                <w:rFonts w:eastAsia="Arial" w:cs="Arial"/>
                <w:color w:val="010202"/>
              </w:rPr>
              <w:t xml:space="preserve">of </w:t>
            </w:r>
            <w:r w:rsidRPr="002173A8">
              <w:rPr>
                <w:rFonts w:eastAsia="Arial" w:cs="Arial"/>
                <w:color w:val="010202"/>
                <w:spacing w:val="1"/>
              </w:rPr>
              <w:t>F</w:t>
            </w:r>
            <w:r w:rsidRPr="002173A8">
              <w:rPr>
                <w:rFonts w:eastAsia="Arial" w:cs="Arial"/>
                <w:color w:val="010202"/>
              </w:rPr>
              <w:t>inan</w:t>
            </w:r>
            <w:r w:rsidRPr="002173A8">
              <w:rPr>
                <w:rFonts w:eastAsia="Arial" w:cs="Arial"/>
                <w:color w:val="010202"/>
                <w:spacing w:val="1"/>
              </w:rPr>
              <w:t>ci</w:t>
            </w:r>
            <w:r w:rsidRPr="002173A8">
              <w:rPr>
                <w:rFonts w:eastAsia="Arial" w:cs="Arial"/>
                <w:color w:val="010202"/>
              </w:rPr>
              <w:t>al</w:t>
            </w:r>
            <w:r w:rsidRPr="002173A8">
              <w:rPr>
                <w:rFonts w:eastAsia="Arial" w:cs="Arial"/>
                <w:color w:val="010202"/>
                <w:spacing w:val="-6"/>
              </w:rPr>
              <w:t xml:space="preserve"> </w:t>
            </w:r>
            <w:r w:rsidRPr="002173A8">
              <w:rPr>
                <w:rFonts w:eastAsia="Arial" w:cs="Arial"/>
                <w:color w:val="010202"/>
                <w:spacing w:val="2"/>
              </w:rPr>
              <w:t>M</w:t>
            </w:r>
            <w:r w:rsidRPr="002173A8">
              <w:rPr>
                <w:rFonts w:eastAsia="Arial" w:cs="Arial"/>
                <w:color w:val="010202"/>
              </w:rPr>
              <w:t>ana</w:t>
            </w:r>
            <w:r w:rsidRPr="002173A8">
              <w:rPr>
                <w:rFonts w:eastAsia="Arial" w:cs="Arial"/>
                <w:color w:val="010202"/>
                <w:spacing w:val="2"/>
              </w:rPr>
              <w:t>g</w:t>
            </w:r>
            <w:r w:rsidRPr="002173A8">
              <w:rPr>
                <w:rFonts w:eastAsia="Arial" w:cs="Arial"/>
                <w:color w:val="010202"/>
              </w:rPr>
              <w:t>e</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3"/>
              </w:rPr>
              <w:t xml:space="preserve"> </w:t>
            </w:r>
            <w:r w:rsidRPr="002173A8">
              <w:rPr>
                <w:rFonts w:eastAsia="Arial" w:cs="Arial"/>
                <w:color w:val="010202"/>
              </w:rPr>
              <w:t>and</w:t>
            </w:r>
            <w:r w:rsidRPr="002173A8">
              <w:rPr>
                <w:rFonts w:eastAsia="Arial" w:cs="Arial"/>
                <w:color w:val="010202"/>
                <w:spacing w:val="-1"/>
              </w:rPr>
              <w:t xml:space="preserve"> P</w:t>
            </w:r>
            <w:r w:rsidRPr="002173A8">
              <w:rPr>
                <w:rFonts w:eastAsia="Arial" w:cs="Arial"/>
                <w:color w:val="010202"/>
                <w:spacing w:val="1"/>
              </w:rPr>
              <w:t>r</w:t>
            </w:r>
            <w:r w:rsidRPr="002173A8">
              <w:rPr>
                <w:rFonts w:eastAsia="Arial" w:cs="Arial"/>
                <w:color w:val="010202"/>
              </w:rPr>
              <w:t>og</w:t>
            </w:r>
            <w:r w:rsidRPr="002173A8">
              <w:rPr>
                <w:rFonts w:eastAsia="Arial" w:cs="Arial"/>
                <w:color w:val="010202"/>
                <w:spacing w:val="3"/>
              </w:rPr>
              <w:t>r</w:t>
            </w:r>
            <w:r w:rsidRPr="002173A8">
              <w:rPr>
                <w:rFonts w:eastAsia="Arial" w:cs="Arial"/>
                <w:color w:val="010202"/>
              </w:rPr>
              <w:t>am</w:t>
            </w:r>
            <w:r w:rsidRPr="002173A8">
              <w:rPr>
                <w:rFonts w:eastAsia="Arial" w:cs="Arial"/>
                <w:color w:val="010202"/>
                <w:spacing w:val="-4"/>
              </w:rPr>
              <w:t xml:space="preserve"> </w:t>
            </w:r>
            <w:r w:rsidRPr="002173A8">
              <w:rPr>
                <w:rFonts w:eastAsia="Arial" w:cs="Arial"/>
                <w:color w:val="010202"/>
              </w:rPr>
              <w:t>Integ</w:t>
            </w:r>
            <w:r w:rsidRPr="002173A8">
              <w:rPr>
                <w:rFonts w:eastAsia="Arial" w:cs="Arial"/>
                <w:color w:val="010202"/>
                <w:spacing w:val="1"/>
              </w:rPr>
              <w:t>r</w:t>
            </w:r>
            <w:r w:rsidRPr="002173A8">
              <w:rPr>
                <w:rFonts w:eastAsia="Arial" w:cs="Arial"/>
                <w:color w:val="010202"/>
              </w:rPr>
              <w:t>i</w:t>
            </w:r>
            <w:r w:rsidRPr="002173A8">
              <w:rPr>
                <w:rFonts w:eastAsia="Arial" w:cs="Arial"/>
                <w:color w:val="010202"/>
                <w:spacing w:val="5"/>
              </w:rPr>
              <w:t>t</w:t>
            </w:r>
            <w:r w:rsidRPr="002173A8">
              <w:rPr>
                <w:rFonts w:eastAsia="Arial" w:cs="Arial"/>
                <w:color w:val="010202"/>
              </w:rPr>
              <w:t>y</w:t>
            </w:r>
            <w:r w:rsidRPr="002173A8">
              <w:rPr>
                <w:rFonts w:eastAsia="Arial" w:cs="Arial"/>
                <w:color w:val="010202"/>
                <w:spacing w:val="-11"/>
              </w:rPr>
              <w:t xml:space="preserve"> </w:t>
            </w:r>
            <w:r w:rsidRPr="002173A8">
              <w:rPr>
                <w:rFonts w:eastAsia="Arial" w:cs="Arial"/>
                <w:color w:val="010202"/>
                <w:spacing w:val="4"/>
              </w:rPr>
              <w:t>t</w:t>
            </w:r>
            <w:r w:rsidRPr="002173A8">
              <w:rPr>
                <w:rFonts w:eastAsia="Arial" w:cs="Arial"/>
                <w:color w:val="010202"/>
                <w:spacing w:val="-1"/>
              </w:rPr>
              <w: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spacing w:val="-1"/>
              </w:rPr>
              <w:t>an</w:t>
            </w:r>
            <w:r w:rsidRPr="002173A8">
              <w:rPr>
                <w:rFonts w:eastAsia="Arial" w:cs="Arial"/>
                <w:color w:val="010202"/>
              </w:rPr>
              <w:t>d</w:t>
            </w:r>
            <w:r w:rsidRPr="002173A8">
              <w:rPr>
                <w:rFonts w:eastAsia="Arial" w:cs="Arial"/>
                <w:color w:val="010202"/>
                <w:spacing w:val="-2"/>
              </w:rPr>
              <w:t xml:space="preserve"> w</w:t>
            </w:r>
            <w:r w:rsidRPr="002173A8">
              <w:rPr>
                <w:rFonts w:eastAsia="Arial" w:cs="Arial"/>
                <w:color w:val="010202"/>
                <w:spacing w:val="-1"/>
              </w:rPr>
              <w:t>o</w:t>
            </w:r>
            <w:r w:rsidRPr="002173A8">
              <w:rPr>
                <w:rFonts w:eastAsia="Arial" w:cs="Arial"/>
                <w:color w:val="010202"/>
                <w:spacing w:val="1"/>
              </w:rPr>
              <w:t>r</w:t>
            </w:r>
            <w:r w:rsidRPr="002173A8">
              <w:rPr>
                <w:rFonts w:eastAsia="Arial" w:cs="Arial"/>
                <w:color w:val="010202"/>
              </w:rPr>
              <w:t>k e</w:t>
            </w:r>
            <w:r w:rsidRPr="002173A8">
              <w:rPr>
                <w:rFonts w:eastAsia="Arial" w:cs="Arial"/>
                <w:color w:val="010202"/>
                <w:spacing w:val="1"/>
              </w:rPr>
              <w:t>s</w:t>
            </w:r>
            <w:r w:rsidRPr="002173A8">
              <w:rPr>
                <w:rFonts w:eastAsia="Arial" w:cs="Arial"/>
                <w:color w:val="010202"/>
              </w:rPr>
              <w:t>ti</w:t>
            </w:r>
            <w:r w:rsidRPr="002173A8">
              <w:rPr>
                <w:rFonts w:eastAsia="Arial" w:cs="Arial"/>
                <w:color w:val="010202"/>
                <w:spacing w:val="4"/>
              </w:rPr>
              <w:t>m</w:t>
            </w:r>
            <w:r w:rsidRPr="002173A8">
              <w:rPr>
                <w:rFonts w:eastAsia="Arial" w:cs="Arial"/>
                <w:color w:val="010202"/>
              </w:rPr>
              <w:t>ated</w:t>
            </w:r>
            <w:r w:rsidRPr="002173A8">
              <w:rPr>
                <w:rFonts w:eastAsia="Arial" w:cs="Arial"/>
                <w:color w:val="010202"/>
                <w:spacing w:val="-10"/>
              </w:rPr>
              <w:t xml:space="preserve"> </w:t>
            </w:r>
            <w:r w:rsidRPr="002173A8">
              <w:rPr>
                <w:rFonts w:eastAsia="Arial" w:cs="Arial"/>
                <w:color w:val="010202"/>
              </w:rPr>
              <w:t>at</w:t>
            </w:r>
            <w:r w:rsidRPr="002173A8">
              <w:rPr>
                <w:rFonts w:eastAsia="Arial" w:cs="Arial"/>
                <w:color w:val="010202"/>
                <w:spacing w:val="-3"/>
              </w:rPr>
              <w:t xml:space="preserve"> </w:t>
            </w:r>
            <w:r w:rsidRPr="002173A8">
              <w:rPr>
                <w:rFonts w:eastAsia="Arial" w:cs="Arial"/>
                <w:color w:val="010202"/>
                <w:spacing w:val="1"/>
              </w:rPr>
              <w:t>s</w:t>
            </w:r>
            <w:r w:rsidRPr="002173A8">
              <w:rPr>
                <w:rFonts w:eastAsia="Arial" w:cs="Arial"/>
                <w:color w:val="010202"/>
                <w:spacing w:val="2"/>
              </w:rPr>
              <w:t>e</w:t>
            </w:r>
            <w:r w:rsidRPr="002173A8">
              <w:rPr>
                <w:rFonts w:eastAsia="Arial" w:cs="Arial"/>
                <w:color w:val="010202"/>
                <w:spacing w:val="-1"/>
              </w:rPr>
              <w:t>v</w:t>
            </w:r>
            <w:r w:rsidRPr="002173A8">
              <w:rPr>
                <w:rFonts w:eastAsia="Arial" w:cs="Arial"/>
                <w:color w:val="010202"/>
                <w:spacing w:val="2"/>
              </w:rPr>
              <w:t>e</w:t>
            </w:r>
            <w:r w:rsidRPr="002173A8">
              <w:rPr>
                <w:rFonts w:eastAsia="Arial" w:cs="Arial"/>
                <w:color w:val="010202"/>
              </w:rPr>
              <w:t>n</w:t>
            </w:r>
            <w:r w:rsidRPr="002173A8">
              <w:rPr>
                <w:rFonts w:eastAsia="Arial" w:cs="Arial"/>
                <w:color w:val="010202"/>
                <w:spacing w:val="-6"/>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spacing w:val="2"/>
              </w:rPr>
              <w:t>h</w:t>
            </w:r>
            <w:r w:rsidRPr="002173A8">
              <w:rPr>
                <w:rFonts w:eastAsia="Arial" w:cs="Arial"/>
                <w:color w:val="010202"/>
              </w:rPr>
              <w:t>alf</w:t>
            </w:r>
            <w:r w:rsidRPr="002173A8">
              <w:rPr>
                <w:rFonts w:eastAsia="Arial" w:cs="Arial"/>
                <w:color w:val="010202"/>
                <w:spacing w:val="-1"/>
              </w:rPr>
              <w:t xml:space="preserve"> </w:t>
            </w:r>
            <w:r w:rsidRPr="002173A8">
              <w:rPr>
                <w:rFonts w:eastAsia="Arial" w:cs="Arial"/>
                <w:color w:val="010202"/>
                <w:spacing w:val="1"/>
              </w:rPr>
              <w:t>(</w:t>
            </w:r>
            <w:r w:rsidRPr="002173A8">
              <w:rPr>
                <w:rFonts w:eastAsia="Arial" w:cs="Arial"/>
                <w:color w:val="010202"/>
              </w:rPr>
              <w:t>7.5)</w:t>
            </w:r>
            <w:r w:rsidRPr="002173A8">
              <w:rPr>
                <w:rFonts w:eastAsia="Arial" w:cs="Arial"/>
                <w:color w:val="010202"/>
                <w:spacing w:val="-4"/>
              </w:rPr>
              <w:t xml:space="preserve"> </w:t>
            </w:r>
            <w:r w:rsidRPr="002173A8">
              <w:rPr>
                <w:rFonts w:eastAsia="Arial" w:cs="Arial"/>
                <w:color w:val="010202"/>
              </w:rPr>
              <w:t>h</w:t>
            </w:r>
            <w:r w:rsidRPr="002173A8">
              <w:rPr>
                <w:rFonts w:eastAsia="Arial" w:cs="Arial"/>
                <w:color w:val="010202"/>
                <w:spacing w:val="2"/>
              </w:rPr>
              <w:t>o</w:t>
            </w:r>
            <w:r w:rsidRPr="002173A8">
              <w:rPr>
                <w:rFonts w:eastAsia="Arial" w:cs="Arial"/>
                <w:color w:val="010202"/>
              </w:rPr>
              <w:t>u</w:t>
            </w:r>
            <w:r w:rsidRPr="002173A8">
              <w:rPr>
                <w:rFonts w:eastAsia="Arial" w:cs="Arial"/>
                <w:color w:val="010202"/>
                <w:spacing w:val="1"/>
              </w:rPr>
              <w:t>rs</w:t>
            </w:r>
            <w:r w:rsidRPr="002173A8">
              <w:rPr>
                <w:rFonts w:eastAsia="Arial" w:cs="Arial"/>
                <w:color w:val="010202"/>
              </w:rPr>
              <w:t>;</w:t>
            </w:r>
          </w:p>
          <w:p w14:paraId="020FFB24" w14:textId="77777777" w:rsidR="002173A8" w:rsidRPr="002173A8" w:rsidRDefault="002173A8" w:rsidP="00DE64D7">
            <w:pPr>
              <w:numPr>
                <w:ilvl w:val="0"/>
                <w:numId w:val="122"/>
              </w:numPr>
              <w:overflowPunct w:val="0"/>
              <w:autoSpaceDE w:val="0"/>
              <w:autoSpaceDN w:val="0"/>
              <w:adjustRightInd w:val="0"/>
              <w:spacing w:before="5" w:line="228" w:lineRule="exact"/>
              <w:ind w:right="96"/>
              <w:contextualSpacing/>
              <w:textAlignment w:val="baseline"/>
              <w:rPr>
                <w:rFonts w:eastAsia="Arial" w:cs="Arial"/>
              </w:rPr>
            </w:pPr>
            <w:r w:rsidRPr="002173A8">
              <w:rPr>
                <w:rFonts w:eastAsia="Arial" w:cs="Arial"/>
                <w:color w:val="010202"/>
              </w:rPr>
              <w:lastRenderedPageBreak/>
              <w:t>P</w:t>
            </w:r>
            <w:r w:rsidRPr="002173A8">
              <w:rPr>
                <w:rFonts w:eastAsia="Arial" w:cs="Arial"/>
                <w:color w:val="010202"/>
                <w:spacing w:val="1"/>
              </w:rPr>
              <w:t>r</w:t>
            </w:r>
            <w:r w:rsidRPr="002173A8">
              <w:rPr>
                <w:rFonts w:eastAsia="Arial" w:cs="Arial"/>
                <w:color w:val="010202"/>
              </w:rPr>
              <w:t>og</w:t>
            </w:r>
            <w:r w:rsidRPr="002173A8">
              <w:rPr>
                <w:rFonts w:eastAsia="Arial" w:cs="Arial"/>
                <w:color w:val="010202"/>
                <w:spacing w:val="1"/>
              </w:rPr>
              <w:t>r</w:t>
            </w:r>
            <w:r w:rsidRPr="002173A8">
              <w:rPr>
                <w:rFonts w:eastAsia="Arial" w:cs="Arial"/>
                <w:color w:val="010202"/>
              </w:rPr>
              <w:t>am</w:t>
            </w:r>
            <w:r w:rsidRPr="002173A8">
              <w:rPr>
                <w:rFonts w:eastAsia="Arial" w:cs="Arial"/>
                <w:color w:val="010202"/>
                <w:spacing w:val="-4"/>
              </w:rPr>
              <w:t xml:space="preserve"> </w:t>
            </w:r>
            <w:r w:rsidRPr="002173A8">
              <w:rPr>
                <w:rFonts w:eastAsia="Arial" w:cs="Arial"/>
                <w:color w:val="010202"/>
              </w:rPr>
              <w:t>Di</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c</w:t>
            </w:r>
            <w:r w:rsidRPr="002173A8">
              <w:rPr>
                <w:rFonts w:eastAsia="Arial" w:cs="Arial"/>
                <w:color w:val="010202"/>
              </w:rPr>
              <w:t>tor</w:t>
            </w:r>
            <w:r w:rsidRPr="002173A8">
              <w:rPr>
                <w:rFonts w:eastAsia="Arial" w:cs="Arial"/>
                <w:color w:val="010202"/>
                <w:spacing w:val="-7"/>
              </w:rPr>
              <w:t xml:space="preserve"> </w:t>
            </w:r>
            <w:r w:rsidRPr="002173A8">
              <w:rPr>
                <w:rFonts w:eastAsia="Arial" w:cs="Arial"/>
                <w:color w:val="010202"/>
              </w:rPr>
              <w:t>a</w:t>
            </w:r>
            <w:r w:rsidRPr="002173A8">
              <w:rPr>
                <w:rFonts w:eastAsia="Arial" w:cs="Arial"/>
                <w:color w:val="010202"/>
                <w:spacing w:val="1"/>
              </w:rPr>
              <w:t>ss</w:t>
            </w:r>
            <w:r w:rsidRPr="002173A8">
              <w:rPr>
                <w:rFonts w:eastAsia="Arial" w:cs="Arial"/>
                <w:color w:val="010202"/>
                <w:spacing w:val="2"/>
              </w:rPr>
              <w:t>o</w:t>
            </w:r>
            <w:r w:rsidRPr="002173A8">
              <w:rPr>
                <w:rFonts w:eastAsia="Arial" w:cs="Arial"/>
                <w:color w:val="010202"/>
                <w:spacing w:val="1"/>
              </w:rPr>
              <w:t>c</w:t>
            </w:r>
            <w:r w:rsidRPr="002173A8">
              <w:rPr>
                <w:rFonts w:eastAsia="Arial" w:cs="Arial"/>
                <w:color w:val="010202"/>
              </w:rPr>
              <w:t>iated</w:t>
            </w:r>
            <w:r w:rsidRPr="002173A8">
              <w:rPr>
                <w:rFonts w:eastAsia="Arial" w:cs="Arial"/>
                <w:color w:val="010202"/>
                <w:spacing w:val="-6"/>
              </w:rPr>
              <w:t xml:space="preserve"> </w:t>
            </w:r>
            <w:r w:rsidRPr="002173A8">
              <w:rPr>
                <w:rFonts w:eastAsia="Arial" w:cs="Arial"/>
                <w:color w:val="010202"/>
                <w:spacing w:val="-2"/>
              </w:rPr>
              <w:t>w</w:t>
            </w:r>
            <w:r w:rsidRPr="002173A8">
              <w:rPr>
                <w:rFonts w:eastAsia="Arial" w:cs="Arial"/>
                <w:color w:val="010202"/>
                <w:spacing w:val="-1"/>
              </w:rPr>
              <w:t>i</w:t>
            </w:r>
            <w:r w:rsidRPr="002173A8">
              <w:rPr>
                <w:rFonts w:eastAsia="Arial" w:cs="Arial"/>
                <w:color w:val="010202"/>
                <w:spacing w:val="2"/>
              </w:rPr>
              <w:t>t</w:t>
            </w:r>
            <w:r w:rsidRPr="002173A8">
              <w:rPr>
                <w:rFonts w:eastAsia="Arial" w:cs="Arial"/>
                <w:color w:val="010202"/>
              </w:rPr>
              <w:t>h</w:t>
            </w:r>
            <w:r w:rsidRPr="002173A8">
              <w:rPr>
                <w:rFonts w:eastAsia="Arial" w:cs="Arial"/>
                <w:color w:val="010202"/>
                <w:spacing w:val="-5"/>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spacing w:val="-1"/>
              </w:rPr>
              <w:t>i</w:t>
            </w:r>
            <w:r w:rsidRPr="002173A8">
              <w:rPr>
                <w:rFonts w:eastAsia="Arial" w:cs="Arial"/>
                <w:color w:val="010202"/>
              </w:rPr>
              <w:t>s</w:t>
            </w:r>
            <w:r w:rsidRPr="002173A8">
              <w:rPr>
                <w:rFonts w:eastAsia="Arial" w:cs="Arial"/>
                <w:color w:val="010202"/>
                <w:spacing w:val="-2"/>
              </w:rPr>
              <w:t xml:space="preserve"> </w:t>
            </w:r>
            <w:r w:rsidRPr="002173A8">
              <w:rPr>
                <w:rFonts w:eastAsia="Arial" w:cs="Arial"/>
                <w:color w:val="010202"/>
                <w:spacing w:val="1"/>
              </w:rPr>
              <w:t>c</w:t>
            </w:r>
            <w:r w:rsidRPr="002173A8">
              <w:rPr>
                <w:rFonts w:eastAsia="Arial" w:cs="Arial"/>
                <w:color w:val="010202"/>
              </w:rPr>
              <w:t>ont</w:t>
            </w:r>
            <w:r w:rsidRPr="002173A8">
              <w:rPr>
                <w:rFonts w:eastAsia="Arial" w:cs="Arial"/>
                <w:color w:val="010202"/>
                <w:spacing w:val="1"/>
              </w:rPr>
              <w:t>r</w:t>
            </w:r>
            <w:r w:rsidRPr="002173A8">
              <w:rPr>
                <w:rFonts w:eastAsia="Arial" w:cs="Arial"/>
                <w:color w:val="010202"/>
              </w:rPr>
              <w:t>a</w:t>
            </w:r>
            <w:r w:rsidRPr="002173A8">
              <w:rPr>
                <w:rFonts w:eastAsia="Arial" w:cs="Arial"/>
                <w:color w:val="010202"/>
                <w:spacing w:val="1"/>
              </w:rPr>
              <w:t>c</w:t>
            </w:r>
            <w:r w:rsidRPr="002173A8">
              <w:rPr>
                <w:rFonts w:eastAsia="Arial" w:cs="Arial"/>
                <w:color w:val="010202"/>
              </w:rPr>
              <w:t>t</w:t>
            </w:r>
            <w:r w:rsidRPr="002173A8">
              <w:rPr>
                <w:rFonts w:eastAsia="Arial" w:cs="Arial"/>
                <w:color w:val="010202"/>
                <w:spacing w:val="-5"/>
              </w:rPr>
              <w:t xml:space="preserve"> </w:t>
            </w:r>
            <w:r w:rsidRPr="002173A8">
              <w:rPr>
                <w:rFonts w:eastAsia="Arial" w:cs="Arial"/>
                <w:color w:val="010202"/>
              </w:rPr>
              <w:t>ti</w:t>
            </w:r>
            <w:r w:rsidRPr="002173A8">
              <w:rPr>
                <w:rFonts w:eastAsia="Arial" w:cs="Arial"/>
                <w:color w:val="010202"/>
                <w:spacing w:val="2"/>
              </w:rPr>
              <w:t>m</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 xml:space="preserve">d </w:t>
            </w:r>
            <w:r w:rsidRPr="002173A8">
              <w:rPr>
                <w:rFonts w:eastAsia="Arial" w:cs="Arial"/>
                <w:color w:val="010202"/>
                <w:spacing w:val="-2"/>
              </w:rPr>
              <w:t>w</w:t>
            </w:r>
            <w:r w:rsidRPr="002173A8">
              <w:rPr>
                <w:rFonts w:eastAsia="Arial" w:cs="Arial"/>
                <w:color w:val="010202"/>
              </w:rPr>
              <w:t>o</w:t>
            </w:r>
            <w:r w:rsidRPr="002173A8">
              <w:rPr>
                <w:rFonts w:eastAsia="Arial" w:cs="Arial"/>
                <w:color w:val="010202"/>
                <w:spacing w:val="1"/>
              </w:rPr>
              <w:t>r</w:t>
            </w:r>
            <w:r w:rsidRPr="002173A8">
              <w:rPr>
                <w:rFonts w:eastAsia="Arial" w:cs="Arial"/>
                <w:color w:val="010202"/>
              </w:rPr>
              <w:t>k</w:t>
            </w:r>
            <w:r w:rsidRPr="002173A8">
              <w:rPr>
                <w:rFonts w:eastAsia="Arial" w:cs="Arial"/>
                <w:color w:val="010202"/>
                <w:spacing w:val="-1"/>
              </w:rPr>
              <w:t xml:space="preserve"> </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ti</w:t>
            </w:r>
            <w:r w:rsidRPr="002173A8">
              <w:rPr>
                <w:rFonts w:eastAsia="Arial" w:cs="Arial"/>
                <w:color w:val="010202"/>
                <w:spacing w:val="4"/>
              </w:rPr>
              <w:t>m</w:t>
            </w:r>
            <w:r w:rsidRPr="002173A8">
              <w:rPr>
                <w:rFonts w:eastAsia="Arial" w:cs="Arial"/>
                <w:color w:val="010202"/>
              </w:rPr>
              <w:t>ated</w:t>
            </w:r>
            <w:r w:rsidRPr="002173A8">
              <w:rPr>
                <w:rFonts w:eastAsia="Arial" w:cs="Arial"/>
                <w:color w:val="010202"/>
                <w:spacing w:val="-10"/>
              </w:rPr>
              <w:t xml:space="preserve"> </w:t>
            </w:r>
            <w:r w:rsidRPr="002173A8">
              <w:rPr>
                <w:rFonts w:eastAsia="Arial" w:cs="Arial"/>
                <w:color w:val="010202"/>
              </w:rPr>
              <w:t xml:space="preserve">at </w:t>
            </w:r>
            <w:r w:rsidRPr="002173A8">
              <w:rPr>
                <w:rFonts w:eastAsia="Arial" w:cs="Arial"/>
                <w:color w:val="010202"/>
                <w:spacing w:val="2"/>
              </w:rPr>
              <w:t>f</w:t>
            </w:r>
            <w:r w:rsidRPr="002173A8">
              <w:rPr>
                <w:rFonts w:eastAsia="Arial" w:cs="Arial"/>
                <w:color w:val="010202"/>
                <w:spacing w:val="-1"/>
              </w:rPr>
              <w:t>i</w:t>
            </w:r>
            <w:r w:rsidRPr="002173A8">
              <w:rPr>
                <w:rFonts w:eastAsia="Arial" w:cs="Arial"/>
                <w:color w:val="010202"/>
                <w:spacing w:val="2"/>
              </w:rPr>
              <w:t>f</w:t>
            </w:r>
            <w:r w:rsidRPr="002173A8">
              <w:rPr>
                <w:rFonts w:eastAsia="Arial" w:cs="Arial"/>
                <w:color w:val="010202"/>
              </w:rPr>
              <w:t>teen</w:t>
            </w:r>
            <w:r w:rsidRPr="002173A8">
              <w:rPr>
                <w:rFonts w:eastAsia="Arial" w:cs="Arial"/>
                <w:color w:val="010202"/>
                <w:spacing w:val="-6"/>
              </w:rPr>
              <w:t xml:space="preserve"> </w:t>
            </w:r>
            <w:r w:rsidRPr="002173A8">
              <w:rPr>
                <w:rFonts w:eastAsia="Arial" w:cs="Arial"/>
                <w:color w:val="010202"/>
                <w:spacing w:val="1"/>
              </w:rPr>
              <w:t>(</w:t>
            </w:r>
            <w:r w:rsidRPr="002173A8">
              <w:rPr>
                <w:rFonts w:eastAsia="Arial" w:cs="Arial"/>
                <w:color w:val="010202"/>
              </w:rPr>
              <w:t>15)</w:t>
            </w:r>
            <w:r w:rsidRPr="002173A8">
              <w:rPr>
                <w:rFonts w:eastAsia="Arial" w:cs="Arial"/>
                <w:color w:val="010202"/>
                <w:spacing w:val="-4"/>
              </w:rPr>
              <w:t xml:space="preserve"> </w:t>
            </w:r>
            <w:r w:rsidRPr="002173A8">
              <w:rPr>
                <w:rFonts w:eastAsia="Arial" w:cs="Arial"/>
                <w:color w:val="010202"/>
              </w:rPr>
              <w:t>h</w:t>
            </w:r>
            <w:r w:rsidRPr="002173A8">
              <w:rPr>
                <w:rFonts w:eastAsia="Arial" w:cs="Arial"/>
                <w:color w:val="010202"/>
                <w:spacing w:val="2"/>
              </w:rPr>
              <w:t>o</w:t>
            </w:r>
            <w:r w:rsidRPr="002173A8">
              <w:rPr>
                <w:rFonts w:eastAsia="Arial" w:cs="Arial"/>
                <w:color w:val="010202"/>
              </w:rPr>
              <w:t>u</w:t>
            </w:r>
            <w:r w:rsidRPr="002173A8">
              <w:rPr>
                <w:rFonts w:eastAsia="Arial" w:cs="Arial"/>
                <w:color w:val="010202"/>
                <w:spacing w:val="1"/>
              </w:rPr>
              <w:t>rs</w:t>
            </w:r>
            <w:r w:rsidRPr="002173A8">
              <w:rPr>
                <w:rFonts w:eastAsia="Arial" w:cs="Arial"/>
                <w:color w:val="010202"/>
              </w:rPr>
              <w:t>;</w:t>
            </w:r>
          </w:p>
          <w:p w14:paraId="3A225617" w14:textId="77777777" w:rsidR="002173A8" w:rsidRPr="002173A8" w:rsidRDefault="002173A8" w:rsidP="00DE64D7">
            <w:pPr>
              <w:numPr>
                <w:ilvl w:val="0"/>
                <w:numId w:val="122"/>
              </w:numPr>
              <w:overflowPunct w:val="0"/>
              <w:autoSpaceDE w:val="0"/>
              <w:autoSpaceDN w:val="0"/>
              <w:adjustRightInd w:val="0"/>
              <w:spacing w:before="5" w:line="228" w:lineRule="exact"/>
              <w:ind w:right="96"/>
              <w:contextualSpacing/>
              <w:textAlignment w:val="baseline"/>
              <w:rPr>
                <w:rFonts w:eastAsia="Arial" w:cs="Arial"/>
              </w:rPr>
            </w:pPr>
            <w:r w:rsidRPr="002173A8">
              <w:rPr>
                <w:rFonts w:eastAsia="Arial" w:cs="Arial"/>
                <w:color w:val="010202"/>
              </w:rPr>
              <w:t>E</w:t>
            </w:r>
            <w:r w:rsidRPr="002173A8">
              <w:rPr>
                <w:rFonts w:eastAsia="Arial" w:cs="Arial"/>
                <w:color w:val="010202"/>
                <w:spacing w:val="1"/>
              </w:rPr>
              <w:t>x</w:t>
            </w:r>
            <w:r w:rsidRPr="002173A8">
              <w:rPr>
                <w:rFonts w:eastAsia="Arial" w:cs="Arial"/>
                <w:color w:val="010202"/>
              </w:rPr>
              <w:t>e</w:t>
            </w:r>
            <w:r w:rsidRPr="002173A8">
              <w:rPr>
                <w:rFonts w:eastAsia="Arial" w:cs="Arial"/>
                <w:color w:val="010202"/>
                <w:spacing w:val="1"/>
              </w:rPr>
              <w:t>c</w:t>
            </w:r>
            <w:r w:rsidRPr="002173A8">
              <w:rPr>
                <w:rFonts w:eastAsia="Arial" w:cs="Arial"/>
                <w:color w:val="010202"/>
              </w:rPr>
              <w:t>u</w:t>
            </w:r>
            <w:r w:rsidRPr="002173A8">
              <w:rPr>
                <w:rFonts w:eastAsia="Arial" w:cs="Arial"/>
                <w:color w:val="010202"/>
                <w:spacing w:val="2"/>
              </w:rPr>
              <w:t>t</w:t>
            </w:r>
            <w:r w:rsidRPr="002173A8">
              <w:rPr>
                <w:rFonts w:eastAsia="Arial" w:cs="Arial"/>
                <w:color w:val="010202"/>
              </w:rPr>
              <w:t>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10"/>
              </w:rPr>
              <w:t xml:space="preserve"> </w:t>
            </w:r>
            <w:r w:rsidRPr="002173A8">
              <w:rPr>
                <w:rFonts w:eastAsia="Arial" w:cs="Arial"/>
                <w:color w:val="010202"/>
              </w:rPr>
              <w:t>Di</w:t>
            </w:r>
            <w:r w:rsidRPr="002173A8">
              <w:rPr>
                <w:rFonts w:eastAsia="Arial" w:cs="Arial"/>
                <w:color w:val="010202"/>
                <w:spacing w:val="3"/>
              </w:rPr>
              <w:t>r</w:t>
            </w:r>
            <w:r w:rsidRPr="002173A8">
              <w:rPr>
                <w:rFonts w:eastAsia="Arial" w:cs="Arial"/>
                <w:color w:val="010202"/>
              </w:rPr>
              <w:t>e</w:t>
            </w:r>
            <w:r w:rsidRPr="002173A8">
              <w:rPr>
                <w:rFonts w:eastAsia="Arial" w:cs="Arial"/>
                <w:color w:val="010202"/>
                <w:spacing w:val="1"/>
              </w:rPr>
              <w:t>c</w:t>
            </w:r>
            <w:r w:rsidRPr="002173A8">
              <w:rPr>
                <w:rFonts w:eastAsia="Arial" w:cs="Arial"/>
                <w:color w:val="010202"/>
              </w:rPr>
              <w:t>to</w:t>
            </w:r>
            <w:r w:rsidRPr="002173A8">
              <w:rPr>
                <w:rFonts w:eastAsia="Arial" w:cs="Arial"/>
                <w:color w:val="010202"/>
                <w:spacing w:val="1"/>
              </w:rPr>
              <w:t>r</w:t>
            </w:r>
            <w:r w:rsidRPr="002173A8">
              <w:rPr>
                <w:rFonts w:eastAsia="Arial" w:cs="Arial"/>
                <w:color w:val="010202"/>
              </w:rPr>
              <w:t>’s</w:t>
            </w:r>
            <w:r w:rsidRPr="002173A8">
              <w:rPr>
                <w:rFonts w:eastAsia="Arial" w:cs="Arial"/>
                <w:color w:val="010202"/>
                <w:spacing w:val="-7"/>
              </w:rPr>
              <w:t xml:space="preserve"> </w:t>
            </w:r>
            <w:r w:rsidRPr="002173A8">
              <w:rPr>
                <w:rFonts w:eastAsia="Arial" w:cs="Arial"/>
                <w:color w:val="010202"/>
              </w:rPr>
              <w:t>t</w:t>
            </w:r>
            <w:r w:rsidRPr="002173A8">
              <w:rPr>
                <w:rFonts w:eastAsia="Arial" w:cs="Arial"/>
                <w:color w:val="010202"/>
                <w:spacing w:val="1"/>
              </w:rPr>
              <w: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and</w:t>
            </w:r>
            <w:r w:rsidRPr="002173A8">
              <w:rPr>
                <w:rFonts w:eastAsia="Arial" w:cs="Arial"/>
                <w:color w:val="010202"/>
                <w:spacing w:val="-4"/>
              </w:rPr>
              <w:t xml:space="preserve"> </w:t>
            </w:r>
            <w:r w:rsidRPr="002173A8">
              <w:rPr>
                <w:rFonts w:eastAsia="Arial" w:cs="Arial"/>
                <w:color w:val="010202"/>
              </w:rPr>
              <w:t>wo</w:t>
            </w:r>
            <w:r w:rsidRPr="002173A8">
              <w:rPr>
                <w:rFonts w:eastAsia="Arial" w:cs="Arial"/>
                <w:color w:val="010202"/>
                <w:spacing w:val="1"/>
              </w:rPr>
              <w:t>r</w:t>
            </w:r>
            <w:r w:rsidRPr="002173A8">
              <w:rPr>
                <w:rFonts w:eastAsia="Arial" w:cs="Arial"/>
                <w:color w:val="010202"/>
              </w:rPr>
              <w:t>k</w:t>
            </w:r>
            <w:r w:rsidRPr="002173A8">
              <w:rPr>
                <w:rFonts w:eastAsia="Arial" w:cs="Arial"/>
                <w:color w:val="010202"/>
                <w:spacing w:val="-1"/>
              </w:rPr>
              <w:t xml:space="preserve"> </w:t>
            </w:r>
            <w:proofErr w:type="gramStart"/>
            <w:r w:rsidRPr="002173A8">
              <w:rPr>
                <w:rFonts w:eastAsia="Arial" w:cs="Arial"/>
                <w:color w:val="010202"/>
              </w:rPr>
              <w:t>e</w:t>
            </w:r>
            <w:r w:rsidRPr="002173A8">
              <w:rPr>
                <w:rFonts w:eastAsia="Arial" w:cs="Arial"/>
                <w:color w:val="010202"/>
                <w:spacing w:val="1"/>
              </w:rPr>
              <w:t>s</w:t>
            </w:r>
            <w:r w:rsidRPr="002173A8">
              <w:rPr>
                <w:rFonts w:eastAsia="Arial" w:cs="Arial"/>
                <w:color w:val="010202"/>
              </w:rPr>
              <w:t>t</w:t>
            </w:r>
            <w:r w:rsidRPr="002173A8">
              <w:rPr>
                <w:rFonts w:eastAsia="Arial" w:cs="Arial"/>
                <w:color w:val="010202"/>
                <w:spacing w:val="-3"/>
              </w:rPr>
              <w:t>i</w:t>
            </w:r>
            <w:r w:rsidRPr="002173A8">
              <w:rPr>
                <w:rFonts w:eastAsia="Arial" w:cs="Arial"/>
                <w:color w:val="010202"/>
                <w:spacing w:val="4"/>
              </w:rPr>
              <w:t>m</w:t>
            </w:r>
            <w:r w:rsidRPr="002173A8">
              <w:rPr>
                <w:rFonts w:eastAsia="Arial" w:cs="Arial"/>
                <w:color w:val="010202"/>
              </w:rPr>
              <w:t>ated</w:t>
            </w:r>
            <w:proofErr w:type="gramEnd"/>
            <w:r w:rsidRPr="002173A8">
              <w:rPr>
                <w:rFonts w:eastAsia="Arial" w:cs="Arial"/>
                <w:color w:val="010202"/>
                <w:spacing w:val="-10"/>
              </w:rPr>
              <w:t xml:space="preserve"> </w:t>
            </w:r>
            <w:r w:rsidRPr="002173A8">
              <w:rPr>
                <w:rFonts w:eastAsia="Arial" w:cs="Arial"/>
                <w:color w:val="010202"/>
              </w:rPr>
              <w:t>at one</w:t>
            </w:r>
            <w:r w:rsidRPr="002173A8">
              <w:rPr>
                <w:rFonts w:eastAsia="Arial" w:cs="Arial"/>
                <w:color w:val="010202"/>
                <w:spacing w:val="-4"/>
              </w:rPr>
              <w:t xml:space="preserve"> </w:t>
            </w:r>
            <w:r w:rsidRPr="002173A8">
              <w:rPr>
                <w:rFonts w:eastAsia="Arial" w:cs="Arial"/>
                <w:color w:val="010202"/>
                <w:spacing w:val="1"/>
              </w:rPr>
              <w:t>(</w:t>
            </w:r>
            <w:r w:rsidRPr="002173A8">
              <w:rPr>
                <w:rFonts w:eastAsia="Arial" w:cs="Arial"/>
                <w:color w:val="010202"/>
              </w:rPr>
              <w:t>1)</w:t>
            </w:r>
            <w:r w:rsidRPr="002173A8">
              <w:rPr>
                <w:rFonts w:eastAsia="Arial" w:cs="Arial"/>
                <w:color w:val="010202"/>
                <w:spacing w:val="3"/>
              </w:rPr>
              <w:t xml:space="preserve"> </w:t>
            </w:r>
            <w:r w:rsidRPr="002173A8">
              <w:rPr>
                <w:rFonts w:eastAsia="Arial" w:cs="Arial"/>
                <w:color w:val="010202"/>
              </w:rPr>
              <w:t>hou</w:t>
            </w:r>
            <w:r w:rsidRPr="002173A8">
              <w:rPr>
                <w:rFonts w:eastAsia="Arial" w:cs="Arial"/>
                <w:color w:val="010202"/>
                <w:spacing w:val="1"/>
              </w:rPr>
              <w:t>r</w:t>
            </w:r>
            <w:r w:rsidRPr="002173A8">
              <w:rPr>
                <w:rFonts w:eastAsia="Arial" w:cs="Arial"/>
                <w:color w:val="010202"/>
              </w:rPr>
              <w:t>;</w:t>
            </w:r>
          </w:p>
          <w:p w14:paraId="524D8B2C" w14:textId="77777777" w:rsidR="002173A8" w:rsidRPr="002173A8" w:rsidRDefault="002173A8" w:rsidP="00DE64D7">
            <w:pPr>
              <w:numPr>
                <w:ilvl w:val="0"/>
                <w:numId w:val="122"/>
              </w:numPr>
              <w:overflowPunct w:val="0"/>
              <w:autoSpaceDE w:val="0"/>
              <w:autoSpaceDN w:val="0"/>
              <w:adjustRightInd w:val="0"/>
              <w:spacing w:before="5" w:line="228" w:lineRule="exact"/>
              <w:ind w:right="96"/>
              <w:contextualSpacing/>
              <w:textAlignment w:val="baseline"/>
              <w:rPr>
                <w:rFonts w:eastAsia="Arial" w:cs="Arial"/>
              </w:rPr>
            </w:pPr>
            <w:r w:rsidRPr="002173A8">
              <w:rPr>
                <w:rFonts w:eastAsia="Arial" w:cs="Arial"/>
                <w:color w:val="010202"/>
                <w:spacing w:val="3"/>
              </w:rPr>
              <w:t>D</w:t>
            </w:r>
            <w:r w:rsidRPr="002173A8">
              <w:rPr>
                <w:rFonts w:eastAsia="Arial" w:cs="Arial"/>
                <w:color w:val="010202"/>
              </w:rPr>
              <w:t>e</w:t>
            </w:r>
            <w:r w:rsidRPr="002173A8">
              <w:rPr>
                <w:rFonts w:eastAsia="Arial" w:cs="Arial"/>
                <w:color w:val="010202"/>
                <w:spacing w:val="2"/>
              </w:rPr>
              <w:t>p</w:t>
            </w:r>
            <w:r w:rsidRPr="002173A8">
              <w:rPr>
                <w:rFonts w:eastAsia="Arial" w:cs="Arial"/>
                <w:color w:val="010202"/>
              </w:rPr>
              <w:t>a</w:t>
            </w:r>
            <w:r w:rsidRPr="002173A8">
              <w:rPr>
                <w:rFonts w:eastAsia="Arial" w:cs="Arial"/>
                <w:color w:val="010202"/>
                <w:spacing w:val="1"/>
              </w:rPr>
              <w:t>r</w:t>
            </w:r>
            <w:r w:rsidRPr="002173A8">
              <w:rPr>
                <w:rFonts w:eastAsia="Arial" w:cs="Arial"/>
                <w:color w:val="010202"/>
              </w:rPr>
              <w:t>t</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1"/>
              </w:rPr>
              <w:t xml:space="preserve"> </w:t>
            </w:r>
            <w:r w:rsidRPr="002173A8">
              <w:rPr>
                <w:rFonts w:eastAsia="Arial" w:cs="Arial"/>
                <w:color w:val="010202"/>
              </w:rPr>
              <w:t>atto</w:t>
            </w:r>
            <w:r w:rsidRPr="002173A8">
              <w:rPr>
                <w:rFonts w:eastAsia="Arial" w:cs="Arial"/>
                <w:color w:val="010202"/>
                <w:spacing w:val="1"/>
              </w:rPr>
              <w:t>r</w:t>
            </w:r>
            <w:r w:rsidRPr="002173A8">
              <w:rPr>
                <w:rFonts w:eastAsia="Arial" w:cs="Arial"/>
                <w:color w:val="010202"/>
              </w:rPr>
              <w:t>n</w:t>
            </w:r>
            <w:r w:rsidRPr="002173A8">
              <w:rPr>
                <w:rFonts w:eastAsia="Arial" w:cs="Arial"/>
                <w:color w:val="010202"/>
                <w:spacing w:val="4"/>
              </w:rPr>
              <w:t>e</w:t>
            </w:r>
            <w:r w:rsidRPr="002173A8">
              <w:rPr>
                <w:rFonts w:eastAsia="Arial" w:cs="Arial"/>
                <w:color w:val="010202"/>
              </w:rPr>
              <w:t>y</w:t>
            </w:r>
            <w:r w:rsidRPr="002173A8">
              <w:rPr>
                <w:rFonts w:eastAsia="Arial" w:cs="Arial"/>
                <w:color w:val="010202"/>
                <w:spacing w:val="-11"/>
              </w:rPr>
              <w:t xml:space="preserve"> </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in</w:t>
            </w:r>
            <w:r w:rsidRPr="002173A8">
              <w:rPr>
                <w:rFonts w:eastAsia="Arial" w:cs="Arial"/>
                <w:color w:val="010202"/>
                <w:spacing w:val="1"/>
              </w:rPr>
              <w:t>c</w:t>
            </w:r>
            <w:r w:rsidRPr="002173A8">
              <w:rPr>
                <w:rFonts w:eastAsia="Arial" w:cs="Arial"/>
                <w:color w:val="010202"/>
                <w:spacing w:val="-1"/>
              </w:rPr>
              <w:t>l</w:t>
            </w:r>
            <w:r w:rsidRPr="002173A8">
              <w:rPr>
                <w:rFonts w:eastAsia="Arial" w:cs="Arial"/>
                <w:color w:val="010202"/>
              </w:rPr>
              <w:t>ud</w:t>
            </w:r>
            <w:r w:rsidRPr="002173A8">
              <w:rPr>
                <w:rFonts w:eastAsia="Arial" w:cs="Arial"/>
                <w:color w:val="010202"/>
                <w:spacing w:val="1"/>
              </w:rPr>
              <w:t>i</w:t>
            </w:r>
            <w:r w:rsidRPr="002173A8">
              <w:rPr>
                <w:rFonts w:eastAsia="Arial" w:cs="Arial"/>
                <w:color w:val="010202"/>
              </w:rPr>
              <w:t>ng</w:t>
            </w:r>
            <w:r w:rsidRPr="002173A8">
              <w:rPr>
                <w:rFonts w:eastAsia="Arial" w:cs="Arial"/>
                <w:color w:val="010202"/>
                <w:spacing w:val="-6"/>
              </w:rPr>
              <w:t xml:space="preserve"> </w:t>
            </w:r>
            <w:r w:rsidRPr="002173A8">
              <w:rPr>
                <w:rFonts w:eastAsia="Arial" w:cs="Arial"/>
                <w:color w:val="010202"/>
              </w:rPr>
              <w:t>le</w:t>
            </w:r>
            <w:r w:rsidRPr="002173A8">
              <w:rPr>
                <w:rFonts w:eastAsia="Arial" w:cs="Arial"/>
                <w:color w:val="010202"/>
                <w:spacing w:val="2"/>
              </w:rPr>
              <w:t>g</w:t>
            </w:r>
            <w:r w:rsidRPr="002173A8">
              <w:rPr>
                <w:rFonts w:eastAsia="Arial" w:cs="Arial"/>
                <w:color w:val="010202"/>
              </w:rPr>
              <w:t>al</w:t>
            </w:r>
            <w:r w:rsidRPr="002173A8">
              <w:rPr>
                <w:rFonts w:eastAsia="Arial" w:cs="Arial"/>
                <w:color w:val="010202"/>
                <w:spacing w:val="-5"/>
              </w:rPr>
              <w:t xml:space="preserve"> </w:t>
            </w:r>
            <w:r w:rsidRPr="002173A8">
              <w:rPr>
                <w:rFonts w:eastAsia="Arial" w:cs="Arial"/>
                <w:color w:val="010202"/>
                <w:spacing w:val="1"/>
              </w:rPr>
              <w:t>r</w:t>
            </w:r>
            <w:r w:rsidRPr="002173A8">
              <w:rPr>
                <w:rFonts w:eastAsia="Arial" w:cs="Arial"/>
                <w:color w:val="010202"/>
                <w:spacing w:val="2"/>
              </w:rPr>
              <w:t>e</w:t>
            </w:r>
            <w:r w:rsidRPr="002173A8">
              <w:rPr>
                <w:rFonts w:eastAsia="Arial" w:cs="Arial"/>
                <w:color w:val="010202"/>
                <w:spacing w:val="1"/>
              </w:rPr>
              <w:t>v</w:t>
            </w:r>
            <w:r w:rsidRPr="002173A8">
              <w:rPr>
                <w:rFonts w:eastAsia="Arial" w:cs="Arial"/>
                <w:color w:val="010202"/>
                <w:spacing w:val="-1"/>
              </w:rPr>
              <w:t>i</w:t>
            </w:r>
            <w:r w:rsidRPr="002173A8">
              <w:rPr>
                <w:rFonts w:eastAsia="Arial" w:cs="Arial"/>
                <w:color w:val="010202"/>
                <w:spacing w:val="2"/>
              </w:rPr>
              <w:t>e</w:t>
            </w:r>
            <w:r w:rsidRPr="002173A8">
              <w:rPr>
                <w:rFonts w:eastAsia="Arial" w:cs="Arial"/>
                <w:color w:val="010202"/>
              </w:rPr>
              <w:t>w</w:t>
            </w:r>
            <w:r w:rsidRPr="002173A8">
              <w:rPr>
                <w:rFonts w:eastAsia="Arial" w:cs="Arial"/>
                <w:color w:val="010202"/>
                <w:spacing w:val="-6"/>
              </w:rPr>
              <w:t xml:space="preserve"> </w:t>
            </w:r>
            <w:r w:rsidRPr="002173A8">
              <w:rPr>
                <w:rFonts w:eastAsia="Arial" w:cs="Arial"/>
                <w:color w:val="010202"/>
                <w:spacing w:val="2"/>
              </w:rPr>
              <w:t>e</w:t>
            </w:r>
            <w:r w:rsidRPr="002173A8">
              <w:rPr>
                <w:rFonts w:eastAsia="Arial" w:cs="Arial"/>
                <w:color w:val="010202"/>
                <w:spacing w:val="1"/>
              </w:rPr>
              <w:t>s</w:t>
            </w:r>
            <w:r w:rsidRPr="002173A8">
              <w:rPr>
                <w:rFonts w:eastAsia="Arial" w:cs="Arial"/>
                <w:color w:val="010202"/>
              </w:rPr>
              <w:t>ti</w:t>
            </w:r>
            <w:r w:rsidRPr="002173A8">
              <w:rPr>
                <w:rFonts w:eastAsia="Arial" w:cs="Arial"/>
                <w:color w:val="010202"/>
                <w:spacing w:val="4"/>
              </w:rPr>
              <w:t>m</w:t>
            </w:r>
            <w:r w:rsidRPr="002173A8">
              <w:rPr>
                <w:rFonts w:eastAsia="Arial" w:cs="Arial"/>
                <w:color w:val="010202"/>
              </w:rPr>
              <w:t>at</w:t>
            </w:r>
            <w:r w:rsidRPr="002173A8">
              <w:rPr>
                <w:rFonts w:eastAsia="Arial" w:cs="Arial"/>
                <w:color w:val="010202"/>
                <w:spacing w:val="1"/>
              </w:rPr>
              <w:t>e</w:t>
            </w:r>
            <w:r w:rsidRPr="002173A8">
              <w:rPr>
                <w:rFonts w:eastAsia="Arial" w:cs="Arial"/>
                <w:color w:val="010202"/>
              </w:rPr>
              <w:t>d</w:t>
            </w:r>
            <w:r w:rsidRPr="002173A8">
              <w:rPr>
                <w:rFonts w:eastAsia="Arial" w:cs="Arial"/>
                <w:color w:val="010202"/>
                <w:spacing w:val="-10"/>
              </w:rPr>
              <w:t xml:space="preserve"> </w:t>
            </w:r>
            <w:r w:rsidRPr="002173A8">
              <w:rPr>
                <w:rFonts w:eastAsia="Arial" w:cs="Arial"/>
                <w:color w:val="010202"/>
              </w:rPr>
              <w:t>at</w:t>
            </w:r>
            <w:r w:rsidRPr="002173A8">
              <w:rPr>
                <w:rFonts w:eastAsia="Arial" w:cs="Arial"/>
                <w:color w:val="010202"/>
                <w:spacing w:val="-3"/>
              </w:rPr>
              <w:t xml:space="preserve"> </w:t>
            </w:r>
            <w:r w:rsidRPr="002173A8">
              <w:rPr>
                <w:rFonts w:eastAsia="Arial" w:cs="Arial"/>
                <w:color w:val="010202"/>
              </w:rPr>
              <w:t>o</w:t>
            </w:r>
            <w:r w:rsidRPr="002173A8">
              <w:rPr>
                <w:rFonts w:eastAsia="Arial" w:cs="Arial"/>
                <w:color w:val="010202"/>
                <w:spacing w:val="2"/>
              </w:rPr>
              <w:t>n</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spacing w:val="1"/>
              </w:rPr>
              <w:t>(</w:t>
            </w:r>
            <w:r w:rsidRPr="002173A8">
              <w:rPr>
                <w:rFonts w:eastAsia="Arial" w:cs="Arial"/>
                <w:color w:val="010202"/>
              </w:rPr>
              <w:t>1)</w:t>
            </w:r>
            <w:r w:rsidRPr="002173A8">
              <w:rPr>
                <w:rFonts w:eastAsia="Arial" w:cs="Arial"/>
                <w:color w:val="010202"/>
                <w:spacing w:val="-2"/>
              </w:rPr>
              <w:t xml:space="preserve"> </w:t>
            </w:r>
            <w:r w:rsidRPr="002173A8">
              <w:rPr>
                <w:rFonts w:eastAsia="Arial" w:cs="Arial"/>
                <w:color w:val="010202"/>
                <w:spacing w:val="2"/>
              </w:rPr>
              <w:t>h</w:t>
            </w:r>
            <w:r w:rsidRPr="002173A8">
              <w:rPr>
                <w:rFonts w:eastAsia="Arial" w:cs="Arial"/>
                <w:color w:val="010202"/>
              </w:rPr>
              <w:t>ou</w:t>
            </w:r>
            <w:r w:rsidRPr="002173A8">
              <w:rPr>
                <w:rFonts w:eastAsia="Arial" w:cs="Arial"/>
                <w:color w:val="010202"/>
                <w:spacing w:val="1"/>
              </w:rPr>
              <w:t>r</w:t>
            </w:r>
            <w:r w:rsidRPr="002173A8">
              <w:rPr>
                <w:rFonts w:eastAsia="Arial" w:cs="Arial"/>
                <w:color w:val="010202"/>
              </w:rPr>
              <w:t>; and</w:t>
            </w:r>
          </w:p>
          <w:p w14:paraId="03E0E729" w14:textId="77777777" w:rsidR="002173A8" w:rsidRPr="002173A8" w:rsidRDefault="002173A8" w:rsidP="00DE64D7">
            <w:pPr>
              <w:numPr>
                <w:ilvl w:val="0"/>
                <w:numId w:val="122"/>
              </w:numPr>
              <w:tabs>
                <w:tab w:val="left" w:pos="653"/>
              </w:tabs>
              <w:overflowPunct w:val="0"/>
              <w:autoSpaceDE w:val="0"/>
              <w:autoSpaceDN w:val="0"/>
              <w:adjustRightInd w:val="0"/>
              <w:spacing w:before="80" w:after="80" w:line="360" w:lineRule="auto"/>
              <w:contextualSpacing/>
              <w:textAlignment w:val="baseline"/>
              <w:outlineLvl w:val="2"/>
              <w:rPr>
                <w:rFonts w:cs="Arial"/>
              </w:rPr>
            </w:pPr>
            <w:r w:rsidRPr="002173A8">
              <w:rPr>
                <w:rFonts w:eastAsia="Arial" w:cs="Arial"/>
                <w:color w:val="010202"/>
              </w:rPr>
              <w:t xml:space="preserve"> Se</w:t>
            </w:r>
            <w:r w:rsidRPr="002173A8">
              <w:rPr>
                <w:rFonts w:eastAsia="Arial" w:cs="Arial"/>
                <w:color w:val="010202"/>
                <w:spacing w:val="1"/>
              </w:rPr>
              <w:t>rv</w:t>
            </w:r>
            <w:r w:rsidRPr="002173A8">
              <w:rPr>
                <w:rFonts w:eastAsia="Arial" w:cs="Arial"/>
                <w:color w:val="010202"/>
              </w:rPr>
              <w:t>i</w:t>
            </w:r>
            <w:r w:rsidRPr="002173A8">
              <w:rPr>
                <w:rFonts w:eastAsia="Arial" w:cs="Arial"/>
                <w:color w:val="010202"/>
                <w:spacing w:val="1"/>
              </w:rPr>
              <w:t>c</w:t>
            </w:r>
            <w:r w:rsidRPr="002173A8">
              <w:rPr>
                <w:rFonts w:eastAsia="Arial" w:cs="Arial"/>
                <w:color w:val="010202"/>
              </w:rPr>
              <w:t>e</w:t>
            </w:r>
            <w:r w:rsidRPr="002173A8">
              <w:rPr>
                <w:rFonts w:eastAsia="Arial" w:cs="Arial"/>
                <w:color w:val="010202"/>
                <w:spacing w:val="-8"/>
              </w:rPr>
              <w:t xml:space="preserve"> </w:t>
            </w:r>
            <w:r w:rsidRPr="002173A8">
              <w:rPr>
                <w:rFonts w:eastAsia="Arial" w:cs="Arial"/>
                <w:color w:val="010202"/>
                <w:spacing w:val="3"/>
              </w:rPr>
              <w:t>C</w:t>
            </w:r>
            <w:r w:rsidRPr="002173A8">
              <w:rPr>
                <w:rFonts w:eastAsia="Arial" w:cs="Arial"/>
                <w:color w:val="010202"/>
              </w:rPr>
              <w:t>en</w:t>
            </w:r>
            <w:r w:rsidRPr="002173A8">
              <w:rPr>
                <w:rFonts w:eastAsia="Arial" w:cs="Arial"/>
                <w:color w:val="010202"/>
                <w:spacing w:val="2"/>
              </w:rPr>
              <w:t>t</w:t>
            </w:r>
            <w:r w:rsidRPr="002173A8">
              <w:rPr>
                <w:rFonts w:eastAsia="Arial" w:cs="Arial"/>
                <w:color w:val="010202"/>
              </w:rPr>
              <w:t>er</w:t>
            </w:r>
            <w:r w:rsidRPr="002173A8">
              <w:rPr>
                <w:rFonts w:eastAsia="Arial" w:cs="Arial"/>
                <w:color w:val="010202"/>
                <w:spacing w:val="-6"/>
              </w:rPr>
              <w:t xml:space="preserve"> </w:t>
            </w:r>
            <w:r w:rsidRPr="002173A8">
              <w:rPr>
                <w:rFonts w:eastAsia="Arial" w:cs="Arial"/>
                <w:color w:val="010202"/>
                <w:spacing w:val="1"/>
              </w:rPr>
              <w:t>s</w:t>
            </w:r>
            <w:r w:rsidRPr="002173A8">
              <w:rPr>
                <w:rFonts w:eastAsia="Arial" w:cs="Arial"/>
                <w:color w:val="010202"/>
              </w:rPr>
              <w:t>ta</w:t>
            </w:r>
            <w:r w:rsidRPr="002173A8">
              <w:rPr>
                <w:rFonts w:eastAsia="Arial" w:cs="Arial"/>
                <w:color w:val="010202"/>
                <w:spacing w:val="2"/>
              </w:rPr>
              <w:t>f</w:t>
            </w:r>
            <w:r w:rsidRPr="002173A8">
              <w:rPr>
                <w:rFonts w:eastAsia="Arial" w:cs="Arial"/>
                <w:color w:val="010202"/>
              </w:rPr>
              <w:t>f</w:t>
            </w:r>
            <w:r w:rsidRPr="002173A8">
              <w:rPr>
                <w:rFonts w:eastAsia="Arial" w:cs="Arial"/>
                <w:color w:val="010202"/>
                <w:spacing w:val="-2"/>
              </w:rPr>
              <w:t xml:space="preserve"> </w:t>
            </w:r>
            <w:r w:rsidRPr="002173A8">
              <w:rPr>
                <w:rFonts w:eastAsia="Arial" w:cs="Arial"/>
                <w:color w:val="010202"/>
              </w:rPr>
              <w:t>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and</w:t>
            </w:r>
            <w:r w:rsidRPr="002173A8">
              <w:rPr>
                <w:rFonts w:eastAsia="Arial" w:cs="Arial"/>
                <w:color w:val="010202"/>
                <w:spacing w:val="-4"/>
              </w:rPr>
              <w:t xml:space="preserve"> </w:t>
            </w:r>
            <w:r w:rsidRPr="002173A8">
              <w:rPr>
                <w:rFonts w:eastAsia="Arial" w:cs="Arial"/>
                <w:color w:val="010202"/>
              </w:rPr>
              <w:t>wo</w:t>
            </w:r>
            <w:r w:rsidRPr="002173A8">
              <w:rPr>
                <w:rFonts w:eastAsia="Arial" w:cs="Arial"/>
                <w:color w:val="010202"/>
                <w:spacing w:val="1"/>
              </w:rPr>
              <w:t>r</w:t>
            </w:r>
            <w:r w:rsidRPr="002173A8">
              <w:rPr>
                <w:rFonts w:eastAsia="Arial" w:cs="Arial"/>
                <w:color w:val="010202"/>
              </w:rPr>
              <w:t>k</w:t>
            </w:r>
            <w:r w:rsidRPr="002173A8">
              <w:rPr>
                <w:rFonts w:eastAsia="Arial" w:cs="Arial"/>
                <w:color w:val="010202"/>
                <w:spacing w:val="-1"/>
              </w:rPr>
              <w:t xml:space="preserve"> </w:t>
            </w:r>
            <w:r w:rsidRPr="002173A8">
              <w:rPr>
                <w:rFonts w:eastAsia="Arial" w:cs="Arial"/>
                <w:color w:val="010202"/>
              </w:rPr>
              <w:t>an</w:t>
            </w:r>
            <w:r w:rsidRPr="002173A8">
              <w:rPr>
                <w:rFonts w:eastAsia="Arial" w:cs="Arial"/>
                <w:color w:val="010202"/>
                <w:spacing w:val="1"/>
              </w:rPr>
              <w:t>s</w:t>
            </w:r>
            <w:r w:rsidRPr="002173A8">
              <w:rPr>
                <w:rFonts w:eastAsia="Arial" w:cs="Arial"/>
                <w:color w:val="010202"/>
                <w:spacing w:val="-2"/>
              </w:rPr>
              <w:t>w</w:t>
            </w:r>
            <w:r w:rsidRPr="002173A8">
              <w:rPr>
                <w:rFonts w:eastAsia="Arial" w:cs="Arial"/>
                <w:color w:val="010202"/>
              </w:rPr>
              <w:t>e</w:t>
            </w:r>
            <w:r w:rsidRPr="002173A8">
              <w:rPr>
                <w:rFonts w:eastAsia="Arial" w:cs="Arial"/>
                <w:color w:val="010202"/>
                <w:spacing w:val="1"/>
              </w:rPr>
              <w:t>ri</w:t>
            </w:r>
            <w:r w:rsidRPr="002173A8">
              <w:rPr>
                <w:rFonts w:eastAsia="Arial" w:cs="Arial"/>
                <w:color w:val="010202"/>
              </w:rPr>
              <w:t>ng</w:t>
            </w:r>
            <w:r w:rsidRPr="002173A8">
              <w:rPr>
                <w:rFonts w:eastAsia="Arial" w:cs="Arial"/>
                <w:color w:val="010202"/>
                <w:spacing w:val="-7"/>
              </w:rPr>
              <w:t xml:space="preserve"> </w:t>
            </w:r>
            <w:r w:rsidRPr="002173A8">
              <w:rPr>
                <w:rFonts w:eastAsia="Arial" w:cs="Arial"/>
                <w:color w:val="010202"/>
              </w:rPr>
              <w:t>M</w:t>
            </w:r>
            <w:r w:rsidRPr="002173A8">
              <w:rPr>
                <w:rFonts w:eastAsia="Arial" w:cs="Arial"/>
                <w:color w:val="010202"/>
                <w:spacing w:val="2"/>
              </w:rPr>
              <w:t>e</w:t>
            </w:r>
            <w:r w:rsidRPr="002173A8">
              <w:rPr>
                <w:rFonts w:eastAsia="Arial" w:cs="Arial"/>
                <w:color w:val="010202"/>
                <w:spacing w:val="4"/>
              </w:rPr>
              <w:t>m</w:t>
            </w:r>
            <w:r w:rsidRPr="002173A8">
              <w:rPr>
                <w:rFonts w:eastAsia="Arial" w:cs="Arial"/>
                <w:color w:val="010202"/>
              </w:rPr>
              <w:t>ber</w:t>
            </w:r>
            <w:r w:rsidRPr="002173A8">
              <w:rPr>
                <w:rFonts w:eastAsia="Arial" w:cs="Arial"/>
                <w:color w:val="010202"/>
                <w:spacing w:val="-7"/>
              </w:rPr>
              <w:t xml:space="preserve"> </w:t>
            </w:r>
            <w:r w:rsidRPr="002173A8">
              <w:rPr>
                <w:rFonts w:eastAsia="Arial" w:cs="Arial"/>
                <w:color w:val="010202"/>
              </w:rPr>
              <w:t>que</w:t>
            </w:r>
            <w:r w:rsidRPr="002173A8">
              <w:rPr>
                <w:rFonts w:eastAsia="Arial" w:cs="Arial"/>
                <w:color w:val="010202"/>
                <w:spacing w:val="1"/>
              </w:rPr>
              <w:t>st</w:t>
            </w:r>
            <w:r w:rsidRPr="002173A8">
              <w:rPr>
                <w:rFonts w:eastAsia="Arial" w:cs="Arial"/>
                <w:color w:val="010202"/>
              </w:rPr>
              <w:t>ion</w:t>
            </w:r>
            <w:r w:rsidRPr="002173A8">
              <w:rPr>
                <w:rFonts w:eastAsia="Arial" w:cs="Arial"/>
                <w:color w:val="010202"/>
                <w:spacing w:val="1"/>
              </w:rPr>
              <w:t>s</w:t>
            </w:r>
            <w:r w:rsidRPr="002173A8">
              <w:rPr>
                <w:rFonts w:eastAsia="Arial" w:cs="Arial"/>
                <w:color w:val="010202"/>
              </w:rPr>
              <w:t>/</w:t>
            </w:r>
            <w:r w:rsidRPr="002173A8">
              <w:rPr>
                <w:rFonts w:eastAsia="Arial" w:cs="Arial"/>
                <w:color w:val="010202"/>
                <w:spacing w:val="1"/>
              </w:rPr>
              <w:t>c</w:t>
            </w:r>
            <w:r w:rsidRPr="002173A8">
              <w:rPr>
                <w:rFonts w:eastAsia="Arial" w:cs="Arial"/>
                <w:color w:val="010202"/>
              </w:rPr>
              <w:t>on</w:t>
            </w:r>
            <w:r w:rsidRPr="002173A8">
              <w:rPr>
                <w:rFonts w:eastAsia="Arial" w:cs="Arial"/>
                <w:color w:val="010202"/>
                <w:spacing w:val="1"/>
              </w:rPr>
              <w:t>c</w:t>
            </w:r>
            <w:r w:rsidRPr="002173A8">
              <w:rPr>
                <w:rFonts w:eastAsia="Arial" w:cs="Arial"/>
                <w:color w:val="010202"/>
              </w:rPr>
              <w:t>e</w:t>
            </w:r>
            <w:r w:rsidRPr="002173A8">
              <w:rPr>
                <w:rFonts w:eastAsia="Arial" w:cs="Arial"/>
                <w:color w:val="010202"/>
                <w:spacing w:val="1"/>
              </w:rPr>
              <w:t>r</w:t>
            </w:r>
            <w:r w:rsidRPr="002173A8">
              <w:rPr>
                <w:rFonts w:eastAsia="Arial" w:cs="Arial"/>
                <w:color w:val="010202"/>
              </w:rPr>
              <w:t>ns e</w:t>
            </w:r>
            <w:r w:rsidRPr="002173A8">
              <w:rPr>
                <w:rFonts w:eastAsia="Arial" w:cs="Arial"/>
                <w:color w:val="010202"/>
                <w:spacing w:val="1"/>
              </w:rPr>
              <w:t>s</w:t>
            </w:r>
            <w:r w:rsidRPr="002173A8">
              <w:rPr>
                <w:rFonts w:eastAsia="Arial" w:cs="Arial"/>
                <w:color w:val="010202"/>
              </w:rPr>
              <w:t>ti</w:t>
            </w:r>
            <w:r w:rsidRPr="002173A8">
              <w:rPr>
                <w:rFonts w:eastAsia="Arial" w:cs="Arial"/>
                <w:color w:val="010202"/>
                <w:spacing w:val="4"/>
              </w:rPr>
              <w:t>m</w:t>
            </w:r>
            <w:r w:rsidRPr="002173A8">
              <w:rPr>
                <w:rFonts w:eastAsia="Arial" w:cs="Arial"/>
                <w:color w:val="010202"/>
              </w:rPr>
              <w:t>ated</w:t>
            </w:r>
            <w:r w:rsidRPr="002173A8">
              <w:rPr>
                <w:rFonts w:eastAsia="Arial" w:cs="Arial"/>
                <w:color w:val="010202"/>
                <w:spacing w:val="-10"/>
              </w:rPr>
              <w:t xml:space="preserve"> </w:t>
            </w:r>
            <w:r w:rsidRPr="002173A8">
              <w:rPr>
                <w:rFonts w:eastAsia="Arial" w:cs="Arial"/>
                <w:color w:val="010202"/>
              </w:rPr>
              <w:t>at</w:t>
            </w:r>
            <w:r w:rsidRPr="002173A8">
              <w:rPr>
                <w:rFonts w:eastAsia="Arial" w:cs="Arial"/>
                <w:color w:val="010202"/>
                <w:spacing w:val="-3"/>
              </w:rPr>
              <w:t xml:space="preserve"> </w:t>
            </w:r>
            <w:r w:rsidRPr="002173A8">
              <w:rPr>
                <w:rFonts w:eastAsia="Arial" w:cs="Arial"/>
                <w:color w:val="010202"/>
                <w:spacing w:val="2"/>
              </w:rPr>
              <w:t>f</w:t>
            </w:r>
            <w:r w:rsidRPr="002173A8">
              <w:rPr>
                <w:rFonts w:eastAsia="Arial" w:cs="Arial"/>
                <w:color w:val="010202"/>
              </w:rPr>
              <w:t>i</w:t>
            </w:r>
            <w:r w:rsidRPr="002173A8">
              <w:rPr>
                <w:rFonts w:eastAsia="Arial" w:cs="Arial"/>
                <w:color w:val="010202"/>
                <w:spacing w:val="2"/>
              </w:rPr>
              <w:t>f</w:t>
            </w:r>
            <w:r w:rsidRPr="002173A8">
              <w:rPr>
                <w:rFonts w:eastAsia="Arial" w:cs="Arial"/>
                <w:color w:val="010202"/>
              </w:rPr>
              <w:t>teen</w:t>
            </w:r>
            <w:r w:rsidRPr="002173A8">
              <w:rPr>
                <w:rFonts w:eastAsia="Arial" w:cs="Arial"/>
                <w:color w:val="010202"/>
                <w:spacing w:val="-6"/>
              </w:rPr>
              <w:t xml:space="preserve"> </w:t>
            </w:r>
            <w:r w:rsidRPr="002173A8">
              <w:rPr>
                <w:rFonts w:eastAsia="Arial" w:cs="Arial"/>
                <w:color w:val="010202"/>
                <w:spacing w:val="1"/>
              </w:rPr>
              <w:t>(</w:t>
            </w:r>
            <w:r w:rsidRPr="002173A8">
              <w:rPr>
                <w:rFonts w:eastAsia="Arial" w:cs="Arial"/>
                <w:color w:val="010202"/>
                <w:spacing w:val="2"/>
              </w:rPr>
              <w:t>1</w:t>
            </w:r>
            <w:r w:rsidRPr="002173A8">
              <w:rPr>
                <w:rFonts w:eastAsia="Arial" w:cs="Arial"/>
                <w:color w:val="010202"/>
              </w:rPr>
              <w:t>5)</w:t>
            </w:r>
            <w:r w:rsidRPr="002173A8">
              <w:rPr>
                <w:rFonts w:eastAsia="Arial" w:cs="Arial"/>
                <w:color w:val="010202"/>
                <w:spacing w:val="-4"/>
              </w:rPr>
              <w:t xml:space="preserve"> </w:t>
            </w:r>
            <w:r w:rsidRPr="002173A8">
              <w:rPr>
                <w:rFonts w:eastAsia="Arial" w:cs="Arial"/>
                <w:color w:val="010202"/>
              </w:rPr>
              <w:t>h</w:t>
            </w:r>
            <w:r w:rsidRPr="002173A8">
              <w:rPr>
                <w:rFonts w:eastAsia="Arial" w:cs="Arial"/>
                <w:color w:val="010202"/>
                <w:spacing w:val="2"/>
              </w:rPr>
              <w:t>o</w:t>
            </w:r>
            <w:r w:rsidRPr="002173A8">
              <w:rPr>
                <w:rFonts w:eastAsia="Arial" w:cs="Arial"/>
                <w:color w:val="010202"/>
              </w:rPr>
              <w:t>u</w:t>
            </w:r>
            <w:r w:rsidRPr="002173A8">
              <w:rPr>
                <w:rFonts w:eastAsia="Arial" w:cs="Arial"/>
                <w:color w:val="010202"/>
                <w:spacing w:val="1"/>
              </w:rPr>
              <w:t>rs</w:t>
            </w:r>
          </w:p>
        </w:tc>
      </w:tr>
      <w:tr w:rsidR="002173A8" w:rsidRPr="002173A8" w14:paraId="40B1495C" w14:textId="77777777" w:rsidTr="00432C98">
        <w:tc>
          <w:tcPr>
            <w:tcW w:w="1547" w:type="dxa"/>
            <w:gridSpan w:val="2"/>
            <w:tcBorders>
              <w:bottom w:val="single" w:sz="4" w:space="0" w:color="auto"/>
            </w:tcBorders>
          </w:tcPr>
          <w:p w14:paraId="2E2F0DA6" w14:textId="77777777" w:rsidR="002173A8" w:rsidRPr="002173A8" w:rsidRDefault="002173A8" w:rsidP="002173A8">
            <w:pPr>
              <w:tabs>
                <w:tab w:val="left" w:pos="180"/>
              </w:tabs>
              <w:spacing w:before="80" w:after="80"/>
              <w:rPr>
                <w:rFonts w:cs="Arial"/>
                <w:bCs/>
              </w:rPr>
            </w:pPr>
            <w:r w:rsidRPr="002173A8">
              <w:rPr>
                <w:rFonts w:cs="Arial"/>
                <w:bCs/>
              </w:rPr>
              <w:lastRenderedPageBreak/>
              <w:t>Measurement</w:t>
            </w:r>
          </w:p>
        </w:tc>
        <w:tc>
          <w:tcPr>
            <w:tcW w:w="8011" w:type="dxa"/>
            <w:gridSpan w:val="4"/>
            <w:tcBorders>
              <w:bottom w:val="single" w:sz="4" w:space="0" w:color="auto"/>
            </w:tcBorders>
          </w:tcPr>
          <w:p w14:paraId="5E2B5D90" w14:textId="77777777" w:rsidR="002173A8" w:rsidRPr="002173A8" w:rsidRDefault="002173A8" w:rsidP="002173A8">
            <w:pPr>
              <w:tabs>
                <w:tab w:val="left" w:pos="653"/>
              </w:tabs>
              <w:spacing w:before="80" w:after="80"/>
              <w:outlineLvl w:val="2"/>
              <w:rPr>
                <w:rFonts w:cs="Arial"/>
                <w:b/>
                <w:bCs/>
                <w:iCs/>
                <w:spacing w:val="20"/>
              </w:rPr>
            </w:pPr>
            <w:r w:rsidRPr="002173A8">
              <w:rPr>
                <w:rFonts w:cs="Arial"/>
              </w:rPr>
              <w:t>Reported after each occurrence. Measured, reconciled and assessed quarterly.</w:t>
            </w:r>
          </w:p>
        </w:tc>
      </w:tr>
      <w:tr w:rsidR="002173A8" w:rsidRPr="002173A8" w14:paraId="0CA028EE" w14:textId="77777777" w:rsidTr="00432C98">
        <w:tc>
          <w:tcPr>
            <w:tcW w:w="9558" w:type="dxa"/>
            <w:gridSpan w:val="6"/>
            <w:shd w:val="clear" w:color="auto" w:fill="E8E8E8"/>
          </w:tcPr>
          <w:p w14:paraId="6C582569" w14:textId="77777777" w:rsidR="002173A8" w:rsidRPr="002173A8" w:rsidRDefault="002173A8" w:rsidP="00DE64D7">
            <w:pPr>
              <w:numPr>
                <w:ilvl w:val="0"/>
                <w:numId w:val="120"/>
              </w:numPr>
              <w:overflowPunct w:val="0"/>
              <w:autoSpaceDE w:val="0"/>
              <w:autoSpaceDN w:val="0"/>
              <w:adjustRightInd w:val="0"/>
              <w:spacing w:before="80" w:after="80" w:line="360" w:lineRule="auto"/>
              <w:ind w:left="341" w:hanging="341"/>
              <w:textAlignment w:val="baseline"/>
              <w:rPr>
                <w:rFonts w:cs="Arial"/>
              </w:rPr>
            </w:pPr>
            <w:bookmarkStart w:id="119" w:name="_Hlk58336039"/>
            <w:r w:rsidRPr="002173A8">
              <w:rPr>
                <w:rFonts w:cs="Arial"/>
                <w:b/>
              </w:rPr>
              <w:t xml:space="preserve"> </w:t>
            </w:r>
            <w:r w:rsidRPr="002173A8">
              <w:rPr>
                <w:rFonts w:eastAsia="Arial" w:cs="Arial"/>
                <w:b/>
                <w:bCs/>
                <w:color w:val="010202"/>
              </w:rPr>
              <w:t xml:space="preserve"> Pri</w:t>
            </w:r>
            <w:r w:rsidRPr="002173A8">
              <w:rPr>
                <w:rFonts w:eastAsia="Arial" w:cs="Arial"/>
                <w:b/>
                <w:bCs/>
                <w:color w:val="010202"/>
                <w:spacing w:val="2"/>
              </w:rPr>
              <w:t>v</w:t>
            </w:r>
            <w:r w:rsidRPr="002173A8">
              <w:rPr>
                <w:rFonts w:eastAsia="Arial" w:cs="Arial"/>
                <w:b/>
                <w:bCs/>
                <w:color w:val="010202"/>
              </w:rPr>
              <w:t>a</w:t>
            </w:r>
            <w:r w:rsidRPr="002173A8">
              <w:rPr>
                <w:rFonts w:eastAsia="Arial" w:cs="Arial"/>
                <w:b/>
                <w:bCs/>
                <w:color w:val="010202"/>
                <w:spacing w:val="2"/>
              </w:rPr>
              <w:t>c</w:t>
            </w:r>
            <w:r w:rsidRPr="002173A8">
              <w:rPr>
                <w:rFonts w:eastAsia="Arial" w:cs="Arial"/>
                <w:b/>
                <w:bCs/>
                <w:color w:val="010202"/>
              </w:rPr>
              <w:t>y</w:t>
            </w:r>
            <w:r w:rsidRPr="002173A8">
              <w:rPr>
                <w:rFonts w:eastAsia="Arial" w:cs="Arial"/>
                <w:b/>
                <w:bCs/>
                <w:color w:val="010202"/>
                <w:spacing w:val="-8"/>
              </w:rPr>
              <w:t xml:space="preserve"> </w:t>
            </w:r>
            <w:r w:rsidRPr="002173A8">
              <w:rPr>
                <w:rFonts w:eastAsia="Arial" w:cs="Arial"/>
                <w:b/>
                <w:bCs/>
                <w:color w:val="010202"/>
              </w:rPr>
              <w:t>a</w:t>
            </w:r>
            <w:r w:rsidRPr="002173A8">
              <w:rPr>
                <w:rFonts w:eastAsia="Arial" w:cs="Arial"/>
                <w:b/>
                <w:bCs/>
                <w:color w:val="010202"/>
                <w:spacing w:val="1"/>
              </w:rPr>
              <w:t>n</w:t>
            </w:r>
            <w:r w:rsidRPr="002173A8">
              <w:rPr>
                <w:rFonts w:eastAsia="Arial" w:cs="Arial"/>
                <w:b/>
                <w:bCs/>
                <w:color w:val="010202"/>
              </w:rPr>
              <w:t>d</w:t>
            </w:r>
            <w:r w:rsidRPr="002173A8">
              <w:rPr>
                <w:rFonts w:eastAsia="Arial" w:cs="Arial"/>
                <w:b/>
                <w:bCs/>
                <w:color w:val="010202"/>
                <w:spacing w:val="-1"/>
              </w:rPr>
              <w:t xml:space="preserve"> </w:t>
            </w:r>
            <w:r w:rsidRPr="002173A8">
              <w:rPr>
                <w:rFonts w:eastAsia="Arial" w:cs="Arial"/>
                <w:b/>
                <w:bCs/>
                <w:color w:val="010202"/>
              </w:rPr>
              <w:t>Sec</w:t>
            </w:r>
            <w:r w:rsidRPr="002173A8">
              <w:rPr>
                <w:rFonts w:eastAsia="Arial" w:cs="Arial"/>
                <w:b/>
                <w:bCs/>
                <w:color w:val="010202"/>
                <w:spacing w:val="3"/>
              </w:rPr>
              <w:t>u</w:t>
            </w:r>
            <w:r w:rsidRPr="002173A8">
              <w:rPr>
                <w:rFonts w:eastAsia="Arial" w:cs="Arial"/>
                <w:b/>
                <w:bCs/>
                <w:color w:val="010202"/>
              </w:rPr>
              <w:t>ri</w:t>
            </w:r>
            <w:r w:rsidRPr="002173A8">
              <w:rPr>
                <w:rFonts w:eastAsia="Arial" w:cs="Arial"/>
                <w:b/>
                <w:bCs/>
                <w:color w:val="010202"/>
                <w:spacing w:val="3"/>
              </w:rPr>
              <w:t>t</w:t>
            </w:r>
            <w:r w:rsidRPr="002173A8">
              <w:rPr>
                <w:rFonts w:eastAsia="Arial" w:cs="Arial"/>
                <w:b/>
                <w:bCs/>
                <w:color w:val="010202"/>
              </w:rPr>
              <w:t>y</w:t>
            </w:r>
            <w:r w:rsidRPr="002173A8">
              <w:rPr>
                <w:rFonts w:eastAsia="Arial" w:cs="Arial"/>
                <w:b/>
                <w:bCs/>
                <w:color w:val="010202"/>
                <w:spacing w:val="-11"/>
              </w:rPr>
              <w:t xml:space="preserve"> </w:t>
            </w:r>
            <w:r w:rsidRPr="002173A8">
              <w:rPr>
                <w:rFonts w:eastAsia="Arial" w:cs="Arial"/>
                <w:b/>
                <w:bCs/>
                <w:color w:val="010202"/>
                <w:spacing w:val="1"/>
              </w:rPr>
              <w:t>o</w:t>
            </w:r>
            <w:r w:rsidRPr="002173A8">
              <w:rPr>
                <w:rFonts w:eastAsia="Arial" w:cs="Arial"/>
                <w:b/>
                <w:bCs/>
                <w:color w:val="010202"/>
              </w:rPr>
              <w:t>f</w:t>
            </w:r>
            <w:r w:rsidRPr="002173A8">
              <w:rPr>
                <w:rFonts w:eastAsia="Arial" w:cs="Arial"/>
                <w:b/>
                <w:bCs/>
                <w:color w:val="010202"/>
                <w:spacing w:val="-2"/>
              </w:rPr>
              <w:t xml:space="preserve"> </w:t>
            </w:r>
            <w:r w:rsidRPr="002173A8">
              <w:rPr>
                <w:rFonts w:eastAsia="Arial" w:cs="Arial"/>
                <w:b/>
                <w:bCs/>
                <w:color w:val="010202"/>
                <w:spacing w:val="2"/>
              </w:rPr>
              <w:t>P</w:t>
            </w:r>
            <w:r w:rsidRPr="002173A8">
              <w:rPr>
                <w:rFonts w:eastAsia="Arial" w:cs="Arial"/>
                <w:b/>
                <w:bCs/>
                <w:color w:val="010202"/>
                <w:spacing w:val="-1"/>
              </w:rPr>
              <w:t>r</w:t>
            </w:r>
            <w:r w:rsidRPr="002173A8">
              <w:rPr>
                <w:rFonts w:eastAsia="Arial" w:cs="Arial"/>
                <w:b/>
                <w:bCs/>
                <w:color w:val="010202"/>
                <w:spacing w:val="1"/>
              </w:rPr>
              <w:t>ot</w:t>
            </w:r>
            <w:r w:rsidRPr="002173A8">
              <w:rPr>
                <w:rFonts w:eastAsia="Arial" w:cs="Arial"/>
                <w:b/>
                <w:bCs/>
                <w:color w:val="010202"/>
              </w:rPr>
              <w:t>ec</w:t>
            </w:r>
            <w:r w:rsidRPr="002173A8">
              <w:rPr>
                <w:rFonts w:eastAsia="Arial" w:cs="Arial"/>
                <w:b/>
                <w:bCs/>
                <w:color w:val="010202"/>
                <w:spacing w:val="1"/>
              </w:rPr>
              <w:t>t</w:t>
            </w:r>
            <w:r w:rsidRPr="002173A8">
              <w:rPr>
                <w:rFonts w:eastAsia="Arial" w:cs="Arial"/>
                <w:b/>
                <w:bCs/>
                <w:color w:val="010202"/>
              </w:rPr>
              <w:t>ed</w:t>
            </w:r>
            <w:r w:rsidRPr="002173A8">
              <w:rPr>
                <w:rFonts w:eastAsia="Arial" w:cs="Arial"/>
                <w:b/>
                <w:bCs/>
                <w:color w:val="010202"/>
                <w:spacing w:val="-9"/>
              </w:rPr>
              <w:t xml:space="preserve"> </w:t>
            </w:r>
            <w:r w:rsidRPr="002173A8">
              <w:rPr>
                <w:rFonts w:eastAsia="Arial" w:cs="Arial"/>
                <w:b/>
                <w:bCs/>
                <w:color w:val="010202"/>
              </w:rPr>
              <w:t>H</w:t>
            </w:r>
            <w:r w:rsidRPr="002173A8">
              <w:rPr>
                <w:rFonts w:eastAsia="Arial" w:cs="Arial"/>
                <w:b/>
                <w:bCs/>
                <w:color w:val="010202"/>
                <w:spacing w:val="2"/>
              </w:rPr>
              <w:t>e</w:t>
            </w:r>
            <w:r w:rsidRPr="002173A8">
              <w:rPr>
                <w:rFonts w:eastAsia="Arial" w:cs="Arial"/>
                <w:b/>
                <w:bCs/>
                <w:color w:val="010202"/>
              </w:rPr>
              <w:t>al</w:t>
            </w:r>
            <w:r w:rsidRPr="002173A8">
              <w:rPr>
                <w:rFonts w:eastAsia="Arial" w:cs="Arial"/>
                <w:b/>
                <w:bCs/>
                <w:color w:val="010202"/>
                <w:spacing w:val="1"/>
              </w:rPr>
              <w:t>t</w:t>
            </w:r>
            <w:r w:rsidRPr="002173A8">
              <w:rPr>
                <w:rFonts w:eastAsia="Arial" w:cs="Arial"/>
                <w:b/>
                <w:bCs/>
                <w:color w:val="010202"/>
              </w:rPr>
              <w:t>h</w:t>
            </w:r>
            <w:r w:rsidRPr="002173A8">
              <w:rPr>
                <w:rFonts w:eastAsia="Arial" w:cs="Arial"/>
                <w:b/>
                <w:bCs/>
                <w:color w:val="010202"/>
                <w:spacing w:val="-6"/>
              </w:rPr>
              <w:t xml:space="preserve"> </w:t>
            </w:r>
            <w:r w:rsidRPr="002173A8">
              <w:rPr>
                <w:rFonts w:eastAsia="Arial" w:cs="Arial"/>
                <w:b/>
                <w:bCs/>
                <w:color w:val="010202"/>
              </w:rPr>
              <w:t>I</w:t>
            </w:r>
            <w:r w:rsidRPr="002173A8">
              <w:rPr>
                <w:rFonts w:eastAsia="Arial" w:cs="Arial"/>
                <w:b/>
                <w:bCs/>
                <w:color w:val="010202"/>
                <w:spacing w:val="1"/>
              </w:rPr>
              <w:t>nfo</w:t>
            </w:r>
            <w:r w:rsidRPr="002173A8">
              <w:rPr>
                <w:rFonts w:eastAsia="Arial" w:cs="Arial"/>
                <w:b/>
                <w:bCs/>
                <w:color w:val="010202"/>
                <w:spacing w:val="-1"/>
              </w:rPr>
              <w:t>r</w:t>
            </w:r>
            <w:r w:rsidRPr="002173A8">
              <w:rPr>
                <w:rFonts w:eastAsia="Arial" w:cs="Arial"/>
                <w:b/>
                <w:bCs/>
                <w:color w:val="010202"/>
              </w:rPr>
              <w:t>ma</w:t>
            </w:r>
            <w:r w:rsidRPr="002173A8">
              <w:rPr>
                <w:rFonts w:eastAsia="Arial" w:cs="Arial"/>
                <w:b/>
                <w:bCs/>
                <w:color w:val="010202"/>
                <w:spacing w:val="1"/>
              </w:rPr>
              <w:t>t</w:t>
            </w:r>
            <w:r w:rsidRPr="002173A8">
              <w:rPr>
                <w:rFonts w:eastAsia="Arial" w:cs="Arial"/>
                <w:b/>
                <w:bCs/>
                <w:color w:val="010202"/>
                <w:spacing w:val="2"/>
              </w:rPr>
              <w:t>i</w:t>
            </w:r>
            <w:r w:rsidRPr="002173A8">
              <w:rPr>
                <w:rFonts w:eastAsia="Arial" w:cs="Arial"/>
                <w:b/>
                <w:bCs/>
                <w:color w:val="010202"/>
                <w:spacing w:val="1"/>
              </w:rPr>
              <w:t>o</w:t>
            </w:r>
            <w:r w:rsidRPr="002173A8">
              <w:rPr>
                <w:rFonts w:eastAsia="Arial" w:cs="Arial"/>
                <w:b/>
                <w:bCs/>
                <w:color w:val="010202"/>
              </w:rPr>
              <w:t>n</w:t>
            </w:r>
            <w:r w:rsidRPr="002173A8">
              <w:rPr>
                <w:rFonts w:eastAsia="Arial" w:cs="Arial"/>
                <w:b/>
                <w:bCs/>
                <w:color w:val="010202"/>
                <w:spacing w:val="-11"/>
              </w:rPr>
              <w:t xml:space="preserve"> </w:t>
            </w:r>
            <w:r w:rsidRPr="002173A8">
              <w:rPr>
                <w:rFonts w:eastAsia="Arial" w:cs="Arial"/>
                <w:b/>
                <w:bCs/>
                <w:color w:val="010202"/>
              </w:rPr>
              <w:t>Im</w:t>
            </w:r>
            <w:r w:rsidRPr="002173A8">
              <w:rPr>
                <w:rFonts w:eastAsia="Arial" w:cs="Arial"/>
                <w:b/>
                <w:bCs/>
                <w:color w:val="010202"/>
                <w:spacing w:val="1"/>
              </w:rPr>
              <w:t>p</w:t>
            </w:r>
            <w:r w:rsidRPr="002173A8">
              <w:rPr>
                <w:rFonts w:eastAsia="Arial" w:cs="Arial"/>
                <w:b/>
                <w:bCs/>
                <w:color w:val="010202"/>
              </w:rPr>
              <w:t>ac</w:t>
            </w:r>
            <w:r w:rsidRPr="002173A8">
              <w:rPr>
                <w:rFonts w:eastAsia="Arial" w:cs="Arial"/>
                <w:b/>
                <w:bCs/>
                <w:color w:val="010202"/>
                <w:spacing w:val="1"/>
              </w:rPr>
              <w:t>t</w:t>
            </w:r>
            <w:r w:rsidRPr="002173A8">
              <w:rPr>
                <w:rFonts w:eastAsia="Arial" w:cs="Arial"/>
                <w:b/>
                <w:bCs/>
                <w:color w:val="010202"/>
                <w:spacing w:val="-1"/>
              </w:rPr>
              <w:t>i</w:t>
            </w:r>
            <w:r w:rsidRPr="002173A8">
              <w:rPr>
                <w:rFonts w:eastAsia="Arial" w:cs="Arial"/>
                <w:b/>
                <w:bCs/>
                <w:color w:val="010202"/>
              </w:rPr>
              <w:t>ng</w:t>
            </w:r>
            <w:r w:rsidRPr="002173A8">
              <w:rPr>
                <w:rFonts w:eastAsia="Arial" w:cs="Arial"/>
                <w:b/>
                <w:bCs/>
                <w:color w:val="010202"/>
                <w:spacing w:val="-9"/>
              </w:rPr>
              <w:t xml:space="preserve"> </w:t>
            </w:r>
            <w:r w:rsidRPr="002173A8">
              <w:rPr>
                <w:rFonts w:eastAsia="Arial" w:cs="Arial"/>
                <w:b/>
                <w:bCs/>
                <w:color w:val="010202"/>
              </w:rPr>
              <w:t>5</w:t>
            </w:r>
            <w:r w:rsidRPr="002173A8">
              <w:rPr>
                <w:rFonts w:eastAsia="Arial" w:cs="Arial"/>
                <w:b/>
                <w:bCs/>
                <w:color w:val="010202"/>
                <w:spacing w:val="2"/>
              </w:rPr>
              <w:t>0</w:t>
            </w:r>
            <w:r w:rsidRPr="002173A8">
              <w:rPr>
                <w:rFonts w:eastAsia="Arial" w:cs="Arial"/>
                <w:b/>
                <w:bCs/>
                <w:color w:val="010202"/>
              </w:rPr>
              <w:t>0</w:t>
            </w:r>
            <w:r w:rsidRPr="002173A8">
              <w:rPr>
                <w:rFonts w:eastAsia="Arial" w:cs="Arial"/>
                <w:b/>
                <w:bCs/>
                <w:color w:val="010202"/>
                <w:spacing w:val="-4"/>
              </w:rPr>
              <w:t xml:space="preserve"> </w:t>
            </w:r>
            <w:r w:rsidRPr="002173A8">
              <w:rPr>
                <w:rFonts w:eastAsia="Arial" w:cs="Arial"/>
                <w:b/>
                <w:bCs/>
                <w:color w:val="010202"/>
              </w:rPr>
              <w:t>or more</w:t>
            </w:r>
            <w:r w:rsidRPr="002173A8">
              <w:rPr>
                <w:rFonts w:eastAsia="Arial" w:cs="Arial"/>
                <w:b/>
                <w:bCs/>
                <w:color w:val="010202"/>
                <w:spacing w:val="-3"/>
              </w:rPr>
              <w:t xml:space="preserve"> </w:t>
            </w:r>
            <w:r w:rsidRPr="002173A8">
              <w:rPr>
                <w:rFonts w:eastAsia="Arial" w:cs="Arial"/>
                <w:b/>
                <w:bCs/>
                <w:color w:val="010202"/>
                <w:spacing w:val="4"/>
              </w:rPr>
              <w:t>M</w:t>
            </w:r>
            <w:r w:rsidRPr="002173A8">
              <w:rPr>
                <w:rFonts w:eastAsia="Arial" w:cs="Arial"/>
                <w:b/>
                <w:bCs/>
                <w:color w:val="010202"/>
              </w:rPr>
              <w:t>embers</w:t>
            </w:r>
          </w:p>
        </w:tc>
      </w:tr>
      <w:tr w:rsidR="002173A8" w:rsidRPr="002173A8" w14:paraId="34060C62" w14:textId="77777777" w:rsidTr="00432C98">
        <w:tc>
          <w:tcPr>
            <w:tcW w:w="1547" w:type="dxa"/>
            <w:gridSpan w:val="2"/>
          </w:tcPr>
          <w:p w14:paraId="774EE8A2" w14:textId="77777777" w:rsidR="002173A8" w:rsidRPr="002173A8" w:rsidRDefault="002173A8" w:rsidP="002173A8">
            <w:pPr>
              <w:tabs>
                <w:tab w:val="left" w:pos="180"/>
              </w:tabs>
              <w:spacing w:before="80" w:after="80"/>
              <w:rPr>
                <w:rFonts w:cs="Arial"/>
                <w:bCs/>
              </w:rPr>
            </w:pPr>
            <w:r w:rsidRPr="002173A8">
              <w:rPr>
                <w:rFonts w:cs="Arial"/>
                <w:bCs/>
              </w:rPr>
              <w:t>Guarantee</w:t>
            </w:r>
          </w:p>
        </w:tc>
        <w:tc>
          <w:tcPr>
            <w:tcW w:w="8011" w:type="dxa"/>
            <w:gridSpan w:val="4"/>
          </w:tcPr>
          <w:p w14:paraId="293F7535" w14:textId="77777777" w:rsidR="002173A8" w:rsidRPr="002173A8" w:rsidRDefault="002173A8" w:rsidP="002173A8">
            <w:pPr>
              <w:spacing w:line="229" w:lineRule="exact"/>
              <w:ind w:right="-20"/>
              <w:rPr>
                <w:rFonts w:eastAsia="Arial" w:cs="Arial"/>
              </w:rPr>
            </w:pPr>
            <w:r w:rsidRPr="002173A8">
              <w:rPr>
                <w:rFonts w:eastAsia="Arial" w:cs="Arial"/>
                <w:color w:val="010202"/>
              </w:rPr>
              <w:t>In</w:t>
            </w:r>
            <w:r w:rsidRPr="002173A8">
              <w:rPr>
                <w:rFonts w:eastAsia="Arial" w:cs="Arial"/>
                <w:color w:val="010202"/>
                <w:spacing w:val="-3"/>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o</w:t>
            </w:r>
            <w:r w:rsidRPr="002173A8">
              <w:rPr>
                <w:rFonts w:eastAsia="Arial" w:cs="Arial"/>
                <w:color w:val="010202"/>
                <w:spacing w:val="1"/>
              </w:rPr>
              <w:t>r</w:t>
            </w:r>
            <w:r w:rsidRPr="002173A8">
              <w:rPr>
                <w:rFonts w:eastAsia="Arial" w:cs="Arial"/>
                <w:color w:val="010202"/>
              </w:rPr>
              <w:t>dan</w:t>
            </w:r>
            <w:r w:rsidRPr="002173A8">
              <w:rPr>
                <w:rFonts w:eastAsia="Arial" w:cs="Arial"/>
                <w:color w:val="010202"/>
                <w:spacing w:val="4"/>
              </w:rPr>
              <w:t>c</w:t>
            </w:r>
            <w:r w:rsidRPr="002173A8">
              <w:rPr>
                <w:rFonts w:eastAsia="Arial" w:cs="Arial"/>
                <w:color w:val="010202"/>
              </w:rPr>
              <w:t>e</w:t>
            </w:r>
            <w:r w:rsidRPr="002173A8">
              <w:rPr>
                <w:rFonts w:eastAsia="Arial" w:cs="Arial"/>
                <w:color w:val="010202"/>
                <w:spacing w:val="-8"/>
              </w:rPr>
              <w:t xml:space="preserve"> </w:t>
            </w:r>
            <w:r w:rsidRPr="002173A8">
              <w:rPr>
                <w:rFonts w:eastAsia="Arial" w:cs="Arial"/>
                <w:color w:val="010202"/>
                <w:spacing w:val="-2"/>
              </w:rPr>
              <w:t>w</w:t>
            </w:r>
            <w:r w:rsidRPr="002173A8">
              <w:rPr>
                <w:rFonts w:eastAsia="Arial" w:cs="Arial"/>
                <w:color w:val="010202"/>
                <w:spacing w:val="1"/>
              </w:rPr>
              <w:t>i</w:t>
            </w:r>
            <w:r w:rsidRPr="002173A8">
              <w:rPr>
                <w:rFonts w:eastAsia="Arial" w:cs="Arial"/>
                <w:color w:val="010202"/>
              </w:rPr>
              <w:t>th</w:t>
            </w:r>
            <w:r w:rsidRPr="002173A8">
              <w:rPr>
                <w:rFonts w:eastAsia="Arial" w:cs="Arial"/>
                <w:color w:val="010202"/>
                <w:spacing w:val="-5"/>
              </w:rPr>
              <w:t xml:space="preserve"> </w:t>
            </w:r>
            <w:r w:rsidRPr="002173A8">
              <w:rPr>
                <w:rFonts w:eastAsia="Arial" w:cs="Arial"/>
                <w:color w:val="010202"/>
                <w:spacing w:val="3"/>
              </w:rPr>
              <w:t>C</w:t>
            </w:r>
            <w:r w:rsidRPr="002173A8">
              <w:rPr>
                <w:rFonts w:eastAsia="Arial" w:cs="Arial"/>
                <w:color w:val="010202"/>
              </w:rPr>
              <w:t>ont</w:t>
            </w:r>
            <w:r w:rsidRPr="002173A8">
              <w:rPr>
                <w:rFonts w:eastAsia="Arial" w:cs="Arial"/>
                <w:color w:val="010202"/>
                <w:spacing w:val="1"/>
              </w:rPr>
              <w:t>r</w:t>
            </w:r>
            <w:r w:rsidRPr="002173A8">
              <w:rPr>
                <w:rFonts w:eastAsia="Arial" w:cs="Arial"/>
                <w:color w:val="010202"/>
              </w:rPr>
              <w:t>a</w:t>
            </w:r>
            <w:r w:rsidRPr="002173A8">
              <w:rPr>
                <w:rFonts w:eastAsia="Arial" w:cs="Arial"/>
                <w:color w:val="010202"/>
                <w:spacing w:val="4"/>
              </w:rPr>
              <w:t>c</w:t>
            </w:r>
            <w:r w:rsidRPr="002173A8">
              <w:rPr>
                <w:rFonts w:eastAsia="Arial" w:cs="Arial"/>
                <w:color w:val="010202"/>
              </w:rPr>
              <w:t>t</w:t>
            </w:r>
            <w:r w:rsidRPr="002173A8">
              <w:rPr>
                <w:rFonts w:eastAsia="Arial" w:cs="Arial"/>
                <w:color w:val="010202"/>
                <w:spacing w:val="-9"/>
              </w:rPr>
              <w:t xml:space="preserve"> </w:t>
            </w:r>
            <w:r w:rsidRPr="002173A8">
              <w:rPr>
                <w:rFonts w:eastAsia="Arial" w:cs="Arial"/>
                <w:color w:val="010202"/>
              </w:rPr>
              <w:t>Se</w:t>
            </w:r>
            <w:r w:rsidRPr="002173A8">
              <w:rPr>
                <w:rFonts w:eastAsia="Arial" w:cs="Arial"/>
                <w:color w:val="010202"/>
                <w:spacing w:val="1"/>
              </w:rPr>
              <w:t>c</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rPr>
              <w:t>on</w:t>
            </w:r>
            <w:r w:rsidRPr="002173A8">
              <w:rPr>
                <w:rFonts w:eastAsia="Arial" w:cs="Arial"/>
                <w:color w:val="010202"/>
                <w:spacing w:val="-5"/>
              </w:rPr>
              <w:t xml:space="preserve"> </w:t>
            </w:r>
            <w:r w:rsidRPr="002173A8">
              <w:rPr>
                <w:rFonts w:eastAsia="Arial" w:cs="Arial"/>
                <w:color w:val="010202"/>
              </w:rPr>
              <w:t>D.20</w:t>
            </w:r>
            <w:r w:rsidRPr="002173A8">
              <w:rPr>
                <w:rFonts w:eastAsia="Arial" w:cs="Arial"/>
                <w:color w:val="010202"/>
                <w:spacing w:val="-3"/>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4"/>
              </w:rPr>
              <w:t xml:space="preserve"> </w:t>
            </w:r>
            <w:r w:rsidRPr="002173A8">
              <w:rPr>
                <w:rFonts w:eastAsia="Arial" w:cs="Arial"/>
                <w:color w:val="010202"/>
              </w:rPr>
              <w:t>C</w:t>
            </w:r>
            <w:r w:rsidRPr="002173A8">
              <w:rPr>
                <w:rFonts w:eastAsia="Arial" w:cs="Arial"/>
                <w:color w:val="010202"/>
                <w:spacing w:val="2"/>
              </w:rPr>
              <w:t>o</w:t>
            </w:r>
            <w:r w:rsidRPr="002173A8">
              <w:rPr>
                <w:rFonts w:eastAsia="Arial" w:cs="Arial"/>
                <w:color w:val="010202"/>
              </w:rPr>
              <w:t>nt</w:t>
            </w:r>
            <w:r w:rsidRPr="002173A8">
              <w:rPr>
                <w:rFonts w:eastAsia="Arial" w:cs="Arial"/>
                <w:color w:val="010202"/>
                <w:spacing w:val="1"/>
              </w:rPr>
              <w:t>r</w:t>
            </w:r>
            <w:r w:rsidRPr="002173A8">
              <w:rPr>
                <w:rFonts w:eastAsia="Arial" w:cs="Arial"/>
                <w:color w:val="010202"/>
              </w:rPr>
              <w:t>a</w:t>
            </w:r>
            <w:r w:rsidRPr="002173A8">
              <w:rPr>
                <w:rFonts w:eastAsia="Arial" w:cs="Arial"/>
                <w:color w:val="010202"/>
                <w:spacing w:val="4"/>
              </w:rPr>
              <w:t>c</w:t>
            </w:r>
            <w:r w:rsidRPr="002173A8">
              <w:rPr>
                <w:rFonts w:eastAsia="Arial" w:cs="Arial"/>
                <w:color w:val="010202"/>
              </w:rPr>
              <w:t>t</w:t>
            </w:r>
            <w:r w:rsidRPr="002173A8">
              <w:rPr>
                <w:rFonts w:eastAsia="Arial" w:cs="Arial"/>
                <w:color w:val="010202"/>
                <w:spacing w:val="-9"/>
              </w:rPr>
              <w:t xml:space="preserve"> </w:t>
            </w:r>
            <w:r w:rsidRPr="002173A8">
              <w:rPr>
                <w:rFonts w:eastAsia="Arial" w:cs="Arial"/>
                <w:color w:val="010202"/>
              </w:rPr>
              <w:t>At</w:t>
            </w:r>
            <w:r w:rsidRPr="002173A8">
              <w:rPr>
                <w:rFonts w:eastAsia="Arial" w:cs="Arial"/>
                <w:color w:val="010202"/>
                <w:spacing w:val="2"/>
              </w:rPr>
              <w:t>t</w:t>
            </w:r>
            <w:r w:rsidRPr="002173A8">
              <w:rPr>
                <w:rFonts w:eastAsia="Arial" w:cs="Arial"/>
                <w:color w:val="010202"/>
              </w:rPr>
              <w:t>a</w:t>
            </w:r>
            <w:r w:rsidRPr="002173A8">
              <w:rPr>
                <w:rFonts w:eastAsia="Arial" w:cs="Arial"/>
                <w:color w:val="010202"/>
                <w:spacing w:val="1"/>
              </w:rPr>
              <w:t>c</w:t>
            </w:r>
            <w:r w:rsidRPr="002173A8">
              <w:rPr>
                <w:rFonts w:eastAsia="Arial" w:cs="Arial"/>
                <w:color w:val="010202"/>
              </w:rPr>
              <w:t>h</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0"/>
              </w:rPr>
              <w:t xml:space="preserve"> </w:t>
            </w:r>
            <w:r w:rsidRPr="002173A8">
              <w:rPr>
                <w:rFonts w:eastAsia="Arial" w:cs="Arial"/>
                <w:color w:val="010202"/>
              </w:rPr>
              <w:t>E,</w:t>
            </w:r>
            <w:r w:rsidRPr="002173A8">
              <w:rPr>
                <w:rFonts w:eastAsia="Arial" w:cs="Arial"/>
                <w:color w:val="010202"/>
                <w:spacing w:val="-3"/>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rPr>
              <w:t>e</w:t>
            </w:r>
          </w:p>
          <w:p w14:paraId="02802A87" w14:textId="77777777" w:rsidR="002173A8" w:rsidRPr="002173A8" w:rsidRDefault="002173A8" w:rsidP="002173A8">
            <w:pPr>
              <w:spacing w:before="34" w:line="273" w:lineRule="auto"/>
              <w:ind w:right="225"/>
              <w:jc w:val="both"/>
              <w:rPr>
                <w:rFonts w:eastAsia="Arial" w:cs="Arial"/>
              </w:rPr>
            </w:pPr>
            <w:r w:rsidRPr="002173A8">
              <w:rPr>
                <w:rFonts w:eastAsia="Arial" w:cs="Arial"/>
                <w:color w:val="010202"/>
              </w:rPr>
              <w:t>Cont</w:t>
            </w:r>
            <w:r w:rsidRPr="002173A8">
              <w:rPr>
                <w:rFonts w:eastAsia="Arial" w:cs="Arial"/>
                <w:color w:val="010202"/>
                <w:spacing w:val="1"/>
              </w:rPr>
              <w:t>r</w:t>
            </w:r>
            <w:r w:rsidRPr="002173A8">
              <w:rPr>
                <w:rFonts w:eastAsia="Arial" w:cs="Arial"/>
                <w:color w:val="010202"/>
              </w:rPr>
              <w:t>a</w:t>
            </w:r>
            <w:r w:rsidRPr="002173A8">
              <w:rPr>
                <w:rFonts w:eastAsia="Arial" w:cs="Arial"/>
                <w:color w:val="010202"/>
                <w:spacing w:val="1"/>
              </w:rPr>
              <w:t>c</w:t>
            </w:r>
            <w:r w:rsidRPr="002173A8">
              <w:rPr>
                <w:rFonts w:eastAsia="Arial" w:cs="Arial"/>
                <w:color w:val="010202"/>
              </w:rPr>
              <w:t>tor</w:t>
            </w:r>
            <w:r w:rsidRPr="002173A8">
              <w:rPr>
                <w:rFonts w:eastAsia="Arial" w:cs="Arial"/>
                <w:color w:val="010202"/>
                <w:spacing w:val="-9"/>
              </w:rPr>
              <w:t xml:space="preserve"> </w:t>
            </w:r>
            <w:r w:rsidRPr="002173A8">
              <w:rPr>
                <w:rFonts w:eastAsia="Arial" w:cs="Arial"/>
                <w:color w:val="010202"/>
                <w:spacing w:val="1"/>
              </w:rPr>
              <w:t>s</w:t>
            </w:r>
            <w:r w:rsidRPr="002173A8">
              <w:rPr>
                <w:rFonts w:eastAsia="Arial" w:cs="Arial"/>
                <w:color w:val="010202"/>
                <w:spacing w:val="2"/>
              </w:rPr>
              <w:t>h</w:t>
            </w:r>
            <w:r w:rsidRPr="002173A8">
              <w:rPr>
                <w:rFonts w:eastAsia="Arial" w:cs="Arial"/>
                <w:color w:val="010202"/>
              </w:rPr>
              <w:t>a</w:t>
            </w:r>
            <w:r w:rsidRPr="002173A8">
              <w:rPr>
                <w:rFonts w:eastAsia="Arial" w:cs="Arial"/>
                <w:color w:val="010202"/>
                <w:spacing w:val="1"/>
              </w:rPr>
              <w:t>l</w:t>
            </w:r>
            <w:r w:rsidRPr="002173A8">
              <w:rPr>
                <w:rFonts w:eastAsia="Arial" w:cs="Arial"/>
                <w:color w:val="010202"/>
              </w:rPr>
              <w:t>l</w:t>
            </w:r>
            <w:r w:rsidRPr="002173A8">
              <w:rPr>
                <w:rFonts w:eastAsia="Arial" w:cs="Arial"/>
                <w:color w:val="010202"/>
                <w:spacing w:val="-6"/>
              </w:rPr>
              <w:t xml:space="preserve"> </w:t>
            </w:r>
            <w:r w:rsidRPr="002173A8">
              <w:rPr>
                <w:rFonts w:eastAsia="Arial" w:cs="Arial"/>
                <w:color w:val="010202"/>
              </w:rPr>
              <w:t>n</w:t>
            </w:r>
            <w:r w:rsidRPr="002173A8">
              <w:rPr>
                <w:rFonts w:eastAsia="Arial" w:cs="Arial"/>
                <w:color w:val="010202"/>
                <w:spacing w:val="2"/>
              </w:rPr>
              <w:t>o</w:t>
            </w:r>
            <w:r w:rsidRPr="002173A8">
              <w:rPr>
                <w:rFonts w:eastAsia="Arial" w:cs="Arial"/>
                <w:color w:val="010202"/>
              </w:rPr>
              <w:t>t</w:t>
            </w:r>
            <w:r w:rsidRPr="002173A8">
              <w:rPr>
                <w:rFonts w:eastAsia="Arial" w:cs="Arial"/>
                <w:color w:val="010202"/>
                <w:spacing w:val="-4"/>
              </w:rPr>
              <w:t xml:space="preserve"> </w:t>
            </w:r>
            <w:r w:rsidRPr="002173A8">
              <w:rPr>
                <w:rFonts w:eastAsia="Arial" w:cs="Arial"/>
                <w:color w:val="010202"/>
                <w:spacing w:val="1"/>
              </w:rPr>
              <w:t>v</w:t>
            </w:r>
            <w:r w:rsidRPr="002173A8">
              <w:rPr>
                <w:rFonts w:eastAsia="Arial" w:cs="Arial"/>
                <w:color w:val="010202"/>
              </w:rPr>
              <w:t>i</w:t>
            </w:r>
            <w:r w:rsidRPr="002173A8">
              <w:rPr>
                <w:rFonts w:eastAsia="Arial" w:cs="Arial"/>
                <w:color w:val="010202"/>
                <w:spacing w:val="2"/>
              </w:rPr>
              <w:t>o</w:t>
            </w:r>
            <w:r w:rsidRPr="002173A8">
              <w:rPr>
                <w:rFonts w:eastAsia="Arial" w:cs="Arial"/>
                <w:color w:val="010202"/>
              </w:rPr>
              <w:t>la</w:t>
            </w:r>
            <w:r w:rsidRPr="002173A8">
              <w:rPr>
                <w:rFonts w:eastAsia="Arial" w:cs="Arial"/>
                <w:color w:val="010202"/>
                <w:spacing w:val="2"/>
              </w:rPr>
              <w:t>t</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rPr>
              <w:t>the</w:t>
            </w:r>
            <w:r w:rsidRPr="002173A8">
              <w:rPr>
                <w:rFonts w:eastAsia="Arial" w:cs="Arial"/>
                <w:color w:val="010202"/>
                <w:spacing w:val="-1"/>
              </w:rPr>
              <w:t xml:space="preserve"> P</w:t>
            </w:r>
            <w:r w:rsidRPr="002173A8">
              <w:rPr>
                <w:rFonts w:eastAsia="Arial" w:cs="Arial"/>
                <w:color w:val="010202"/>
                <w:spacing w:val="1"/>
              </w:rPr>
              <w:t>ri</w:t>
            </w:r>
            <w:r w:rsidRPr="002173A8">
              <w:rPr>
                <w:rFonts w:eastAsia="Arial" w:cs="Arial"/>
                <w:color w:val="010202"/>
              </w:rPr>
              <w:t>va</w:t>
            </w:r>
            <w:r w:rsidRPr="002173A8">
              <w:rPr>
                <w:rFonts w:eastAsia="Arial" w:cs="Arial"/>
                <w:color w:val="010202"/>
                <w:spacing w:val="4"/>
              </w:rPr>
              <w:t>c</w:t>
            </w:r>
            <w:r w:rsidRPr="002173A8">
              <w:rPr>
                <w:rFonts w:eastAsia="Arial" w:cs="Arial"/>
                <w:color w:val="010202"/>
              </w:rPr>
              <w:t>y</w:t>
            </w:r>
            <w:r w:rsidRPr="002173A8">
              <w:rPr>
                <w:rFonts w:eastAsia="Arial" w:cs="Arial"/>
                <w:color w:val="010202"/>
                <w:spacing w:val="-9"/>
              </w:rPr>
              <w:t xml:space="preserve"> </w:t>
            </w:r>
            <w:r w:rsidRPr="002173A8">
              <w:rPr>
                <w:rFonts w:eastAsia="Arial" w:cs="Arial"/>
                <w:color w:val="010202"/>
              </w:rPr>
              <w:t>and</w:t>
            </w:r>
            <w:r w:rsidRPr="002173A8">
              <w:rPr>
                <w:rFonts w:eastAsia="Arial" w:cs="Arial"/>
                <w:color w:val="010202"/>
                <w:spacing w:val="-2"/>
              </w:rPr>
              <w:t xml:space="preserve"> </w:t>
            </w:r>
            <w:r w:rsidRPr="002173A8">
              <w:rPr>
                <w:rFonts w:eastAsia="Arial" w:cs="Arial"/>
                <w:color w:val="010202"/>
                <w:spacing w:val="2"/>
              </w:rPr>
              <w:t>S</w:t>
            </w:r>
            <w:r w:rsidRPr="002173A8">
              <w:rPr>
                <w:rFonts w:eastAsia="Arial" w:cs="Arial"/>
                <w:color w:val="010202"/>
              </w:rPr>
              <w:t>e</w:t>
            </w:r>
            <w:r w:rsidRPr="002173A8">
              <w:rPr>
                <w:rFonts w:eastAsia="Arial" w:cs="Arial"/>
                <w:color w:val="010202"/>
                <w:spacing w:val="1"/>
              </w:rPr>
              <w:t>c</w:t>
            </w:r>
            <w:r w:rsidRPr="002173A8">
              <w:rPr>
                <w:rFonts w:eastAsia="Arial" w:cs="Arial"/>
                <w:color w:val="010202"/>
              </w:rPr>
              <w:t>u</w:t>
            </w:r>
            <w:r w:rsidRPr="002173A8">
              <w:rPr>
                <w:rFonts w:eastAsia="Arial" w:cs="Arial"/>
                <w:color w:val="010202"/>
                <w:spacing w:val="1"/>
              </w:rPr>
              <w:t>r</w:t>
            </w:r>
            <w:r w:rsidRPr="002173A8">
              <w:rPr>
                <w:rFonts w:eastAsia="Arial" w:cs="Arial"/>
                <w:color w:val="010202"/>
              </w:rPr>
              <w:t>i</w:t>
            </w:r>
            <w:r w:rsidRPr="002173A8">
              <w:rPr>
                <w:rFonts w:eastAsia="Arial" w:cs="Arial"/>
                <w:color w:val="010202"/>
                <w:spacing w:val="5"/>
              </w:rPr>
              <w:t>t</w:t>
            </w:r>
            <w:r w:rsidRPr="002173A8">
              <w:rPr>
                <w:rFonts w:eastAsia="Arial" w:cs="Arial"/>
                <w:color w:val="010202"/>
              </w:rPr>
              <w:t>y</w:t>
            </w:r>
            <w:r w:rsidRPr="002173A8">
              <w:rPr>
                <w:rFonts w:eastAsia="Arial" w:cs="Arial"/>
                <w:color w:val="010202"/>
                <w:spacing w:val="-11"/>
              </w:rPr>
              <w:t xml:space="preserve"> </w:t>
            </w:r>
            <w:r w:rsidRPr="002173A8">
              <w:rPr>
                <w:rFonts w:eastAsia="Arial" w:cs="Arial"/>
                <w:color w:val="010202"/>
                <w:spacing w:val="3"/>
              </w:rPr>
              <w:t>R</w:t>
            </w:r>
            <w:r w:rsidRPr="002173A8">
              <w:rPr>
                <w:rFonts w:eastAsia="Arial" w:cs="Arial"/>
                <w:color w:val="010202"/>
              </w:rPr>
              <w:t>ules</w:t>
            </w:r>
            <w:r w:rsidRPr="002173A8">
              <w:rPr>
                <w:rFonts w:eastAsia="Arial" w:cs="Arial"/>
                <w:color w:val="010202"/>
                <w:spacing w:val="-4"/>
              </w:rPr>
              <w:t xml:space="preserve"> </w:t>
            </w:r>
            <w:r w:rsidRPr="002173A8">
              <w:rPr>
                <w:rFonts w:eastAsia="Arial" w:cs="Arial"/>
                <w:color w:val="010202"/>
                <w:spacing w:val="1"/>
              </w:rPr>
              <w:t>(</w:t>
            </w:r>
            <w:r w:rsidRPr="002173A8">
              <w:rPr>
                <w:rFonts w:eastAsia="Arial" w:cs="Arial"/>
                <w:color w:val="010202"/>
              </w:rPr>
              <w:t>45</w:t>
            </w:r>
            <w:r w:rsidRPr="002173A8">
              <w:rPr>
                <w:rFonts w:eastAsia="Arial" w:cs="Arial"/>
                <w:color w:val="010202"/>
                <w:spacing w:val="-1"/>
              </w:rPr>
              <w:t xml:space="preserve"> </w:t>
            </w:r>
            <w:r w:rsidRPr="002173A8">
              <w:rPr>
                <w:rFonts w:eastAsia="Arial" w:cs="Arial"/>
                <w:color w:val="010202"/>
              </w:rPr>
              <w:t>CFR</w:t>
            </w:r>
            <w:r w:rsidRPr="002173A8">
              <w:rPr>
                <w:rFonts w:eastAsia="Arial" w:cs="Arial"/>
                <w:color w:val="010202"/>
                <w:spacing w:val="-2"/>
              </w:rPr>
              <w:t xml:space="preserve"> </w:t>
            </w:r>
            <w:r w:rsidRPr="002173A8">
              <w:rPr>
                <w:rFonts w:eastAsia="Arial" w:cs="Arial"/>
                <w:color w:val="010202"/>
                <w:spacing w:val="-1"/>
              </w:rPr>
              <w:t>P</w:t>
            </w:r>
            <w:r w:rsidRPr="002173A8">
              <w:rPr>
                <w:rFonts w:eastAsia="Arial" w:cs="Arial"/>
                <w:color w:val="010202"/>
              </w:rPr>
              <w:t>a</w:t>
            </w:r>
            <w:r w:rsidRPr="002173A8">
              <w:rPr>
                <w:rFonts w:eastAsia="Arial" w:cs="Arial"/>
                <w:color w:val="010202"/>
                <w:spacing w:val="1"/>
              </w:rPr>
              <w:t>r</w:t>
            </w:r>
            <w:r w:rsidRPr="002173A8">
              <w:rPr>
                <w:rFonts w:eastAsia="Arial" w:cs="Arial"/>
                <w:color w:val="010202"/>
              </w:rPr>
              <w:t>ts</w:t>
            </w:r>
            <w:r w:rsidRPr="002173A8">
              <w:rPr>
                <w:rFonts w:eastAsia="Arial" w:cs="Arial"/>
                <w:color w:val="010202"/>
                <w:spacing w:val="-4"/>
              </w:rPr>
              <w:t xml:space="preserve"> </w:t>
            </w:r>
            <w:r w:rsidRPr="002173A8">
              <w:rPr>
                <w:rFonts w:eastAsia="Arial" w:cs="Arial"/>
                <w:color w:val="010202"/>
              </w:rPr>
              <w:t>1</w:t>
            </w:r>
            <w:r w:rsidRPr="002173A8">
              <w:rPr>
                <w:rFonts w:eastAsia="Arial" w:cs="Arial"/>
                <w:color w:val="010202"/>
                <w:spacing w:val="2"/>
              </w:rPr>
              <w:t>6</w:t>
            </w:r>
            <w:r w:rsidRPr="002173A8">
              <w:rPr>
                <w:rFonts w:eastAsia="Arial" w:cs="Arial"/>
                <w:color w:val="010202"/>
              </w:rPr>
              <w:t>0 and</w:t>
            </w:r>
            <w:r w:rsidRPr="002173A8">
              <w:rPr>
                <w:rFonts w:eastAsia="Arial" w:cs="Arial"/>
                <w:color w:val="010202"/>
                <w:spacing w:val="-1"/>
              </w:rPr>
              <w:t xml:space="preserve"> </w:t>
            </w:r>
            <w:r w:rsidRPr="002173A8">
              <w:rPr>
                <w:rFonts w:eastAsia="Arial" w:cs="Arial"/>
                <w:color w:val="010202"/>
              </w:rPr>
              <w:t>164)</w:t>
            </w:r>
            <w:r w:rsidRPr="002173A8">
              <w:rPr>
                <w:rFonts w:eastAsia="Arial" w:cs="Arial"/>
                <w:color w:val="010202"/>
                <w:spacing w:val="-1"/>
              </w:rPr>
              <w:t xml:space="preserve"> </w:t>
            </w:r>
            <w:r w:rsidRPr="002173A8">
              <w:rPr>
                <w:rFonts w:eastAsia="Arial" w:cs="Arial"/>
                <w:color w:val="010202"/>
              </w:rPr>
              <w:t>p</w:t>
            </w:r>
            <w:r w:rsidRPr="002173A8">
              <w:rPr>
                <w:rFonts w:eastAsia="Arial" w:cs="Arial"/>
                <w:color w:val="010202"/>
                <w:spacing w:val="1"/>
              </w:rPr>
              <w:t>r</w:t>
            </w:r>
            <w:r w:rsidRPr="002173A8">
              <w:rPr>
                <w:rFonts w:eastAsia="Arial" w:cs="Arial"/>
                <w:color w:val="010202"/>
              </w:rPr>
              <w:t>o</w:t>
            </w:r>
            <w:r w:rsidRPr="002173A8">
              <w:rPr>
                <w:rFonts w:eastAsia="Arial" w:cs="Arial"/>
                <w:color w:val="010202"/>
                <w:spacing w:val="4"/>
              </w:rPr>
              <w:t>m</w:t>
            </w:r>
            <w:r w:rsidRPr="002173A8">
              <w:rPr>
                <w:rFonts w:eastAsia="Arial" w:cs="Arial"/>
                <w:color w:val="010202"/>
              </w:rPr>
              <w:t>ulgated</w:t>
            </w:r>
            <w:r w:rsidRPr="002173A8">
              <w:rPr>
                <w:rFonts w:eastAsia="Arial" w:cs="Arial"/>
                <w:color w:val="010202"/>
                <w:spacing w:val="-10"/>
              </w:rPr>
              <w:t xml:space="preserve"> </w:t>
            </w:r>
            <w:r w:rsidRPr="002173A8">
              <w:rPr>
                <w:rFonts w:eastAsia="Arial" w:cs="Arial"/>
                <w:color w:val="010202"/>
                <w:spacing w:val="4"/>
              </w:rPr>
              <w:t>b</w:t>
            </w:r>
            <w:r w:rsidRPr="002173A8">
              <w:rPr>
                <w:rFonts w:eastAsia="Arial" w:cs="Arial"/>
                <w:color w:val="010202"/>
              </w:rPr>
              <w:t>y</w:t>
            </w:r>
            <w:r w:rsidRPr="002173A8">
              <w:rPr>
                <w:rFonts w:eastAsia="Arial" w:cs="Arial"/>
                <w:color w:val="010202"/>
                <w:spacing w:val="-6"/>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rPr>
              <w:t>U</w:t>
            </w:r>
            <w:r w:rsidRPr="002173A8">
              <w:rPr>
                <w:rFonts w:eastAsia="Arial" w:cs="Arial"/>
                <w:color w:val="010202"/>
                <w:spacing w:val="2"/>
              </w:rPr>
              <w:t>n</w:t>
            </w:r>
            <w:r w:rsidRPr="002173A8">
              <w:rPr>
                <w:rFonts w:eastAsia="Arial" w:cs="Arial"/>
                <w:color w:val="010202"/>
              </w:rPr>
              <w:t>ited</w:t>
            </w:r>
            <w:r w:rsidRPr="002173A8">
              <w:rPr>
                <w:rFonts w:eastAsia="Arial" w:cs="Arial"/>
                <w:color w:val="010202"/>
                <w:spacing w:val="-5"/>
              </w:rPr>
              <w:t xml:space="preserve"> </w:t>
            </w:r>
            <w:r w:rsidRPr="002173A8">
              <w:rPr>
                <w:rFonts w:eastAsia="Arial" w:cs="Arial"/>
                <w:color w:val="010202"/>
              </w:rPr>
              <w:t>S</w:t>
            </w:r>
            <w:r w:rsidRPr="002173A8">
              <w:rPr>
                <w:rFonts w:eastAsia="Arial" w:cs="Arial"/>
                <w:color w:val="010202"/>
                <w:spacing w:val="2"/>
              </w:rPr>
              <w:t>t</w:t>
            </w:r>
            <w:r w:rsidRPr="002173A8">
              <w:rPr>
                <w:rFonts w:eastAsia="Arial" w:cs="Arial"/>
                <w:color w:val="010202"/>
              </w:rPr>
              <w:t>ates</w:t>
            </w:r>
            <w:r w:rsidRPr="002173A8">
              <w:rPr>
                <w:rFonts w:eastAsia="Arial" w:cs="Arial"/>
                <w:color w:val="010202"/>
                <w:spacing w:val="-5"/>
              </w:rPr>
              <w:t xml:space="preserve"> </w:t>
            </w:r>
            <w:r w:rsidRPr="002173A8">
              <w:rPr>
                <w:rFonts w:eastAsia="Arial" w:cs="Arial"/>
                <w:color w:val="010202"/>
                <w:spacing w:val="3"/>
              </w:rPr>
              <w:t>D</w:t>
            </w:r>
            <w:r w:rsidRPr="002173A8">
              <w:rPr>
                <w:rFonts w:eastAsia="Arial" w:cs="Arial"/>
                <w:color w:val="010202"/>
              </w:rPr>
              <w:t>epa</w:t>
            </w:r>
            <w:r w:rsidRPr="002173A8">
              <w:rPr>
                <w:rFonts w:eastAsia="Arial" w:cs="Arial"/>
                <w:color w:val="010202"/>
                <w:spacing w:val="1"/>
              </w:rPr>
              <w:t>r</w:t>
            </w:r>
            <w:r w:rsidRPr="002173A8">
              <w:rPr>
                <w:rFonts w:eastAsia="Arial" w:cs="Arial"/>
                <w:color w:val="010202"/>
              </w:rPr>
              <w:t>t</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1"/>
              </w:rPr>
              <w:t xml:space="preserve"> </w:t>
            </w:r>
            <w:r w:rsidRPr="002173A8">
              <w:rPr>
                <w:rFonts w:eastAsia="Arial" w:cs="Arial"/>
                <w:color w:val="010202"/>
              </w:rPr>
              <w:t>of Hea</w:t>
            </w:r>
            <w:r w:rsidRPr="002173A8">
              <w:rPr>
                <w:rFonts w:eastAsia="Arial" w:cs="Arial"/>
                <w:color w:val="010202"/>
                <w:spacing w:val="1"/>
              </w:rPr>
              <w:t>l</w:t>
            </w:r>
            <w:r w:rsidRPr="002173A8">
              <w:rPr>
                <w:rFonts w:eastAsia="Arial" w:cs="Arial"/>
                <w:color w:val="010202"/>
              </w:rPr>
              <w:t>th</w:t>
            </w:r>
            <w:r w:rsidRPr="002173A8">
              <w:rPr>
                <w:rFonts w:eastAsia="Arial" w:cs="Arial"/>
                <w:color w:val="010202"/>
                <w:spacing w:val="-6"/>
              </w:rPr>
              <w:t xml:space="preserve"> </w:t>
            </w:r>
            <w:r w:rsidRPr="002173A8">
              <w:rPr>
                <w:rFonts w:eastAsia="Arial" w:cs="Arial"/>
                <w:color w:val="010202"/>
                <w:spacing w:val="2"/>
              </w:rPr>
              <w:t>a</w:t>
            </w:r>
            <w:r w:rsidRPr="002173A8">
              <w:rPr>
                <w:rFonts w:eastAsia="Arial" w:cs="Arial"/>
                <w:color w:val="010202"/>
              </w:rPr>
              <w:t>nd</w:t>
            </w:r>
            <w:r w:rsidRPr="002173A8">
              <w:rPr>
                <w:rFonts w:eastAsia="Arial" w:cs="Arial"/>
                <w:color w:val="010202"/>
                <w:spacing w:val="-4"/>
              </w:rPr>
              <w:t xml:space="preserve"> </w:t>
            </w:r>
            <w:r w:rsidRPr="002173A8">
              <w:rPr>
                <w:rFonts w:eastAsia="Arial" w:cs="Arial"/>
                <w:color w:val="010202"/>
                <w:spacing w:val="3"/>
              </w:rPr>
              <w:t>H</w:t>
            </w:r>
            <w:r w:rsidRPr="002173A8">
              <w:rPr>
                <w:rFonts w:eastAsia="Arial" w:cs="Arial"/>
                <w:color w:val="010202"/>
              </w:rPr>
              <w:t>u</w:t>
            </w:r>
            <w:r w:rsidRPr="002173A8">
              <w:rPr>
                <w:rFonts w:eastAsia="Arial" w:cs="Arial"/>
                <w:color w:val="010202"/>
                <w:spacing w:val="4"/>
              </w:rPr>
              <w:t>m</w:t>
            </w:r>
            <w:r w:rsidRPr="002173A8">
              <w:rPr>
                <w:rFonts w:eastAsia="Arial" w:cs="Arial"/>
                <w:color w:val="010202"/>
              </w:rPr>
              <w:t>an Se</w:t>
            </w:r>
            <w:r w:rsidRPr="002173A8">
              <w:rPr>
                <w:rFonts w:eastAsia="Arial" w:cs="Arial"/>
                <w:color w:val="010202"/>
                <w:spacing w:val="1"/>
              </w:rPr>
              <w:t>rv</w:t>
            </w:r>
            <w:r w:rsidRPr="002173A8">
              <w:rPr>
                <w:rFonts w:eastAsia="Arial" w:cs="Arial"/>
                <w:color w:val="010202"/>
              </w:rPr>
              <w:t>i</w:t>
            </w:r>
            <w:r w:rsidRPr="002173A8">
              <w:rPr>
                <w:rFonts w:eastAsia="Arial" w:cs="Arial"/>
                <w:color w:val="010202"/>
                <w:spacing w:val="1"/>
              </w:rPr>
              <w:t>c</w:t>
            </w:r>
            <w:r w:rsidRPr="002173A8">
              <w:rPr>
                <w:rFonts w:eastAsia="Arial" w:cs="Arial"/>
                <w:color w:val="010202"/>
              </w:rPr>
              <w:t>es</w:t>
            </w:r>
            <w:r w:rsidRPr="002173A8">
              <w:rPr>
                <w:rFonts w:eastAsia="Arial" w:cs="Arial"/>
                <w:color w:val="010202"/>
                <w:spacing w:val="-8"/>
              </w:rPr>
              <w:t xml:space="preserve"> </w:t>
            </w:r>
            <w:r w:rsidRPr="002173A8">
              <w:rPr>
                <w:rFonts w:eastAsia="Arial" w:cs="Arial"/>
                <w:color w:val="010202"/>
              </w:rPr>
              <w:t>pu</w:t>
            </w:r>
            <w:r w:rsidRPr="002173A8">
              <w:rPr>
                <w:rFonts w:eastAsia="Arial" w:cs="Arial"/>
                <w:color w:val="010202"/>
                <w:spacing w:val="1"/>
              </w:rPr>
              <w:t>rs</w:t>
            </w:r>
            <w:r w:rsidRPr="002173A8">
              <w:rPr>
                <w:rFonts w:eastAsia="Arial" w:cs="Arial"/>
                <w:color w:val="010202"/>
                <w:spacing w:val="2"/>
              </w:rPr>
              <w:t>u</w:t>
            </w:r>
            <w:r w:rsidRPr="002173A8">
              <w:rPr>
                <w:rFonts w:eastAsia="Arial" w:cs="Arial"/>
                <w:color w:val="010202"/>
              </w:rPr>
              <w:t>ant</w:t>
            </w:r>
            <w:r w:rsidRPr="002173A8">
              <w:rPr>
                <w:rFonts w:eastAsia="Arial" w:cs="Arial"/>
                <w:color w:val="010202"/>
                <w:spacing w:val="-9"/>
              </w:rPr>
              <w:t xml:space="preserve"> </w:t>
            </w:r>
            <w:r w:rsidRPr="002173A8">
              <w:rPr>
                <w:rFonts w:eastAsia="Arial" w:cs="Arial"/>
                <w:color w:val="010202"/>
                <w:spacing w:val="2"/>
              </w:rPr>
              <w:t>t</w:t>
            </w:r>
            <w:r w:rsidRPr="002173A8">
              <w:rPr>
                <w:rFonts w:eastAsia="Arial" w:cs="Arial"/>
                <w:color w:val="010202"/>
              </w:rPr>
              <w:t>o</w:t>
            </w:r>
            <w:r w:rsidRPr="002173A8">
              <w:rPr>
                <w:rFonts w:eastAsia="Arial" w:cs="Arial"/>
                <w:color w:val="010202"/>
                <w:spacing w:val="-3"/>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spacing w:val="3"/>
              </w:rPr>
              <w:t>H</w:t>
            </w:r>
            <w:r w:rsidRPr="002173A8">
              <w:rPr>
                <w:rFonts w:eastAsia="Arial" w:cs="Arial"/>
                <w:color w:val="010202"/>
              </w:rPr>
              <w:t>eal</w:t>
            </w:r>
            <w:r w:rsidRPr="002173A8">
              <w:rPr>
                <w:rFonts w:eastAsia="Arial" w:cs="Arial"/>
                <w:color w:val="010202"/>
                <w:spacing w:val="2"/>
              </w:rPr>
              <w:t>t</w:t>
            </w:r>
            <w:r w:rsidRPr="002173A8">
              <w:rPr>
                <w:rFonts w:eastAsia="Arial" w:cs="Arial"/>
                <w:color w:val="010202"/>
              </w:rPr>
              <w:t>h</w:t>
            </w:r>
            <w:r w:rsidRPr="002173A8">
              <w:rPr>
                <w:rFonts w:eastAsia="Arial" w:cs="Arial"/>
                <w:color w:val="010202"/>
                <w:spacing w:val="-7"/>
              </w:rPr>
              <w:t xml:space="preserve"> </w:t>
            </w:r>
            <w:r w:rsidRPr="002173A8">
              <w:rPr>
                <w:rFonts w:eastAsia="Arial" w:cs="Arial"/>
                <w:color w:val="010202"/>
              </w:rPr>
              <w:t>In</w:t>
            </w:r>
            <w:r w:rsidRPr="002173A8">
              <w:rPr>
                <w:rFonts w:eastAsia="Arial" w:cs="Arial"/>
                <w:color w:val="010202"/>
                <w:spacing w:val="1"/>
              </w:rPr>
              <w:t>s</w:t>
            </w:r>
            <w:r w:rsidRPr="002173A8">
              <w:rPr>
                <w:rFonts w:eastAsia="Arial" w:cs="Arial"/>
                <w:color w:val="010202"/>
              </w:rPr>
              <w:t>u</w:t>
            </w:r>
            <w:r w:rsidRPr="002173A8">
              <w:rPr>
                <w:rFonts w:eastAsia="Arial" w:cs="Arial"/>
                <w:color w:val="010202"/>
                <w:spacing w:val="1"/>
              </w:rPr>
              <w:t>r</w:t>
            </w:r>
            <w:r w:rsidRPr="002173A8">
              <w:rPr>
                <w:rFonts w:eastAsia="Arial" w:cs="Arial"/>
                <w:color w:val="010202"/>
                <w:spacing w:val="2"/>
              </w:rPr>
              <w:t>a</w:t>
            </w:r>
            <w:r w:rsidRPr="002173A8">
              <w:rPr>
                <w:rFonts w:eastAsia="Arial" w:cs="Arial"/>
                <w:color w:val="010202"/>
              </w:rPr>
              <w:t>n</w:t>
            </w:r>
            <w:r w:rsidRPr="002173A8">
              <w:rPr>
                <w:rFonts w:eastAsia="Arial" w:cs="Arial"/>
                <w:color w:val="010202"/>
                <w:spacing w:val="1"/>
              </w:rPr>
              <w:t>c</w:t>
            </w:r>
            <w:r w:rsidRPr="002173A8">
              <w:rPr>
                <w:rFonts w:eastAsia="Arial" w:cs="Arial"/>
                <w:color w:val="010202"/>
              </w:rPr>
              <w:t>e</w:t>
            </w:r>
            <w:r w:rsidRPr="002173A8">
              <w:rPr>
                <w:rFonts w:eastAsia="Arial" w:cs="Arial"/>
                <w:color w:val="010202"/>
                <w:spacing w:val="-7"/>
              </w:rPr>
              <w:t xml:space="preserve"> </w:t>
            </w:r>
            <w:r w:rsidRPr="002173A8">
              <w:rPr>
                <w:rFonts w:eastAsia="Arial" w:cs="Arial"/>
                <w:color w:val="010202"/>
                <w:spacing w:val="-1"/>
              </w:rPr>
              <w:t>P</w:t>
            </w:r>
            <w:r w:rsidRPr="002173A8">
              <w:rPr>
                <w:rFonts w:eastAsia="Arial" w:cs="Arial"/>
                <w:color w:val="010202"/>
              </w:rPr>
              <w:t>o</w:t>
            </w:r>
            <w:r w:rsidRPr="002173A8">
              <w:rPr>
                <w:rFonts w:eastAsia="Arial" w:cs="Arial"/>
                <w:color w:val="010202"/>
                <w:spacing w:val="1"/>
              </w:rPr>
              <w:t>r</w:t>
            </w:r>
            <w:r w:rsidRPr="002173A8">
              <w:rPr>
                <w:rFonts w:eastAsia="Arial" w:cs="Arial"/>
                <w:color w:val="010202"/>
              </w:rPr>
              <w:t>t</w:t>
            </w:r>
            <w:r w:rsidRPr="002173A8">
              <w:rPr>
                <w:rFonts w:eastAsia="Arial" w:cs="Arial"/>
                <w:color w:val="010202"/>
                <w:spacing w:val="2"/>
              </w:rPr>
              <w:t>a</w:t>
            </w:r>
            <w:r w:rsidRPr="002173A8">
              <w:rPr>
                <w:rFonts w:eastAsia="Arial" w:cs="Arial"/>
                <w:color w:val="010202"/>
              </w:rPr>
              <w:t>b</w:t>
            </w:r>
            <w:r w:rsidRPr="002173A8">
              <w:rPr>
                <w:rFonts w:eastAsia="Arial" w:cs="Arial"/>
                <w:color w:val="010202"/>
                <w:spacing w:val="1"/>
              </w:rPr>
              <w:t>i</w:t>
            </w:r>
            <w:r w:rsidRPr="002173A8">
              <w:rPr>
                <w:rFonts w:eastAsia="Arial" w:cs="Arial"/>
                <w:color w:val="010202"/>
              </w:rPr>
              <w:t>li</w:t>
            </w:r>
            <w:r w:rsidRPr="002173A8">
              <w:rPr>
                <w:rFonts w:eastAsia="Arial" w:cs="Arial"/>
                <w:color w:val="010202"/>
                <w:spacing w:val="5"/>
              </w:rPr>
              <w:t>t</w:t>
            </w:r>
            <w:r w:rsidRPr="002173A8">
              <w:rPr>
                <w:rFonts w:eastAsia="Arial" w:cs="Arial"/>
                <w:color w:val="010202"/>
              </w:rPr>
              <w:t>y</w:t>
            </w:r>
            <w:r w:rsidRPr="002173A8">
              <w:rPr>
                <w:rFonts w:eastAsia="Arial" w:cs="Arial"/>
                <w:color w:val="010202"/>
                <w:spacing w:val="-11"/>
              </w:rPr>
              <w:t xml:space="preserve"> </w:t>
            </w:r>
            <w:r w:rsidRPr="002173A8">
              <w:rPr>
                <w:rFonts w:eastAsia="Arial" w:cs="Arial"/>
                <w:color w:val="010202"/>
              </w:rPr>
              <w:t>and</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ou</w:t>
            </w:r>
            <w:r w:rsidRPr="002173A8">
              <w:rPr>
                <w:rFonts w:eastAsia="Arial" w:cs="Arial"/>
                <w:color w:val="010202"/>
                <w:spacing w:val="-1"/>
              </w:rPr>
              <w:t>n</w:t>
            </w:r>
            <w:r w:rsidRPr="002173A8">
              <w:rPr>
                <w:rFonts w:eastAsia="Arial" w:cs="Arial"/>
                <w:color w:val="010202"/>
                <w:spacing w:val="2"/>
              </w:rPr>
              <w:t>t</w:t>
            </w:r>
            <w:r w:rsidRPr="002173A8">
              <w:rPr>
                <w:rFonts w:eastAsia="Arial" w:cs="Arial"/>
                <w:color w:val="010202"/>
                <w:spacing w:val="-1"/>
              </w:rPr>
              <w:t>a</w:t>
            </w:r>
            <w:r w:rsidRPr="002173A8">
              <w:rPr>
                <w:rFonts w:eastAsia="Arial" w:cs="Arial"/>
                <w:color w:val="010202"/>
                <w:spacing w:val="2"/>
              </w:rPr>
              <w:t>b</w:t>
            </w:r>
            <w:r w:rsidRPr="002173A8">
              <w:rPr>
                <w:rFonts w:eastAsia="Arial" w:cs="Arial"/>
                <w:color w:val="010202"/>
                <w:spacing w:val="-1"/>
              </w:rPr>
              <w:t>i</w:t>
            </w:r>
            <w:r w:rsidRPr="002173A8">
              <w:rPr>
                <w:rFonts w:eastAsia="Arial" w:cs="Arial"/>
                <w:color w:val="010202"/>
                <w:spacing w:val="1"/>
              </w:rPr>
              <w:t>l</w:t>
            </w:r>
            <w:r w:rsidRPr="002173A8">
              <w:rPr>
                <w:rFonts w:eastAsia="Arial" w:cs="Arial"/>
                <w:color w:val="010202"/>
                <w:spacing w:val="-1"/>
              </w:rPr>
              <w:t>i</w:t>
            </w:r>
            <w:r w:rsidRPr="002173A8">
              <w:rPr>
                <w:rFonts w:eastAsia="Arial" w:cs="Arial"/>
                <w:color w:val="010202"/>
                <w:spacing w:val="2"/>
              </w:rPr>
              <w:t>t</w:t>
            </w:r>
            <w:r w:rsidRPr="002173A8">
              <w:rPr>
                <w:rFonts w:eastAsia="Arial" w:cs="Arial"/>
                <w:color w:val="010202"/>
              </w:rPr>
              <w:t>y</w:t>
            </w:r>
            <w:r w:rsidRPr="002173A8">
              <w:rPr>
                <w:rFonts w:eastAsia="Arial" w:cs="Arial"/>
                <w:color w:val="010202"/>
                <w:spacing w:val="-14"/>
              </w:rPr>
              <w:t xml:space="preserve"> </w:t>
            </w:r>
            <w:r w:rsidRPr="002173A8">
              <w:rPr>
                <w:rFonts w:eastAsia="Arial" w:cs="Arial"/>
                <w:color w:val="010202"/>
                <w:spacing w:val="-1"/>
              </w:rPr>
              <w:t>A</w:t>
            </w:r>
            <w:r w:rsidRPr="002173A8">
              <w:rPr>
                <w:rFonts w:eastAsia="Arial" w:cs="Arial"/>
                <w:color w:val="010202"/>
                <w:spacing w:val="1"/>
              </w:rPr>
              <w:t>c</w:t>
            </w:r>
            <w:r w:rsidRPr="002173A8">
              <w:rPr>
                <w:rFonts w:eastAsia="Arial" w:cs="Arial"/>
                <w:color w:val="010202"/>
              </w:rPr>
              <w:t>t</w:t>
            </w:r>
            <w:r w:rsidRPr="002173A8">
              <w:rPr>
                <w:rFonts w:eastAsia="Arial" w:cs="Arial"/>
                <w:color w:val="010202"/>
                <w:spacing w:val="-4"/>
              </w:rPr>
              <w:t xml:space="preserve"> </w:t>
            </w:r>
            <w:r w:rsidRPr="002173A8">
              <w:rPr>
                <w:rFonts w:eastAsia="Arial" w:cs="Arial"/>
                <w:color w:val="010202"/>
                <w:spacing w:val="-1"/>
              </w:rPr>
              <w:t>of</w:t>
            </w:r>
          </w:p>
          <w:p w14:paraId="09EC4055" w14:textId="77777777" w:rsidR="002173A8" w:rsidRPr="002173A8" w:rsidRDefault="002173A8" w:rsidP="002173A8">
            <w:pPr>
              <w:spacing w:before="3"/>
              <w:ind w:right="-20"/>
              <w:rPr>
                <w:rFonts w:eastAsia="Arial" w:cs="Arial"/>
              </w:rPr>
            </w:pPr>
            <w:r w:rsidRPr="002173A8">
              <w:rPr>
                <w:rFonts w:eastAsia="Arial" w:cs="Arial"/>
                <w:color w:val="010202"/>
              </w:rPr>
              <w:t>1996</w:t>
            </w:r>
            <w:r w:rsidRPr="002173A8">
              <w:rPr>
                <w:rFonts w:eastAsia="Arial" w:cs="Arial"/>
                <w:color w:val="010202"/>
                <w:spacing w:val="-3"/>
              </w:rPr>
              <w:t xml:space="preserve"> </w:t>
            </w:r>
            <w:r w:rsidRPr="002173A8">
              <w:rPr>
                <w:rFonts w:eastAsia="Arial" w:cs="Arial"/>
                <w:color w:val="010202"/>
                <w:spacing w:val="1"/>
              </w:rPr>
              <w:t>(</w:t>
            </w:r>
            <w:r w:rsidRPr="002173A8">
              <w:rPr>
                <w:rFonts w:eastAsia="Arial" w:cs="Arial"/>
                <w:color w:val="010202"/>
              </w:rPr>
              <w:t>HI</w:t>
            </w:r>
            <w:r w:rsidRPr="002173A8">
              <w:rPr>
                <w:rFonts w:eastAsia="Arial" w:cs="Arial"/>
                <w:color w:val="010202"/>
                <w:spacing w:val="2"/>
              </w:rPr>
              <w:t>P</w:t>
            </w:r>
            <w:r w:rsidRPr="002173A8">
              <w:rPr>
                <w:rFonts w:eastAsia="Arial" w:cs="Arial"/>
                <w:color w:val="010202"/>
              </w:rPr>
              <w:t>AA</w:t>
            </w:r>
            <w:r w:rsidRPr="002173A8">
              <w:rPr>
                <w:rFonts w:eastAsia="Arial" w:cs="Arial"/>
                <w:color w:val="010202"/>
                <w:spacing w:val="1"/>
              </w:rPr>
              <w:t>)</w:t>
            </w:r>
            <w:r w:rsidRPr="002173A8">
              <w:rPr>
                <w:rFonts w:eastAsia="Arial" w:cs="Arial"/>
                <w:color w:val="010202"/>
              </w:rPr>
              <w:t>,</w:t>
            </w:r>
            <w:r w:rsidRPr="002173A8">
              <w:rPr>
                <w:rFonts w:eastAsia="Arial" w:cs="Arial"/>
                <w:color w:val="010202"/>
                <w:spacing w:val="-6"/>
              </w:rPr>
              <w:t xml:space="preserve"> </w:t>
            </w:r>
            <w:r w:rsidRPr="002173A8">
              <w:rPr>
                <w:rFonts w:eastAsia="Arial" w:cs="Arial"/>
                <w:color w:val="010202"/>
              </w:rPr>
              <w:t>P</w:t>
            </w:r>
            <w:r w:rsidRPr="002173A8">
              <w:rPr>
                <w:rFonts w:eastAsia="Arial" w:cs="Arial"/>
                <w:color w:val="010202"/>
                <w:spacing w:val="2"/>
              </w:rPr>
              <w:t>u</w:t>
            </w:r>
            <w:r w:rsidRPr="002173A8">
              <w:rPr>
                <w:rFonts w:eastAsia="Arial" w:cs="Arial"/>
                <w:color w:val="010202"/>
              </w:rPr>
              <w:t>b</w:t>
            </w:r>
            <w:r w:rsidRPr="002173A8">
              <w:rPr>
                <w:rFonts w:eastAsia="Arial" w:cs="Arial"/>
                <w:color w:val="010202"/>
                <w:spacing w:val="1"/>
              </w:rPr>
              <w:t>l</w:t>
            </w:r>
            <w:r w:rsidRPr="002173A8">
              <w:rPr>
                <w:rFonts w:eastAsia="Arial" w:cs="Arial"/>
                <w:color w:val="010202"/>
              </w:rPr>
              <w:t>ic</w:t>
            </w:r>
            <w:r w:rsidRPr="002173A8">
              <w:rPr>
                <w:rFonts w:eastAsia="Arial" w:cs="Arial"/>
                <w:color w:val="010202"/>
                <w:spacing w:val="-5"/>
              </w:rPr>
              <w:t xml:space="preserve"> </w:t>
            </w:r>
            <w:r w:rsidRPr="002173A8">
              <w:rPr>
                <w:rFonts w:eastAsia="Arial" w:cs="Arial"/>
                <w:color w:val="010202"/>
              </w:rPr>
              <w:t>L</w:t>
            </w:r>
            <w:r w:rsidRPr="002173A8">
              <w:rPr>
                <w:rFonts w:eastAsia="Arial" w:cs="Arial"/>
                <w:color w:val="010202"/>
                <w:spacing w:val="2"/>
              </w:rPr>
              <w:t>a</w:t>
            </w:r>
            <w:r w:rsidRPr="002173A8">
              <w:rPr>
                <w:rFonts w:eastAsia="Arial" w:cs="Arial"/>
                <w:color w:val="010202"/>
              </w:rPr>
              <w:t>w</w:t>
            </w:r>
            <w:r w:rsidRPr="002173A8">
              <w:rPr>
                <w:rFonts w:eastAsia="Arial" w:cs="Arial"/>
                <w:color w:val="010202"/>
                <w:spacing w:val="-2"/>
              </w:rPr>
              <w:t xml:space="preserve"> </w:t>
            </w:r>
            <w:r w:rsidRPr="002173A8">
              <w:rPr>
                <w:rFonts w:eastAsia="Arial" w:cs="Arial"/>
                <w:color w:val="010202"/>
              </w:rPr>
              <w:t>104</w:t>
            </w:r>
            <w:r w:rsidRPr="002173A8">
              <w:rPr>
                <w:rFonts w:eastAsia="Arial" w:cs="Arial"/>
                <w:color w:val="010202"/>
                <w:spacing w:val="1"/>
              </w:rPr>
              <w:t>-</w:t>
            </w:r>
            <w:r w:rsidRPr="002173A8">
              <w:rPr>
                <w:rFonts w:eastAsia="Arial" w:cs="Arial"/>
                <w:color w:val="010202"/>
                <w:spacing w:val="2"/>
              </w:rPr>
              <w:t>1</w:t>
            </w:r>
            <w:r w:rsidRPr="002173A8">
              <w:rPr>
                <w:rFonts w:eastAsia="Arial" w:cs="Arial"/>
                <w:color w:val="010202"/>
              </w:rPr>
              <w:t>91</w:t>
            </w:r>
            <w:r w:rsidRPr="002173A8">
              <w:rPr>
                <w:rFonts w:eastAsia="Arial" w:cs="Arial"/>
                <w:color w:val="010202"/>
                <w:spacing w:val="-8"/>
              </w:rPr>
              <w:t xml:space="preserve"> </w:t>
            </w:r>
            <w:r w:rsidRPr="002173A8">
              <w:rPr>
                <w:rFonts w:eastAsia="Arial" w:cs="Arial"/>
                <w:color w:val="010202"/>
              </w:rPr>
              <w:t>as</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4"/>
              </w:rPr>
              <w:t>m</w:t>
            </w:r>
            <w:r w:rsidRPr="002173A8">
              <w:rPr>
                <w:rFonts w:eastAsia="Arial" w:cs="Arial"/>
                <w:color w:val="010202"/>
              </w:rPr>
              <w:t>ended</w:t>
            </w:r>
            <w:r w:rsidRPr="002173A8">
              <w:rPr>
                <w:rFonts w:eastAsia="Arial" w:cs="Arial"/>
                <w:color w:val="010202"/>
                <w:spacing w:val="-9"/>
              </w:rPr>
              <w:t xml:space="preserve"> </w:t>
            </w:r>
            <w:r w:rsidRPr="002173A8">
              <w:rPr>
                <w:rFonts w:eastAsia="Arial" w:cs="Arial"/>
                <w:color w:val="010202"/>
                <w:spacing w:val="4"/>
              </w:rPr>
              <w:t>b</w:t>
            </w:r>
            <w:r w:rsidRPr="002173A8">
              <w:rPr>
                <w:rFonts w:eastAsia="Arial" w:cs="Arial"/>
                <w:color w:val="010202"/>
              </w:rPr>
              <w:t>y</w:t>
            </w:r>
            <w:r w:rsidRPr="002173A8">
              <w:rPr>
                <w:rFonts w:eastAsia="Arial" w:cs="Arial"/>
                <w:color w:val="010202"/>
                <w:spacing w:val="-4"/>
              </w:rPr>
              <w:t xml:space="preserve"> </w:t>
            </w:r>
            <w:r w:rsidRPr="002173A8">
              <w:rPr>
                <w:rFonts w:eastAsia="Arial" w:cs="Arial"/>
                <w:color w:val="010202"/>
                <w:spacing w:val="2"/>
              </w:rPr>
              <w:t>P</w:t>
            </w:r>
            <w:r w:rsidRPr="002173A8">
              <w:rPr>
                <w:rFonts w:eastAsia="Arial" w:cs="Arial"/>
                <w:color w:val="010202"/>
              </w:rPr>
              <w:t>ub</w:t>
            </w:r>
            <w:r w:rsidRPr="002173A8">
              <w:rPr>
                <w:rFonts w:eastAsia="Arial" w:cs="Arial"/>
                <w:color w:val="010202"/>
                <w:spacing w:val="1"/>
              </w:rPr>
              <w:t>l</w:t>
            </w:r>
            <w:r w:rsidRPr="002173A8">
              <w:rPr>
                <w:rFonts w:eastAsia="Arial" w:cs="Arial"/>
                <w:color w:val="010202"/>
              </w:rPr>
              <w:t>ic</w:t>
            </w:r>
            <w:r w:rsidRPr="002173A8">
              <w:rPr>
                <w:rFonts w:eastAsia="Arial" w:cs="Arial"/>
                <w:color w:val="010202"/>
                <w:spacing w:val="-5"/>
              </w:rPr>
              <w:t xml:space="preserve"> </w:t>
            </w:r>
            <w:r w:rsidRPr="002173A8">
              <w:rPr>
                <w:rFonts w:eastAsia="Arial" w:cs="Arial"/>
                <w:color w:val="010202"/>
              </w:rPr>
              <w:t>L</w:t>
            </w:r>
            <w:r w:rsidRPr="002173A8">
              <w:rPr>
                <w:rFonts w:eastAsia="Arial" w:cs="Arial"/>
                <w:color w:val="010202"/>
                <w:spacing w:val="2"/>
              </w:rPr>
              <w:t>a</w:t>
            </w:r>
            <w:r w:rsidRPr="002173A8">
              <w:rPr>
                <w:rFonts w:eastAsia="Arial" w:cs="Arial"/>
                <w:color w:val="010202"/>
              </w:rPr>
              <w:t>w</w:t>
            </w:r>
            <w:r w:rsidRPr="002173A8">
              <w:rPr>
                <w:rFonts w:eastAsia="Arial" w:cs="Arial"/>
                <w:color w:val="010202"/>
                <w:spacing w:val="-4"/>
              </w:rPr>
              <w:t xml:space="preserve"> </w:t>
            </w:r>
            <w:r w:rsidRPr="002173A8">
              <w:rPr>
                <w:rFonts w:eastAsia="Arial" w:cs="Arial"/>
                <w:color w:val="010202"/>
              </w:rPr>
              <w:t>1</w:t>
            </w:r>
            <w:r w:rsidRPr="002173A8">
              <w:rPr>
                <w:rFonts w:eastAsia="Arial" w:cs="Arial"/>
                <w:color w:val="010202"/>
                <w:spacing w:val="2"/>
              </w:rPr>
              <w:t>1</w:t>
            </w:r>
            <w:r w:rsidRPr="002173A8">
              <w:rPr>
                <w:rFonts w:eastAsia="Arial" w:cs="Arial"/>
                <w:color w:val="010202"/>
              </w:rPr>
              <w:t>1</w:t>
            </w:r>
            <w:r w:rsidRPr="002173A8">
              <w:rPr>
                <w:rFonts w:eastAsia="Arial" w:cs="Arial"/>
                <w:color w:val="010202"/>
                <w:spacing w:val="2"/>
              </w:rPr>
              <w:t>-5</w:t>
            </w:r>
            <w:r w:rsidRPr="002173A8">
              <w:rPr>
                <w:rFonts w:eastAsia="Arial" w:cs="Arial"/>
                <w:color w:val="010202"/>
              </w:rPr>
              <w:t>,</w:t>
            </w:r>
            <w:r w:rsidRPr="002173A8">
              <w:rPr>
                <w:rFonts w:eastAsia="Arial" w:cs="Arial"/>
                <w:color w:val="010202"/>
                <w:spacing w:val="-6"/>
              </w:rPr>
              <w:t xml:space="preserve"> </w:t>
            </w:r>
            <w:r w:rsidRPr="002173A8">
              <w:rPr>
                <w:rFonts w:eastAsia="Arial" w:cs="Arial"/>
                <w:color w:val="010202"/>
                <w:spacing w:val="3"/>
              </w:rPr>
              <w:t>D</w:t>
            </w:r>
            <w:r w:rsidRPr="002173A8">
              <w:rPr>
                <w:rFonts w:eastAsia="Arial" w:cs="Arial"/>
                <w:color w:val="010202"/>
                <w:spacing w:val="-1"/>
              </w:rPr>
              <w:t>i</w:t>
            </w:r>
            <w:r w:rsidRPr="002173A8">
              <w:rPr>
                <w:rFonts w:eastAsia="Arial" w:cs="Arial"/>
                <w:color w:val="010202"/>
                <w:spacing w:val="1"/>
              </w:rPr>
              <w:t>v</w:t>
            </w:r>
            <w:r w:rsidRPr="002173A8">
              <w:rPr>
                <w:rFonts w:eastAsia="Arial" w:cs="Arial"/>
                <w:color w:val="010202"/>
                <w:spacing w:val="-1"/>
              </w:rPr>
              <w:t>i</w:t>
            </w:r>
            <w:r w:rsidRPr="002173A8">
              <w:rPr>
                <w:rFonts w:eastAsia="Arial" w:cs="Arial"/>
                <w:color w:val="010202"/>
                <w:spacing w:val="1"/>
              </w:rPr>
              <w:t>s</w:t>
            </w:r>
            <w:r w:rsidRPr="002173A8">
              <w:rPr>
                <w:rFonts w:eastAsia="Arial" w:cs="Arial"/>
                <w:color w:val="010202"/>
                <w:spacing w:val="-1"/>
              </w:rPr>
              <w:t>i</w:t>
            </w:r>
            <w:r w:rsidRPr="002173A8">
              <w:rPr>
                <w:rFonts w:eastAsia="Arial" w:cs="Arial"/>
                <w:color w:val="010202"/>
                <w:spacing w:val="1"/>
              </w:rPr>
              <w:t>on</w:t>
            </w:r>
          </w:p>
          <w:p w14:paraId="476CB4B4" w14:textId="77777777" w:rsidR="002173A8" w:rsidRPr="002173A8" w:rsidRDefault="002173A8" w:rsidP="002173A8">
            <w:pPr>
              <w:spacing w:before="34"/>
              <w:ind w:right="-20"/>
              <w:rPr>
                <w:rFonts w:eastAsia="Arial" w:cs="Arial"/>
              </w:rPr>
            </w:pPr>
            <w:proofErr w:type="gramStart"/>
            <w:r w:rsidRPr="002173A8">
              <w:rPr>
                <w:rFonts w:eastAsia="Arial" w:cs="Arial"/>
                <w:color w:val="010202"/>
              </w:rPr>
              <w:t>A,</w:t>
            </w:r>
            <w:proofErr w:type="gramEnd"/>
            <w:r w:rsidRPr="002173A8">
              <w:rPr>
                <w:rFonts w:eastAsia="Arial" w:cs="Arial"/>
                <w:color w:val="010202"/>
                <w:spacing w:val="-3"/>
              </w:rPr>
              <w:t xml:space="preserve"> </w:t>
            </w:r>
            <w:r w:rsidRPr="002173A8">
              <w:rPr>
                <w:rFonts w:eastAsia="Arial" w:cs="Arial"/>
                <w:color w:val="010202"/>
                <w:spacing w:val="3"/>
              </w:rPr>
              <w:t>T</w:t>
            </w:r>
            <w:r w:rsidRPr="002173A8">
              <w:rPr>
                <w:rFonts w:eastAsia="Arial" w:cs="Arial"/>
                <w:color w:val="010202"/>
              </w:rPr>
              <w:t>itle</w:t>
            </w:r>
            <w:r w:rsidRPr="002173A8">
              <w:rPr>
                <w:rFonts w:eastAsia="Arial" w:cs="Arial"/>
                <w:color w:val="010202"/>
                <w:spacing w:val="-5"/>
              </w:rPr>
              <w:t xml:space="preserve"> </w:t>
            </w:r>
            <w:r w:rsidRPr="002173A8">
              <w:rPr>
                <w:rFonts w:eastAsia="Arial" w:cs="Arial"/>
                <w:color w:val="010202"/>
                <w:spacing w:val="2"/>
              </w:rPr>
              <w:t>X</w:t>
            </w:r>
            <w:r w:rsidRPr="002173A8">
              <w:rPr>
                <w:rFonts w:eastAsia="Arial" w:cs="Arial"/>
                <w:color w:val="010202"/>
              </w:rPr>
              <w:t>I</w:t>
            </w:r>
            <w:r w:rsidRPr="002173A8">
              <w:rPr>
                <w:rFonts w:eastAsia="Arial" w:cs="Arial"/>
                <w:color w:val="010202"/>
                <w:spacing w:val="2"/>
              </w:rPr>
              <w:t>I</w:t>
            </w:r>
            <w:r w:rsidRPr="002173A8">
              <w:rPr>
                <w:rFonts w:eastAsia="Arial" w:cs="Arial"/>
                <w:color w:val="010202"/>
              </w:rPr>
              <w:t>I</w:t>
            </w:r>
            <w:r w:rsidRPr="002173A8">
              <w:rPr>
                <w:rFonts w:eastAsia="Arial" w:cs="Arial"/>
                <w:color w:val="010202"/>
                <w:spacing w:val="-4"/>
              </w:rPr>
              <w:t xml:space="preserve"> </w:t>
            </w:r>
            <w:r w:rsidRPr="002173A8">
              <w:rPr>
                <w:rFonts w:eastAsia="Arial" w:cs="Arial"/>
                <w:color w:val="010202"/>
                <w:spacing w:val="1"/>
              </w:rPr>
              <w:t>(</w:t>
            </w:r>
            <w:r w:rsidRPr="002173A8">
              <w:rPr>
                <w:rFonts w:eastAsia="Arial" w:cs="Arial"/>
                <w:color w:val="010202"/>
              </w:rPr>
              <w:t>the</w:t>
            </w:r>
            <w:r w:rsidRPr="002173A8">
              <w:rPr>
                <w:rFonts w:eastAsia="Arial" w:cs="Arial"/>
                <w:color w:val="010202"/>
                <w:spacing w:val="-1"/>
              </w:rPr>
              <w:t xml:space="preserve"> </w:t>
            </w:r>
            <w:r w:rsidRPr="002173A8">
              <w:rPr>
                <w:rFonts w:eastAsia="Arial" w:cs="Arial"/>
                <w:color w:val="010202"/>
              </w:rPr>
              <w:t>HI</w:t>
            </w:r>
            <w:r w:rsidRPr="002173A8">
              <w:rPr>
                <w:rFonts w:eastAsia="Arial" w:cs="Arial"/>
                <w:color w:val="010202"/>
                <w:spacing w:val="3"/>
              </w:rPr>
              <w:t>T</w:t>
            </w:r>
            <w:r w:rsidRPr="002173A8">
              <w:rPr>
                <w:rFonts w:eastAsia="Arial" w:cs="Arial"/>
                <w:color w:val="010202"/>
                <w:spacing w:val="-1"/>
              </w:rPr>
              <w:t>E</w:t>
            </w:r>
            <w:r w:rsidRPr="002173A8">
              <w:rPr>
                <w:rFonts w:eastAsia="Arial" w:cs="Arial"/>
                <w:color w:val="010202"/>
              </w:rPr>
              <w:t>CH</w:t>
            </w:r>
            <w:r w:rsidRPr="002173A8">
              <w:rPr>
                <w:rFonts w:eastAsia="Arial" w:cs="Arial"/>
                <w:color w:val="010202"/>
                <w:spacing w:val="-8"/>
              </w:rPr>
              <w:t xml:space="preserve"> </w:t>
            </w:r>
            <w:r w:rsidRPr="002173A8">
              <w:rPr>
                <w:rFonts w:eastAsia="Arial" w:cs="Arial"/>
                <w:color w:val="010202"/>
                <w:spacing w:val="2"/>
              </w:rPr>
              <w:t>A</w:t>
            </w:r>
            <w:r w:rsidRPr="002173A8">
              <w:rPr>
                <w:rFonts w:eastAsia="Arial" w:cs="Arial"/>
                <w:color w:val="010202"/>
                <w:spacing w:val="1"/>
              </w:rPr>
              <w:t>c</w:t>
            </w:r>
            <w:r w:rsidRPr="002173A8">
              <w:rPr>
                <w:rFonts w:eastAsia="Arial" w:cs="Arial"/>
                <w:color w:val="010202"/>
              </w:rPr>
              <w:t>t</w:t>
            </w:r>
            <w:r w:rsidRPr="002173A8">
              <w:rPr>
                <w:rFonts w:eastAsia="Arial" w:cs="Arial"/>
                <w:color w:val="010202"/>
                <w:spacing w:val="1"/>
              </w:rPr>
              <w:t>)</w:t>
            </w:r>
            <w:r w:rsidRPr="002173A8">
              <w:rPr>
                <w:rFonts w:eastAsia="Arial" w:cs="Arial"/>
                <w:color w:val="010202"/>
              </w:rPr>
              <w:t>.</w:t>
            </w:r>
          </w:p>
          <w:p w14:paraId="305D3439" w14:textId="77777777" w:rsidR="002173A8" w:rsidRPr="002173A8" w:rsidRDefault="002173A8" w:rsidP="002173A8">
            <w:pPr>
              <w:spacing w:before="11" w:line="220" w:lineRule="exact"/>
              <w:rPr>
                <w:rFonts w:ascii="Century Schoolbook" w:hAnsi="Century Schoolbook"/>
                <w:sz w:val="22"/>
              </w:rPr>
            </w:pPr>
          </w:p>
          <w:p w14:paraId="02A94D45" w14:textId="77777777" w:rsidR="002173A8" w:rsidRPr="002173A8" w:rsidRDefault="002173A8" w:rsidP="002173A8">
            <w:pPr>
              <w:spacing w:before="80" w:after="80"/>
              <w:rPr>
                <w:rFonts w:cs="Arial"/>
              </w:rPr>
            </w:pPr>
            <w:r w:rsidRPr="002173A8">
              <w:rPr>
                <w:rFonts w:eastAsia="Arial" w:cs="Arial"/>
                <w:color w:val="010202"/>
              </w:rPr>
              <w:t>Pu</w:t>
            </w:r>
            <w:r w:rsidRPr="002173A8">
              <w:rPr>
                <w:rFonts w:eastAsia="Arial" w:cs="Arial"/>
                <w:color w:val="010202"/>
                <w:spacing w:val="1"/>
              </w:rPr>
              <w:t>rs</w:t>
            </w:r>
            <w:r w:rsidRPr="002173A8">
              <w:rPr>
                <w:rFonts w:eastAsia="Arial" w:cs="Arial"/>
                <w:color w:val="010202"/>
              </w:rPr>
              <w:t>ua</w:t>
            </w:r>
            <w:r w:rsidRPr="002173A8">
              <w:rPr>
                <w:rFonts w:eastAsia="Arial" w:cs="Arial"/>
                <w:color w:val="010202"/>
                <w:spacing w:val="2"/>
              </w:rPr>
              <w:t>n</w:t>
            </w:r>
            <w:r w:rsidRPr="002173A8">
              <w:rPr>
                <w:rFonts w:eastAsia="Arial" w:cs="Arial"/>
                <w:color w:val="010202"/>
              </w:rPr>
              <w:t>t</w:t>
            </w:r>
            <w:r w:rsidRPr="002173A8">
              <w:rPr>
                <w:rFonts w:eastAsia="Arial" w:cs="Arial"/>
                <w:color w:val="010202"/>
                <w:spacing w:val="-9"/>
              </w:rPr>
              <w:t xml:space="preserve"> </w:t>
            </w:r>
            <w:r w:rsidRPr="002173A8">
              <w:rPr>
                <w:rFonts w:eastAsia="Arial" w:cs="Arial"/>
                <w:color w:val="010202"/>
              </w:rPr>
              <w:t>to 45</w:t>
            </w:r>
            <w:r w:rsidRPr="002173A8">
              <w:rPr>
                <w:rFonts w:eastAsia="Arial" w:cs="Arial"/>
                <w:color w:val="010202"/>
                <w:spacing w:val="-3"/>
              </w:rPr>
              <w:t xml:space="preserve"> </w:t>
            </w:r>
            <w:r w:rsidRPr="002173A8">
              <w:rPr>
                <w:rFonts w:eastAsia="Arial" w:cs="Arial"/>
                <w:color w:val="010202"/>
              </w:rPr>
              <w:t>C</w:t>
            </w:r>
            <w:r w:rsidRPr="002173A8">
              <w:rPr>
                <w:rFonts w:eastAsia="Arial" w:cs="Arial"/>
                <w:color w:val="010202"/>
                <w:spacing w:val="3"/>
              </w:rPr>
              <w:t>F</w:t>
            </w:r>
            <w:r w:rsidRPr="002173A8">
              <w:rPr>
                <w:rFonts w:eastAsia="Arial" w:cs="Arial"/>
                <w:color w:val="010202"/>
              </w:rPr>
              <w:t>R</w:t>
            </w:r>
            <w:r w:rsidRPr="002173A8">
              <w:rPr>
                <w:rFonts w:eastAsia="Arial" w:cs="Arial"/>
                <w:color w:val="010202"/>
                <w:spacing w:val="-5"/>
              </w:rPr>
              <w:t xml:space="preserve"> </w:t>
            </w:r>
            <w:r w:rsidRPr="002173A8">
              <w:rPr>
                <w:rFonts w:eastAsia="Arial" w:cs="Arial"/>
                <w:color w:val="010202"/>
              </w:rPr>
              <w:t>1</w:t>
            </w:r>
            <w:r w:rsidRPr="002173A8">
              <w:rPr>
                <w:rFonts w:eastAsia="Arial" w:cs="Arial"/>
                <w:color w:val="010202"/>
                <w:spacing w:val="2"/>
              </w:rPr>
              <w:t>6</w:t>
            </w:r>
            <w:r w:rsidRPr="002173A8">
              <w:rPr>
                <w:rFonts w:eastAsia="Arial" w:cs="Arial"/>
                <w:color w:val="010202"/>
              </w:rPr>
              <w:t>4.</w:t>
            </w:r>
            <w:r w:rsidRPr="002173A8">
              <w:rPr>
                <w:rFonts w:eastAsia="Arial" w:cs="Arial"/>
                <w:color w:val="010202"/>
                <w:spacing w:val="2"/>
              </w:rPr>
              <w:t>40</w:t>
            </w:r>
            <w:r w:rsidRPr="002173A8">
              <w:rPr>
                <w:rFonts w:eastAsia="Arial" w:cs="Arial"/>
                <w:color w:val="010202"/>
              </w:rPr>
              <w:t>2,</w:t>
            </w:r>
            <w:r w:rsidRPr="002173A8">
              <w:rPr>
                <w:rFonts w:eastAsia="Arial" w:cs="Arial"/>
                <w:color w:val="010202"/>
                <w:spacing w:val="-9"/>
              </w:rPr>
              <w:t xml:space="preserve"> </w:t>
            </w:r>
            <w:r w:rsidRPr="002173A8">
              <w:rPr>
                <w:rFonts w:eastAsia="Arial" w:cs="Arial"/>
                <w:color w:val="010202"/>
              </w:rPr>
              <w:t>b</w:t>
            </w:r>
            <w:r w:rsidRPr="002173A8">
              <w:rPr>
                <w:rFonts w:eastAsia="Arial" w:cs="Arial"/>
                <w:color w:val="010202"/>
                <w:spacing w:val="1"/>
              </w:rPr>
              <w:t>r</w:t>
            </w:r>
            <w:r w:rsidRPr="002173A8">
              <w:rPr>
                <w:rFonts w:eastAsia="Arial" w:cs="Arial"/>
                <w:color w:val="010202"/>
              </w:rPr>
              <w:t>ea</w:t>
            </w:r>
            <w:r w:rsidRPr="002173A8">
              <w:rPr>
                <w:rFonts w:eastAsia="Arial" w:cs="Arial"/>
                <w:color w:val="010202"/>
                <w:spacing w:val="1"/>
              </w:rPr>
              <w:t>c</w:t>
            </w:r>
            <w:r w:rsidRPr="002173A8">
              <w:rPr>
                <w:rFonts w:eastAsia="Arial" w:cs="Arial"/>
                <w:color w:val="010202"/>
              </w:rPr>
              <w:t>h</w:t>
            </w:r>
            <w:r w:rsidRPr="002173A8">
              <w:rPr>
                <w:rFonts w:eastAsia="Arial" w:cs="Arial"/>
                <w:color w:val="010202"/>
                <w:spacing w:val="-5"/>
              </w:rPr>
              <w:t xml:space="preserve"> </w:t>
            </w:r>
            <w:r w:rsidRPr="002173A8">
              <w:rPr>
                <w:rFonts w:eastAsia="Arial" w:cs="Arial"/>
                <w:color w:val="010202"/>
              </w:rPr>
              <w:t xml:space="preserve">is </w:t>
            </w:r>
            <w:r w:rsidRPr="002173A8">
              <w:rPr>
                <w:rFonts w:eastAsia="Arial" w:cs="Arial"/>
                <w:color w:val="010202"/>
                <w:spacing w:val="2"/>
              </w:rPr>
              <w:t>d</w:t>
            </w:r>
            <w:r w:rsidRPr="002173A8">
              <w:rPr>
                <w:rFonts w:eastAsia="Arial" w:cs="Arial"/>
                <w:color w:val="010202"/>
              </w:rPr>
              <w:t>e</w:t>
            </w:r>
            <w:r w:rsidRPr="002173A8">
              <w:rPr>
                <w:rFonts w:eastAsia="Arial" w:cs="Arial"/>
                <w:color w:val="010202"/>
                <w:spacing w:val="2"/>
              </w:rPr>
              <w:t>f</w:t>
            </w:r>
            <w:r w:rsidRPr="002173A8">
              <w:rPr>
                <w:rFonts w:eastAsia="Arial" w:cs="Arial"/>
                <w:color w:val="010202"/>
                <w:spacing w:val="-1"/>
              </w:rPr>
              <w:t>i</w:t>
            </w:r>
            <w:r w:rsidRPr="002173A8">
              <w:rPr>
                <w:rFonts w:eastAsia="Arial" w:cs="Arial"/>
                <w:color w:val="010202"/>
              </w:rPr>
              <w:t>ned</w:t>
            </w:r>
            <w:r w:rsidRPr="002173A8">
              <w:rPr>
                <w:rFonts w:eastAsia="Arial" w:cs="Arial"/>
                <w:color w:val="010202"/>
                <w:spacing w:val="-6"/>
              </w:rPr>
              <w:t xml:space="preserve"> </w:t>
            </w:r>
            <w:r w:rsidRPr="002173A8">
              <w:rPr>
                <w:rFonts w:eastAsia="Arial" w:cs="Arial"/>
                <w:color w:val="010202"/>
              </w:rPr>
              <w:t>as</w:t>
            </w:r>
            <w:r w:rsidRPr="002173A8">
              <w:rPr>
                <w:rFonts w:eastAsia="Arial" w:cs="Arial"/>
                <w:color w:val="010202"/>
                <w:spacing w:val="-1"/>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rPr>
              <w:t>e</w:t>
            </w:r>
            <w:r w:rsidRPr="002173A8">
              <w:rPr>
                <w:rFonts w:eastAsia="Arial" w:cs="Arial"/>
                <w:color w:val="010202"/>
                <w:spacing w:val="-1"/>
              </w:rPr>
              <w:t xml:space="preserve"> </w:t>
            </w:r>
            <w:r w:rsidRPr="002173A8">
              <w:rPr>
                <w:rFonts w:eastAsia="Arial" w:cs="Arial"/>
                <w:color w:val="010202"/>
              </w:rPr>
              <w:t>a</w:t>
            </w:r>
            <w:r w:rsidRPr="002173A8">
              <w:rPr>
                <w:rFonts w:eastAsia="Arial" w:cs="Arial"/>
                <w:color w:val="010202"/>
                <w:spacing w:val="1"/>
              </w:rPr>
              <w:t>c</w:t>
            </w:r>
            <w:r w:rsidRPr="002173A8">
              <w:rPr>
                <w:rFonts w:eastAsia="Arial" w:cs="Arial"/>
                <w:color w:val="010202"/>
              </w:rPr>
              <w:t>qui</w:t>
            </w:r>
            <w:r w:rsidRPr="002173A8">
              <w:rPr>
                <w:rFonts w:eastAsia="Arial" w:cs="Arial"/>
                <w:color w:val="010202"/>
                <w:spacing w:val="1"/>
              </w:rPr>
              <w:t>s</w:t>
            </w:r>
            <w:r w:rsidRPr="002173A8">
              <w:rPr>
                <w:rFonts w:eastAsia="Arial" w:cs="Arial"/>
                <w:color w:val="010202"/>
                <w:spacing w:val="3"/>
              </w:rPr>
              <w:t>i</w:t>
            </w:r>
            <w:r w:rsidRPr="002173A8">
              <w:rPr>
                <w:rFonts w:eastAsia="Arial" w:cs="Arial"/>
                <w:color w:val="010202"/>
              </w:rPr>
              <w:t>ti</w:t>
            </w:r>
            <w:r w:rsidRPr="002173A8">
              <w:rPr>
                <w:rFonts w:eastAsia="Arial" w:cs="Arial"/>
                <w:color w:val="010202"/>
                <w:spacing w:val="2"/>
              </w:rPr>
              <w:t>o</w:t>
            </w:r>
            <w:r w:rsidRPr="002173A8">
              <w:rPr>
                <w:rFonts w:eastAsia="Arial" w:cs="Arial"/>
                <w:color w:val="010202"/>
              </w:rPr>
              <w:t>n,</w:t>
            </w:r>
            <w:r w:rsidRPr="002173A8">
              <w:rPr>
                <w:rFonts w:eastAsia="Arial" w:cs="Arial"/>
                <w:color w:val="010202"/>
                <w:spacing w:val="-11"/>
              </w:rPr>
              <w:t xml:space="preserve"> </w:t>
            </w:r>
            <w:r w:rsidRPr="002173A8">
              <w:rPr>
                <w:rFonts w:eastAsia="Arial" w:cs="Arial"/>
                <w:color w:val="010202"/>
              </w:rPr>
              <w:t>a</w:t>
            </w:r>
            <w:r w:rsidRPr="002173A8">
              <w:rPr>
                <w:rFonts w:eastAsia="Arial" w:cs="Arial"/>
                <w:color w:val="010202"/>
                <w:spacing w:val="1"/>
              </w:rPr>
              <w:t>cc</w:t>
            </w:r>
            <w:r w:rsidRPr="002173A8">
              <w:rPr>
                <w:rFonts w:eastAsia="Arial" w:cs="Arial"/>
                <w:color w:val="010202"/>
              </w:rPr>
              <w:t>e</w:t>
            </w:r>
            <w:r w:rsidRPr="002173A8">
              <w:rPr>
                <w:rFonts w:eastAsia="Arial" w:cs="Arial"/>
                <w:color w:val="010202"/>
                <w:spacing w:val="1"/>
              </w:rPr>
              <w:t>ss</w:t>
            </w:r>
            <w:r w:rsidRPr="002173A8">
              <w:rPr>
                <w:rFonts w:eastAsia="Arial" w:cs="Arial"/>
                <w:color w:val="010202"/>
              </w:rPr>
              <w:t>,</w:t>
            </w:r>
            <w:r w:rsidRPr="002173A8">
              <w:rPr>
                <w:rFonts w:eastAsia="Arial" w:cs="Arial"/>
                <w:color w:val="010202"/>
                <w:spacing w:val="-8"/>
              </w:rPr>
              <w:t xml:space="preserve"> </w:t>
            </w:r>
            <w:r w:rsidRPr="002173A8">
              <w:rPr>
                <w:rFonts w:eastAsia="Arial" w:cs="Arial"/>
                <w:color w:val="010202"/>
              </w:rPr>
              <w:t>u</w:t>
            </w:r>
            <w:r w:rsidRPr="002173A8">
              <w:rPr>
                <w:rFonts w:eastAsia="Arial" w:cs="Arial"/>
                <w:color w:val="010202"/>
                <w:spacing w:val="1"/>
              </w:rPr>
              <w:t>s</w:t>
            </w:r>
            <w:r w:rsidRPr="002173A8">
              <w:rPr>
                <w:rFonts w:eastAsia="Arial" w:cs="Arial"/>
                <w:color w:val="010202"/>
              </w:rPr>
              <w:t>e, or</w:t>
            </w:r>
            <w:r w:rsidRPr="002173A8">
              <w:rPr>
                <w:rFonts w:eastAsia="Arial" w:cs="Arial"/>
                <w:color w:val="010202"/>
                <w:spacing w:val="-2"/>
              </w:rPr>
              <w:t xml:space="preserve"> </w:t>
            </w:r>
            <w:r w:rsidRPr="002173A8">
              <w:rPr>
                <w:rFonts w:eastAsia="Arial" w:cs="Arial"/>
                <w:color w:val="010202"/>
              </w:rPr>
              <w:t>di</w:t>
            </w:r>
            <w:r w:rsidRPr="002173A8">
              <w:rPr>
                <w:rFonts w:eastAsia="Arial" w:cs="Arial"/>
                <w:color w:val="010202"/>
                <w:spacing w:val="1"/>
              </w:rPr>
              <w:t>sc</w:t>
            </w:r>
            <w:r w:rsidRPr="002173A8">
              <w:rPr>
                <w:rFonts w:eastAsia="Arial" w:cs="Arial"/>
                <w:color w:val="010202"/>
                <w:spacing w:val="-1"/>
              </w:rPr>
              <w:t>l</w:t>
            </w:r>
            <w:r w:rsidRPr="002173A8">
              <w:rPr>
                <w:rFonts w:eastAsia="Arial" w:cs="Arial"/>
                <w:color w:val="010202"/>
              </w:rPr>
              <w:t>o</w:t>
            </w:r>
            <w:r w:rsidRPr="002173A8">
              <w:rPr>
                <w:rFonts w:eastAsia="Arial" w:cs="Arial"/>
                <w:color w:val="010202"/>
                <w:spacing w:val="1"/>
              </w:rPr>
              <w:t>s</w:t>
            </w:r>
            <w:r w:rsidRPr="002173A8">
              <w:rPr>
                <w:rFonts w:eastAsia="Arial" w:cs="Arial"/>
                <w:color w:val="010202"/>
              </w:rPr>
              <w:t>u</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7"/>
              </w:rPr>
              <w:t xml:space="preserve"> </w:t>
            </w:r>
            <w:r w:rsidRPr="002173A8">
              <w:rPr>
                <w:rFonts w:eastAsia="Arial" w:cs="Arial"/>
                <w:color w:val="010202"/>
              </w:rPr>
              <w:t>of p</w:t>
            </w:r>
            <w:r w:rsidRPr="002173A8">
              <w:rPr>
                <w:rFonts w:eastAsia="Arial" w:cs="Arial"/>
                <w:color w:val="010202"/>
                <w:spacing w:val="1"/>
              </w:rPr>
              <w:t>r</w:t>
            </w:r>
            <w:r w:rsidRPr="002173A8">
              <w:rPr>
                <w:rFonts w:eastAsia="Arial" w:cs="Arial"/>
                <w:color w:val="010202"/>
              </w:rPr>
              <w:t>ote</w:t>
            </w:r>
            <w:r w:rsidRPr="002173A8">
              <w:rPr>
                <w:rFonts w:eastAsia="Arial" w:cs="Arial"/>
                <w:color w:val="010202"/>
                <w:spacing w:val="1"/>
              </w:rPr>
              <w:t>c</w:t>
            </w:r>
            <w:r w:rsidRPr="002173A8">
              <w:rPr>
                <w:rFonts w:eastAsia="Arial" w:cs="Arial"/>
                <w:color w:val="010202"/>
              </w:rPr>
              <w:t>t</w:t>
            </w:r>
            <w:r w:rsidRPr="002173A8">
              <w:rPr>
                <w:rFonts w:eastAsia="Arial" w:cs="Arial"/>
                <w:color w:val="010202"/>
                <w:spacing w:val="2"/>
              </w:rPr>
              <w:t>e</w:t>
            </w:r>
            <w:r w:rsidRPr="002173A8">
              <w:rPr>
                <w:rFonts w:eastAsia="Arial" w:cs="Arial"/>
                <w:color w:val="010202"/>
              </w:rPr>
              <w:t>d</w:t>
            </w:r>
            <w:r w:rsidRPr="002173A8">
              <w:rPr>
                <w:rFonts w:eastAsia="Arial" w:cs="Arial"/>
                <w:color w:val="010202"/>
                <w:spacing w:val="-9"/>
              </w:rPr>
              <w:t xml:space="preserve"> </w:t>
            </w:r>
            <w:r w:rsidRPr="002173A8">
              <w:rPr>
                <w:rFonts w:eastAsia="Arial" w:cs="Arial"/>
                <w:color w:val="010202"/>
                <w:spacing w:val="2"/>
              </w:rPr>
              <w:t>h</w:t>
            </w:r>
            <w:r w:rsidRPr="002173A8">
              <w:rPr>
                <w:rFonts w:eastAsia="Arial" w:cs="Arial"/>
                <w:color w:val="010202"/>
              </w:rPr>
              <w:t>eal</w:t>
            </w:r>
            <w:r w:rsidRPr="002173A8">
              <w:rPr>
                <w:rFonts w:eastAsia="Arial" w:cs="Arial"/>
                <w:color w:val="010202"/>
                <w:spacing w:val="2"/>
              </w:rPr>
              <w:t>t</w:t>
            </w:r>
            <w:r w:rsidRPr="002173A8">
              <w:rPr>
                <w:rFonts w:eastAsia="Arial" w:cs="Arial"/>
                <w:color w:val="010202"/>
              </w:rPr>
              <w:t>h</w:t>
            </w:r>
            <w:r w:rsidRPr="002173A8">
              <w:rPr>
                <w:rFonts w:eastAsia="Arial" w:cs="Arial"/>
                <w:color w:val="010202"/>
                <w:spacing w:val="-6"/>
              </w:rPr>
              <w:t xml:space="preserve"> </w:t>
            </w:r>
            <w:r w:rsidRPr="002173A8">
              <w:rPr>
                <w:rFonts w:eastAsia="Arial" w:cs="Arial"/>
                <w:color w:val="010202"/>
                <w:spacing w:val="1"/>
              </w:rPr>
              <w:t>i</w:t>
            </w:r>
            <w:r w:rsidRPr="002173A8">
              <w:rPr>
                <w:rFonts w:eastAsia="Arial" w:cs="Arial"/>
                <w:color w:val="010202"/>
              </w:rPr>
              <w:t>n</w:t>
            </w:r>
            <w:r w:rsidRPr="002173A8">
              <w:rPr>
                <w:rFonts w:eastAsia="Arial" w:cs="Arial"/>
                <w:color w:val="010202"/>
                <w:spacing w:val="2"/>
              </w:rPr>
              <w:t>f</w:t>
            </w:r>
            <w:r w:rsidRPr="002173A8">
              <w:rPr>
                <w:rFonts w:eastAsia="Arial" w:cs="Arial"/>
                <w:color w:val="010202"/>
              </w:rPr>
              <w:t>o</w:t>
            </w:r>
            <w:r w:rsidRPr="002173A8">
              <w:rPr>
                <w:rFonts w:eastAsia="Arial" w:cs="Arial"/>
                <w:color w:val="010202"/>
                <w:spacing w:val="-2"/>
              </w:rPr>
              <w:t>r</w:t>
            </w:r>
            <w:r w:rsidRPr="002173A8">
              <w:rPr>
                <w:rFonts w:eastAsia="Arial" w:cs="Arial"/>
                <w:color w:val="010202"/>
                <w:spacing w:val="4"/>
              </w:rPr>
              <w:t>m</w:t>
            </w:r>
            <w:r w:rsidRPr="002173A8">
              <w:rPr>
                <w:rFonts w:eastAsia="Arial" w:cs="Arial"/>
                <w:color w:val="010202"/>
              </w:rPr>
              <w:t>ation</w:t>
            </w:r>
            <w:r w:rsidRPr="002173A8">
              <w:rPr>
                <w:rFonts w:eastAsia="Arial" w:cs="Arial"/>
                <w:color w:val="010202"/>
                <w:spacing w:val="-8"/>
              </w:rPr>
              <w:t xml:space="preserve"> </w:t>
            </w:r>
            <w:r w:rsidRPr="002173A8">
              <w:rPr>
                <w:rFonts w:eastAsia="Arial" w:cs="Arial"/>
                <w:color w:val="010202"/>
              </w:rPr>
              <w:t>in a</w:t>
            </w:r>
            <w:r w:rsidRPr="002173A8">
              <w:rPr>
                <w:rFonts w:eastAsia="Arial" w:cs="Arial"/>
                <w:color w:val="010202"/>
                <w:spacing w:val="-2"/>
              </w:rPr>
              <w:t xml:space="preserve"> </w:t>
            </w:r>
            <w:r w:rsidRPr="002173A8">
              <w:rPr>
                <w:rFonts w:eastAsia="Arial" w:cs="Arial"/>
                <w:color w:val="010202"/>
                <w:spacing w:val="4"/>
              </w:rPr>
              <w:t>m</w:t>
            </w:r>
            <w:r w:rsidRPr="002173A8">
              <w:rPr>
                <w:rFonts w:eastAsia="Arial" w:cs="Arial"/>
                <w:color w:val="010202"/>
              </w:rPr>
              <w:t>anner</w:t>
            </w:r>
            <w:r w:rsidRPr="002173A8">
              <w:rPr>
                <w:rFonts w:eastAsia="Arial" w:cs="Arial"/>
                <w:color w:val="010202"/>
                <w:spacing w:val="-7"/>
              </w:rPr>
              <w:t xml:space="preserve"> </w:t>
            </w:r>
            <w:r w:rsidRPr="002173A8">
              <w:rPr>
                <w:rFonts w:eastAsia="Arial" w:cs="Arial"/>
                <w:color w:val="010202"/>
              </w:rPr>
              <w:t>not</w:t>
            </w:r>
            <w:r w:rsidRPr="002173A8">
              <w:rPr>
                <w:rFonts w:eastAsia="Arial" w:cs="Arial"/>
                <w:color w:val="010202"/>
                <w:spacing w:val="-1"/>
              </w:rPr>
              <w:t xml:space="preserve"> </w:t>
            </w:r>
            <w:r w:rsidRPr="002173A8">
              <w:rPr>
                <w:rFonts w:eastAsia="Arial" w:cs="Arial"/>
                <w:color w:val="010202"/>
              </w:rPr>
              <w:t>pe</w:t>
            </w:r>
            <w:r w:rsidRPr="002173A8">
              <w:rPr>
                <w:rFonts w:eastAsia="Arial" w:cs="Arial"/>
                <w:color w:val="010202"/>
                <w:spacing w:val="1"/>
              </w:rPr>
              <w:t>r</w:t>
            </w:r>
            <w:r w:rsidRPr="002173A8">
              <w:rPr>
                <w:rFonts w:eastAsia="Arial" w:cs="Arial"/>
                <w:color w:val="010202"/>
                <w:spacing w:val="4"/>
              </w:rPr>
              <w:t>m</w:t>
            </w:r>
            <w:r w:rsidRPr="002173A8">
              <w:rPr>
                <w:rFonts w:eastAsia="Arial" w:cs="Arial"/>
                <w:color w:val="010202"/>
                <w:spacing w:val="-1"/>
              </w:rPr>
              <w:t>i</w:t>
            </w:r>
            <w:r w:rsidRPr="002173A8">
              <w:rPr>
                <w:rFonts w:eastAsia="Arial" w:cs="Arial"/>
                <w:color w:val="010202"/>
              </w:rPr>
              <w:t>tted</w:t>
            </w:r>
            <w:r w:rsidRPr="002173A8">
              <w:rPr>
                <w:rFonts w:eastAsia="Arial" w:cs="Arial"/>
                <w:color w:val="010202"/>
                <w:spacing w:val="-9"/>
              </w:rPr>
              <w:t xml:space="preserve"> </w:t>
            </w:r>
            <w:r w:rsidRPr="002173A8">
              <w:rPr>
                <w:rFonts w:eastAsia="Arial" w:cs="Arial"/>
                <w:color w:val="010202"/>
                <w:spacing w:val="2"/>
              </w:rPr>
              <w:t>u</w:t>
            </w:r>
            <w:r w:rsidRPr="002173A8">
              <w:rPr>
                <w:rFonts w:eastAsia="Arial" w:cs="Arial"/>
                <w:color w:val="010202"/>
              </w:rPr>
              <w:t xml:space="preserve">nder </w:t>
            </w:r>
            <w:r w:rsidRPr="002173A8">
              <w:rPr>
                <w:rFonts w:eastAsia="Arial" w:cs="Arial"/>
                <w:color w:val="010202"/>
                <w:spacing w:val="1"/>
              </w:rPr>
              <w:t>s</w:t>
            </w:r>
            <w:r w:rsidRPr="002173A8">
              <w:rPr>
                <w:rFonts w:eastAsia="Arial" w:cs="Arial"/>
                <w:color w:val="010202"/>
              </w:rPr>
              <w:t>ubpa</w:t>
            </w:r>
            <w:r w:rsidRPr="002173A8">
              <w:rPr>
                <w:rFonts w:eastAsia="Arial" w:cs="Arial"/>
                <w:color w:val="010202"/>
                <w:spacing w:val="1"/>
              </w:rPr>
              <w:t>r</w:t>
            </w:r>
            <w:r w:rsidRPr="002173A8">
              <w:rPr>
                <w:rFonts w:eastAsia="Arial" w:cs="Arial"/>
                <w:color w:val="010202"/>
              </w:rPr>
              <w:t>t</w:t>
            </w:r>
            <w:r w:rsidRPr="002173A8">
              <w:rPr>
                <w:rFonts w:eastAsia="Arial" w:cs="Arial"/>
                <w:color w:val="010202"/>
                <w:spacing w:val="-5"/>
              </w:rPr>
              <w:t xml:space="preserve"> </w:t>
            </w:r>
            <w:r w:rsidRPr="002173A8">
              <w:rPr>
                <w:rFonts w:eastAsia="Arial" w:cs="Arial"/>
                <w:color w:val="010202"/>
              </w:rPr>
              <w:t>E</w:t>
            </w:r>
            <w:r w:rsidRPr="002173A8">
              <w:rPr>
                <w:rFonts w:eastAsia="Arial" w:cs="Arial"/>
                <w:color w:val="010202"/>
                <w:spacing w:val="-2"/>
              </w:rPr>
              <w:t xml:space="preserve"> </w:t>
            </w:r>
            <w:r w:rsidRPr="002173A8">
              <w:rPr>
                <w:rFonts w:eastAsia="Arial" w:cs="Arial"/>
                <w:color w:val="010202"/>
              </w:rPr>
              <w:t>of the</w:t>
            </w:r>
            <w:r w:rsidRPr="002173A8">
              <w:rPr>
                <w:rFonts w:eastAsia="Arial" w:cs="Arial"/>
                <w:color w:val="010202"/>
                <w:spacing w:val="-2"/>
              </w:rPr>
              <w:t xml:space="preserve"> </w:t>
            </w:r>
            <w:r w:rsidRPr="002173A8">
              <w:rPr>
                <w:rFonts w:eastAsia="Arial" w:cs="Arial"/>
                <w:color w:val="010202"/>
              </w:rPr>
              <w:t>P</w:t>
            </w:r>
            <w:r w:rsidRPr="002173A8">
              <w:rPr>
                <w:rFonts w:eastAsia="Arial" w:cs="Arial"/>
                <w:color w:val="010202"/>
                <w:spacing w:val="1"/>
              </w:rPr>
              <w:t>ri</w:t>
            </w:r>
            <w:r w:rsidRPr="002173A8">
              <w:rPr>
                <w:rFonts w:eastAsia="Arial" w:cs="Arial"/>
                <w:color w:val="010202"/>
              </w:rPr>
              <w:t>va</w:t>
            </w:r>
            <w:r w:rsidRPr="002173A8">
              <w:rPr>
                <w:rFonts w:eastAsia="Arial" w:cs="Arial"/>
                <w:color w:val="010202"/>
                <w:spacing w:val="6"/>
              </w:rPr>
              <w:t>c</w:t>
            </w:r>
            <w:r w:rsidRPr="002173A8">
              <w:rPr>
                <w:rFonts w:eastAsia="Arial" w:cs="Arial"/>
                <w:color w:val="010202"/>
              </w:rPr>
              <w:t>y</w:t>
            </w:r>
            <w:r w:rsidRPr="002173A8">
              <w:rPr>
                <w:rFonts w:eastAsia="Arial" w:cs="Arial"/>
                <w:color w:val="010202"/>
                <w:spacing w:val="-11"/>
              </w:rPr>
              <w:t xml:space="preserve"> </w:t>
            </w:r>
            <w:r w:rsidRPr="002173A8">
              <w:rPr>
                <w:rFonts w:eastAsia="Arial" w:cs="Arial"/>
                <w:color w:val="010202"/>
              </w:rPr>
              <w:t>R</w:t>
            </w:r>
            <w:r w:rsidRPr="002173A8">
              <w:rPr>
                <w:rFonts w:eastAsia="Arial" w:cs="Arial"/>
                <w:color w:val="010202"/>
                <w:spacing w:val="2"/>
              </w:rPr>
              <w:t>u</w:t>
            </w:r>
            <w:r w:rsidRPr="002173A8">
              <w:rPr>
                <w:rFonts w:eastAsia="Arial" w:cs="Arial"/>
                <w:color w:val="010202"/>
                <w:spacing w:val="-1"/>
              </w:rPr>
              <w:t>l</w:t>
            </w:r>
            <w:r w:rsidRPr="002173A8">
              <w:rPr>
                <w:rFonts w:eastAsia="Arial" w:cs="Arial"/>
                <w:color w:val="010202"/>
              </w:rPr>
              <w:t>e</w:t>
            </w:r>
            <w:r w:rsidRPr="002173A8">
              <w:rPr>
                <w:rFonts w:eastAsia="Arial" w:cs="Arial"/>
                <w:color w:val="010202"/>
                <w:spacing w:val="-2"/>
              </w:rPr>
              <w:t xml:space="preserve"> </w:t>
            </w:r>
            <w:r w:rsidRPr="002173A8">
              <w:rPr>
                <w:rFonts w:eastAsia="Arial" w:cs="Arial"/>
                <w:color w:val="010202"/>
              </w:rPr>
              <w:t>whi</w:t>
            </w:r>
            <w:r w:rsidRPr="002173A8">
              <w:rPr>
                <w:rFonts w:eastAsia="Arial" w:cs="Arial"/>
                <w:color w:val="010202"/>
                <w:spacing w:val="1"/>
              </w:rPr>
              <w:t>c</w:t>
            </w:r>
            <w:r w:rsidRPr="002173A8">
              <w:rPr>
                <w:rFonts w:eastAsia="Arial" w:cs="Arial"/>
                <w:color w:val="010202"/>
              </w:rPr>
              <w:t>h</w:t>
            </w:r>
            <w:r w:rsidRPr="002173A8">
              <w:rPr>
                <w:rFonts w:eastAsia="Arial" w:cs="Arial"/>
                <w:color w:val="010202"/>
                <w:spacing w:val="-6"/>
              </w:rPr>
              <w:t xml:space="preserve"> </w:t>
            </w:r>
            <w:r w:rsidRPr="002173A8">
              <w:rPr>
                <w:rFonts w:eastAsia="Arial" w:cs="Arial"/>
                <w:color w:val="010202"/>
                <w:spacing w:val="1"/>
              </w:rPr>
              <w:t>c</w:t>
            </w:r>
            <w:r w:rsidRPr="002173A8">
              <w:rPr>
                <w:rFonts w:eastAsia="Arial" w:cs="Arial"/>
                <w:color w:val="010202"/>
              </w:rPr>
              <w:t>o</w:t>
            </w:r>
            <w:r w:rsidRPr="002173A8">
              <w:rPr>
                <w:rFonts w:eastAsia="Arial" w:cs="Arial"/>
                <w:color w:val="010202"/>
                <w:spacing w:val="4"/>
              </w:rPr>
              <w:t>m</w:t>
            </w:r>
            <w:r w:rsidRPr="002173A8">
              <w:rPr>
                <w:rFonts w:eastAsia="Arial" w:cs="Arial"/>
                <w:color w:val="010202"/>
              </w:rPr>
              <w:t>p</w:t>
            </w:r>
            <w:r w:rsidRPr="002173A8">
              <w:rPr>
                <w:rFonts w:eastAsia="Arial" w:cs="Arial"/>
                <w:color w:val="010202"/>
                <w:spacing w:val="1"/>
              </w:rPr>
              <w:t>r</w:t>
            </w:r>
            <w:r w:rsidRPr="002173A8">
              <w:rPr>
                <w:rFonts w:eastAsia="Arial" w:cs="Arial"/>
                <w:color w:val="010202"/>
              </w:rPr>
              <w:t>o</w:t>
            </w:r>
            <w:r w:rsidRPr="002173A8">
              <w:rPr>
                <w:rFonts w:eastAsia="Arial" w:cs="Arial"/>
                <w:color w:val="010202"/>
                <w:spacing w:val="4"/>
              </w:rPr>
              <w:t>m</w:t>
            </w:r>
            <w:r w:rsidRPr="002173A8">
              <w:rPr>
                <w:rFonts w:eastAsia="Arial" w:cs="Arial"/>
                <w:color w:val="010202"/>
                <w:spacing w:val="-1"/>
              </w:rPr>
              <w:t>i</w:t>
            </w:r>
            <w:r w:rsidRPr="002173A8">
              <w:rPr>
                <w:rFonts w:eastAsia="Arial" w:cs="Arial"/>
                <w:color w:val="010202"/>
                <w:spacing w:val="1"/>
              </w:rPr>
              <w:t>s</w:t>
            </w:r>
            <w:r w:rsidRPr="002173A8">
              <w:rPr>
                <w:rFonts w:eastAsia="Arial" w:cs="Arial"/>
                <w:color w:val="010202"/>
              </w:rPr>
              <w:t>es</w:t>
            </w:r>
            <w:r w:rsidRPr="002173A8">
              <w:rPr>
                <w:rFonts w:eastAsia="Arial" w:cs="Arial"/>
                <w:color w:val="010202"/>
                <w:spacing w:val="-11"/>
              </w:rPr>
              <w:t xml:space="preserve"> </w:t>
            </w:r>
            <w:r w:rsidRPr="002173A8">
              <w:rPr>
                <w:rFonts w:eastAsia="Arial" w:cs="Arial"/>
                <w:color w:val="010202"/>
              </w:rPr>
              <w:t>the</w:t>
            </w:r>
            <w:r w:rsidRPr="002173A8">
              <w:rPr>
                <w:rFonts w:eastAsia="Arial" w:cs="Arial"/>
                <w:color w:val="010202"/>
                <w:spacing w:val="-4"/>
              </w:rPr>
              <w:t xml:space="preserve"> </w:t>
            </w:r>
            <w:r w:rsidRPr="002173A8">
              <w:rPr>
                <w:rFonts w:eastAsia="Arial" w:cs="Arial"/>
                <w:color w:val="010202"/>
                <w:spacing w:val="1"/>
              </w:rPr>
              <w:t>s</w:t>
            </w:r>
            <w:r w:rsidRPr="002173A8">
              <w:rPr>
                <w:rFonts w:eastAsia="Arial" w:cs="Arial"/>
                <w:color w:val="010202"/>
              </w:rPr>
              <w:t>e</w:t>
            </w:r>
            <w:r w:rsidRPr="002173A8">
              <w:rPr>
                <w:rFonts w:eastAsia="Arial" w:cs="Arial"/>
                <w:color w:val="010202"/>
                <w:spacing w:val="1"/>
              </w:rPr>
              <w:t>c</w:t>
            </w:r>
            <w:r w:rsidRPr="002173A8">
              <w:rPr>
                <w:rFonts w:eastAsia="Arial" w:cs="Arial"/>
                <w:color w:val="010202"/>
              </w:rPr>
              <w:t>u</w:t>
            </w:r>
            <w:r w:rsidRPr="002173A8">
              <w:rPr>
                <w:rFonts w:eastAsia="Arial" w:cs="Arial"/>
                <w:color w:val="010202"/>
                <w:spacing w:val="1"/>
              </w:rPr>
              <w:t>r</w:t>
            </w:r>
            <w:r w:rsidRPr="002173A8">
              <w:rPr>
                <w:rFonts w:eastAsia="Arial" w:cs="Arial"/>
                <w:color w:val="010202"/>
                <w:spacing w:val="-1"/>
              </w:rPr>
              <w:t>i</w:t>
            </w:r>
            <w:r w:rsidRPr="002173A8">
              <w:rPr>
                <w:rFonts w:eastAsia="Arial" w:cs="Arial"/>
                <w:color w:val="010202"/>
                <w:spacing w:val="2"/>
              </w:rPr>
              <w:t>t</w:t>
            </w:r>
            <w:r w:rsidRPr="002173A8">
              <w:rPr>
                <w:rFonts w:eastAsia="Arial" w:cs="Arial"/>
                <w:color w:val="010202"/>
              </w:rPr>
              <w:t>y</w:t>
            </w:r>
            <w:r w:rsidRPr="002173A8">
              <w:rPr>
                <w:rFonts w:eastAsia="Arial" w:cs="Arial"/>
                <w:color w:val="010202"/>
                <w:spacing w:val="-9"/>
              </w:rPr>
              <w:t xml:space="preserve"> </w:t>
            </w:r>
            <w:r w:rsidRPr="002173A8">
              <w:rPr>
                <w:rFonts w:eastAsia="Arial" w:cs="Arial"/>
                <w:color w:val="010202"/>
              </w:rPr>
              <w:t>or</w:t>
            </w:r>
            <w:r w:rsidRPr="002173A8">
              <w:rPr>
                <w:rFonts w:eastAsia="Arial" w:cs="Arial"/>
                <w:color w:val="010202"/>
                <w:spacing w:val="-1"/>
              </w:rPr>
              <w:t xml:space="preserve"> </w:t>
            </w:r>
            <w:r w:rsidRPr="002173A8">
              <w:rPr>
                <w:rFonts w:eastAsia="Arial" w:cs="Arial"/>
                <w:color w:val="010202"/>
              </w:rPr>
              <w:t>p</w:t>
            </w:r>
            <w:r w:rsidRPr="002173A8">
              <w:rPr>
                <w:rFonts w:eastAsia="Arial" w:cs="Arial"/>
                <w:color w:val="010202"/>
                <w:spacing w:val="1"/>
              </w:rPr>
              <w:t>ri</w:t>
            </w:r>
            <w:r w:rsidRPr="002173A8">
              <w:rPr>
                <w:rFonts w:eastAsia="Arial" w:cs="Arial"/>
                <w:color w:val="010202"/>
                <w:spacing w:val="-1"/>
              </w:rPr>
              <w:t>v</w:t>
            </w:r>
            <w:r w:rsidRPr="002173A8">
              <w:rPr>
                <w:rFonts w:eastAsia="Arial" w:cs="Arial"/>
                <w:color w:val="010202"/>
              </w:rPr>
              <w:t>a</w:t>
            </w:r>
            <w:r w:rsidRPr="002173A8">
              <w:rPr>
                <w:rFonts w:eastAsia="Arial" w:cs="Arial"/>
                <w:color w:val="010202"/>
                <w:spacing w:val="6"/>
              </w:rPr>
              <w:t>c</w:t>
            </w:r>
            <w:r w:rsidRPr="002173A8">
              <w:rPr>
                <w:rFonts w:eastAsia="Arial" w:cs="Arial"/>
                <w:color w:val="010202"/>
              </w:rPr>
              <w:t>y</w:t>
            </w:r>
            <w:r w:rsidRPr="002173A8">
              <w:rPr>
                <w:rFonts w:eastAsia="Arial" w:cs="Arial"/>
                <w:color w:val="010202"/>
                <w:spacing w:val="-10"/>
              </w:rPr>
              <w:t xml:space="preserve"> </w:t>
            </w:r>
            <w:r w:rsidRPr="002173A8">
              <w:rPr>
                <w:rFonts w:eastAsia="Arial" w:cs="Arial"/>
                <w:color w:val="010202"/>
              </w:rPr>
              <w:t>of the PHI.</w:t>
            </w:r>
          </w:p>
        </w:tc>
      </w:tr>
      <w:tr w:rsidR="002173A8" w:rsidRPr="002173A8" w14:paraId="4FCD5994" w14:textId="77777777" w:rsidTr="00432C98">
        <w:trPr>
          <w:trHeight w:val="2592"/>
        </w:trPr>
        <w:tc>
          <w:tcPr>
            <w:tcW w:w="1547" w:type="dxa"/>
            <w:gridSpan w:val="2"/>
          </w:tcPr>
          <w:p w14:paraId="6715EDE8" w14:textId="77777777" w:rsidR="002173A8" w:rsidRPr="002173A8" w:rsidRDefault="002173A8" w:rsidP="002173A8">
            <w:pPr>
              <w:tabs>
                <w:tab w:val="left" w:pos="180"/>
              </w:tabs>
              <w:spacing w:before="80" w:after="80"/>
              <w:rPr>
                <w:rFonts w:cs="Arial"/>
                <w:bCs/>
              </w:rPr>
            </w:pPr>
            <w:r w:rsidRPr="002173A8">
              <w:rPr>
                <w:rFonts w:cs="Arial"/>
                <w:bCs/>
              </w:rPr>
              <w:t>Assessment</w:t>
            </w:r>
          </w:p>
        </w:tc>
        <w:tc>
          <w:tcPr>
            <w:tcW w:w="8011" w:type="dxa"/>
            <w:gridSpan w:val="4"/>
          </w:tcPr>
          <w:p w14:paraId="4F54DA1C" w14:textId="77777777" w:rsidR="002173A8" w:rsidRPr="002173A8" w:rsidRDefault="002173A8" w:rsidP="002173A8">
            <w:pPr>
              <w:spacing w:line="226" w:lineRule="exact"/>
              <w:ind w:right="-20"/>
              <w:rPr>
                <w:rFonts w:eastAsia="Arial" w:cs="Arial"/>
              </w:rPr>
            </w:pPr>
            <w:r w:rsidRPr="002173A8">
              <w:rPr>
                <w:rFonts w:eastAsia="Arial" w:cs="Arial"/>
                <w:color w:val="010202"/>
              </w:rPr>
              <w:t>Nin</w:t>
            </w:r>
            <w:r w:rsidRPr="002173A8">
              <w:rPr>
                <w:rFonts w:eastAsia="Arial" w:cs="Arial"/>
                <w:color w:val="010202"/>
                <w:spacing w:val="2"/>
              </w:rPr>
              <w:t>e</w:t>
            </w:r>
            <w:r w:rsidRPr="002173A8">
              <w:rPr>
                <w:rFonts w:eastAsia="Arial" w:cs="Arial"/>
                <w:color w:val="010202"/>
              </w:rPr>
              <w:t>te</w:t>
            </w:r>
            <w:r w:rsidRPr="002173A8">
              <w:rPr>
                <w:rFonts w:eastAsia="Arial" w:cs="Arial"/>
                <w:color w:val="010202"/>
                <w:spacing w:val="2"/>
              </w:rPr>
              <w:t>e</w:t>
            </w:r>
            <w:r w:rsidRPr="002173A8">
              <w:rPr>
                <w:rFonts w:eastAsia="Arial" w:cs="Arial"/>
                <w:color w:val="010202"/>
              </w:rPr>
              <w:t>n</w:t>
            </w:r>
            <w:r w:rsidRPr="002173A8">
              <w:rPr>
                <w:rFonts w:eastAsia="Arial" w:cs="Arial"/>
                <w:color w:val="010202"/>
                <w:spacing w:val="-9"/>
              </w:rPr>
              <w:t xml:space="preserve"> </w:t>
            </w:r>
            <w:r w:rsidRPr="002173A8">
              <w:rPr>
                <w:rFonts w:eastAsia="Arial" w:cs="Arial"/>
                <w:color w:val="010202"/>
                <w:spacing w:val="3"/>
              </w:rPr>
              <w:t>T</w:t>
            </w:r>
            <w:r w:rsidRPr="002173A8">
              <w:rPr>
                <w:rFonts w:eastAsia="Arial" w:cs="Arial"/>
                <w:color w:val="010202"/>
              </w:rPr>
              <w:t>hou</w:t>
            </w:r>
            <w:r w:rsidRPr="002173A8">
              <w:rPr>
                <w:rFonts w:eastAsia="Arial" w:cs="Arial"/>
                <w:color w:val="010202"/>
                <w:spacing w:val="1"/>
              </w:rPr>
              <w:t>s</w:t>
            </w:r>
            <w:r w:rsidRPr="002173A8">
              <w:rPr>
                <w:rFonts w:eastAsia="Arial" w:cs="Arial"/>
                <w:color w:val="010202"/>
              </w:rPr>
              <w:t>and</w:t>
            </w:r>
            <w:r w:rsidRPr="002173A8">
              <w:rPr>
                <w:rFonts w:eastAsia="Arial" w:cs="Arial"/>
                <w:color w:val="010202"/>
                <w:spacing w:val="-8"/>
              </w:rPr>
              <w:t xml:space="preserve"> </w:t>
            </w:r>
            <w:r w:rsidRPr="002173A8">
              <w:rPr>
                <w:rFonts w:eastAsia="Arial" w:cs="Arial"/>
                <w:color w:val="010202"/>
              </w:rPr>
              <w:t>d</w:t>
            </w:r>
            <w:r w:rsidRPr="002173A8">
              <w:rPr>
                <w:rFonts w:eastAsia="Arial" w:cs="Arial"/>
                <w:color w:val="010202"/>
                <w:spacing w:val="2"/>
              </w:rPr>
              <w:t>o</w:t>
            </w:r>
            <w:r w:rsidRPr="002173A8">
              <w:rPr>
                <w:rFonts w:eastAsia="Arial" w:cs="Arial"/>
                <w:color w:val="010202"/>
                <w:spacing w:val="-1"/>
              </w:rPr>
              <w:t>l</w:t>
            </w:r>
            <w:r w:rsidRPr="002173A8">
              <w:rPr>
                <w:rFonts w:eastAsia="Arial" w:cs="Arial"/>
                <w:color w:val="010202"/>
                <w:spacing w:val="1"/>
              </w:rPr>
              <w:t>l</w:t>
            </w:r>
            <w:r w:rsidRPr="002173A8">
              <w:rPr>
                <w:rFonts w:eastAsia="Arial" w:cs="Arial"/>
                <w:color w:val="010202"/>
              </w:rPr>
              <w:t>a</w:t>
            </w:r>
            <w:r w:rsidRPr="002173A8">
              <w:rPr>
                <w:rFonts w:eastAsia="Arial" w:cs="Arial"/>
                <w:color w:val="010202"/>
                <w:spacing w:val="1"/>
              </w:rPr>
              <w:t>r</w:t>
            </w:r>
            <w:r w:rsidRPr="002173A8">
              <w:rPr>
                <w:rFonts w:eastAsia="Arial" w:cs="Arial"/>
                <w:color w:val="010202"/>
              </w:rPr>
              <w:t>s</w:t>
            </w:r>
            <w:r w:rsidRPr="002173A8">
              <w:rPr>
                <w:rFonts w:eastAsia="Arial" w:cs="Arial"/>
                <w:color w:val="010202"/>
                <w:spacing w:val="-5"/>
              </w:rPr>
              <w:t xml:space="preserve"> </w:t>
            </w:r>
            <w:r w:rsidRPr="002173A8">
              <w:rPr>
                <w:rFonts w:eastAsia="Arial" w:cs="Arial"/>
                <w:color w:val="010202"/>
                <w:spacing w:val="1"/>
              </w:rPr>
              <w:t>(</w:t>
            </w:r>
            <w:r w:rsidRPr="002173A8">
              <w:rPr>
                <w:rFonts w:eastAsia="Arial" w:cs="Arial"/>
                <w:color w:val="010202"/>
              </w:rPr>
              <w:t>$19,</w:t>
            </w:r>
            <w:r w:rsidRPr="002173A8">
              <w:rPr>
                <w:rFonts w:eastAsia="Arial" w:cs="Arial"/>
                <w:color w:val="010202"/>
                <w:spacing w:val="2"/>
              </w:rPr>
              <w:t>0</w:t>
            </w:r>
            <w:r w:rsidRPr="002173A8">
              <w:rPr>
                <w:rFonts w:eastAsia="Arial" w:cs="Arial"/>
                <w:color w:val="010202"/>
              </w:rPr>
              <w:t>00)</w:t>
            </w:r>
            <w:r w:rsidRPr="002173A8">
              <w:rPr>
                <w:rFonts w:eastAsia="Arial" w:cs="Arial"/>
                <w:color w:val="010202"/>
                <w:spacing w:val="-9"/>
              </w:rPr>
              <w:t xml:space="preserve"> </w:t>
            </w:r>
            <w:r w:rsidRPr="002173A8">
              <w:rPr>
                <w:rFonts w:eastAsia="Arial" w:cs="Arial"/>
                <w:color w:val="010202"/>
                <w:spacing w:val="2"/>
              </w:rPr>
              <w:t>p</w:t>
            </w:r>
            <w:r w:rsidRPr="002173A8">
              <w:rPr>
                <w:rFonts w:eastAsia="Arial" w:cs="Arial"/>
                <w:color w:val="010202"/>
              </w:rPr>
              <w:t>er</w:t>
            </w:r>
            <w:r w:rsidRPr="002173A8">
              <w:rPr>
                <w:rFonts w:eastAsia="Arial" w:cs="Arial"/>
                <w:color w:val="010202"/>
                <w:spacing w:val="-3"/>
              </w:rPr>
              <w:t xml:space="preserve"> </w:t>
            </w:r>
            <w:r w:rsidRPr="002173A8">
              <w:rPr>
                <w:rFonts w:eastAsia="Arial" w:cs="Arial"/>
                <w:color w:val="010202"/>
              </w:rPr>
              <w:t>in</w:t>
            </w:r>
            <w:r w:rsidRPr="002173A8">
              <w:rPr>
                <w:rFonts w:eastAsia="Arial" w:cs="Arial"/>
                <w:color w:val="010202"/>
                <w:spacing w:val="4"/>
              </w:rPr>
              <w:t>c</w:t>
            </w:r>
            <w:r w:rsidRPr="002173A8">
              <w:rPr>
                <w:rFonts w:eastAsia="Arial" w:cs="Arial"/>
                <w:color w:val="010202"/>
              </w:rPr>
              <w:t>id</w:t>
            </w:r>
            <w:r w:rsidRPr="002173A8">
              <w:rPr>
                <w:rFonts w:eastAsia="Arial" w:cs="Arial"/>
                <w:color w:val="010202"/>
                <w:spacing w:val="2"/>
              </w:rPr>
              <w:t>e</w:t>
            </w:r>
            <w:r w:rsidRPr="002173A8">
              <w:rPr>
                <w:rFonts w:eastAsia="Arial" w:cs="Arial"/>
                <w:color w:val="010202"/>
              </w:rPr>
              <w:t>nt</w:t>
            </w:r>
            <w:r w:rsidRPr="002173A8">
              <w:rPr>
                <w:rFonts w:eastAsia="Arial" w:cs="Arial"/>
                <w:color w:val="010202"/>
                <w:spacing w:val="-8"/>
              </w:rPr>
              <w:t xml:space="preserve"> </w:t>
            </w:r>
            <w:r w:rsidRPr="002173A8">
              <w:rPr>
                <w:rFonts w:eastAsia="Arial" w:cs="Arial"/>
                <w:color w:val="010202"/>
                <w:spacing w:val="2"/>
              </w:rPr>
              <w:t>b</w:t>
            </w:r>
            <w:r w:rsidRPr="002173A8">
              <w:rPr>
                <w:rFonts w:eastAsia="Arial" w:cs="Arial"/>
                <w:color w:val="010202"/>
              </w:rPr>
              <w:t>a</w:t>
            </w:r>
            <w:r w:rsidRPr="002173A8">
              <w:rPr>
                <w:rFonts w:eastAsia="Arial" w:cs="Arial"/>
                <w:color w:val="010202"/>
                <w:spacing w:val="1"/>
              </w:rPr>
              <w:t>sis violation</w:t>
            </w:r>
            <w:r w:rsidRPr="002173A8">
              <w:rPr>
                <w:rFonts w:eastAsia="Arial" w:cs="Arial"/>
                <w:color w:val="010202"/>
              </w:rPr>
              <w:t xml:space="preserve"> until resolved</w:t>
            </w:r>
          </w:p>
          <w:p w14:paraId="0540558B" w14:textId="77777777" w:rsidR="002173A8" w:rsidRPr="002173A8" w:rsidRDefault="002173A8" w:rsidP="002173A8">
            <w:pPr>
              <w:ind w:right="209"/>
              <w:rPr>
                <w:rFonts w:eastAsia="Arial" w:cs="Arial"/>
                <w:color w:val="010202"/>
              </w:rPr>
            </w:pPr>
            <w:r w:rsidRPr="002173A8">
              <w:rPr>
                <w:rFonts w:eastAsia="Arial" w:cs="Arial"/>
                <w:color w:val="010202"/>
                <w:spacing w:val="3"/>
              </w:rPr>
              <w:t>T</w:t>
            </w:r>
            <w:r w:rsidRPr="002173A8">
              <w:rPr>
                <w:rFonts w:eastAsia="Arial" w:cs="Arial"/>
                <w:color w:val="010202"/>
              </w:rPr>
              <w:t>his</w:t>
            </w:r>
            <w:r w:rsidRPr="002173A8">
              <w:rPr>
                <w:rFonts w:eastAsia="Arial" w:cs="Arial"/>
                <w:color w:val="010202"/>
                <w:spacing w:val="-4"/>
              </w:rPr>
              <w:t xml:space="preserve"> </w:t>
            </w:r>
            <w:r w:rsidRPr="002173A8">
              <w:rPr>
                <w:rFonts w:eastAsia="Arial" w:cs="Arial"/>
                <w:color w:val="010202"/>
              </w:rPr>
              <w:t>a</w:t>
            </w:r>
            <w:r w:rsidRPr="002173A8">
              <w:rPr>
                <w:rFonts w:eastAsia="Arial" w:cs="Arial"/>
                <w:color w:val="010202"/>
                <w:spacing w:val="1"/>
              </w:rPr>
              <w:t>ss</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s</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2"/>
              </w:rPr>
              <w:t xml:space="preserve"> </w:t>
            </w:r>
            <w:r w:rsidRPr="002173A8">
              <w:rPr>
                <w:rFonts w:eastAsia="Arial" w:cs="Arial"/>
                <w:color w:val="010202"/>
              </w:rPr>
              <w:t>is ba</w:t>
            </w:r>
            <w:r w:rsidRPr="002173A8">
              <w:rPr>
                <w:rFonts w:eastAsia="Arial" w:cs="Arial"/>
                <w:color w:val="010202"/>
                <w:spacing w:val="1"/>
              </w:rPr>
              <w:t>s</w:t>
            </w:r>
            <w:r w:rsidRPr="002173A8">
              <w:rPr>
                <w:rFonts w:eastAsia="Arial" w:cs="Arial"/>
                <w:color w:val="010202"/>
              </w:rPr>
              <w:t>ed</w:t>
            </w:r>
            <w:r w:rsidRPr="002173A8">
              <w:rPr>
                <w:rFonts w:eastAsia="Arial" w:cs="Arial"/>
                <w:color w:val="010202"/>
                <w:spacing w:val="-3"/>
              </w:rPr>
              <w:t xml:space="preserve"> </w:t>
            </w:r>
            <w:r w:rsidRPr="002173A8">
              <w:rPr>
                <w:rFonts w:eastAsia="Arial" w:cs="Arial"/>
                <w:color w:val="010202"/>
              </w:rPr>
              <w:t>on</w:t>
            </w:r>
            <w:r w:rsidRPr="002173A8">
              <w:rPr>
                <w:rFonts w:eastAsia="Arial" w:cs="Arial"/>
                <w:color w:val="010202"/>
                <w:spacing w:val="-3"/>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rPr>
              <w:t>p</w:t>
            </w:r>
            <w:r w:rsidRPr="002173A8">
              <w:rPr>
                <w:rFonts w:eastAsia="Arial" w:cs="Arial"/>
                <w:color w:val="010202"/>
                <w:spacing w:val="1"/>
              </w:rPr>
              <w:t>r</w:t>
            </w:r>
            <w:r w:rsidRPr="002173A8">
              <w:rPr>
                <w:rFonts w:eastAsia="Arial" w:cs="Arial"/>
                <w:color w:val="010202"/>
                <w:spacing w:val="2"/>
              </w:rPr>
              <w:t>e</w:t>
            </w:r>
            <w:r w:rsidRPr="002173A8">
              <w:rPr>
                <w:rFonts w:eastAsia="Arial" w:cs="Arial"/>
                <w:color w:val="010202"/>
                <w:spacing w:val="-1"/>
              </w:rPr>
              <w:t>v</w:t>
            </w:r>
            <w:r w:rsidRPr="002173A8">
              <w:rPr>
                <w:rFonts w:eastAsia="Arial" w:cs="Arial"/>
                <w:color w:val="010202"/>
                <w:spacing w:val="1"/>
              </w:rPr>
              <w:t>i</w:t>
            </w:r>
            <w:r w:rsidRPr="002173A8">
              <w:rPr>
                <w:rFonts w:eastAsia="Arial" w:cs="Arial"/>
                <w:color w:val="010202"/>
              </w:rPr>
              <w:t>ous</w:t>
            </w:r>
            <w:r w:rsidRPr="002173A8">
              <w:rPr>
                <w:rFonts w:eastAsia="Arial" w:cs="Arial"/>
                <w:color w:val="010202"/>
                <w:spacing w:val="-8"/>
              </w:rPr>
              <w:t xml:space="preserve"> </w:t>
            </w:r>
            <w:r w:rsidRPr="002173A8">
              <w:rPr>
                <w:rFonts w:eastAsia="Arial" w:cs="Arial"/>
                <w:color w:val="010202"/>
              </w:rPr>
              <w:t>e</w:t>
            </w:r>
            <w:r w:rsidRPr="002173A8">
              <w:rPr>
                <w:rFonts w:eastAsia="Arial" w:cs="Arial"/>
                <w:color w:val="010202"/>
                <w:spacing w:val="1"/>
              </w:rPr>
              <w:t>x</w:t>
            </w:r>
            <w:r w:rsidRPr="002173A8">
              <w:rPr>
                <w:rFonts w:eastAsia="Arial" w:cs="Arial"/>
                <w:color w:val="010202"/>
                <w:spacing w:val="2"/>
              </w:rPr>
              <w:t>p</w:t>
            </w:r>
            <w:r w:rsidRPr="002173A8">
              <w:rPr>
                <w:rFonts w:eastAsia="Arial" w:cs="Arial"/>
                <w:color w:val="010202"/>
              </w:rPr>
              <w:t>e</w:t>
            </w:r>
            <w:r w:rsidRPr="002173A8">
              <w:rPr>
                <w:rFonts w:eastAsia="Arial" w:cs="Arial"/>
                <w:color w:val="010202"/>
                <w:spacing w:val="1"/>
              </w:rPr>
              <w:t>r</w:t>
            </w:r>
            <w:r w:rsidRPr="002173A8">
              <w:rPr>
                <w:rFonts w:eastAsia="Arial" w:cs="Arial"/>
                <w:color w:val="010202"/>
              </w:rPr>
              <w:t>i</w:t>
            </w:r>
            <w:r w:rsidRPr="002173A8">
              <w:rPr>
                <w:rFonts w:eastAsia="Arial" w:cs="Arial"/>
                <w:color w:val="010202"/>
                <w:spacing w:val="2"/>
              </w:rPr>
              <w:t>e</w:t>
            </w:r>
            <w:r w:rsidRPr="002173A8">
              <w:rPr>
                <w:rFonts w:eastAsia="Arial" w:cs="Arial"/>
                <w:color w:val="010202"/>
              </w:rPr>
              <w:t>n</w:t>
            </w:r>
            <w:r w:rsidRPr="002173A8">
              <w:rPr>
                <w:rFonts w:eastAsia="Arial" w:cs="Arial"/>
                <w:color w:val="010202"/>
                <w:spacing w:val="1"/>
              </w:rPr>
              <w:t>c</w:t>
            </w:r>
            <w:r w:rsidRPr="002173A8">
              <w:rPr>
                <w:rFonts w:eastAsia="Arial" w:cs="Arial"/>
                <w:color w:val="010202"/>
              </w:rPr>
              <w:t>e</w:t>
            </w:r>
            <w:r w:rsidRPr="002173A8">
              <w:rPr>
                <w:rFonts w:eastAsia="Arial" w:cs="Arial"/>
                <w:color w:val="010202"/>
                <w:spacing w:val="-8"/>
              </w:rPr>
              <w:t xml:space="preserve"> </w:t>
            </w:r>
            <w:r w:rsidRPr="002173A8">
              <w:rPr>
                <w:rFonts w:eastAsia="Arial" w:cs="Arial"/>
                <w:color w:val="010202"/>
              </w:rPr>
              <w:t>BA</w:t>
            </w:r>
            <w:r w:rsidRPr="002173A8">
              <w:rPr>
                <w:rFonts w:eastAsia="Arial" w:cs="Arial"/>
                <w:color w:val="010202"/>
                <w:spacing w:val="-1"/>
              </w:rPr>
              <w:t xml:space="preserve"> </w:t>
            </w:r>
            <w:r w:rsidRPr="002173A8">
              <w:rPr>
                <w:rFonts w:eastAsia="Arial" w:cs="Arial"/>
                <w:color w:val="010202"/>
              </w:rPr>
              <w:t>has</w:t>
            </w:r>
            <w:r w:rsidRPr="002173A8">
              <w:rPr>
                <w:rFonts w:eastAsia="Arial" w:cs="Arial"/>
                <w:color w:val="010202"/>
                <w:spacing w:val="-3"/>
              </w:rPr>
              <w:t xml:space="preserve"> </w:t>
            </w:r>
            <w:r w:rsidRPr="002173A8">
              <w:rPr>
                <w:rFonts w:eastAsia="Arial" w:cs="Arial"/>
                <w:color w:val="010202"/>
                <w:spacing w:val="2"/>
              </w:rPr>
              <w:t>h</w:t>
            </w:r>
            <w:r w:rsidRPr="002173A8">
              <w:rPr>
                <w:rFonts w:eastAsia="Arial" w:cs="Arial"/>
                <w:color w:val="010202"/>
              </w:rPr>
              <w:t xml:space="preserve">ad </w:t>
            </w:r>
            <w:r w:rsidRPr="002173A8">
              <w:rPr>
                <w:rFonts w:eastAsia="Arial" w:cs="Arial"/>
                <w:color w:val="010202"/>
                <w:spacing w:val="-1"/>
              </w:rPr>
              <w:t xml:space="preserve">in </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s</w:t>
            </w:r>
            <w:r w:rsidRPr="002173A8">
              <w:rPr>
                <w:rFonts w:eastAsia="Arial" w:cs="Arial"/>
                <w:color w:val="010202"/>
              </w:rPr>
              <w:t>pon</w:t>
            </w:r>
            <w:r w:rsidRPr="002173A8">
              <w:rPr>
                <w:rFonts w:eastAsia="Arial" w:cs="Arial"/>
                <w:color w:val="010202"/>
                <w:spacing w:val="2"/>
              </w:rPr>
              <w:t>d</w:t>
            </w:r>
            <w:r w:rsidRPr="002173A8">
              <w:rPr>
                <w:rFonts w:eastAsia="Arial" w:cs="Arial"/>
                <w:color w:val="010202"/>
              </w:rPr>
              <w:t>ing</w:t>
            </w:r>
            <w:r w:rsidRPr="002173A8">
              <w:rPr>
                <w:rFonts w:eastAsia="Arial" w:cs="Arial"/>
                <w:color w:val="010202"/>
                <w:spacing w:val="-8"/>
              </w:rPr>
              <w:t xml:space="preserve"> </w:t>
            </w:r>
            <w:r w:rsidRPr="002173A8">
              <w:rPr>
                <w:rFonts w:eastAsia="Arial" w:cs="Arial"/>
                <w:color w:val="010202"/>
              </w:rPr>
              <w:t>to</w:t>
            </w:r>
            <w:r w:rsidRPr="002173A8">
              <w:rPr>
                <w:rFonts w:eastAsia="Arial" w:cs="Arial"/>
                <w:color w:val="010202"/>
                <w:spacing w:val="-3"/>
              </w:rPr>
              <w:t xml:space="preserve"> </w:t>
            </w:r>
            <w:r w:rsidRPr="002173A8">
              <w:rPr>
                <w:rFonts w:eastAsia="Arial" w:cs="Arial"/>
                <w:color w:val="010202"/>
                <w:spacing w:val="1"/>
              </w:rPr>
              <w:t>s</w:t>
            </w:r>
            <w:r w:rsidRPr="002173A8">
              <w:rPr>
                <w:rFonts w:eastAsia="Arial" w:cs="Arial"/>
                <w:color w:val="010202"/>
              </w:rPr>
              <w:t>i</w:t>
            </w:r>
            <w:r w:rsidRPr="002173A8">
              <w:rPr>
                <w:rFonts w:eastAsia="Arial" w:cs="Arial"/>
                <w:color w:val="010202"/>
                <w:spacing w:val="4"/>
              </w:rPr>
              <w:t>m</w:t>
            </w:r>
            <w:r w:rsidRPr="002173A8">
              <w:rPr>
                <w:rFonts w:eastAsia="Arial" w:cs="Arial"/>
                <w:color w:val="010202"/>
              </w:rPr>
              <w:t>ilar</w:t>
            </w:r>
            <w:r w:rsidRPr="002173A8">
              <w:rPr>
                <w:rFonts w:eastAsia="Arial" w:cs="Arial"/>
                <w:color w:val="010202"/>
                <w:spacing w:val="-3"/>
              </w:rPr>
              <w:t xml:space="preserve"> </w:t>
            </w:r>
            <w:r w:rsidRPr="002173A8">
              <w:rPr>
                <w:rFonts w:eastAsia="Arial" w:cs="Arial"/>
                <w:color w:val="010202"/>
              </w:rPr>
              <w:t>in</w:t>
            </w:r>
            <w:r w:rsidRPr="002173A8">
              <w:rPr>
                <w:rFonts w:eastAsia="Arial" w:cs="Arial"/>
                <w:color w:val="010202"/>
                <w:spacing w:val="1"/>
              </w:rPr>
              <w:t>c</w:t>
            </w:r>
            <w:r w:rsidRPr="002173A8">
              <w:rPr>
                <w:rFonts w:eastAsia="Arial" w:cs="Arial"/>
                <w:color w:val="010202"/>
                <w:spacing w:val="-1"/>
              </w:rPr>
              <w:t>i</w:t>
            </w:r>
            <w:r w:rsidRPr="002173A8">
              <w:rPr>
                <w:rFonts w:eastAsia="Arial" w:cs="Arial"/>
                <w:color w:val="010202"/>
                <w:spacing w:val="2"/>
              </w:rPr>
              <w:t>de</w:t>
            </w:r>
            <w:r w:rsidRPr="002173A8">
              <w:rPr>
                <w:rFonts w:eastAsia="Arial" w:cs="Arial"/>
                <w:color w:val="010202"/>
              </w:rPr>
              <w:t>nts</w:t>
            </w:r>
            <w:r w:rsidRPr="002173A8">
              <w:rPr>
                <w:rFonts w:eastAsia="Arial" w:cs="Arial"/>
                <w:color w:val="010202"/>
                <w:spacing w:val="-8"/>
              </w:rPr>
              <w:t xml:space="preserve"> </w:t>
            </w:r>
            <w:r w:rsidRPr="002173A8">
              <w:rPr>
                <w:rFonts w:eastAsia="Arial" w:cs="Arial"/>
                <w:color w:val="010202"/>
              </w:rPr>
              <w:t>i</w:t>
            </w:r>
            <w:r w:rsidRPr="002173A8">
              <w:rPr>
                <w:rFonts w:eastAsia="Arial" w:cs="Arial"/>
                <w:color w:val="010202"/>
                <w:spacing w:val="4"/>
              </w:rPr>
              <w:t>m</w:t>
            </w:r>
            <w:r w:rsidRPr="002173A8">
              <w:rPr>
                <w:rFonts w:eastAsia="Arial" w:cs="Arial"/>
                <w:color w:val="010202"/>
              </w:rPr>
              <w:t>pa</w:t>
            </w:r>
            <w:r w:rsidRPr="002173A8">
              <w:rPr>
                <w:rFonts w:eastAsia="Arial" w:cs="Arial"/>
                <w:color w:val="010202"/>
                <w:spacing w:val="1"/>
              </w:rPr>
              <w:t>c</w:t>
            </w:r>
            <w:r w:rsidRPr="002173A8">
              <w:rPr>
                <w:rFonts w:eastAsia="Arial" w:cs="Arial"/>
                <w:color w:val="010202"/>
              </w:rPr>
              <w:t>ting</w:t>
            </w:r>
            <w:r w:rsidRPr="002173A8">
              <w:rPr>
                <w:rFonts w:eastAsia="Arial" w:cs="Arial"/>
                <w:color w:val="010202"/>
                <w:spacing w:val="-10"/>
              </w:rPr>
              <w:t xml:space="preserve"> </w:t>
            </w:r>
            <w:r w:rsidRPr="002173A8">
              <w:rPr>
                <w:rFonts w:eastAsia="Arial" w:cs="Arial"/>
                <w:color w:val="010202"/>
                <w:spacing w:val="2"/>
              </w:rPr>
              <w:t>f</w:t>
            </w:r>
            <w:r w:rsidRPr="002173A8">
              <w:rPr>
                <w:rFonts w:eastAsia="Arial" w:cs="Arial"/>
                <w:color w:val="010202"/>
                <w:spacing w:val="-1"/>
              </w:rPr>
              <w:t>i</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spacing w:val="2"/>
              </w:rPr>
              <w:t>h</w:t>
            </w:r>
            <w:r w:rsidRPr="002173A8">
              <w:rPr>
                <w:rFonts w:eastAsia="Arial" w:cs="Arial"/>
                <w:color w:val="010202"/>
              </w:rPr>
              <w:t>und</w:t>
            </w:r>
            <w:r w:rsidRPr="002173A8">
              <w:rPr>
                <w:rFonts w:eastAsia="Arial" w:cs="Arial"/>
                <w:color w:val="010202"/>
                <w:spacing w:val="3"/>
              </w:rPr>
              <w:t>r</w:t>
            </w:r>
            <w:r w:rsidRPr="002173A8">
              <w:rPr>
                <w:rFonts w:eastAsia="Arial" w:cs="Arial"/>
                <w:color w:val="010202"/>
              </w:rPr>
              <w:t>ed</w:t>
            </w:r>
            <w:r w:rsidRPr="002173A8">
              <w:rPr>
                <w:rFonts w:eastAsia="Arial" w:cs="Arial"/>
                <w:color w:val="010202"/>
                <w:spacing w:val="-5"/>
              </w:rPr>
              <w:t xml:space="preserve"> </w:t>
            </w:r>
            <w:r w:rsidRPr="002173A8">
              <w:rPr>
                <w:rFonts w:eastAsia="Arial" w:cs="Arial"/>
                <w:color w:val="010202"/>
                <w:spacing w:val="1"/>
              </w:rPr>
              <w:t>(</w:t>
            </w:r>
            <w:r w:rsidRPr="002173A8">
              <w:rPr>
                <w:rFonts w:eastAsia="Arial" w:cs="Arial"/>
                <w:color w:val="010202"/>
              </w:rPr>
              <w:t>500)</w:t>
            </w:r>
            <w:r w:rsidRPr="002173A8">
              <w:rPr>
                <w:rFonts w:eastAsia="Arial" w:cs="Arial"/>
                <w:color w:val="010202"/>
                <w:spacing w:val="-5"/>
              </w:rPr>
              <w:t xml:space="preserve"> </w:t>
            </w:r>
            <w:r w:rsidRPr="002173A8">
              <w:rPr>
                <w:rFonts w:eastAsia="Arial" w:cs="Arial"/>
                <w:color w:val="010202"/>
              </w:rPr>
              <w:t>or</w:t>
            </w:r>
            <w:r w:rsidRPr="002173A8">
              <w:rPr>
                <w:rFonts w:eastAsia="Arial" w:cs="Arial"/>
                <w:color w:val="010202"/>
                <w:spacing w:val="-2"/>
              </w:rPr>
              <w:t xml:space="preserve"> </w:t>
            </w:r>
            <w:r w:rsidRPr="002173A8">
              <w:rPr>
                <w:rFonts w:eastAsia="Arial" w:cs="Arial"/>
                <w:color w:val="010202"/>
                <w:spacing w:val="4"/>
              </w:rPr>
              <w:t>m</w:t>
            </w:r>
            <w:r w:rsidRPr="002173A8">
              <w:rPr>
                <w:rFonts w:eastAsia="Arial" w:cs="Arial"/>
                <w:color w:val="010202"/>
              </w:rPr>
              <w:t>o</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6"/>
              </w:rPr>
              <w:t xml:space="preserve"> </w:t>
            </w:r>
            <w:r w:rsidRPr="002173A8">
              <w:rPr>
                <w:rFonts w:eastAsia="Arial" w:cs="Arial"/>
                <w:color w:val="010202"/>
              </w:rPr>
              <w:t>Me</w:t>
            </w:r>
            <w:r w:rsidRPr="002173A8">
              <w:rPr>
                <w:rFonts w:eastAsia="Arial" w:cs="Arial"/>
                <w:color w:val="010202"/>
                <w:spacing w:val="4"/>
              </w:rPr>
              <w:t>m</w:t>
            </w:r>
            <w:r w:rsidRPr="002173A8">
              <w:rPr>
                <w:rFonts w:eastAsia="Arial" w:cs="Arial"/>
                <w:color w:val="010202"/>
              </w:rPr>
              <w:t>be</w:t>
            </w:r>
            <w:r w:rsidRPr="002173A8">
              <w:rPr>
                <w:rFonts w:eastAsia="Arial" w:cs="Arial"/>
                <w:color w:val="010202"/>
                <w:spacing w:val="1"/>
              </w:rPr>
              <w:t>r</w:t>
            </w:r>
            <w:r w:rsidRPr="002173A8">
              <w:rPr>
                <w:rFonts w:eastAsia="Arial" w:cs="Arial"/>
                <w:color w:val="010202"/>
              </w:rPr>
              <w:t>s whi</w:t>
            </w:r>
            <w:r w:rsidRPr="002173A8">
              <w:rPr>
                <w:rFonts w:eastAsia="Arial" w:cs="Arial"/>
                <w:color w:val="010202"/>
                <w:spacing w:val="1"/>
              </w:rPr>
              <w:t>c</w:t>
            </w:r>
            <w:r w:rsidRPr="002173A8">
              <w:rPr>
                <w:rFonts w:eastAsia="Arial" w:cs="Arial"/>
                <w:color w:val="010202"/>
              </w:rPr>
              <w:t>h</w:t>
            </w:r>
            <w:r w:rsidRPr="002173A8">
              <w:rPr>
                <w:rFonts w:eastAsia="Arial" w:cs="Arial"/>
                <w:color w:val="010202"/>
                <w:spacing w:val="-3"/>
              </w:rPr>
              <w:t xml:space="preserve"> </w:t>
            </w:r>
            <w:r w:rsidRPr="002173A8">
              <w:rPr>
                <w:rFonts w:eastAsia="Arial" w:cs="Arial"/>
                <w:color w:val="010202"/>
              </w:rPr>
              <w:t>in</w:t>
            </w:r>
            <w:r w:rsidRPr="002173A8">
              <w:rPr>
                <w:rFonts w:eastAsia="Arial" w:cs="Arial"/>
                <w:color w:val="010202"/>
                <w:spacing w:val="1"/>
              </w:rPr>
              <w:t>cl</w:t>
            </w:r>
            <w:r w:rsidRPr="002173A8">
              <w:rPr>
                <w:rFonts w:eastAsia="Arial" w:cs="Arial"/>
                <w:color w:val="010202"/>
              </w:rPr>
              <w:t>udes</w:t>
            </w:r>
            <w:r w:rsidRPr="002173A8">
              <w:rPr>
                <w:rFonts w:eastAsia="Arial" w:cs="Arial"/>
                <w:color w:val="010202"/>
                <w:spacing w:val="-7"/>
              </w:rPr>
              <w:t xml:space="preserve"> </w:t>
            </w:r>
            <w:r w:rsidRPr="002173A8">
              <w:rPr>
                <w:rFonts w:eastAsia="Arial" w:cs="Arial"/>
                <w:color w:val="010202"/>
                <w:spacing w:val="2"/>
              </w:rPr>
              <w:t>t</w:t>
            </w:r>
            <w:r w:rsidRPr="002173A8">
              <w:rPr>
                <w:rFonts w:eastAsia="Arial" w:cs="Arial"/>
                <w:color w:val="010202"/>
              </w:rPr>
              <w:t>he</w:t>
            </w:r>
            <w:r w:rsidRPr="002173A8">
              <w:rPr>
                <w:rFonts w:eastAsia="Arial" w:cs="Arial"/>
                <w:color w:val="010202"/>
                <w:spacing w:val="-4"/>
              </w:rPr>
              <w:t xml:space="preserve"> </w:t>
            </w:r>
            <w:r w:rsidRPr="002173A8">
              <w:rPr>
                <w:rFonts w:eastAsia="Arial" w:cs="Arial"/>
                <w:color w:val="010202"/>
                <w:spacing w:val="2"/>
              </w:rPr>
              <w:t>f</w:t>
            </w:r>
            <w:r w:rsidRPr="002173A8">
              <w:rPr>
                <w:rFonts w:eastAsia="Arial" w:cs="Arial"/>
                <w:color w:val="010202"/>
              </w:rPr>
              <w:t>o</w:t>
            </w:r>
            <w:r w:rsidRPr="002173A8">
              <w:rPr>
                <w:rFonts w:eastAsia="Arial" w:cs="Arial"/>
                <w:color w:val="010202"/>
                <w:spacing w:val="1"/>
              </w:rPr>
              <w:t>l</w:t>
            </w:r>
            <w:r w:rsidRPr="002173A8">
              <w:rPr>
                <w:rFonts w:eastAsia="Arial" w:cs="Arial"/>
                <w:color w:val="010202"/>
                <w:spacing w:val="-1"/>
              </w:rPr>
              <w:t>l</w:t>
            </w:r>
            <w:r w:rsidRPr="002173A8">
              <w:rPr>
                <w:rFonts w:eastAsia="Arial" w:cs="Arial"/>
                <w:color w:val="010202"/>
                <w:spacing w:val="2"/>
              </w:rPr>
              <w:t>o</w:t>
            </w:r>
            <w:r w:rsidRPr="002173A8">
              <w:rPr>
                <w:rFonts w:eastAsia="Arial" w:cs="Arial"/>
                <w:color w:val="010202"/>
              </w:rPr>
              <w:t>wi</w:t>
            </w:r>
            <w:r w:rsidRPr="002173A8">
              <w:rPr>
                <w:rFonts w:eastAsia="Arial" w:cs="Arial"/>
                <w:color w:val="010202"/>
                <w:spacing w:val="2"/>
              </w:rPr>
              <w:t>n</w:t>
            </w:r>
            <w:r w:rsidRPr="002173A8">
              <w:rPr>
                <w:rFonts w:eastAsia="Arial" w:cs="Arial"/>
                <w:color w:val="010202"/>
              </w:rPr>
              <w:t>g</w:t>
            </w:r>
            <w:r w:rsidRPr="002173A8">
              <w:rPr>
                <w:rFonts w:eastAsia="Arial" w:cs="Arial"/>
                <w:color w:val="010202"/>
                <w:spacing w:val="-9"/>
              </w:rPr>
              <w:t xml:space="preserve"> </w:t>
            </w:r>
            <w:r w:rsidRPr="002173A8">
              <w:rPr>
                <w:rFonts w:eastAsia="Arial" w:cs="Arial"/>
                <w:color w:val="010202"/>
              </w:rPr>
              <w:t>p</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2"/>
              </w:rPr>
              <w:t>d</w:t>
            </w:r>
            <w:r w:rsidRPr="002173A8">
              <w:rPr>
                <w:rFonts w:eastAsia="Arial" w:cs="Arial"/>
                <w:color w:val="010202"/>
              </w:rPr>
              <w:t>i</w:t>
            </w:r>
            <w:r w:rsidRPr="002173A8">
              <w:rPr>
                <w:rFonts w:eastAsia="Arial" w:cs="Arial"/>
                <w:color w:val="010202"/>
                <w:spacing w:val="1"/>
              </w:rPr>
              <w:t>c</w:t>
            </w:r>
            <w:r w:rsidRPr="002173A8">
              <w:rPr>
                <w:rFonts w:eastAsia="Arial" w:cs="Arial"/>
                <w:color w:val="010202"/>
              </w:rPr>
              <w:t>ted</w:t>
            </w:r>
            <w:r w:rsidRPr="002173A8">
              <w:rPr>
                <w:rFonts w:eastAsia="Arial" w:cs="Arial"/>
                <w:color w:val="010202"/>
                <w:spacing w:val="-9"/>
              </w:rPr>
              <w:t xml:space="preserve"> </w:t>
            </w:r>
            <w:r w:rsidRPr="002173A8">
              <w:rPr>
                <w:rFonts w:eastAsia="Arial" w:cs="Arial"/>
                <w:color w:val="010202"/>
                <w:spacing w:val="4"/>
              </w:rPr>
              <w:t>c</w:t>
            </w:r>
            <w:r w:rsidRPr="002173A8">
              <w:rPr>
                <w:rFonts w:eastAsia="Arial" w:cs="Arial"/>
                <w:color w:val="010202"/>
              </w:rPr>
              <w:t>o</w:t>
            </w:r>
            <w:r w:rsidRPr="002173A8">
              <w:rPr>
                <w:rFonts w:eastAsia="Arial" w:cs="Arial"/>
                <w:color w:val="010202"/>
                <w:spacing w:val="1"/>
              </w:rPr>
              <w:t>s</w:t>
            </w:r>
            <w:r w:rsidRPr="002173A8">
              <w:rPr>
                <w:rFonts w:eastAsia="Arial" w:cs="Arial"/>
                <w:color w:val="010202"/>
              </w:rPr>
              <w:t>ts</w:t>
            </w:r>
            <w:r w:rsidRPr="002173A8">
              <w:rPr>
                <w:rFonts w:eastAsia="Arial" w:cs="Arial"/>
                <w:color w:val="010202"/>
                <w:spacing w:val="-4"/>
              </w:rPr>
              <w:t xml:space="preserve"> </w:t>
            </w:r>
            <w:r w:rsidRPr="002173A8">
              <w:rPr>
                <w:rFonts w:eastAsia="Arial" w:cs="Arial"/>
                <w:color w:val="010202"/>
              </w:rPr>
              <w:t>to</w:t>
            </w:r>
            <w:r w:rsidRPr="002173A8">
              <w:rPr>
                <w:rFonts w:eastAsia="Arial" w:cs="Arial"/>
                <w:color w:val="010202"/>
                <w:spacing w:val="-3"/>
              </w:rPr>
              <w:t xml:space="preserve"> </w:t>
            </w:r>
            <w:r w:rsidRPr="002173A8">
              <w:rPr>
                <w:rFonts w:eastAsia="Arial" w:cs="Arial"/>
                <w:color w:val="010202"/>
                <w:spacing w:val="2"/>
              </w:rPr>
              <w:t>B</w:t>
            </w:r>
            <w:r w:rsidRPr="002173A8">
              <w:rPr>
                <w:rFonts w:eastAsia="Arial" w:cs="Arial"/>
                <w:color w:val="010202"/>
              </w:rPr>
              <w:t>A:</w:t>
            </w:r>
          </w:p>
          <w:p w14:paraId="101E6228" w14:textId="77777777" w:rsidR="002173A8" w:rsidRPr="002173A8" w:rsidRDefault="002173A8" w:rsidP="002173A8">
            <w:pPr>
              <w:ind w:right="209"/>
              <w:rPr>
                <w:rFonts w:eastAsia="Arial" w:cs="Arial"/>
              </w:rPr>
            </w:pPr>
          </w:p>
          <w:p w14:paraId="78A855E5" w14:textId="77777777" w:rsidR="002173A8" w:rsidRPr="002173A8" w:rsidRDefault="002173A8" w:rsidP="00DE64D7">
            <w:pPr>
              <w:numPr>
                <w:ilvl w:val="0"/>
                <w:numId w:val="123"/>
              </w:numPr>
              <w:tabs>
                <w:tab w:val="left" w:pos="760"/>
              </w:tabs>
              <w:overflowPunct w:val="0"/>
              <w:autoSpaceDE w:val="0"/>
              <w:autoSpaceDN w:val="0"/>
              <w:adjustRightInd w:val="0"/>
              <w:spacing w:line="237" w:lineRule="auto"/>
              <w:ind w:right="356"/>
              <w:contextualSpacing/>
              <w:textAlignment w:val="baseline"/>
              <w:rPr>
                <w:rFonts w:eastAsia="Arial" w:cs="Arial"/>
              </w:rPr>
            </w:pPr>
            <w:r w:rsidRPr="002173A8">
              <w:rPr>
                <w:rFonts w:eastAsia="Arial" w:cs="Arial"/>
                <w:color w:val="010202"/>
              </w:rPr>
              <w:t>H</w:t>
            </w:r>
            <w:r w:rsidRPr="002173A8">
              <w:rPr>
                <w:rFonts w:eastAsia="Arial" w:cs="Arial"/>
                <w:color w:val="010202"/>
                <w:spacing w:val="2"/>
              </w:rPr>
              <w:t>I</w:t>
            </w:r>
            <w:r w:rsidRPr="002173A8">
              <w:rPr>
                <w:rFonts w:eastAsia="Arial" w:cs="Arial"/>
                <w:color w:val="010202"/>
                <w:spacing w:val="-1"/>
              </w:rPr>
              <w:t>P</w:t>
            </w:r>
            <w:r w:rsidRPr="002173A8">
              <w:rPr>
                <w:rFonts w:eastAsia="Arial" w:cs="Arial"/>
                <w:color w:val="010202"/>
                <w:spacing w:val="2"/>
              </w:rPr>
              <w:t>A</w:t>
            </w:r>
            <w:r w:rsidRPr="002173A8">
              <w:rPr>
                <w:rFonts w:eastAsia="Arial" w:cs="Arial"/>
                <w:color w:val="010202"/>
              </w:rPr>
              <w:t>A</w:t>
            </w:r>
            <w:r w:rsidRPr="002173A8">
              <w:rPr>
                <w:rFonts w:eastAsia="Arial" w:cs="Arial"/>
                <w:color w:val="010202"/>
                <w:spacing w:val="-8"/>
              </w:rPr>
              <w:t xml:space="preserve"> </w:t>
            </w:r>
            <w:r w:rsidRPr="002173A8">
              <w:rPr>
                <w:rFonts w:eastAsia="Arial" w:cs="Arial"/>
                <w:color w:val="010202"/>
                <w:spacing w:val="3"/>
              </w:rPr>
              <w:t>C</w:t>
            </w:r>
            <w:r w:rsidRPr="002173A8">
              <w:rPr>
                <w:rFonts w:eastAsia="Arial" w:cs="Arial"/>
                <w:color w:val="010202"/>
              </w:rPr>
              <w:t>o</w:t>
            </w:r>
            <w:r w:rsidRPr="002173A8">
              <w:rPr>
                <w:rFonts w:eastAsia="Arial" w:cs="Arial"/>
                <w:color w:val="010202"/>
                <w:spacing w:val="4"/>
              </w:rPr>
              <w:t>m</w:t>
            </w:r>
            <w:r w:rsidRPr="002173A8">
              <w:rPr>
                <w:rFonts w:eastAsia="Arial" w:cs="Arial"/>
                <w:color w:val="010202"/>
              </w:rPr>
              <w:t>plian</w:t>
            </w:r>
            <w:r w:rsidRPr="002173A8">
              <w:rPr>
                <w:rFonts w:eastAsia="Arial" w:cs="Arial"/>
                <w:color w:val="010202"/>
                <w:spacing w:val="1"/>
              </w:rPr>
              <w:t>c</w:t>
            </w:r>
            <w:r w:rsidRPr="002173A8">
              <w:rPr>
                <w:rFonts w:eastAsia="Arial" w:cs="Arial"/>
                <w:color w:val="010202"/>
              </w:rPr>
              <w:t>e</w:t>
            </w:r>
            <w:r w:rsidRPr="002173A8">
              <w:rPr>
                <w:rFonts w:eastAsia="Arial" w:cs="Arial"/>
                <w:color w:val="010202"/>
                <w:spacing w:val="-9"/>
              </w:rPr>
              <w:t xml:space="preserve"> </w:t>
            </w:r>
            <w:r w:rsidRPr="002173A8">
              <w:rPr>
                <w:rFonts w:eastAsia="Arial" w:cs="Arial"/>
                <w:color w:val="010202"/>
                <w:spacing w:val="1"/>
              </w:rPr>
              <w:t>O</w:t>
            </w:r>
            <w:r w:rsidRPr="002173A8">
              <w:rPr>
                <w:rFonts w:eastAsia="Arial" w:cs="Arial"/>
                <w:color w:val="010202"/>
              </w:rPr>
              <w:t>f</w:t>
            </w:r>
            <w:r w:rsidRPr="002173A8">
              <w:rPr>
                <w:rFonts w:eastAsia="Arial" w:cs="Arial"/>
                <w:color w:val="010202"/>
                <w:spacing w:val="2"/>
              </w:rPr>
              <w:t>f</w:t>
            </w:r>
            <w:r w:rsidRPr="002173A8">
              <w:rPr>
                <w:rFonts w:eastAsia="Arial" w:cs="Arial"/>
                <w:color w:val="010202"/>
                <w:spacing w:val="-1"/>
              </w:rPr>
              <w:t>i</w:t>
            </w:r>
            <w:r w:rsidRPr="002173A8">
              <w:rPr>
                <w:rFonts w:eastAsia="Arial" w:cs="Arial"/>
                <w:color w:val="010202"/>
                <w:spacing w:val="1"/>
              </w:rPr>
              <w:t>c</w:t>
            </w:r>
            <w:r w:rsidRPr="002173A8">
              <w:rPr>
                <w:rFonts w:eastAsia="Arial" w:cs="Arial"/>
                <w:color w:val="010202"/>
              </w:rPr>
              <w:t>er</w:t>
            </w:r>
            <w:r w:rsidRPr="002173A8">
              <w:rPr>
                <w:rFonts w:eastAsia="Arial" w:cs="Arial"/>
                <w:color w:val="010202"/>
                <w:spacing w:val="-6"/>
              </w:rPr>
              <w:t xml:space="preserve"> </w:t>
            </w:r>
            <w:r w:rsidRPr="002173A8">
              <w:rPr>
                <w:rFonts w:eastAsia="Arial" w:cs="Arial"/>
                <w:color w:val="010202"/>
              </w:rPr>
              <w:t>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in</w:t>
            </w:r>
            <w:r w:rsidRPr="002173A8">
              <w:rPr>
                <w:rFonts w:eastAsia="Arial" w:cs="Arial"/>
                <w:color w:val="010202"/>
                <w:spacing w:val="1"/>
              </w:rPr>
              <w:t>c</w:t>
            </w:r>
            <w:r w:rsidRPr="002173A8">
              <w:rPr>
                <w:rFonts w:eastAsia="Arial" w:cs="Arial"/>
                <w:color w:val="010202"/>
              </w:rPr>
              <w:t>lud</w:t>
            </w:r>
            <w:r w:rsidRPr="002173A8">
              <w:rPr>
                <w:rFonts w:eastAsia="Arial" w:cs="Arial"/>
                <w:color w:val="010202"/>
                <w:spacing w:val="1"/>
              </w:rPr>
              <w:t>i</w:t>
            </w:r>
            <w:r w:rsidRPr="002173A8">
              <w:rPr>
                <w:rFonts w:eastAsia="Arial" w:cs="Arial"/>
                <w:color w:val="010202"/>
              </w:rPr>
              <w:t>ng</w:t>
            </w:r>
            <w:r w:rsidRPr="002173A8">
              <w:rPr>
                <w:rFonts w:eastAsia="Arial" w:cs="Arial"/>
                <w:color w:val="010202"/>
                <w:spacing w:val="-6"/>
              </w:rPr>
              <w:t xml:space="preserve"> </w:t>
            </w:r>
            <w:r w:rsidRPr="002173A8">
              <w:rPr>
                <w:rFonts w:eastAsia="Arial" w:cs="Arial"/>
                <w:color w:val="010202"/>
                <w:spacing w:val="-1"/>
              </w:rPr>
              <w:t>i</w:t>
            </w:r>
            <w:r w:rsidRPr="002173A8">
              <w:rPr>
                <w:rFonts w:eastAsia="Arial" w:cs="Arial"/>
                <w:color w:val="010202"/>
                <w:spacing w:val="2"/>
              </w:rPr>
              <w:t>n</w:t>
            </w:r>
            <w:r w:rsidRPr="002173A8">
              <w:rPr>
                <w:rFonts w:eastAsia="Arial" w:cs="Arial"/>
                <w:color w:val="010202"/>
                <w:spacing w:val="-1"/>
              </w:rPr>
              <w:t>v</w:t>
            </w:r>
            <w:r w:rsidRPr="002173A8">
              <w:rPr>
                <w:rFonts w:eastAsia="Arial" w:cs="Arial"/>
                <w:color w:val="010202"/>
              </w:rPr>
              <w:t>e</w:t>
            </w:r>
            <w:r w:rsidRPr="002173A8">
              <w:rPr>
                <w:rFonts w:eastAsia="Arial" w:cs="Arial"/>
                <w:color w:val="010202"/>
                <w:spacing w:val="1"/>
              </w:rPr>
              <w:t>s</w:t>
            </w:r>
            <w:r w:rsidRPr="002173A8">
              <w:rPr>
                <w:rFonts w:eastAsia="Arial" w:cs="Arial"/>
                <w:color w:val="010202"/>
                <w:spacing w:val="2"/>
              </w:rPr>
              <w:t>t</w:t>
            </w:r>
            <w:r w:rsidRPr="002173A8">
              <w:rPr>
                <w:rFonts w:eastAsia="Arial" w:cs="Arial"/>
                <w:color w:val="010202"/>
                <w:spacing w:val="-1"/>
              </w:rPr>
              <w:t>i</w:t>
            </w:r>
            <w:r w:rsidRPr="002173A8">
              <w:rPr>
                <w:rFonts w:eastAsia="Arial" w:cs="Arial"/>
                <w:color w:val="010202"/>
              </w:rPr>
              <w:t>ga</w:t>
            </w:r>
            <w:r w:rsidRPr="002173A8">
              <w:rPr>
                <w:rFonts w:eastAsia="Arial" w:cs="Arial"/>
                <w:color w:val="010202"/>
                <w:spacing w:val="2"/>
              </w:rPr>
              <w:t>t</w:t>
            </w:r>
            <w:r w:rsidRPr="002173A8">
              <w:rPr>
                <w:rFonts w:eastAsia="Arial" w:cs="Arial"/>
                <w:color w:val="010202"/>
              </w:rPr>
              <w:t>i</w:t>
            </w:r>
            <w:r w:rsidRPr="002173A8">
              <w:rPr>
                <w:rFonts w:eastAsia="Arial" w:cs="Arial"/>
                <w:color w:val="010202"/>
                <w:spacing w:val="3"/>
              </w:rPr>
              <w:t>n</w:t>
            </w:r>
            <w:r w:rsidRPr="002173A8">
              <w:rPr>
                <w:rFonts w:eastAsia="Arial" w:cs="Arial"/>
                <w:color w:val="010202"/>
              </w:rPr>
              <w:t>g</w:t>
            </w:r>
            <w:r w:rsidRPr="002173A8">
              <w:rPr>
                <w:rFonts w:eastAsia="Arial" w:cs="Arial"/>
                <w:color w:val="010202"/>
                <w:spacing w:val="-12"/>
              </w:rPr>
              <w:t xml:space="preserve"> </w:t>
            </w:r>
            <w:r w:rsidRPr="002173A8">
              <w:rPr>
                <w:rFonts w:eastAsia="Arial" w:cs="Arial"/>
                <w:color w:val="010202"/>
              </w:rPr>
              <w:t>t</w:t>
            </w:r>
            <w:r w:rsidRPr="002173A8">
              <w:rPr>
                <w:rFonts w:eastAsia="Arial" w:cs="Arial"/>
                <w:color w:val="010202"/>
                <w:spacing w:val="2"/>
              </w:rPr>
              <w:t>h</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rPr>
              <w:t>b</w:t>
            </w:r>
            <w:r w:rsidRPr="002173A8">
              <w:rPr>
                <w:rFonts w:eastAsia="Arial" w:cs="Arial"/>
                <w:color w:val="010202"/>
                <w:spacing w:val="1"/>
              </w:rPr>
              <w:t>r</w:t>
            </w:r>
            <w:r w:rsidRPr="002173A8">
              <w:rPr>
                <w:rFonts w:eastAsia="Arial" w:cs="Arial"/>
                <w:color w:val="010202"/>
                <w:spacing w:val="2"/>
              </w:rPr>
              <w:t>e</w:t>
            </w:r>
            <w:r w:rsidRPr="002173A8">
              <w:rPr>
                <w:rFonts w:eastAsia="Arial" w:cs="Arial"/>
                <w:color w:val="010202"/>
              </w:rPr>
              <w:t>a</w:t>
            </w:r>
            <w:r w:rsidRPr="002173A8">
              <w:rPr>
                <w:rFonts w:eastAsia="Arial" w:cs="Arial"/>
                <w:color w:val="010202"/>
                <w:spacing w:val="1"/>
              </w:rPr>
              <w:t>c</w:t>
            </w:r>
            <w:r w:rsidRPr="002173A8">
              <w:rPr>
                <w:rFonts w:eastAsia="Arial" w:cs="Arial"/>
                <w:color w:val="010202"/>
              </w:rPr>
              <w:t xml:space="preserve">h, </w:t>
            </w:r>
            <w:r w:rsidRPr="002173A8">
              <w:rPr>
                <w:rFonts w:eastAsia="Arial" w:cs="Arial"/>
                <w:color w:val="010202"/>
                <w:spacing w:val="4"/>
              </w:rPr>
              <w:t>m</w:t>
            </w:r>
            <w:r w:rsidRPr="002173A8">
              <w:rPr>
                <w:rFonts w:eastAsia="Arial" w:cs="Arial"/>
                <w:color w:val="010202"/>
                <w:spacing w:val="-1"/>
              </w:rPr>
              <w:t>onito</w:t>
            </w:r>
            <w:r w:rsidRPr="002173A8">
              <w:rPr>
                <w:rFonts w:eastAsia="Arial" w:cs="Arial"/>
                <w:color w:val="010202"/>
                <w:spacing w:val="1"/>
              </w:rPr>
              <w:t>r</w:t>
            </w:r>
            <w:r w:rsidRPr="002173A8">
              <w:rPr>
                <w:rFonts w:eastAsia="Arial" w:cs="Arial"/>
                <w:color w:val="010202"/>
                <w:spacing w:val="-1"/>
              </w:rPr>
              <w:t>in</w:t>
            </w:r>
            <w:r w:rsidRPr="002173A8">
              <w:rPr>
                <w:rFonts w:eastAsia="Arial" w:cs="Arial"/>
                <w:color w:val="010202"/>
              </w:rPr>
              <w:t>g</w:t>
            </w:r>
            <w:r w:rsidRPr="002173A8">
              <w:rPr>
                <w:rFonts w:eastAsia="Arial" w:cs="Arial"/>
                <w:color w:val="010202"/>
                <w:spacing w:val="-10"/>
              </w:rPr>
              <w:t xml:space="preserve"> </w:t>
            </w:r>
            <w:r w:rsidRPr="002173A8">
              <w:rPr>
                <w:rFonts w:eastAsia="Arial" w:cs="Arial"/>
                <w:color w:val="010202"/>
                <w:spacing w:val="2"/>
              </w:rPr>
              <w:t>t</w:t>
            </w:r>
            <w:r w:rsidRPr="002173A8">
              <w:rPr>
                <w:rFonts w:eastAsia="Arial" w:cs="Arial"/>
                <w:color w:val="010202"/>
                <w:spacing w:val="-1"/>
              </w:rPr>
              <w:t>h</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spacing w:val="3"/>
              </w:rPr>
              <w:t>H</w:t>
            </w:r>
            <w:r w:rsidRPr="002173A8">
              <w:rPr>
                <w:rFonts w:eastAsia="Arial" w:cs="Arial"/>
                <w:color w:val="010202"/>
              </w:rPr>
              <w:t>I</w:t>
            </w:r>
            <w:r w:rsidRPr="002173A8">
              <w:rPr>
                <w:rFonts w:eastAsia="Arial" w:cs="Arial"/>
                <w:color w:val="010202"/>
                <w:spacing w:val="2"/>
              </w:rPr>
              <w:t>P</w:t>
            </w:r>
            <w:r w:rsidRPr="002173A8">
              <w:rPr>
                <w:rFonts w:eastAsia="Arial" w:cs="Arial"/>
                <w:color w:val="010202"/>
                <w:spacing w:val="-1"/>
              </w:rPr>
              <w:t>A</w:t>
            </w:r>
            <w:r w:rsidRPr="002173A8">
              <w:rPr>
                <w:rFonts w:eastAsia="Arial" w:cs="Arial"/>
                <w:color w:val="010202"/>
              </w:rPr>
              <w:t>A</w:t>
            </w:r>
            <w:r w:rsidRPr="002173A8">
              <w:rPr>
                <w:rFonts w:eastAsia="Arial" w:cs="Arial"/>
                <w:color w:val="010202"/>
                <w:spacing w:val="-5"/>
              </w:rPr>
              <w:t xml:space="preserve"> </w:t>
            </w:r>
            <w:r w:rsidRPr="002173A8">
              <w:rPr>
                <w:rFonts w:eastAsia="Arial" w:cs="Arial"/>
                <w:color w:val="010202"/>
                <w:spacing w:val="-1"/>
              </w:rPr>
              <w:t>p</w:t>
            </w:r>
            <w:r w:rsidRPr="002173A8">
              <w:rPr>
                <w:rFonts w:eastAsia="Arial" w:cs="Arial"/>
                <w:color w:val="010202"/>
                <w:spacing w:val="1"/>
              </w:rPr>
              <w:t>ri</w:t>
            </w:r>
            <w:r w:rsidRPr="002173A8">
              <w:rPr>
                <w:rFonts w:eastAsia="Arial" w:cs="Arial"/>
                <w:color w:val="010202"/>
                <w:spacing w:val="-1"/>
              </w:rPr>
              <w:t>v</w:t>
            </w:r>
            <w:r w:rsidRPr="002173A8">
              <w:rPr>
                <w:rFonts w:eastAsia="Arial" w:cs="Arial"/>
                <w:color w:val="010202"/>
                <w:spacing w:val="2"/>
              </w:rPr>
              <w:t>a</w:t>
            </w:r>
            <w:r w:rsidRPr="002173A8">
              <w:rPr>
                <w:rFonts w:eastAsia="Arial" w:cs="Arial"/>
                <w:color w:val="010202"/>
                <w:spacing w:val="4"/>
              </w:rPr>
              <w:t>c</w:t>
            </w:r>
            <w:r w:rsidRPr="002173A8">
              <w:rPr>
                <w:rFonts w:eastAsia="Arial" w:cs="Arial"/>
                <w:color w:val="010202"/>
              </w:rPr>
              <w:t>y</w:t>
            </w:r>
            <w:r w:rsidRPr="002173A8">
              <w:rPr>
                <w:rFonts w:eastAsia="Arial" w:cs="Arial"/>
                <w:color w:val="010202"/>
                <w:spacing w:val="-10"/>
              </w:rPr>
              <w:t xml:space="preserve"> </w:t>
            </w:r>
            <w:r w:rsidRPr="002173A8">
              <w:rPr>
                <w:rFonts w:eastAsia="Arial" w:cs="Arial"/>
                <w:color w:val="010202"/>
                <w:spacing w:val="-1"/>
              </w:rPr>
              <w:t>ho</w:t>
            </w:r>
            <w:r w:rsidRPr="002173A8">
              <w:rPr>
                <w:rFonts w:eastAsia="Arial" w:cs="Arial"/>
                <w:color w:val="010202"/>
                <w:spacing w:val="2"/>
              </w:rPr>
              <w:t>t</w:t>
            </w:r>
            <w:r w:rsidRPr="002173A8">
              <w:rPr>
                <w:rFonts w:eastAsia="Arial" w:cs="Arial"/>
                <w:color w:val="010202"/>
                <w:spacing w:val="-1"/>
              </w:rPr>
              <w:t>l</w:t>
            </w:r>
            <w:r w:rsidRPr="002173A8">
              <w:rPr>
                <w:rFonts w:eastAsia="Arial" w:cs="Arial"/>
                <w:color w:val="010202"/>
                <w:spacing w:val="1"/>
              </w:rPr>
              <w:t>i</w:t>
            </w:r>
            <w:r w:rsidRPr="002173A8">
              <w:rPr>
                <w:rFonts w:eastAsia="Arial" w:cs="Arial"/>
                <w:color w:val="010202"/>
                <w:spacing w:val="-1"/>
              </w:rPr>
              <w:t>n</w:t>
            </w:r>
            <w:r w:rsidRPr="002173A8">
              <w:rPr>
                <w:rFonts w:eastAsia="Arial" w:cs="Arial"/>
                <w:color w:val="010202"/>
              </w:rPr>
              <w:t>e</w:t>
            </w:r>
            <w:r w:rsidRPr="002173A8">
              <w:rPr>
                <w:rFonts w:eastAsia="Arial" w:cs="Arial"/>
                <w:color w:val="010202"/>
                <w:spacing w:val="-4"/>
              </w:rPr>
              <w:t xml:space="preserve"> </w:t>
            </w:r>
            <w:r w:rsidRPr="002173A8">
              <w:rPr>
                <w:rFonts w:eastAsia="Arial" w:cs="Arial"/>
                <w:color w:val="010202"/>
                <w:spacing w:val="-1"/>
              </w:rPr>
              <w:t>an</w:t>
            </w:r>
            <w:r w:rsidRPr="002173A8">
              <w:rPr>
                <w:rFonts w:eastAsia="Arial" w:cs="Arial"/>
                <w:color w:val="010202"/>
              </w:rPr>
              <w:t>d</w:t>
            </w:r>
            <w:r w:rsidRPr="002173A8">
              <w:rPr>
                <w:rFonts w:eastAsia="Arial" w:cs="Arial"/>
                <w:color w:val="010202"/>
                <w:spacing w:val="-1"/>
              </w:rPr>
              <w:t xml:space="preserve"> </w:t>
            </w:r>
            <w:r w:rsidRPr="002173A8">
              <w:rPr>
                <w:rFonts w:eastAsia="Arial" w:cs="Arial"/>
                <w:color w:val="010202"/>
              </w:rPr>
              <w:t>e</w:t>
            </w:r>
            <w:r w:rsidRPr="002173A8">
              <w:rPr>
                <w:rFonts w:eastAsia="Arial" w:cs="Arial"/>
                <w:color w:val="010202"/>
                <w:spacing w:val="4"/>
              </w:rPr>
              <w:t>m</w:t>
            </w:r>
            <w:r w:rsidRPr="002173A8">
              <w:rPr>
                <w:rFonts w:eastAsia="Arial" w:cs="Arial"/>
                <w:color w:val="010202"/>
              </w:rPr>
              <w:t>a</w:t>
            </w:r>
            <w:r w:rsidRPr="002173A8">
              <w:rPr>
                <w:rFonts w:eastAsia="Arial" w:cs="Arial"/>
                <w:color w:val="010202"/>
                <w:spacing w:val="-1"/>
              </w:rPr>
              <w:t>i</w:t>
            </w:r>
            <w:r w:rsidRPr="002173A8">
              <w:rPr>
                <w:rFonts w:eastAsia="Arial" w:cs="Arial"/>
                <w:color w:val="010202"/>
              </w:rPr>
              <w:t>l</w:t>
            </w:r>
            <w:r w:rsidRPr="002173A8">
              <w:rPr>
                <w:rFonts w:eastAsia="Arial" w:cs="Arial"/>
                <w:color w:val="010202"/>
                <w:spacing w:val="-6"/>
              </w:rPr>
              <w:t xml:space="preserve"> </w:t>
            </w:r>
            <w:r w:rsidRPr="002173A8">
              <w:rPr>
                <w:rFonts w:eastAsia="Arial" w:cs="Arial"/>
                <w:color w:val="010202"/>
                <w:spacing w:val="-1"/>
              </w:rPr>
              <w:t>a</w:t>
            </w:r>
            <w:r w:rsidRPr="002173A8">
              <w:rPr>
                <w:rFonts w:eastAsia="Arial" w:cs="Arial"/>
                <w:color w:val="010202"/>
                <w:spacing w:val="2"/>
              </w:rPr>
              <w:t>d</w:t>
            </w:r>
            <w:r w:rsidRPr="002173A8">
              <w:rPr>
                <w:rFonts w:eastAsia="Arial" w:cs="Arial"/>
                <w:color w:val="010202"/>
              </w:rPr>
              <w:t>d</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4"/>
              </w:rPr>
              <w:t>s</w:t>
            </w:r>
            <w:r w:rsidRPr="002173A8">
              <w:rPr>
                <w:rFonts w:eastAsia="Arial" w:cs="Arial"/>
                <w:color w:val="010202"/>
              </w:rPr>
              <w:t>s</w:t>
            </w:r>
            <w:r w:rsidRPr="002173A8">
              <w:rPr>
                <w:rFonts w:eastAsia="Arial" w:cs="Arial"/>
                <w:color w:val="010202"/>
                <w:spacing w:val="-7"/>
              </w:rPr>
              <w:t xml:space="preserve"> </w:t>
            </w:r>
            <w:r w:rsidRPr="002173A8">
              <w:rPr>
                <w:rFonts w:eastAsia="Arial" w:cs="Arial"/>
                <w:color w:val="010202"/>
                <w:spacing w:val="-1"/>
              </w:rPr>
              <w:t>e</w:t>
            </w:r>
            <w:r w:rsidRPr="002173A8">
              <w:rPr>
                <w:rFonts w:eastAsia="Arial" w:cs="Arial"/>
                <w:color w:val="010202"/>
                <w:spacing w:val="1"/>
              </w:rPr>
              <w:t>s</w:t>
            </w:r>
            <w:r w:rsidRPr="002173A8">
              <w:rPr>
                <w:rFonts w:eastAsia="Arial" w:cs="Arial"/>
                <w:color w:val="010202"/>
              </w:rPr>
              <w:t>t</w:t>
            </w:r>
            <w:r w:rsidRPr="002173A8">
              <w:rPr>
                <w:rFonts w:eastAsia="Arial" w:cs="Arial"/>
                <w:color w:val="010202"/>
                <w:spacing w:val="-1"/>
              </w:rPr>
              <w:t>i</w:t>
            </w:r>
            <w:r w:rsidRPr="002173A8">
              <w:rPr>
                <w:rFonts w:eastAsia="Arial" w:cs="Arial"/>
                <w:color w:val="010202"/>
                <w:spacing w:val="4"/>
              </w:rPr>
              <w:t>m</w:t>
            </w:r>
            <w:r w:rsidRPr="002173A8">
              <w:rPr>
                <w:rFonts w:eastAsia="Arial" w:cs="Arial"/>
                <w:color w:val="010202"/>
                <w:spacing w:val="-1"/>
              </w:rPr>
              <w:t>at</w:t>
            </w:r>
            <w:r w:rsidRPr="002173A8">
              <w:rPr>
                <w:rFonts w:eastAsia="Arial" w:cs="Arial"/>
                <w:color w:val="010202"/>
                <w:spacing w:val="1"/>
              </w:rPr>
              <w:t>e</w:t>
            </w:r>
            <w:r w:rsidRPr="002173A8">
              <w:rPr>
                <w:rFonts w:eastAsia="Arial" w:cs="Arial"/>
                <w:color w:val="010202"/>
              </w:rPr>
              <w:t>d</w:t>
            </w:r>
            <w:r w:rsidRPr="002173A8">
              <w:rPr>
                <w:rFonts w:eastAsia="Arial" w:cs="Arial"/>
                <w:color w:val="010202"/>
                <w:spacing w:val="-10"/>
              </w:rPr>
              <w:t xml:space="preserve"> </w:t>
            </w:r>
            <w:r w:rsidRPr="002173A8">
              <w:rPr>
                <w:rFonts w:eastAsia="Arial" w:cs="Arial"/>
                <w:color w:val="010202"/>
              </w:rPr>
              <w:t>at one</w:t>
            </w:r>
            <w:r w:rsidRPr="002173A8">
              <w:rPr>
                <w:rFonts w:eastAsia="Arial" w:cs="Arial"/>
                <w:color w:val="010202"/>
                <w:spacing w:val="-1"/>
              </w:rPr>
              <w:t xml:space="preserve"> </w:t>
            </w:r>
            <w:r w:rsidRPr="002173A8">
              <w:rPr>
                <w:rFonts w:eastAsia="Arial" w:cs="Arial"/>
                <w:color w:val="010202"/>
              </w:rPr>
              <w:t>hu</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1"/>
              </w:rPr>
              <w:t>r</w:t>
            </w:r>
            <w:r w:rsidRPr="002173A8">
              <w:rPr>
                <w:rFonts w:eastAsia="Arial" w:cs="Arial"/>
                <w:color w:val="010202"/>
              </w:rPr>
              <w:t>ed</w:t>
            </w:r>
            <w:r w:rsidRPr="002173A8">
              <w:rPr>
                <w:rFonts w:eastAsia="Arial" w:cs="Arial"/>
                <w:color w:val="010202"/>
                <w:spacing w:val="-8"/>
              </w:rPr>
              <w:t xml:space="preserve"> </w:t>
            </w:r>
            <w:r w:rsidRPr="002173A8">
              <w:rPr>
                <w:rFonts w:eastAsia="Arial" w:cs="Arial"/>
                <w:color w:val="010202"/>
                <w:spacing w:val="2"/>
              </w:rPr>
              <w:t>t</w:t>
            </w:r>
            <w:r w:rsidRPr="002173A8">
              <w:rPr>
                <w:rFonts w:eastAsia="Arial" w:cs="Arial"/>
                <w:color w:val="010202"/>
              </w:rPr>
              <w:t>hi</w:t>
            </w:r>
            <w:r w:rsidRPr="002173A8">
              <w:rPr>
                <w:rFonts w:eastAsia="Arial" w:cs="Arial"/>
                <w:color w:val="010202"/>
                <w:spacing w:val="1"/>
              </w:rPr>
              <w:t>r</w:t>
            </w:r>
            <w:r w:rsidRPr="002173A8">
              <w:rPr>
                <w:rFonts w:eastAsia="Arial" w:cs="Arial"/>
                <w:color w:val="010202"/>
                <w:spacing w:val="5"/>
              </w:rPr>
              <w:t>t</w:t>
            </w:r>
            <w:r w:rsidRPr="002173A8">
              <w:rPr>
                <w:rFonts w:eastAsia="Arial" w:cs="Arial"/>
                <w:color w:val="010202"/>
                <w:spacing w:val="-4"/>
              </w:rPr>
              <w:t xml:space="preserve">y </w:t>
            </w:r>
            <w:r w:rsidRPr="002173A8">
              <w:rPr>
                <w:rFonts w:eastAsia="Arial" w:cs="Arial"/>
                <w:color w:val="010202"/>
                <w:spacing w:val="1"/>
              </w:rPr>
              <w:t>(</w:t>
            </w:r>
            <w:r w:rsidRPr="002173A8">
              <w:rPr>
                <w:rFonts w:eastAsia="Arial" w:cs="Arial"/>
                <w:color w:val="010202"/>
              </w:rPr>
              <w:t>1</w:t>
            </w:r>
            <w:r w:rsidRPr="002173A8">
              <w:rPr>
                <w:rFonts w:eastAsia="Arial" w:cs="Arial"/>
                <w:color w:val="010202"/>
                <w:spacing w:val="2"/>
              </w:rPr>
              <w:t>3</w:t>
            </w:r>
            <w:r w:rsidRPr="002173A8">
              <w:rPr>
                <w:rFonts w:eastAsia="Arial" w:cs="Arial"/>
                <w:color w:val="010202"/>
              </w:rPr>
              <w:t>0)</w:t>
            </w:r>
            <w:r w:rsidRPr="002173A8">
              <w:rPr>
                <w:rFonts w:eastAsia="Arial" w:cs="Arial"/>
                <w:color w:val="010202"/>
                <w:spacing w:val="-9"/>
              </w:rPr>
              <w:t xml:space="preserve"> </w:t>
            </w:r>
            <w:r w:rsidRPr="002173A8">
              <w:rPr>
                <w:rFonts w:eastAsia="Arial" w:cs="Arial"/>
                <w:color w:val="010202"/>
              </w:rPr>
              <w:t>h</w:t>
            </w:r>
            <w:r w:rsidRPr="002173A8">
              <w:rPr>
                <w:rFonts w:eastAsia="Arial" w:cs="Arial"/>
                <w:color w:val="010202"/>
                <w:spacing w:val="2"/>
              </w:rPr>
              <w:t>o</w:t>
            </w:r>
            <w:r w:rsidRPr="002173A8">
              <w:rPr>
                <w:rFonts w:eastAsia="Arial" w:cs="Arial"/>
                <w:color w:val="010202"/>
              </w:rPr>
              <w:t>u</w:t>
            </w:r>
            <w:r w:rsidRPr="002173A8">
              <w:rPr>
                <w:rFonts w:eastAsia="Arial" w:cs="Arial"/>
                <w:color w:val="010202"/>
                <w:spacing w:val="1"/>
              </w:rPr>
              <w:t>rs</w:t>
            </w:r>
            <w:r w:rsidRPr="002173A8">
              <w:rPr>
                <w:rFonts w:eastAsia="Arial" w:cs="Arial"/>
                <w:color w:val="010202"/>
              </w:rPr>
              <w:t>;</w:t>
            </w:r>
          </w:p>
          <w:p w14:paraId="6CF42953" w14:textId="77777777" w:rsidR="002173A8" w:rsidRPr="002173A8" w:rsidRDefault="002173A8" w:rsidP="00DE64D7">
            <w:pPr>
              <w:numPr>
                <w:ilvl w:val="0"/>
                <w:numId w:val="123"/>
              </w:numPr>
              <w:tabs>
                <w:tab w:val="left" w:pos="760"/>
              </w:tabs>
              <w:overflowPunct w:val="0"/>
              <w:autoSpaceDE w:val="0"/>
              <w:autoSpaceDN w:val="0"/>
              <w:adjustRightInd w:val="0"/>
              <w:spacing w:line="360" w:lineRule="auto"/>
              <w:ind w:right="178"/>
              <w:contextualSpacing/>
              <w:textAlignment w:val="baseline"/>
              <w:rPr>
                <w:rFonts w:cs="Arial"/>
              </w:rPr>
            </w:pPr>
            <w:r w:rsidRPr="002173A8">
              <w:rPr>
                <w:rFonts w:eastAsia="Arial" w:cs="Arial"/>
                <w:color w:val="010202"/>
                <w:spacing w:val="3"/>
              </w:rPr>
              <w:t>D</w:t>
            </w:r>
            <w:r w:rsidRPr="002173A8">
              <w:rPr>
                <w:rFonts w:eastAsia="Arial" w:cs="Arial"/>
                <w:color w:val="010202"/>
              </w:rPr>
              <w:t>i</w:t>
            </w:r>
            <w:r w:rsidRPr="002173A8">
              <w:rPr>
                <w:rFonts w:eastAsia="Arial" w:cs="Arial"/>
                <w:color w:val="010202"/>
                <w:spacing w:val="1"/>
              </w:rPr>
              <w:t>r</w:t>
            </w:r>
            <w:r w:rsidRPr="002173A8">
              <w:rPr>
                <w:rFonts w:eastAsia="Arial" w:cs="Arial"/>
                <w:color w:val="010202"/>
              </w:rPr>
              <w:t>e</w:t>
            </w:r>
            <w:r w:rsidRPr="002173A8">
              <w:rPr>
                <w:rFonts w:eastAsia="Arial" w:cs="Arial"/>
                <w:color w:val="010202"/>
                <w:spacing w:val="1"/>
              </w:rPr>
              <w:t>c</w:t>
            </w:r>
            <w:r w:rsidRPr="002173A8">
              <w:rPr>
                <w:rFonts w:eastAsia="Arial" w:cs="Arial"/>
                <w:color w:val="010202"/>
              </w:rPr>
              <w:t>tor</w:t>
            </w:r>
            <w:r w:rsidRPr="002173A8">
              <w:rPr>
                <w:rFonts w:eastAsia="Arial" w:cs="Arial"/>
                <w:color w:val="010202"/>
                <w:spacing w:val="-7"/>
              </w:rPr>
              <w:t xml:space="preserve"> </w:t>
            </w:r>
            <w:r w:rsidRPr="002173A8">
              <w:rPr>
                <w:rFonts w:eastAsia="Arial" w:cs="Arial"/>
                <w:color w:val="010202"/>
              </w:rPr>
              <w:t xml:space="preserve">of </w:t>
            </w:r>
            <w:r w:rsidRPr="002173A8">
              <w:rPr>
                <w:rFonts w:eastAsia="Arial" w:cs="Arial"/>
                <w:color w:val="010202"/>
                <w:spacing w:val="1"/>
              </w:rPr>
              <w:t>F</w:t>
            </w:r>
            <w:r w:rsidRPr="002173A8">
              <w:rPr>
                <w:rFonts w:eastAsia="Arial" w:cs="Arial"/>
                <w:color w:val="010202"/>
              </w:rPr>
              <w:t>i</w:t>
            </w:r>
            <w:r w:rsidRPr="002173A8">
              <w:rPr>
                <w:rFonts w:eastAsia="Arial" w:cs="Arial"/>
                <w:color w:val="010202"/>
                <w:spacing w:val="2"/>
              </w:rPr>
              <w:t>n</w:t>
            </w:r>
            <w:r w:rsidRPr="002173A8">
              <w:rPr>
                <w:rFonts w:eastAsia="Arial" w:cs="Arial"/>
                <w:color w:val="010202"/>
              </w:rPr>
              <w:t>an</w:t>
            </w:r>
            <w:r w:rsidRPr="002173A8">
              <w:rPr>
                <w:rFonts w:eastAsia="Arial" w:cs="Arial"/>
                <w:color w:val="010202"/>
                <w:spacing w:val="1"/>
              </w:rPr>
              <w:t>c</w:t>
            </w:r>
            <w:r w:rsidRPr="002173A8">
              <w:rPr>
                <w:rFonts w:eastAsia="Arial" w:cs="Arial"/>
                <w:color w:val="010202"/>
              </w:rPr>
              <w:t>i</w:t>
            </w:r>
            <w:r w:rsidRPr="002173A8">
              <w:rPr>
                <w:rFonts w:eastAsia="Arial" w:cs="Arial"/>
                <w:color w:val="010202"/>
                <w:spacing w:val="2"/>
              </w:rPr>
              <w:t>a</w:t>
            </w:r>
            <w:r w:rsidRPr="002173A8">
              <w:rPr>
                <w:rFonts w:eastAsia="Arial" w:cs="Arial"/>
                <w:color w:val="010202"/>
              </w:rPr>
              <w:t>l</w:t>
            </w:r>
            <w:r w:rsidRPr="002173A8">
              <w:rPr>
                <w:rFonts w:eastAsia="Arial" w:cs="Arial"/>
                <w:color w:val="010202"/>
                <w:spacing w:val="-7"/>
              </w:rPr>
              <w:t xml:space="preserve"> </w:t>
            </w:r>
            <w:r w:rsidRPr="002173A8">
              <w:rPr>
                <w:rFonts w:eastAsia="Arial" w:cs="Arial"/>
                <w:color w:val="010202"/>
              </w:rPr>
              <w:t>Ma</w:t>
            </w:r>
            <w:r w:rsidRPr="002173A8">
              <w:rPr>
                <w:rFonts w:eastAsia="Arial" w:cs="Arial"/>
                <w:color w:val="010202"/>
                <w:spacing w:val="2"/>
              </w:rPr>
              <w:t>n</w:t>
            </w:r>
            <w:r w:rsidRPr="002173A8">
              <w:rPr>
                <w:rFonts w:eastAsia="Arial" w:cs="Arial"/>
                <w:color w:val="010202"/>
              </w:rPr>
              <w:t>age</w:t>
            </w:r>
            <w:r w:rsidRPr="002173A8">
              <w:rPr>
                <w:rFonts w:eastAsia="Arial" w:cs="Arial"/>
                <w:color w:val="010202"/>
                <w:spacing w:val="4"/>
              </w:rPr>
              <w:t>m</w:t>
            </w:r>
            <w:r w:rsidRPr="002173A8">
              <w:rPr>
                <w:rFonts w:eastAsia="Arial" w:cs="Arial"/>
                <w:color w:val="010202"/>
              </w:rPr>
              <w:t>ent</w:t>
            </w:r>
            <w:r w:rsidRPr="002173A8">
              <w:rPr>
                <w:rFonts w:eastAsia="Arial" w:cs="Arial"/>
                <w:color w:val="010202"/>
                <w:spacing w:val="-13"/>
              </w:rPr>
              <w:t xml:space="preserve"> </w:t>
            </w:r>
            <w:r w:rsidRPr="002173A8">
              <w:rPr>
                <w:rFonts w:eastAsia="Arial" w:cs="Arial"/>
                <w:color w:val="010202"/>
              </w:rPr>
              <w:t>a</w:t>
            </w:r>
            <w:r w:rsidRPr="002173A8">
              <w:rPr>
                <w:rFonts w:eastAsia="Arial" w:cs="Arial"/>
                <w:color w:val="010202"/>
                <w:spacing w:val="2"/>
              </w:rPr>
              <w:t>n</w:t>
            </w:r>
            <w:r w:rsidRPr="002173A8">
              <w:rPr>
                <w:rFonts w:eastAsia="Arial" w:cs="Arial"/>
                <w:color w:val="010202"/>
              </w:rPr>
              <w:t>d</w:t>
            </w:r>
            <w:r w:rsidRPr="002173A8">
              <w:rPr>
                <w:rFonts w:eastAsia="Arial" w:cs="Arial"/>
                <w:color w:val="010202"/>
                <w:spacing w:val="-1"/>
              </w:rPr>
              <w:t xml:space="preserve"> P</w:t>
            </w:r>
            <w:r w:rsidRPr="002173A8">
              <w:rPr>
                <w:rFonts w:eastAsia="Arial" w:cs="Arial"/>
                <w:color w:val="010202"/>
                <w:spacing w:val="1"/>
              </w:rPr>
              <w:t>r</w:t>
            </w:r>
            <w:r w:rsidRPr="002173A8">
              <w:rPr>
                <w:rFonts w:eastAsia="Arial" w:cs="Arial"/>
                <w:color w:val="010202"/>
              </w:rPr>
              <w:t>og</w:t>
            </w:r>
            <w:r w:rsidRPr="002173A8">
              <w:rPr>
                <w:rFonts w:eastAsia="Arial" w:cs="Arial"/>
                <w:color w:val="010202"/>
                <w:spacing w:val="1"/>
              </w:rPr>
              <w:t>r</w:t>
            </w:r>
            <w:r w:rsidRPr="002173A8">
              <w:rPr>
                <w:rFonts w:eastAsia="Arial" w:cs="Arial"/>
                <w:color w:val="010202"/>
              </w:rPr>
              <w:t>am</w:t>
            </w:r>
            <w:r w:rsidRPr="002173A8">
              <w:rPr>
                <w:rFonts w:eastAsia="Arial" w:cs="Arial"/>
                <w:color w:val="010202"/>
                <w:spacing w:val="-4"/>
              </w:rPr>
              <w:t xml:space="preserve"> </w:t>
            </w:r>
            <w:r w:rsidRPr="002173A8">
              <w:rPr>
                <w:rFonts w:eastAsia="Arial" w:cs="Arial"/>
                <w:color w:val="010202"/>
              </w:rPr>
              <w:t>Int</w:t>
            </w:r>
            <w:r w:rsidRPr="002173A8">
              <w:rPr>
                <w:rFonts w:eastAsia="Arial" w:cs="Arial"/>
                <w:color w:val="010202"/>
                <w:spacing w:val="2"/>
              </w:rPr>
              <w:t>e</w:t>
            </w:r>
            <w:r w:rsidRPr="002173A8">
              <w:rPr>
                <w:rFonts w:eastAsia="Arial" w:cs="Arial"/>
                <w:color w:val="010202"/>
              </w:rPr>
              <w:t>g</w:t>
            </w:r>
            <w:r w:rsidRPr="002173A8">
              <w:rPr>
                <w:rFonts w:eastAsia="Arial" w:cs="Arial"/>
                <w:color w:val="010202"/>
                <w:spacing w:val="1"/>
              </w:rPr>
              <w:t>r</w:t>
            </w:r>
            <w:r w:rsidRPr="002173A8">
              <w:rPr>
                <w:rFonts w:eastAsia="Arial" w:cs="Arial"/>
                <w:color w:val="010202"/>
              </w:rPr>
              <w:t>i</w:t>
            </w:r>
            <w:r w:rsidRPr="002173A8">
              <w:rPr>
                <w:rFonts w:eastAsia="Arial" w:cs="Arial"/>
                <w:color w:val="010202"/>
                <w:spacing w:val="5"/>
              </w:rPr>
              <w:t>t</w:t>
            </w:r>
            <w:r w:rsidRPr="002173A8">
              <w:rPr>
                <w:rFonts w:eastAsia="Arial" w:cs="Arial"/>
                <w:color w:val="010202"/>
              </w:rPr>
              <w:t>y</w:t>
            </w:r>
            <w:r w:rsidRPr="002173A8">
              <w:rPr>
                <w:rFonts w:eastAsia="Arial" w:cs="Arial"/>
                <w:color w:val="010202"/>
                <w:spacing w:val="-11"/>
              </w:rPr>
              <w:t xml:space="preserve"> </w:t>
            </w:r>
            <w:r w:rsidRPr="002173A8">
              <w:rPr>
                <w:rFonts w:eastAsia="Arial" w:cs="Arial"/>
                <w:color w:val="010202"/>
              </w:rPr>
              <w:t>ti</w:t>
            </w:r>
            <w:r w:rsidRPr="002173A8">
              <w:rPr>
                <w:rFonts w:eastAsia="Arial" w:cs="Arial"/>
                <w:color w:val="010202"/>
                <w:spacing w:val="4"/>
              </w:rPr>
              <w:t>m</w:t>
            </w:r>
            <w:r w:rsidRPr="002173A8">
              <w:rPr>
                <w:rFonts w:eastAsia="Arial" w:cs="Arial"/>
                <w:color w:val="010202"/>
              </w:rPr>
              <w:t>e</w:t>
            </w:r>
            <w:r w:rsidRPr="002173A8">
              <w:rPr>
                <w:rFonts w:eastAsia="Arial" w:cs="Arial"/>
                <w:color w:val="010202"/>
                <w:spacing w:val="-5"/>
              </w:rPr>
              <w:t xml:space="preserve"> </w:t>
            </w:r>
            <w:r w:rsidRPr="002173A8">
              <w:rPr>
                <w:rFonts w:eastAsia="Arial" w:cs="Arial"/>
                <w:color w:val="010202"/>
              </w:rPr>
              <w:t>and</w:t>
            </w:r>
            <w:r w:rsidRPr="002173A8">
              <w:rPr>
                <w:rFonts w:eastAsia="Arial" w:cs="Arial"/>
                <w:color w:val="010202"/>
                <w:spacing w:val="1"/>
              </w:rPr>
              <w:t xml:space="preserve"> </w:t>
            </w:r>
            <w:r w:rsidRPr="002173A8">
              <w:rPr>
                <w:rFonts w:eastAsia="Arial" w:cs="Arial"/>
                <w:color w:val="010202"/>
                <w:spacing w:val="-2"/>
              </w:rPr>
              <w:t>w</w:t>
            </w:r>
            <w:r w:rsidRPr="002173A8">
              <w:rPr>
                <w:rFonts w:eastAsia="Arial" w:cs="Arial"/>
                <w:color w:val="010202"/>
              </w:rPr>
              <w:t>o</w:t>
            </w:r>
            <w:r w:rsidRPr="002173A8">
              <w:rPr>
                <w:rFonts w:eastAsia="Arial" w:cs="Arial"/>
                <w:color w:val="010202"/>
                <w:spacing w:val="1"/>
              </w:rPr>
              <w:t>r</w:t>
            </w:r>
            <w:r w:rsidRPr="002173A8">
              <w:rPr>
                <w:rFonts w:eastAsia="Arial" w:cs="Arial"/>
                <w:color w:val="010202"/>
              </w:rPr>
              <w:t>k e</w:t>
            </w:r>
            <w:r w:rsidRPr="002173A8">
              <w:rPr>
                <w:rFonts w:eastAsia="Arial" w:cs="Arial"/>
                <w:color w:val="010202"/>
                <w:spacing w:val="1"/>
              </w:rPr>
              <w:t>s</w:t>
            </w:r>
            <w:r w:rsidRPr="002173A8">
              <w:rPr>
                <w:rFonts w:eastAsia="Arial" w:cs="Arial"/>
                <w:color w:val="010202"/>
              </w:rPr>
              <w:t>ti</w:t>
            </w:r>
            <w:r w:rsidRPr="002173A8">
              <w:rPr>
                <w:rFonts w:eastAsia="Arial" w:cs="Arial"/>
                <w:color w:val="010202"/>
                <w:spacing w:val="4"/>
              </w:rPr>
              <w:t>m</w:t>
            </w:r>
            <w:r w:rsidRPr="002173A8">
              <w:rPr>
                <w:rFonts w:eastAsia="Arial" w:cs="Arial"/>
                <w:color w:val="010202"/>
              </w:rPr>
              <w:t>ated</w:t>
            </w:r>
            <w:r w:rsidRPr="002173A8">
              <w:rPr>
                <w:rFonts w:eastAsia="Arial" w:cs="Arial"/>
                <w:color w:val="010202"/>
                <w:spacing w:val="-10"/>
              </w:rPr>
              <w:t xml:space="preserve"> </w:t>
            </w:r>
            <w:r w:rsidRPr="002173A8">
              <w:rPr>
                <w:rFonts w:eastAsia="Arial" w:cs="Arial"/>
                <w:color w:val="010202"/>
              </w:rPr>
              <w:t>at</w:t>
            </w:r>
            <w:r w:rsidRPr="002173A8">
              <w:rPr>
                <w:rFonts w:eastAsia="Arial" w:cs="Arial"/>
                <w:color w:val="010202"/>
                <w:spacing w:val="-3"/>
              </w:rPr>
              <w:t xml:space="preserve"> </w:t>
            </w:r>
            <w:r w:rsidRPr="002173A8">
              <w:rPr>
                <w:rFonts w:eastAsia="Arial" w:cs="Arial"/>
                <w:color w:val="010202"/>
                <w:spacing w:val="2"/>
              </w:rPr>
              <w:t>t</w:t>
            </w:r>
            <w:r w:rsidRPr="002173A8">
              <w:rPr>
                <w:rFonts w:eastAsia="Arial" w:cs="Arial"/>
                <w:color w:val="010202"/>
              </w:rPr>
              <w:t>hi</w:t>
            </w:r>
            <w:r w:rsidRPr="002173A8">
              <w:rPr>
                <w:rFonts w:eastAsia="Arial" w:cs="Arial"/>
                <w:color w:val="010202"/>
                <w:spacing w:val="1"/>
              </w:rPr>
              <w:t>r</w:t>
            </w:r>
            <w:r w:rsidRPr="002173A8">
              <w:rPr>
                <w:rFonts w:eastAsia="Arial" w:cs="Arial"/>
                <w:color w:val="010202"/>
                <w:spacing w:val="5"/>
              </w:rPr>
              <w:t>t</w:t>
            </w:r>
            <w:r w:rsidRPr="002173A8">
              <w:rPr>
                <w:rFonts w:eastAsia="Arial" w:cs="Arial"/>
                <w:color w:val="010202"/>
              </w:rPr>
              <w:t>y</w:t>
            </w:r>
            <w:r w:rsidRPr="002173A8">
              <w:rPr>
                <w:rFonts w:eastAsia="Arial" w:cs="Arial"/>
                <w:color w:val="010202"/>
                <w:spacing w:val="-8"/>
              </w:rPr>
              <w:t xml:space="preserve"> </w:t>
            </w:r>
            <w:r w:rsidRPr="002173A8">
              <w:rPr>
                <w:rFonts w:eastAsia="Arial" w:cs="Arial"/>
                <w:color w:val="010202"/>
                <w:spacing w:val="1"/>
              </w:rPr>
              <w:t>(</w:t>
            </w:r>
            <w:r w:rsidRPr="002173A8">
              <w:rPr>
                <w:rFonts w:eastAsia="Arial" w:cs="Arial"/>
                <w:color w:val="010202"/>
              </w:rPr>
              <w:t>30)</w:t>
            </w:r>
            <w:r w:rsidRPr="002173A8">
              <w:rPr>
                <w:rFonts w:eastAsia="Arial" w:cs="Arial"/>
                <w:color w:val="010202"/>
                <w:spacing w:val="-1"/>
              </w:rPr>
              <w:t xml:space="preserve"> </w:t>
            </w:r>
            <w:r w:rsidRPr="002173A8">
              <w:rPr>
                <w:rFonts w:eastAsia="Arial" w:cs="Arial"/>
                <w:color w:val="010202"/>
              </w:rPr>
              <w:t>hou</w:t>
            </w:r>
            <w:r w:rsidRPr="002173A8">
              <w:rPr>
                <w:rFonts w:eastAsia="Arial" w:cs="Arial"/>
                <w:color w:val="010202"/>
                <w:spacing w:val="3"/>
              </w:rPr>
              <w:t>r</w:t>
            </w:r>
            <w:r w:rsidRPr="002173A8">
              <w:rPr>
                <w:rFonts w:eastAsia="Arial" w:cs="Arial"/>
                <w:color w:val="010202"/>
                <w:spacing w:val="1"/>
              </w:rPr>
              <w:t>s;</w:t>
            </w:r>
          </w:p>
          <w:p w14:paraId="6DE24E29" w14:textId="77777777" w:rsidR="002173A8" w:rsidRPr="002173A8" w:rsidRDefault="002173A8" w:rsidP="00DE64D7">
            <w:pPr>
              <w:numPr>
                <w:ilvl w:val="0"/>
                <w:numId w:val="123"/>
              </w:numPr>
              <w:tabs>
                <w:tab w:val="left" w:pos="760"/>
              </w:tabs>
              <w:overflowPunct w:val="0"/>
              <w:autoSpaceDE w:val="0"/>
              <w:autoSpaceDN w:val="0"/>
              <w:adjustRightInd w:val="0"/>
              <w:spacing w:line="360" w:lineRule="auto"/>
              <w:ind w:right="178"/>
              <w:contextualSpacing/>
              <w:textAlignment w:val="baseline"/>
              <w:rPr>
                <w:rFonts w:cs="Arial"/>
              </w:rPr>
            </w:pPr>
            <w:r w:rsidRPr="002173A8">
              <w:rPr>
                <w:rFonts w:cs="Arial"/>
              </w:rPr>
              <w:t>Program Director associated with this Contract time and work estimated at forty-five (45) hours;</w:t>
            </w:r>
          </w:p>
          <w:p w14:paraId="1DDD6239" w14:textId="77777777" w:rsidR="002173A8" w:rsidRPr="002173A8" w:rsidRDefault="002173A8" w:rsidP="00DE64D7">
            <w:pPr>
              <w:numPr>
                <w:ilvl w:val="0"/>
                <w:numId w:val="123"/>
              </w:numPr>
              <w:tabs>
                <w:tab w:val="left" w:pos="760"/>
              </w:tabs>
              <w:overflowPunct w:val="0"/>
              <w:autoSpaceDE w:val="0"/>
              <w:autoSpaceDN w:val="0"/>
              <w:adjustRightInd w:val="0"/>
              <w:spacing w:line="360" w:lineRule="auto"/>
              <w:ind w:right="178"/>
              <w:contextualSpacing/>
              <w:textAlignment w:val="baseline"/>
              <w:rPr>
                <w:rFonts w:cs="Arial"/>
              </w:rPr>
            </w:pPr>
            <w:r w:rsidRPr="002173A8">
              <w:rPr>
                <w:rFonts w:cs="Arial"/>
              </w:rPr>
              <w:t>Executive Director’s time and work estimated at eighteen (18) hours;</w:t>
            </w:r>
          </w:p>
          <w:p w14:paraId="510DEAC4" w14:textId="77777777" w:rsidR="002173A8" w:rsidRPr="002173A8" w:rsidRDefault="002173A8" w:rsidP="00DE64D7">
            <w:pPr>
              <w:numPr>
                <w:ilvl w:val="0"/>
                <w:numId w:val="123"/>
              </w:numPr>
              <w:tabs>
                <w:tab w:val="left" w:pos="760"/>
              </w:tabs>
              <w:overflowPunct w:val="0"/>
              <w:autoSpaceDE w:val="0"/>
              <w:autoSpaceDN w:val="0"/>
              <w:adjustRightInd w:val="0"/>
              <w:spacing w:line="360" w:lineRule="auto"/>
              <w:ind w:right="178"/>
              <w:contextualSpacing/>
              <w:textAlignment w:val="baseline"/>
              <w:rPr>
                <w:rFonts w:cs="Arial"/>
              </w:rPr>
            </w:pPr>
            <w:r w:rsidRPr="002173A8">
              <w:rPr>
                <w:rFonts w:cs="Arial"/>
              </w:rPr>
              <w:t>Department attorney time including legal review estimated at thirty (30) hours;</w:t>
            </w:r>
          </w:p>
          <w:p w14:paraId="1DF434AD" w14:textId="77777777" w:rsidR="002173A8" w:rsidRPr="002173A8" w:rsidRDefault="002173A8" w:rsidP="00DE64D7">
            <w:pPr>
              <w:numPr>
                <w:ilvl w:val="0"/>
                <w:numId w:val="123"/>
              </w:numPr>
              <w:tabs>
                <w:tab w:val="left" w:pos="760"/>
              </w:tabs>
              <w:overflowPunct w:val="0"/>
              <w:autoSpaceDE w:val="0"/>
              <w:autoSpaceDN w:val="0"/>
              <w:adjustRightInd w:val="0"/>
              <w:spacing w:line="360" w:lineRule="auto"/>
              <w:ind w:right="178"/>
              <w:contextualSpacing/>
              <w:textAlignment w:val="baseline"/>
              <w:rPr>
                <w:rFonts w:cs="Arial"/>
              </w:rPr>
            </w:pPr>
            <w:r w:rsidRPr="002173A8">
              <w:rPr>
                <w:rFonts w:cs="Arial"/>
              </w:rPr>
              <w:t xml:space="preserve">Service Center staff time and work answering Member questions/concerns estimated at </w:t>
            </w:r>
            <w:proofErr w:type="gramStart"/>
            <w:r w:rsidRPr="002173A8">
              <w:rPr>
                <w:rFonts w:cs="Arial"/>
              </w:rPr>
              <w:t>one-hundred</w:t>
            </w:r>
            <w:proofErr w:type="gramEnd"/>
            <w:r w:rsidRPr="002173A8">
              <w:rPr>
                <w:rFonts w:cs="Arial"/>
              </w:rPr>
              <w:t xml:space="preserve"> (100) hours;</w:t>
            </w:r>
          </w:p>
          <w:p w14:paraId="3C9591A9" w14:textId="77777777" w:rsidR="002173A8" w:rsidRPr="002173A8" w:rsidRDefault="002173A8" w:rsidP="00DE64D7">
            <w:pPr>
              <w:numPr>
                <w:ilvl w:val="0"/>
                <w:numId w:val="123"/>
              </w:numPr>
              <w:tabs>
                <w:tab w:val="left" w:pos="760"/>
              </w:tabs>
              <w:overflowPunct w:val="0"/>
              <w:autoSpaceDE w:val="0"/>
              <w:autoSpaceDN w:val="0"/>
              <w:adjustRightInd w:val="0"/>
              <w:spacing w:line="360" w:lineRule="auto"/>
              <w:ind w:right="178"/>
              <w:contextualSpacing/>
              <w:textAlignment w:val="baseline"/>
              <w:rPr>
                <w:rFonts w:cs="Arial"/>
              </w:rPr>
            </w:pPr>
            <w:r w:rsidRPr="002173A8">
              <w:rPr>
                <w:rFonts w:cs="Arial"/>
              </w:rPr>
              <w:t>Public Information Officer (“PIO”)’s time and work estimated at forty-five (45) hours; and</w:t>
            </w:r>
          </w:p>
          <w:p w14:paraId="5101DECE" w14:textId="77777777" w:rsidR="002173A8" w:rsidRPr="002173A8" w:rsidRDefault="002173A8" w:rsidP="00DE64D7">
            <w:pPr>
              <w:numPr>
                <w:ilvl w:val="0"/>
                <w:numId w:val="123"/>
              </w:numPr>
              <w:tabs>
                <w:tab w:val="left" w:pos="760"/>
              </w:tabs>
              <w:overflowPunct w:val="0"/>
              <w:autoSpaceDE w:val="0"/>
              <w:autoSpaceDN w:val="0"/>
              <w:adjustRightInd w:val="0"/>
              <w:spacing w:line="360" w:lineRule="auto"/>
              <w:ind w:right="178"/>
              <w:contextualSpacing/>
              <w:textAlignment w:val="baseline"/>
              <w:rPr>
                <w:rFonts w:cs="Arial"/>
              </w:rPr>
            </w:pPr>
            <w:r w:rsidRPr="002173A8">
              <w:rPr>
                <w:rFonts w:cs="Arial"/>
              </w:rPr>
              <w:t xml:space="preserve">Communications Director’s time and work </w:t>
            </w:r>
            <w:proofErr w:type="gramStart"/>
            <w:r w:rsidRPr="002173A8">
              <w:rPr>
                <w:rFonts w:cs="Arial"/>
              </w:rPr>
              <w:t>estimated</w:t>
            </w:r>
            <w:proofErr w:type="gramEnd"/>
            <w:r w:rsidRPr="002173A8">
              <w:rPr>
                <w:rFonts w:cs="Arial"/>
              </w:rPr>
              <w:t xml:space="preserve"> at thirty (30) hours.</w:t>
            </w:r>
          </w:p>
        </w:tc>
      </w:tr>
      <w:tr w:rsidR="002173A8" w:rsidRPr="002173A8" w14:paraId="1B6FE188" w14:textId="77777777" w:rsidTr="00432C98">
        <w:trPr>
          <w:trHeight w:val="2907"/>
        </w:trPr>
        <w:tc>
          <w:tcPr>
            <w:tcW w:w="1547" w:type="dxa"/>
            <w:gridSpan w:val="2"/>
            <w:tcBorders>
              <w:bottom w:val="single" w:sz="4" w:space="0" w:color="auto"/>
            </w:tcBorders>
          </w:tcPr>
          <w:p w14:paraId="13F26D51" w14:textId="77777777" w:rsidR="002173A8" w:rsidRPr="002173A8" w:rsidRDefault="002173A8" w:rsidP="002173A8">
            <w:pPr>
              <w:tabs>
                <w:tab w:val="left" w:pos="180"/>
              </w:tabs>
              <w:spacing w:before="80" w:after="80"/>
              <w:rPr>
                <w:rFonts w:cs="Arial"/>
                <w:bCs/>
              </w:rPr>
            </w:pPr>
            <w:r w:rsidRPr="002173A8">
              <w:rPr>
                <w:rFonts w:cs="Arial"/>
                <w:bCs/>
              </w:rPr>
              <w:lastRenderedPageBreak/>
              <w:t>Justification</w:t>
            </w:r>
          </w:p>
        </w:tc>
        <w:tc>
          <w:tcPr>
            <w:tcW w:w="8011" w:type="dxa"/>
            <w:gridSpan w:val="4"/>
            <w:tcBorders>
              <w:bottom w:val="single" w:sz="4" w:space="0" w:color="auto"/>
            </w:tcBorders>
          </w:tcPr>
          <w:p w14:paraId="56587B24" w14:textId="77777777" w:rsidR="002173A8" w:rsidRPr="002173A8" w:rsidRDefault="002173A8" w:rsidP="002173A8">
            <w:pPr>
              <w:spacing w:before="80" w:after="80"/>
              <w:rPr>
                <w:rFonts w:cs="Arial"/>
              </w:rPr>
            </w:pPr>
            <w:r w:rsidRPr="002173A8">
              <w:rPr>
                <w:rFonts w:cs="Arial"/>
              </w:rPr>
              <w:t>The guarantee and assessment estimate the impact on the State including the unpredictability of the timing of a breach; specifics of the breach’s scope; length of time of investigation completion; number of Member calls to the BA service center; and level of legislative inquiries.</w:t>
            </w:r>
          </w:p>
          <w:p w14:paraId="1B78EF32" w14:textId="77777777" w:rsidR="002173A8" w:rsidRPr="002173A8" w:rsidRDefault="002173A8" w:rsidP="002173A8">
            <w:pPr>
              <w:spacing w:before="80" w:after="80"/>
              <w:rPr>
                <w:rFonts w:cs="Arial"/>
              </w:rPr>
            </w:pPr>
          </w:p>
          <w:p w14:paraId="097CFFD9" w14:textId="77777777" w:rsidR="002173A8" w:rsidRPr="002173A8" w:rsidRDefault="002173A8" w:rsidP="002173A8">
            <w:pPr>
              <w:spacing w:before="80" w:after="80"/>
              <w:rPr>
                <w:rFonts w:cs="Arial"/>
              </w:rPr>
            </w:pPr>
            <w:r w:rsidRPr="002173A8">
              <w:rPr>
                <w:rFonts w:cs="Arial"/>
              </w:rPr>
              <w:t xml:space="preserve">A breach impacting five hundred (500) or more Members has additional required steps and procedures including notification to the Office of Civil Rights (“OCR”) with the U.S. Department of Health &amp; Human Services (“HSS”); documentation to OCR for a required investigation; the drafting and mailing of Member notification letters; and a </w:t>
            </w:r>
            <w:proofErr w:type="gramStart"/>
            <w:r w:rsidRPr="002173A8">
              <w:rPr>
                <w:rFonts w:cs="Arial"/>
              </w:rPr>
              <w:t>federally-required</w:t>
            </w:r>
            <w:proofErr w:type="gramEnd"/>
            <w:r w:rsidRPr="002173A8">
              <w:rPr>
                <w:rFonts w:cs="Arial"/>
              </w:rPr>
              <w:t xml:space="preserve"> media release to media outlets across the State.</w:t>
            </w:r>
          </w:p>
        </w:tc>
      </w:tr>
      <w:tr w:rsidR="002173A8" w:rsidRPr="002173A8" w14:paraId="4A8D3CF9" w14:textId="77777777" w:rsidTr="00432C98">
        <w:tc>
          <w:tcPr>
            <w:tcW w:w="1547" w:type="dxa"/>
            <w:gridSpan w:val="2"/>
            <w:tcBorders>
              <w:bottom w:val="single" w:sz="4" w:space="0" w:color="auto"/>
            </w:tcBorders>
          </w:tcPr>
          <w:p w14:paraId="2E2BCCA3" w14:textId="77777777" w:rsidR="002173A8" w:rsidRPr="002173A8" w:rsidRDefault="002173A8" w:rsidP="002173A8">
            <w:pPr>
              <w:tabs>
                <w:tab w:val="left" w:pos="180"/>
              </w:tabs>
              <w:spacing w:before="80" w:after="80"/>
              <w:rPr>
                <w:rFonts w:cs="Arial"/>
                <w:bCs/>
              </w:rPr>
            </w:pPr>
            <w:r w:rsidRPr="002173A8">
              <w:rPr>
                <w:rFonts w:cs="Arial"/>
                <w:bCs/>
              </w:rPr>
              <w:t>Measurement</w:t>
            </w:r>
          </w:p>
        </w:tc>
        <w:tc>
          <w:tcPr>
            <w:tcW w:w="8011" w:type="dxa"/>
            <w:gridSpan w:val="4"/>
            <w:tcBorders>
              <w:bottom w:val="single" w:sz="4" w:space="0" w:color="auto"/>
            </w:tcBorders>
          </w:tcPr>
          <w:p w14:paraId="615665D3" w14:textId="77777777" w:rsidR="002173A8" w:rsidRPr="002173A8" w:rsidRDefault="002173A8" w:rsidP="002173A8">
            <w:pPr>
              <w:spacing w:before="80" w:after="80"/>
              <w:rPr>
                <w:rFonts w:cs="Arial"/>
              </w:rPr>
            </w:pPr>
            <w:r w:rsidRPr="002173A8">
              <w:rPr>
                <w:rFonts w:cs="Arial"/>
              </w:rPr>
              <w:t>Reported after each occurrence. Measured, reconciled and assessed quarterly.</w:t>
            </w:r>
          </w:p>
        </w:tc>
      </w:tr>
      <w:bookmarkEnd w:id="119"/>
    </w:tbl>
    <w:p w14:paraId="2768F6D3" w14:textId="77777777" w:rsidR="002173A8" w:rsidRPr="002173A8" w:rsidRDefault="002173A8" w:rsidP="002173A8">
      <w:pPr>
        <w:rPr>
          <w:rFonts w:ascii="Century Schoolbook" w:hAnsi="Century Schoolbook"/>
          <w:sz w:val="22"/>
        </w:rPr>
      </w:pPr>
    </w:p>
    <w:p w14:paraId="00D1B261" w14:textId="77777777" w:rsidR="002173A8" w:rsidRPr="002173A8" w:rsidRDefault="002173A8" w:rsidP="002173A8">
      <w:pPr>
        <w:jc w:val="both"/>
        <w:rPr>
          <w:rFonts w:cs="Arial"/>
        </w:rPr>
      </w:pPr>
      <w:r w:rsidRPr="002173A8">
        <w:rPr>
          <w:rFonts w:cs="Arial"/>
          <w:b/>
          <w:bCs/>
        </w:rPr>
        <w:br w:type="page"/>
      </w:r>
    </w:p>
    <w:p w14:paraId="07B4EFC9" w14:textId="77777777" w:rsidR="002173A8" w:rsidRPr="002173A8" w:rsidRDefault="002173A8" w:rsidP="002173A8">
      <w:pPr>
        <w:jc w:val="right"/>
        <w:rPr>
          <w:rFonts w:cs="Arial"/>
          <w:b/>
          <w:bCs/>
        </w:rPr>
      </w:pPr>
      <w:r w:rsidRPr="002173A8">
        <w:rPr>
          <w:rFonts w:cs="Arial"/>
          <w:b/>
          <w:bCs/>
        </w:rPr>
        <w:lastRenderedPageBreak/>
        <w:t>CONTRACT ATTACHMENT C</w:t>
      </w:r>
    </w:p>
    <w:p w14:paraId="435F9C81" w14:textId="77777777" w:rsidR="002173A8" w:rsidRPr="002173A8" w:rsidRDefault="002173A8" w:rsidP="002173A8">
      <w:pPr>
        <w:rPr>
          <w:rFonts w:cs="Arial"/>
          <w:b/>
          <w:bCs/>
          <w:sz w:val="16"/>
          <w:szCs w:val="16"/>
        </w:rPr>
      </w:pPr>
    </w:p>
    <w:p w14:paraId="4603E5D4" w14:textId="77777777" w:rsidR="002173A8" w:rsidRPr="002173A8" w:rsidRDefault="002173A8" w:rsidP="002173A8">
      <w:pPr>
        <w:spacing w:after="120"/>
        <w:jc w:val="center"/>
        <w:rPr>
          <w:rFonts w:cs="Arial"/>
        </w:rPr>
      </w:pPr>
      <w:r w:rsidRPr="002173A8">
        <w:rPr>
          <w:rFonts w:cs="Arial"/>
          <w:b/>
          <w:bCs/>
        </w:rPr>
        <w:t>REPORTING REQUIREMENTS</w:t>
      </w:r>
    </w:p>
    <w:p w14:paraId="1E94D9D3" w14:textId="77777777" w:rsidR="002173A8" w:rsidRPr="002173A8" w:rsidRDefault="002173A8" w:rsidP="002173A8">
      <w:pPr>
        <w:spacing w:after="120"/>
        <w:rPr>
          <w:rFonts w:cs="Arial"/>
        </w:rPr>
      </w:pPr>
      <w:r w:rsidRPr="002173A8">
        <w:rPr>
          <w:rFonts w:cs="Arial"/>
        </w:rPr>
        <w:t>As required by this Contract, the Contractor shall submit reports to the State. Reports shall be submitted via secure electronic medium, in a format approved or specified by the State, and shall be of the type and at the frequency indicated below. The State reserves the right to modify reporting requirements as deemed necessary. The State will provide the Contractor with at least sixty (60) days’ notice prior to implementation of a report modification.</w:t>
      </w:r>
    </w:p>
    <w:p w14:paraId="4F752508" w14:textId="77777777" w:rsidR="002173A8" w:rsidRPr="002173A8" w:rsidRDefault="002173A8" w:rsidP="002173A8">
      <w:pPr>
        <w:spacing w:after="120"/>
        <w:rPr>
          <w:rFonts w:cs="Arial"/>
          <w:szCs w:val="20"/>
        </w:rPr>
      </w:pPr>
      <w:r w:rsidRPr="002173A8">
        <w:rPr>
          <w:rFonts w:cs="Arial"/>
          <w:szCs w:val="20"/>
        </w:rPr>
        <w:t>Unless otherwise directed by the State, the Contractor shall submit reports as follows:</w:t>
      </w:r>
    </w:p>
    <w:p w14:paraId="5C1A7248" w14:textId="77777777" w:rsidR="002173A8" w:rsidRPr="002173A8" w:rsidRDefault="002173A8" w:rsidP="00DE64D7">
      <w:pPr>
        <w:numPr>
          <w:ilvl w:val="3"/>
          <w:numId w:val="99"/>
        </w:numPr>
        <w:tabs>
          <w:tab w:val="left" w:pos="900"/>
        </w:tabs>
        <w:overflowPunct w:val="0"/>
        <w:autoSpaceDE w:val="0"/>
        <w:autoSpaceDN w:val="0"/>
        <w:adjustRightInd w:val="0"/>
        <w:spacing w:after="120" w:line="360" w:lineRule="auto"/>
        <w:ind w:left="900" w:hanging="540"/>
        <w:textAlignment w:val="baseline"/>
        <w:rPr>
          <w:rFonts w:cs="Arial"/>
        </w:rPr>
      </w:pPr>
      <w:r w:rsidRPr="002173A8">
        <w:rPr>
          <w:rFonts w:cs="Arial"/>
        </w:rPr>
        <w:t>Weekly reports shall be submitted by Tuesday of the following week;</w:t>
      </w:r>
    </w:p>
    <w:p w14:paraId="7D9F0DD8" w14:textId="77777777" w:rsidR="002173A8" w:rsidRPr="002173A8" w:rsidRDefault="002173A8" w:rsidP="00DE64D7">
      <w:pPr>
        <w:numPr>
          <w:ilvl w:val="3"/>
          <w:numId w:val="99"/>
        </w:numPr>
        <w:tabs>
          <w:tab w:val="left" w:pos="900"/>
        </w:tabs>
        <w:overflowPunct w:val="0"/>
        <w:autoSpaceDE w:val="0"/>
        <w:autoSpaceDN w:val="0"/>
        <w:adjustRightInd w:val="0"/>
        <w:spacing w:after="120" w:line="360" w:lineRule="auto"/>
        <w:ind w:left="900" w:hanging="540"/>
        <w:textAlignment w:val="baseline"/>
        <w:rPr>
          <w:rFonts w:cs="Arial"/>
        </w:rPr>
      </w:pPr>
      <w:r w:rsidRPr="002173A8">
        <w:rPr>
          <w:rFonts w:cs="Arial"/>
        </w:rPr>
        <w:t>Monthly reports shall be submitted by the 15</w:t>
      </w:r>
      <w:r w:rsidRPr="002173A8">
        <w:rPr>
          <w:rFonts w:cs="Arial"/>
          <w:vertAlign w:val="superscript"/>
        </w:rPr>
        <w:t>th</w:t>
      </w:r>
      <w:r w:rsidRPr="002173A8">
        <w:rPr>
          <w:rFonts w:cs="Arial"/>
        </w:rPr>
        <w:t xml:space="preserve"> of the following month;</w:t>
      </w:r>
    </w:p>
    <w:p w14:paraId="59E30191" w14:textId="77777777" w:rsidR="002173A8" w:rsidRPr="002173A8" w:rsidRDefault="002173A8" w:rsidP="00DE64D7">
      <w:pPr>
        <w:numPr>
          <w:ilvl w:val="3"/>
          <w:numId w:val="99"/>
        </w:numPr>
        <w:tabs>
          <w:tab w:val="left" w:pos="900"/>
        </w:tabs>
        <w:overflowPunct w:val="0"/>
        <w:autoSpaceDE w:val="0"/>
        <w:autoSpaceDN w:val="0"/>
        <w:adjustRightInd w:val="0"/>
        <w:spacing w:after="120" w:line="360" w:lineRule="auto"/>
        <w:ind w:left="900" w:hanging="540"/>
        <w:textAlignment w:val="baseline"/>
        <w:rPr>
          <w:rFonts w:cs="Arial"/>
        </w:rPr>
      </w:pPr>
      <w:r w:rsidRPr="002173A8">
        <w:rPr>
          <w:rFonts w:cs="Arial"/>
        </w:rPr>
        <w:t>Quarterly reports shall be submitted by the 20</w:t>
      </w:r>
      <w:r w:rsidRPr="002173A8">
        <w:rPr>
          <w:rFonts w:cs="Arial"/>
          <w:vertAlign w:val="superscript"/>
        </w:rPr>
        <w:t>th</w:t>
      </w:r>
      <w:r w:rsidRPr="002173A8">
        <w:rPr>
          <w:rFonts w:cs="Arial"/>
        </w:rPr>
        <w:t xml:space="preserve"> of the following month;</w:t>
      </w:r>
    </w:p>
    <w:p w14:paraId="74BFF94E" w14:textId="77777777" w:rsidR="002173A8" w:rsidRPr="002173A8" w:rsidRDefault="002173A8" w:rsidP="00DE64D7">
      <w:pPr>
        <w:numPr>
          <w:ilvl w:val="3"/>
          <w:numId w:val="99"/>
        </w:numPr>
        <w:tabs>
          <w:tab w:val="left" w:pos="900"/>
        </w:tabs>
        <w:overflowPunct w:val="0"/>
        <w:autoSpaceDE w:val="0"/>
        <w:autoSpaceDN w:val="0"/>
        <w:adjustRightInd w:val="0"/>
        <w:spacing w:after="120" w:line="360" w:lineRule="auto"/>
        <w:ind w:left="900" w:hanging="540"/>
        <w:textAlignment w:val="baseline"/>
        <w:rPr>
          <w:rFonts w:cs="Arial"/>
        </w:rPr>
      </w:pPr>
      <w:r w:rsidRPr="002173A8">
        <w:rPr>
          <w:rFonts w:cs="Arial"/>
        </w:rPr>
        <w:t>Semi-Annual Reports shall be submitted by the 20</w:t>
      </w:r>
      <w:r w:rsidRPr="002173A8">
        <w:rPr>
          <w:rFonts w:cs="Arial"/>
          <w:vertAlign w:val="superscript"/>
        </w:rPr>
        <w:t>th</w:t>
      </w:r>
      <w:r w:rsidRPr="002173A8">
        <w:rPr>
          <w:rFonts w:cs="Arial"/>
        </w:rPr>
        <w:t xml:space="preserve"> of the following month;</w:t>
      </w:r>
    </w:p>
    <w:p w14:paraId="03CC192E" w14:textId="77777777" w:rsidR="002173A8" w:rsidRPr="002173A8" w:rsidRDefault="002173A8" w:rsidP="00DE64D7">
      <w:pPr>
        <w:numPr>
          <w:ilvl w:val="3"/>
          <w:numId w:val="99"/>
        </w:numPr>
        <w:tabs>
          <w:tab w:val="left" w:pos="900"/>
        </w:tabs>
        <w:overflowPunct w:val="0"/>
        <w:autoSpaceDE w:val="0"/>
        <w:autoSpaceDN w:val="0"/>
        <w:adjustRightInd w:val="0"/>
        <w:spacing w:after="120" w:line="360" w:lineRule="auto"/>
        <w:ind w:left="900" w:hanging="540"/>
        <w:textAlignment w:val="baseline"/>
        <w:rPr>
          <w:rFonts w:cs="Arial"/>
        </w:rPr>
      </w:pPr>
      <w:r w:rsidRPr="002173A8">
        <w:rPr>
          <w:rFonts w:cs="Arial"/>
        </w:rPr>
        <w:t>Annual reports shall be submitted within sixty (60) days after the end of the calendar year.</w:t>
      </w:r>
    </w:p>
    <w:p w14:paraId="47EEA64B" w14:textId="77777777" w:rsidR="002173A8" w:rsidRPr="002173A8" w:rsidRDefault="002173A8" w:rsidP="00DE64D7">
      <w:pPr>
        <w:numPr>
          <w:ilvl w:val="3"/>
          <w:numId w:val="99"/>
        </w:numPr>
        <w:tabs>
          <w:tab w:val="left" w:pos="900"/>
        </w:tabs>
        <w:overflowPunct w:val="0"/>
        <w:autoSpaceDE w:val="0"/>
        <w:autoSpaceDN w:val="0"/>
        <w:adjustRightInd w:val="0"/>
        <w:spacing w:after="120" w:line="360" w:lineRule="auto"/>
        <w:ind w:left="900" w:hanging="540"/>
        <w:textAlignment w:val="baseline"/>
        <w:rPr>
          <w:rFonts w:cs="Arial"/>
        </w:rPr>
      </w:pPr>
      <w:r w:rsidRPr="002173A8">
        <w:rPr>
          <w:rFonts w:cs="Arial"/>
        </w:rPr>
        <w:t>Implementation report deliverables shall be submitted in accordance with contract.</w:t>
      </w:r>
    </w:p>
    <w:p w14:paraId="296E6802" w14:textId="77777777" w:rsidR="002173A8" w:rsidRPr="002173A8" w:rsidRDefault="002173A8" w:rsidP="002173A8">
      <w:pPr>
        <w:tabs>
          <w:tab w:val="num" w:pos="900"/>
        </w:tabs>
        <w:spacing w:after="120"/>
        <w:rPr>
          <w:rFonts w:cs="Arial"/>
          <w:b/>
        </w:rPr>
      </w:pPr>
    </w:p>
    <w:p w14:paraId="0B98E9A0" w14:textId="77777777" w:rsidR="002173A8" w:rsidRPr="002173A8" w:rsidRDefault="002173A8" w:rsidP="002173A8">
      <w:pPr>
        <w:spacing w:after="120"/>
        <w:rPr>
          <w:rFonts w:cs="Arial"/>
          <w:b/>
          <w:bCs/>
        </w:rPr>
      </w:pPr>
      <w:r w:rsidRPr="002173A8">
        <w:rPr>
          <w:rFonts w:cs="Arial"/>
          <w:b/>
          <w:bCs/>
        </w:rPr>
        <w:t>Reports shall include:</w:t>
      </w:r>
    </w:p>
    <w:p w14:paraId="04474AE3" w14:textId="77777777" w:rsidR="002173A8" w:rsidRPr="002173A8" w:rsidRDefault="002173A8" w:rsidP="00DE64D7">
      <w:pPr>
        <w:numPr>
          <w:ilvl w:val="0"/>
          <w:numId w:val="125"/>
        </w:numPr>
        <w:overflowPunct w:val="0"/>
        <w:autoSpaceDE w:val="0"/>
        <w:autoSpaceDN w:val="0"/>
        <w:adjustRightInd w:val="0"/>
        <w:spacing w:after="120" w:line="360" w:lineRule="auto"/>
        <w:textAlignment w:val="baseline"/>
        <w:rPr>
          <w:rFonts w:eastAsia="MS Mincho" w:cs="Arial"/>
        </w:rPr>
      </w:pPr>
      <w:r w:rsidRPr="002173A8">
        <w:rPr>
          <w:rFonts w:eastAsia="MS Mincho" w:cs="Arial"/>
          <w:b/>
        </w:rPr>
        <w:t>Geographic Access</w:t>
      </w:r>
      <w:r w:rsidRPr="002173A8">
        <w:rPr>
          <w:rFonts w:cs="Arial"/>
          <w:b/>
        </w:rPr>
        <w:t xml:space="preserve"> Report</w:t>
      </w:r>
      <w:r w:rsidRPr="002173A8">
        <w:rPr>
          <w:rFonts w:cs="Arial"/>
        </w:rPr>
        <w:t>, submitted quarterly in compliance with contract section A.6.d.</w:t>
      </w:r>
    </w:p>
    <w:p w14:paraId="3E109CF0"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eastAsia="MS Mincho" w:cs="Arial"/>
        </w:rPr>
      </w:pPr>
      <w:bookmarkStart w:id="120" w:name="_Hlk60825552"/>
      <w:r w:rsidRPr="002173A8">
        <w:rPr>
          <w:rFonts w:cs="Arial"/>
          <w:b/>
        </w:rPr>
        <w:t>Continuity of Care and Unique Care Exception Report</w:t>
      </w:r>
      <w:r w:rsidRPr="002173A8">
        <w:rPr>
          <w:rFonts w:cs="Arial"/>
        </w:rPr>
        <w:t>, submitted monthly in compliance with contract section A.6.w.</w:t>
      </w:r>
    </w:p>
    <w:bookmarkEnd w:id="120"/>
    <w:p w14:paraId="1E617F0D"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eastAsia="MS Mincho" w:cs="Arial"/>
          <w:b/>
        </w:rPr>
        <w:t>CAHPS Survey</w:t>
      </w:r>
      <w:r w:rsidRPr="002173A8">
        <w:rPr>
          <w:rFonts w:eastAsia="MS Mincho" w:cs="Arial"/>
        </w:rPr>
        <w:t>, survey results submitted annually by July 20</w:t>
      </w:r>
      <w:r w:rsidRPr="002173A8">
        <w:rPr>
          <w:rFonts w:eastAsia="MS Mincho" w:cs="Arial"/>
          <w:vertAlign w:val="superscript"/>
        </w:rPr>
        <w:t>th</w:t>
      </w:r>
      <w:r w:rsidRPr="002173A8">
        <w:rPr>
          <w:rFonts w:eastAsia="MS Mincho" w:cs="Arial"/>
        </w:rPr>
        <w:t xml:space="preserve"> with the associated corrective action plan in compliance with contract section A.7.o.</w:t>
      </w:r>
    </w:p>
    <w:p w14:paraId="1D53E3BA"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eastAsia="MS Mincho" w:cs="Arial"/>
          <w:b/>
        </w:rPr>
        <w:t xml:space="preserve">Appeals </w:t>
      </w:r>
      <w:proofErr w:type="gramStart"/>
      <w:r w:rsidRPr="002173A8">
        <w:rPr>
          <w:rFonts w:eastAsia="MS Mincho" w:cs="Arial"/>
          <w:b/>
        </w:rPr>
        <w:t>Report</w:t>
      </w:r>
      <w:r w:rsidRPr="002173A8">
        <w:rPr>
          <w:rFonts w:eastAsia="MS Mincho" w:cs="Arial"/>
        </w:rPr>
        <w:t>,</w:t>
      </w:r>
      <w:proofErr w:type="gramEnd"/>
      <w:r w:rsidRPr="002173A8">
        <w:rPr>
          <w:rFonts w:eastAsia="MS Mincho" w:cs="Arial"/>
        </w:rPr>
        <w:t xml:space="preserve"> submitted quarterly in compliance with contract section A.8.g.</w:t>
      </w:r>
      <w:r w:rsidRPr="002173A8">
        <w:rPr>
          <w:rFonts w:cs="Arial"/>
        </w:rPr>
        <w:t xml:space="preserve"> </w:t>
      </w:r>
    </w:p>
    <w:p w14:paraId="36540D6B"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eastAsia="MS Mincho" w:cs="Arial"/>
        </w:rPr>
      </w:pPr>
      <w:r w:rsidRPr="002173A8">
        <w:rPr>
          <w:rFonts w:eastAsia="MS Mincho" w:cs="Arial"/>
          <w:b/>
        </w:rPr>
        <w:t xml:space="preserve">Prior Authorization, </w:t>
      </w:r>
      <w:r w:rsidRPr="002173A8">
        <w:rPr>
          <w:rFonts w:cs="Arial"/>
        </w:rPr>
        <w:t>submitted quarterly in compliance with contract section A.9.h.</w:t>
      </w:r>
    </w:p>
    <w:p w14:paraId="51939A36"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eastAsia="MS Mincho" w:cs="Arial"/>
        </w:rPr>
      </w:pPr>
      <w:r w:rsidRPr="002173A8">
        <w:rPr>
          <w:rFonts w:eastAsia="MS Mincho" w:cs="Arial"/>
          <w:b/>
        </w:rPr>
        <w:t>Utilization Management Report</w:t>
      </w:r>
      <w:r w:rsidRPr="002173A8">
        <w:rPr>
          <w:rFonts w:eastAsia="MS Mincho" w:cs="Arial"/>
        </w:rPr>
        <w:t>,</w:t>
      </w:r>
      <w:r w:rsidRPr="002173A8">
        <w:rPr>
          <w:rFonts w:eastAsia="MS Mincho" w:cs="Arial"/>
          <w:b/>
        </w:rPr>
        <w:t xml:space="preserve"> </w:t>
      </w:r>
      <w:r w:rsidRPr="002173A8">
        <w:rPr>
          <w:rFonts w:cs="Arial"/>
        </w:rPr>
        <w:t>submitted quarterly in compliance with contract section A.9.l.</w:t>
      </w:r>
    </w:p>
    <w:p w14:paraId="268FE961"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bookmarkStart w:id="121" w:name="_Hlk59180818"/>
      <w:r w:rsidRPr="002173A8">
        <w:rPr>
          <w:rFonts w:cs="Arial"/>
          <w:b/>
        </w:rPr>
        <w:t xml:space="preserve">Value Based Payments Report, </w:t>
      </w:r>
      <w:r w:rsidRPr="002173A8">
        <w:rPr>
          <w:rFonts w:cs="Arial"/>
          <w:bCs/>
        </w:rPr>
        <w:t>In compliance with contract section A.10.j.(7).</w:t>
      </w:r>
    </w:p>
    <w:p w14:paraId="79F8E6F5"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bookmarkStart w:id="122" w:name="_Hlk59180826"/>
      <w:bookmarkEnd w:id="121"/>
      <w:r w:rsidRPr="002173A8">
        <w:rPr>
          <w:rFonts w:cs="Arial"/>
          <w:b/>
        </w:rPr>
        <w:t xml:space="preserve">Telehealth Utilization Report, </w:t>
      </w:r>
      <w:r w:rsidRPr="002173A8">
        <w:rPr>
          <w:rFonts w:cs="Arial"/>
          <w:bCs/>
        </w:rPr>
        <w:t>submitted quarterly in compliance with contract section A.10.l.</w:t>
      </w:r>
    </w:p>
    <w:bookmarkEnd w:id="122"/>
    <w:p w14:paraId="5CC13219"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Call Center Statistics</w:t>
      </w:r>
      <w:r w:rsidRPr="002173A8">
        <w:rPr>
          <w:rFonts w:cs="Arial"/>
        </w:rPr>
        <w:t>, submitted monthly in compliance with contract section A.11.j.</w:t>
      </w:r>
    </w:p>
    <w:p w14:paraId="7AABD4E7"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 xml:space="preserve">Out-of-Network Claims Report, </w:t>
      </w:r>
      <w:r w:rsidRPr="002173A8">
        <w:rPr>
          <w:rFonts w:cs="Arial"/>
          <w:bCs/>
        </w:rPr>
        <w:t>submitted quarterly in compliance with contract section A.12.o.</w:t>
      </w:r>
    </w:p>
    <w:p w14:paraId="2D138A5F"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Rebate Report</w:t>
      </w:r>
      <w:r w:rsidRPr="002173A8">
        <w:rPr>
          <w:rFonts w:cs="Arial"/>
        </w:rPr>
        <w:t>, submitted quarterly in compliance with contract section A.12.z.</w:t>
      </w:r>
    </w:p>
    <w:p w14:paraId="61B01A14"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eastAsia="MS Mincho" w:cs="Arial"/>
          <w:b/>
        </w:rPr>
        <w:t>Coordination of Benefits Report</w:t>
      </w:r>
      <w:r w:rsidRPr="002173A8">
        <w:rPr>
          <w:rFonts w:eastAsia="MS Mincho" w:cs="Arial"/>
        </w:rPr>
        <w:t xml:space="preserve">, submitted weekly </w:t>
      </w:r>
      <w:r w:rsidRPr="002173A8">
        <w:rPr>
          <w:rFonts w:cs="Arial"/>
        </w:rPr>
        <w:t>in compliance with contract section A.12.dd.</w:t>
      </w:r>
    </w:p>
    <w:p w14:paraId="3BE55A9E"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 xml:space="preserve">Medicare Secondary Payer Report, </w:t>
      </w:r>
      <w:r w:rsidRPr="002173A8">
        <w:rPr>
          <w:rFonts w:cs="Arial"/>
          <w:bCs/>
        </w:rPr>
        <w:t>submitted weekly in compliance with contract section A.12.ee.</w:t>
      </w:r>
    </w:p>
    <w:p w14:paraId="68D221B5"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 xml:space="preserve">Recoveries </w:t>
      </w:r>
      <w:proofErr w:type="gramStart"/>
      <w:r w:rsidRPr="002173A8">
        <w:rPr>
          <w:rFonts w:cs="Arial"/>
          <w:b/>
        </w:rPr>
        <w:t>Reports</w:t>
      </w:r>
      <w:r w:rsidRPr="002173A8">
        <w:rPr>
          <w:rFonts w:cs="Arial"/>
        </w:rPr>
        <w:t>,</w:t>
      </w:r>
      <w:proofErr w:type="gramEnd"/>
      <w:r w:rsidRPr="002173A8">
        <w:rPr>
          <w:rFonts w:cs="Arial"/>
        </w:rPr>
        <w:t xml:space="preserve"> </w:t>
      </w:r>
      <w:r w:rsidRPr="002173A8">
        <w:rPr>
          <w:rFonts w:eastAsia="MS Mincho" w:cs="Arial"/>
        </w:rPr>
        <w:t>submitted monthly in compliance with contract section A.12.ff.</w:t>
      </w:r>
    </w:p>
    <w:p w14:paraId="60641370"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 xml:space="preserve">Bank Draft Report, </w:t>
      </w:r>
      <w:r w:rsidRPr="002173A8">
        <w:rPr>
          <w:rFonts w:cs="Arial"/>
          <w:bCs/>
        </w:rPr>
        <w:t xml:space="preserve">submitted at the same frequency as Contractor’s bank drafts in compliance with contract section </w:t>
      </w:r>
      <w:proofErr w:type="gramStart"/>
      <w:r w:rsidRPr="002173A8">
        <w:rPr>
          <w:rFonts w:cs="Arial"/>
          <w:bCs/>
        </w:rPr>
        <w:t>A.12.jj.(</w:t>
      </w:r>
      <w:proofErr w:type="gramEnd"/>
      <w:r w:rsidRPr="002173A8">
        <w:rPr>
          <w:rFonts w:cs="Arial"/>
          <w:bCs/>
        </w:rPr>
        <w:t>1).</w:t>
      </w:r>
    </w:p>
    <w:p w14:paraId="7A4AA519"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lastRenderedPageBreak/>
        <w:t>Reconciliation Report</w:t>
      </w:r>
      <w:r w:rsidRPr="002173A8">
        <w:rPr>
          <w:rFonts w:cs="Arial"/>
        </w:rPr>
        <w:t xml:space="preserve">, submitted monthly in a format prior approved by the State in compliance with contract section </w:t>
      </w:r>
      <w:proofErr w:type="gramStart"/>
      <w:r w:rsidRPr="002173A8">
        <w:rPr>
          <w:rFonts w:cs="Arial"/>
        </w:rPr>
        <w:t>A.12.jj.(</w:t>
      </w:r>
      <w:proofErr w:type="gramEnd"/>
      <w:r w:rsidRPr="002173A8">
        <w:rPr>
          <w:rFonts w:cs="Arial"/>
        </w:rPr>
        <w:t>2).</w:t>
      </w:r>
    </w:p>
    <w:p w14:paraId="1CACA220"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bCs/>
        </w:rPr>
        <w:t>Large Claim Audit Report,</w:t>
      </w:r>
      <w:r w:rsidRPr="002173A8">
        <w:rPr>
          <w:rFonts w:cs="Arial"/>
        </w:rPr>
        <w:t xml:space="preserve"> </w:t>
      </w:r>
      <w:r w:rsidRPr="002173A8">
        <w:rPr>
          <w:rFonts w:cs="Arial"/>
          <w:bCs/>
        </w:rPr>
        <w:t>submitted semi-annually in compliance with contract section A.12.ss.</w:t>
      </w:r>
    </w:p>
    <w:p w14:paraId="25D46AC9"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 xml:space="preserve">Pre-payment Activities Report, </w:t>
      </w:r>
      <w:r w:rsidRPr="002173A8">
        <w:rPr>
          <w:rFonts w:cs="Arial"/>
          <w:bCs/>
        </w:rPr>
        <w:t>submitted semi-annually in compliance with contract section A.12.tt.</w:t>
      </w:r>
    </w:p>
    <w:p w14:paraId="61116D98"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 xml:space="preserve">Post-payment Activities Report, </w:t>
      </w:r>
      <w:r w:rsidRPr="002173A8">
        <w:rPr>
          <w:rFonts w:cs="Arial"/>
          <w:bCs/>
        </w:rPr>
        <w:t>submitted semi-annually in compliance with contract section A.12.uu.</w:t>
      </w:r>
    </w:p>
    <w:p w14:paraId="74A6527B"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bCs/>
        </w:rPr>
        <w:t>Annual Enrollment Member Engagement Plan,</w:t>
      </w:r>
      <w:r w:rsidRPr="002173A8">
        <w:rPr>
          <w:rFonts w:cs="Arial"/>
        </w:rPr>
        <w:t xml:space="preserve"> submitted annually in compliance with contract section A.13.a.</w:t>
      </w:r>
    </w:p>
    <w:p w14:paraId="2BB738F6"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bCs/>
        </w:rPr>
        <w:t>Annual Marketing and Communications Plan,</w:t>
      </w:r>
      <w:r w:rsidRPr="002173A8">
        <w:rPr>
          <w:rFonts w:cs="Arial"/>
        </w:rPr>
        <w:t xml:space="preserve"> submitted annually in compliance with contract section A.13.b.</w:t>
      </w:r>
    </w:p>
    <w:p w14:paraId="2F110E02"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 xml:space="preserve">Marketing and Communications Report, </w:t>
      </w:r>
      <w:r w:rsidRPr="002173A8">
        <w:rPr>
          <w:rFonts w:cs="Arial"/>
          <w:bCs/>
        </w:rPr>
        <w:t>submitted semi-annually in compliance with contract section A.13.b.2.</w:t>
      </w:r>
    </w:p>
    <w:p w14:paraId="3C5337FF"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Transparency Tool Report,</w:t>
      </w:r>
      <w:r w:rsidRPr="002173A8">
        <w:rPr>
          <w:rFonts w:cs="Arial"/>
        </w:rPr>
        <w:t xml:space="preserve"> submitted quarterly in compliance with contract section A.15.g.(7).</w:t>
      </w:r>
    </w:p>
    <w:p w14:paraId="5F98003C"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bookmarkStart w:id="123" w:name="_Hlk59457218"/>
      <w:r w:rsidRPr="002173A8">
        <w:rPr>
          <w:rFonts w:cs="Arial"/>
          <w:b/>
        </w:rPr>
        <w:t>ASP Specialty Drug Reconciliation Report</w:t>
      </w:r>
      <w:r w:rsidRPr="002173A8">
        <w:rPr>
          <w:rFonts w:cs="Arial"/>
        </w:rPr>
        <w:t>, submitted annually in compliance with contract sections A.16.f. and C.3.g. of this contract and will be validated by the State’s actuarial consultant.</w:t>
      </w:r>
    </w:p>
    <w:p w14:paraId="654DEC64"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 xml:space="preserve">Specialty Pharmacy Utilization Report, </w:t>
      </w:r>
      <w:r w:rsidRPr="002173A8">
        <w:rPr>
          <w:rFonts w:cs="Arial"/>
        </w:rPr>
        <w:t>submitted annually in compliance with contract sections A.16.g.</w:t>
      </w:r>
    </w:p>
    <w:bookmarkEnd w:id="123"/>
    <w:p w14:paraId="7972960F"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eastAsia="MS Mincho" w:cs="Arial"/>
          <w:b/>
        </w:rPr>
        <w:t>Wellness Activity Completion</w:t>
      </w:r>
      <w:r w:rsidRPr="002173A8">
        <w:rPr>
          <w:rFonts w:eastAsia="MS Mincho" w:cs="Arial"/>
        </w:rPr>
        <w:t xml:space="preserve">, submitted at the request of the State </w:t>
      </w:r>
      <w:r w:rsidRPr="002173A8">
        <w:rPr>
          <w:rFonts w:cs="Arial"/>
        </w:rPr>
        <w:t>in compliance with contract section A.18.c.</w:t>
      </w:r>
    </w:p>
    <w:p w14:paraId="3BF3C692"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b/>
        </w:rPr>
      </w:pPr>
      <w:r w:rsidRPr="002173A8">
        <w:rPr>
          <w:rFonts w:cs="Arial"/>
          <w:b/>
        </w:rPr>
        <w:t>NCQA Health Plan Accreditation Certification,</w:t>
      </w:r>
      <w:r w:rsidRPr="002173A8">
        <w:rPr>
          <w:rFonts w:cs="Arial"/>
        </w:rPr>
        <w:t xml:space="preserve"> submitted annually in compliance with contract section A.19.l.</w:t>
      </w:r>
    </w:p>
    <w:p w14:paraId="1215921A"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eastAsia="MS Mincho" w:cs="Arial"/>
          <w:b/>
        </w:rPr>
        <w:t>HEDIS Report</w:t>
      </w:r>
      <w:r w:rsidRPr="002173A8">
        <w:rPr>
          <w:rFonts w:eastAsia="MS Mincho" w:cs="Arial"/>
        </w:rPr>
        <w:t xml:space="preserve">, submitted annually </w:t>
      </w:r>
      <w:r w:rsidRPr="002173A8">
        <w:rPr>
          <w:rFonts w:cs="Arial"/>
        </w:rPr>
        <w:t>in compliance with contract section A.19.m</w:t>
      </w:r>
      <w:r w:rsidRPr="002173A8">
        <w:rPr>
          <w:rFonts w:eastAsia="MS Mincho" w:cs="Arial"/>
        </w:rPr>
        <w:t>.</w:t>
      </w:r>
    </w:p>
    <w:p w14:paraId="6092B8B9"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bCs/>
        </w:rPr>
      </w:pPr>
      <w:r w:rsidRPr="002173A8">
        <w:rPr>
          <w:rFonts w:eastAsia="MS Mincho" w:cs="Arial"/>
          <w:b/>
        </w:rPr>
        <w:t xml:space="preserve">Fraud and Abuse Program Effectiveness Report, </w:t>
      </w:r>
      <w:r w:rsidRPr="002173A8">
        <w:rPr>
          <w:rFonts w:eastAsia="MS Mincho" w:cs="Arial"/>
          <w:bCs/>
        </w:rPr>
        <w:t>submitted semi-annually in compliance with contract section A.20.d.</w:t>
      </w:r>
    </w:p>
    <w:p w14:paraId="77C583C5"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Ad-Hoc Reports</w:t>
      </w:r>
      <w:r w:rsidRPr="002173A8">
        <w:rPr>
          <w:rFonts w:cs="Arial"/>
        </w:rPr>
        <w:t>, submitted in compliance with contract section A.21.e.</w:t>
      </w:r>
    </w:p>
    <w:p w14:paraId="6F5D125A"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Weekly Enrollment File Error Report</w:t>
      </w:r>
      <w:r w:rsidRPr="002173A8">
        <w:rPr>
          <w:rFonts w:cs="Arial"/>
        </w:rPr>
        <w:t>, submitted within one (1) Business Day of receipt of the weekly enrollment file in compliance with contract section A.22.e.(3).</w:t>
      </w:r>
    </w:p>
    <w:p w14:paraId="6095F536"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CMS Data Match Report</w:t>
      </w:r>
      <w:r w:rsidRPr="002173A8">
        <w:rPr>
          <w:rFonts w:cs="Arial"/>
        </w:rPr>
        <w:t>,</w:t>
      </w:r>
      <w:r w:rsidRPr="002173A8">
        <w:rPr>
          <w:rFonts w:eastAsia="MS Mincho" w:cs="Arial"/>
        </w:rPr>
        <w:t xml:space="preserve"> submitted quarterly </w:t>
      </w:r>
      <w:r w:rsidRPr="002173A8">
        <w:rPr>
          <w:rFonts w:cs="Arial"/>
        </w:rPr>
        <w:t>in compliance with contract section A.22.g</w:t>
      </w:r>
      <w:r w:rsidRPr="002173A8">
        <w:rPr>
          <w:rFonts w:eastAsia="MS Mincho" w:cs="Arial"/>
        </w:rPr>
        <w:t>.</w:t>
      </w:r>
    </w:p>
    <w:p w14:paraId="73ED15D2"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Local Government CMS Data Match Report</w:t>
      </w:r>
      <w:r w:rsidRPr="002173A8">
        <w:rPr>
          <w:rFonts w:cs="Arial"/>
        </w:rPr>
        <w:t xml:space="preserve">, submitted monthly in compliance with contract section A.22.h. </w:t>
      </w:r>
      <w:bookmarkStart w:id="124" w:name="_Hlk43900469"/>
    </w:p>
    <w:bookmarkEnd w:id="124"/>
    <w:p w14:paraId="696B0722"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proofErr w:type="gramStart"/>
      <w:r w:rsidRPr="002173A8">
        <w:rPr>
          <w:rFonts w:cs="Arial"/>
          <w:b/>
        </w:rPr>
        <w:t>HIPAA Security Risk Assessment</w:t>
      </w:r>
      <w:r w:rsidRPr="002173A8">
        <w:rPr>
          <w:rFonts w:cs="Arial"/>
        </w:rPr>
        <w:t xml:space="preserve"> </w:t>
      </w:r>
      <w:r w:rsidRPr="002173A8">
        <w:rPr>
          <w:rFonts w:cs="Arial"/>
          <w:b/>
          <w:bCs/>
        </w:rPr>
        <w:t>Results</w:t>
      </w:r>
      <w:r w:rsidRPr="002173A8">
        <w:rPr>
          <w:rFonts w:cs="Arial"/>
        </w:rPr>
        <w:t>,</w:t>
      </w:r>
      <w:proofErr w:type="gramEnd"/>
      <w:r w:rsidRPr="002173A8">
        <w:rPr>
          <w:rFonts w:cs="Arial"/>
        </w:rPr>
        <w:t xml:space="preserve"> submitted one (1) month prior to Go-Live and, thereafter, annually in compliance with contract section A.23.i.(10).</w:t>
      </w:r>
    </w:p>
    <w:p w14:paraId="49FD8848"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bCs/>
        </w:rPr>
      </w:pPr>
      <w:r w:rsidRPr="002173A8">
        <w:rPr>
          <w:rFonts w:cs="Arial"/>
          <w:b/>
        </w:rPr>
        <w:t xml:space="preserve">Independent Dispute Resolution Report, </w:t>
      </w:r>
      <w:r w:rsidRPr="002173A8">
        <w:rPr>
          <w:rFonts w:cs="Arial"/>
          <w:bCs/>
        </w:rPr>
        <w:t>submitted quarterly in compliance with contract section A.25.e.</w:t>
      </w:r>
    </w:p>
    <w:p w14:paraId="1E61FF56"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bCs/>
        </w:rPr>
      </w:pPr>
      <w:r w:rsidRPr="002173A8">
        <w:rPr>
          <w:rFonts w:cs="Arial"/>
          <w:b/>
        </w:rPr>
        <w:lastRenderedPageBreak/>
        <w:t xml:space="preserve">Gag Clause Prohibition Compliance Attestation, </w:t>
      </w:r>
      <w:r w:rsidRPr="002173A8">
        <w:rPr>
          <w:rFonts w:cs="Arial"/>
          <w:bCs/>
        </w:rPr>
        <w:t>submitted annually in compliance with contract section A.25.g.</w:t>
      </w:r>
    </w:p>
    <w:p w14:paraId="308D3D2A"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bCs/>
        </w:rPr>
      </w:pPr>
      <w:r w:rsidRPr="002173A8">
        <w:rPr>
          <w:rFonts w:cs="Arial"/>
          <w:b/>
        </w:rPr>
        <w:t xml:space="preserve">Compensation Disclosure, </w:t>
      </w:r>
      <w:r w:rsidRPr="002173A8">
        <w:rPr>
          <w:rFonts w:cs="Arial"/>
          <w:bCs/>
        </w:rPr>
        <w:t>submitted annually in compliance with contract section C.15.</w:t>
      </w:r>
    </w:p>
    <w:p w14:paraId="35705391"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BC-DR Test Results Summary</w:t>
      </w:r>
      <w:r w:rsidRPr="002173A8">
        <w:rPr>
          <w:rFonts w:cs="Arial"/>
        </w:rPr>
        <w:t>, annually in compliance with contract section E.8.d.(3).</w:t>
      </w:r>
    </w:p>
    <w:p w14:paraId="3142BD50"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bookmarkStart w:id="125" w:name="_Hlk61010182"/>
      <w:r w:rsidRPr="002173A8">
        <w:rPr>
          <w:rFonts w:cs="Arial"/>
          <w:b/>
        </w:rPr>
        <w:t>SOC 2 Type 2 Report</w:t>
      </w:r>
      <w:r w:rsidRPr="002173A8">
        <w:rPr>
          <w:rFonts w:cs="Arial"/>
        </w:rPr>
        <w:t>, submitted by Go-Live and in compliance with contract section E.8.e.</w:t>
      </w:r>
    </w:p>
    <w:bookmarkEnd w:id="125"/>
    <w:p w14:paraId="68658585" w14:textId="77777777" w:rsidR="002173A8" w:rsidRPr="002173A8" w:rsidRDefault="002173A8" w:rsidP="00DE64D7">
      <w:pPr>
        <w:numPr>
          <w:ilvl w:val="0"/>
          <w:numId w:val="125"/>
        </w:numPr>
        <w:tabs>
          <w:tab w:val="num" w:pos="900"/>
        </w:tabs>
        <w:overflowPunct w:val="0"/>
        <w:autoSpaceDE w:val="0"/>
        <w:autoSpaceDN w:val="0"/>
        <w:adjustRightInd w:val="0"/>
        <w:spacing w:after="120" w:line="360" w:lineRule="auto"/>
        <w:ind w:left="900" w:hanging="540"/>
        <w:textAlignment w:val="baseline"/>
        <w:rPr>
          <w:rFonts w:cs="Arial"/>
        </w:rPr>
      </w:pPr>
      <w:r w:rsidRPr="002173A8">
        <w:rPr>
          <w:rFonts w:cs="Arial"/>
          <w:b/>
        </w:rPr>
        <w:t>Other Reports</w:t>
      </w:r>
      <w:r w:rsidRPr="002173A8">
        <w:rPr>
          <w:rFonts w:cs="Arial"/>
        </w:rPr>
        <w:t>, as specified in this Contract.</w:t>
      </w:r>
    </w:p>
    <w:p w14:paraId="19C028E5" w14:textId="77777777" w:rsidR="002173A8" w:rsidRPr="002173A8" w:rsidRDefault="002173A8" w:rsidP="002173A8">
      <w:pPr>
        <w:jc w:val="both"/>
        <w:rPr>
          <w:rFonts w:cs="Arial"/>
        </w:rPr>
      </w:pPr>
    </w:p>
    <w:p w14:paraId="7BED8A0B" w14:textId="77777777" w:rsidR="002173A8" w:rsidRPr="002173A8" w:rsidRDefault="002173A8" w:rsidP="002173A8">
      <w:pPr>
        <w:rPr>
          <w:rFonts w:cs="Arial"/>
          <w:b/>
          <w:bCs/>
        </w:rPr>
      </w:pPr>
      <w:r w:rsidRPr="002173A8">
        <w:rPr>
          <w:rFonts w:cs="Arial"/>
          <w:b/>
          <w:bCs/>
        </w:rPr>
        <w:t xml:space="preserve">Implementation Report Deliverables: </w:t>
      </w:r>
    </w:p>
    <w:p w14:paraId="62D5B251" w14:textId="77777777" w:rsidR="002173A8" w:rsidRPr="002173A8" w:rsidRDefault="002173A8" w:rsidP="002173A8">
      <w:pPr>
        <w:rPr>
          <w:rFonts w:cs="Arial"/>
          <w:b/>
        </w:rPr>
      </w:pPr>
    </w:p>
    <w:p w14:paraId="3B26C40A" w14:textId="77777777" w:rsidR="002173A8" w:rsidRPr="002173A8" w:rsidRDefault="002173A8" w:rsidP="00DE64D7">
      <w:pPr>
        <w:numPr>
          <w:ilvl w:val="0"/>
          <w:numId w:val="126"/>
        </w:numPr>
        <w:tabs>
          <w:tab w:val="num" w:pos="900"/>
        </w:tabs>
        <w:overflowPunct w:val="0"/>
        <w:autoSpaceDE w:val="0"/>
        <w:autoSpaceDN w:val="0"/>
        <w:adjustRightInd w:val="0"/>
        <w:spacing w:after="120" w:line="360" w:lineRule="auto"/>
        <w:ind w:left="900" w:hanging="540"/>
        <w:textAlignment w:val="baseline"/>
        <w:rPr>
          <w:rFonts w:cs="Arial"/>
          <w:b/>
        </w:rPr>
      </w:pPr>
      <w:r w:rsidRPr="002173A8">
        <w:rPr>
          <w:rFonts w:cs="Arial"/>
          <w:b/>
        </w:rPr>
        <w:t xml:space="preserve">Project Implementation Plan, </w:t>
      </w:r>
      <w:r w:rsidRPr="002173A8">
        <w:rPr>
          <w:rFonts w:cs="Arial"/>
          <w:bCs/>
        </w:rPr>
        <w:t xml:space="preserve">within thirty (30) days of Contract effective date as specified in contract section A.3.e. </w:t>
      </w:r>
    </w:p>
    <w:p w14:paraId="593B7BB6" w14:textId="77777777" w:rsidR="002173A8" w:rsidRPr="002173A8" w:rsidRDefault="002173A8" w:rsidP="00DE64D7">
      <w:pPr>
        <w:numPr>
          <w:ilvl w:val="0"/>
          <w:numId w:val="126"/>
        </w:numPr>
        <w:tabs>
          <w:tab w:val="num" w:pos="900"/>
        </w:tabs>
        <w:overflowPunct w:val="0"/>
        <w:autoSpaceDE w:val="0"/>
        <w:autoSpaceDN w:val="0"/>
        <w:adjustRightInd w:val="0"/>
        <w:spacing w:after="120" w:line="360" w:lineRule="auto"/>
        <w:ind w:left="900" w:hanging="540"/>
        <w:textAlignment w:val="baseline"/>
        <w:rPr>
          <w:rFonts w:cs="Arial"/>
          <w:b/>
        </w:rPr>
      </w:pPr>
      <w:r w:rsidRPr="002173A8">
        <w:rPr>
          <w:rFonts w:cs="Arial"/>
          <w:b/>
        </w:rPr>
        <w:t xml:space="preserve">Lessons Learned Debriefing Report, </w:t>
      </w:r>
      <w:r w:rsidRPr="002173A8">
        <w:rPr>
          <w:rFonts w:cs="Arial"/>
          <w:bCs/>
        </w:rPr>
        <w:t>no later than ninety (90) days post Go-Live as specified in contract section A.3.l.</w:t>
      </w:r>
      <w:r w:rsidRPr="002173A8">
        <w:rPr>
          <w:rFonts w:cs="Arial"/>
          <w:b/>
        </w:rPr>
        <w:t xml:space="preserve"> </w:t>
      </w:r>
    </w:p>
    <w:p w14:paraId="5A05EB47" w14:textId="77777777" w:rsidR="002173A8" w:rsidRPr="002173A8" w:rsidRDefault="002173A8" w:rsidP="00DE64D7">
      <w:pPr>
        <w:numPr>
          <w:ilvl w:val="0"/>
          <w:numId w:val="126"/>
        </w:numPr>
        <w:tabs>
          <w:tab w:val="num" w:pos="900"/>
        </w:tabs>
        <w:overflowPunct w:val="0"/>
        <w:autoSpaceDE w:val="0"/>
        <w:autoSpaceDN w:val="0"/>
        <w:adjustRightInd w:val="0"/>
        <w:spacing w:after="120" w:line="360" w:lineRule="auto"/>
        <w:ind w:left="900" w:hanging="540"/>
        <w:textAlignment w:val="baseline"/>
        <w:rPr>
          <w:rFonts w:cs="Arial"/>
          <w:bCs/>
        </w:rPr>
      </w:pPr>
      <w:r w:rsidRPr="002173A8">
        <w:rPr>
          <w:rFonts w:cs="Arial"/>
          <w:b/>
        </w:rPr>
        <w:t>Customer Satisfaction for Member Services Representatives Standards</w:t>
      </w:r>
      <w:r w:rsidRPr="002173A8">
        <w:rPr>
          <w:rFonts w:cs="Arial"/>
          <w:bCs/>
        </w:rPr>
        <w:t xml:space="preserve">, no later than thirty (30) days prior to Go-Live as specified in contract section A.7.j. </w:t>
      </w:r>
    </w:p>
    <w:p w14:paraId="301FEDCB" w14:textId="77777777" w:rsidR="002173A8" w:rsidRPr="002173A8" w:rsidRDefault="002173A8" w:rsidP="00DE64D7">
      <w:pPr>
        <w:numPr>
          <w:ilvl w:val="0"/>
          <w:numId w:val="126"/>
        </w:numPr>
        <w:tabs>
          <w:tab w:val="num" w:pos="900"/>
        </w:tabs>
        <w:overflowPunct w:val="0"/>
        <w:autoSpaceDE w:val="0"/>
        <w:autoSpaceDN w:val="0"/>
        <w:adjustRightInd w:val="0"/>
        <w:spacing w:after="120" w:line="360" w:lineRule="auto"/>
        <w:ind w:left="900" w:hanging="540"/>
        <w:textAlignment w:val="baseline"/>
        <w:rPr>
          <w:rFonts w:cs="Arial"/>
          <w:bCs/>
        </w:rPr>
      </w:pPr>
      <w:r w:rsidRPr="002173A8">
        <w:rPr>
          <w:rFonts w:cs="Arial"/>
          <w:b/>
        </w:rPr>
        <w:t xml:space="preserve">Appeals Process and Procedures, </w:t>
      </w:r>
      <w:r w:rsidRPr="002173A8">
        <w:rPr>
          <w:rFonts w:cs="Arial"/>
          <w:bCs/>
        </w:rPr>
        <w:t xml:space="preserve">at least one (1) month prior to Go-Live as specified in contract section A.8.k. </w:t>
      </w:r>
    </w:p>
    <w:p w14:paraId="53F246E8" w14:textId="77777777" w:rsidR="002173A8" w:rsidRPr="002173A8" w:rsidRDefault="002173A8" w:rsidP="00DE64D7">
      <w:pPr>
        <w:numPr>
          <w:ilvl w:val="0"/>
          <w:numId w:val="126"/>
        </w:numPr>
        <w:tabs>
          <w:tab w:val="num" w:pos="900"/>
        </w:tabs>
        <w:overflowPunct w:val="0"/>
        <w:autoSpaceDE w:val="0"/>
        <w:autoSpaceDN w:val="0"/>
        <w:adjustRightInd w:val="0"/>
        <w:spacing w:after="120" w:line="360" w:lineRule="auto"/>
        <w:ind w:left="900" w:hanging="540"/>
        <w:textAlignment w:val="baseline"/>
        <w:rPr>
          <w:rFonts w:cs="Arial"/>
          <w:bCs/>
        </w:rPr>
      </w:pPr>
      <w:r w:rsidRPr="002173A8">
        <w:rPr>
          <w:rFonts w:cs="Arial"/>
          <w:b/>
        </w:rPr>
        <w:t xml:space="preserve">Utilization Management Program, Evaluation Methodology, and Audit Plan, </w:t>
      </w:r>
      <w:r w:rsidRPr="002173A8">
        <w:rPr>
          <w:rFonts w:cs="Arial"/>
          <w:bCs/>
        </w:rPr>
        <w:t xml:space="preserve">at least two (2) months prior to Go-Live as specified in contract section A.9.b. </w:t>
      </w:r>
    </w:p>
    <w:p w14:paraId="10971B09" w14:textId="77777777" w:rsidR="002173A8" w:rsidRPr="002173A8" w:rsidRDefault="002173A8" w:rsidP="00DE64D7">
      <w:pPr>
        <w:numPr>
          <w:ilvl w:val="0"/>
          <w:numId w:val="126"/>
        </w:numPr>
        <w:tabs>
          <w:tab w:val="num" w:pos="900"/>
        </w:tabs>
        <w:overflowPunct w:val="0"/>
        <w:autoSpaceDE w:val="0"/>
        <w:autoSpaceDN w:val="0"/>
        <w:adjustRightInd w:val="0"/>
        <w:spacing w:after="120" w:line="360" w:lineRule="auto"/>
        <w:ind w:left="900" w:hanging="540"/>
        <w:textAlignment w:val="baseline"/>
        <w:rPr>
          <w:rFonts w:cs="Arial"/>
          <w:bCs/>
        </w:rPr>
      </w:pPr>
      <w:r w:rsidRPr="002173A8">
        <w:rPr>
          <w:rFonts w:cs="Arial"/>
          <w:b/>
        </w:rPr>
        <w:t xml:space="preserve">Internal Claims and Operational Audits Methodology, </w:t>
      </w:r>
      <w:r w:rsidRPr="002173A8">
        <w:rPr>
          <w:rFonts w:cs="Arial"/>
          <w:bCs/>
        </w:rPr>
        <w:t xml:space="preserve">at least thirty (30) days prior to Go-Live as specified in contract section A.12.f. </w:t>
      </w:r>
    </w:p>
    <w:p w14:paraId="0FF4D933" w14:textId="77777777" w:rsidR="002173A8" w:rsidRPr="002173A8" w:rsidRDefault="002173A8" w:rsidP="00DE64D7">
      <w:pPr>
        <w:numPr>
          <w:ilvl w:val="0"/>
          <w:numId w:val="126"/>
        </w:numPr>
        <w:tabs>
          <w:tab w:val="num" w:pos="900"/>
        </w:tabs>
        <w:overflowPunct w:val="0"/>
        <w:autoSpaceDE w:val="0"/>
        <w:autoSpaceDN w:val="0"/>
        <w:adjustRightInd w:val="0"/>
        <w:spacing w:after="120" w:line="360" w:lineRule="auto"/>
        <w:ind w:left="900" w:hanging="540"/>
        <w:textAlignment w:val="baseline"/>
        <w:rPr>
          <w:rFonts w:cs="Arial"/>
          <w:bCs/>
        </w:rPr>
      </w:pPr>
      <w:r w:rsidRPr="002173A8">
        <w:rPr>
          <w:rFonts w:cs="Arial"/>
          <w:b/>
        </w:rPr>
        <w:t xml:space="preserve">Network Provider Rate Information Standards, </w:t>
      </w:r>
      <w:r w:rsidRPr="002173A8">
        <w:rPr>
          <w:rFonts w:cs="Arial"/>
          <w:bCs/>
        </w:rPr>
        <w:t xml:space="preserve">at least thirty (30) days prior to Go-Live as specified in contract section A.12.n. </w:t>
      </w:r>
    </w:p>
    <w:p w14:paraId="3F3D4475" w14:textId="77777777" w:rsidR="002173A8" w:rsidRPr="002173A8" w:rsidRDefault="002173A8" w:rsidP="00DE64D7">
      <w:pPr>
        <w:numPr>
          <w:ilvl w:val="0"/>
          <w:numId w:val="126"/>
        </w:numPr>
        <w:tabs>
          <w:tab w:val="num" w:pos="900"/>
        </w:tabs>
        <w:overflowPunct w:val="0"/>
        <w:autoSpaceDE w:val="0"/>
        <w:autoSpaceDN w:val="0"/>
        <w:adjustRightInd w:val="0"/>
        <w:spacing w:after="120" w:line="360" w:lineRule="auto"/>
        <w:ind w:left="900" w:hanging="540"/>
        <w:textAlignment w:val="baseline"/>
        <w:rPr>
          <w:rFonts w:cs="Arial"/>
          <w:bCs/>
        </w:rPr>
      </w:pPr>
      <w:r w:rsidRPr="002173A8">
        <w:rPr>
          <w:rFonts w:cs="Arial"/>
          <w:b/>
        </w:rPr>
        <w:t xml:space="preserve">Maximum Allowable Charge Methodology, </w:t>
      </w:r>
      <w:r w:rsidRPr="002173A8">
        <w:rPr>
          <w:rFonts w:cs="Arial"/>
          <w:bCs/>
        </w:rPr>
        <w:t xml:space="preserve">at least ninety (90) days prior to Go-Live as specified in contract section A.12.o. </w:t>
      </w:r>
    </w:p>
    <w:p w14:paraId="2C78088F" w14:textId="77777777" w:rsidR="002173A8" w:rsidRPr="002173A8" w:rsidRDefault="002173A8" w:rsidP="00DE64D7">
      <w:pPr>
        <w:numPr>
          <w:ilvl w:val="0"/>
          <w:numId w:val="126"/>
        </w:numPr>
        <w:tabs>
          <w:tab w:val="num" w:pos="900"/>
        </w:tabs>
        <w:overflowPunct w:val="0"/>
        <w:autoSpaceDE w:val="0"/>
        <w:autoSpaceDN w:val="0"/>
        <w:adjustRightInd w:val="0"/>
        <w:spacing w:after="120" w:line="360" w:lineRule="auto"/>
        <w:ind w:left="900" w:hanging="540"/>
        <w:textAlignment w:val="baseline"/>
        <w:rPr>
          <w:rFonts w:cs="Arial"/>
          <w:bCs/>
        </w:rPr>
      </w:pPr>
      <w:r w:rsidRPr="002173A8">
        <w:rPr>
          <w:rFonts w:cs="Arial"/>
          <w:b/>
        </w:rPr>
        <w:t xml:space="preserve">Advanced Beneficiary Notice (ABN) Template, </w:t>
      </w:r>
      <w:r w:rsidRPr="002173A8">
        <w:rPr>
          <w:rFonts w:cs="Arial"/>
          <w:bCs/>
        </w:rPr>
        <w:t xml:space="preserve">within six (6) months of Go-Live as specified in contract section A.12.t. </w:t>
      </w:r>
    </w:p>
    <w:p w14:paraId="13ED1771" w14:textId="77777777" w:rsidR="002173A8" w:rsidRPr="002173A8" w:rsidRDefault="002173A8" w:rsidP="00DE64D7">
      <w:pPr>
        <w:numPr>
          <w:ilvl w:val="0"/>
          <w:numId w:val="126"/>
        </w:numPr>
        <w:tabs>
          <w:tab w:val="num" w:pos="900"/>
        </w:tabs>
        <w:overflowPunct w:val="0"/>
        <w:autoSpaceDE w:val="0"/>
        <w:autoSpaceDN w:val="0"/>
        <w:adjustRightInd w:val="0"/>
        <w:spacing w:after="120" w:line="360" w:lineRule="auto"/>
        <w:ind w:left="900" w:hanging="540"/>
        <w:textAlignment w:val="baseline"/>
        <w:rPr>
          <w:rFonts w:cs="Arial"/>
          <w:bCs/>
        </w:rPr>
      </w:pPr>
      <w:r w:rsidRPr="002173A8">
        <w:rPr>
          <w:rFonts w:cs="Arial"/>
          <w:b/>
        </w:rPr>
        <w:t xml:space="preserve">Subrogation and Other Recoveries Process, </w:t>
      </w:r>
      <w:r w:rsidRPr="002173A8">
        <w:rPr>
          <w:rFonts w:cs="Arial"/>
          <w:bCs/>
        </w:rPr>
        <w:t xml:space="preserve">within thirty (30) days of Go-Live as specified in contract section A.12.ff. </w:t>
      </w:r>
    </w:p>
    <w:p w14:paraId="09A8F417" w14:textId="77777777" w:rsidR="002173A8" w:rsidRPr="002173A8" w:rsidRDefault="002173A8" w:rsidP="00DE64D7">
      <w:pPr>
        <w:numPr>
          <w:ilvl w:val="0"/>
          <w:numId w:val="126"/>
        </w:numPr>
        <w:tabs>
          <w:tab w:val="num" w:pos="900"/>
        </w:tabs>
        <w:overflowPunct w:val="0"/>
        <w:autoSpaceDE w:val="0"/>
        <w:autoSpaceDN w:val="0"/>
        <w:adjustRightInd w:val="0"/>
        <w:spacing w:after="120" w:line="360" w:lineRule="auto"/>
        <w:ind w:left="900" w:hanging="540"/>
        <w:textAlignment w:val="baseline"/>
        <w:rPr>
          <w:rFonts w:cs="Arial"/>
          <w:bCs/>
        </w:rPr>
      </w:pPr>
      <w:r w:rsidRPr="002173A8">
        <w:rPr>
          <w:rFonts w:cs="Arial"/>
          <w:b/>
        </w:rPr>
        <w:t xml:space="preserve">Quality Assurance Program Summary, </w:t>
      </w:r>
      <w:r w:rsidRPr="002173A8">
        <w:rPr>
          <w:rFonts w:cs="Arial"/>
          <w:bCs/>
        </w:rPr>
        <w:t xml:space="preserve">at least one (1) month prior to Go-Live as specified in contract section A.19.b. </w:t>
      </w:r>
    </w:p>
    <w:p w14:paraId="31A8C603" w14:textId="77777777" w:rsidR="002173A8" w:rsidRPr="002173A8" w:rsidRDefault="002173A8" w:rsidP="00DE64D7">
      <w:pPr>
        <w:numPr>
          <w:ilvl w:val="0"/>
          <w:numId w:val="126"/>
        </w:numPr>
        <w:tabs>
          <w:tab w:val="num" w:pos="900"/>
        </w:tabs>
        <w:overflowPunct w:val="0"/>
        <w:autoSpaceDE w:val="0"/>
        <w:autoSpaceDN w:val="0"/>
        <w:adjustRightInd w:val="0"/>
        <w:spacing w:after="120" w:line="360" w:lineRule="auto"/>
        <w:ind w:left="900" w:hanging="540"/>
        <w:textAlignment w:val="baseline"/>
        <w:rPr>
          <w:rFonts w:cs="Arial"/>
          <w:bCs/>
        </w:rPr>
      </w:pPr>
      <w:r w:rsidRPr="002173A8">
        <w:rPr>
          <w:rFonts w:cs="Arial"/>
          <w:b/>
        </w:rPr>
        <w:t xml:space="preserve">Network Provider Issues Tracking Standards and Protocols, </w:t>
      </w:r>
      <w:r w:rsidRPr="002173A8">
        <w:rPr>
          <w:rFonts w:cs="Arial"/>
          <w:bCs/>
        </w:rPr>
        <w:t xml:space="preserve">at least one (1) month prior to Go-Live as specified in contract section A.19.h. </w:t>
      </w:r>
    </w:p>
    <w:p w14:paraId="32C128A6" w14:textId="77777777" w:rsidR="002173A8" w:rsidRPr="002173A8" w:rsidRDefault="002173A8" w:rsidP="00DE64D7">
      <w:pPr>
        <w:numPr>
          <w:ilvl w:val="0"/>
          <w:numId w:val="126"/>
        </w:numPr>
        <w:tabs>
          <w:tab w:val="num" w:pos="900"/>
        </w:tabs>
        <w:overflowPunct w:val="0"/>
        <w:autoSpaceDE w:val="0"/>
        <w:autoSpaceDN w:val="0"/>
        <w:adjustRightInd w:val="0"/>
        <w:spacing w:after="120" w:line="360" w:lineRule="auto"/>
        <w:ind w:left="900" w:hanging="540"/>
        <w:textAlignment w:val="baseline"/>
        <w:rPr>
          <w:rFonts w:cs="Arial"/>
          <w:b/>
        </w:rPr>
      </w:pPr>
      <w:r w:rsidRPr="002173A8">
        <w:rPr>
          <w:rFonts w:cs="Arial"/>
          <w:b/>
        </w:rPr>
        <w:t xml:space="preserve">Fraud and Abuse Program Description, </w:t>
      </w:r>
      <w:r w:rsidRPr="002173A8">
        <w:rPr>
          <w:rFonts w:cs="Arial"/>
          <w:bCs/>
        </w:rPr>
        <w:t xml:space="preserve">at least two (2) months prior to Go-Live as specified in contract section A.20.a. </w:t>
      </w:r>
      <w:r w:rsidRPr="002173A8">
        <w:rPr>
          <w:rFonts w:cs="Arial"/>
          <w:b/>
        </w:rPr>
        <w:br w:type="page"/>
      </w:r>
    </w:p>
    <w:p w14:paraId="37412DB0" w14:textId="77777777" w:rsidR="002173A8" w:rsidRPr="002173A8" w:rsidRDefault="002173A8" w:rsidP="002173A8">
      <w:pPr>
        <w:ind w:left="-90"/>
        <w:jc w:val="right"/>
        <w:rPr>
          <w:rFonts w:cs="Arial"/>
          <w:b/>
        </w:rPr>
      </w:pPr>
      <w:r w:rsidRPr="002173A8">
        <w:rPr>
          <w:rFonts w:cs="Arial"/>
          <w:b/>
        </w:rPr>
        <w:lastRenderedPageBreak/>
        <w:t>CONTRACT ATTACHMENT D</w:t>
      </w:r>
    </w:p>
    <w:p w14:paraId="5A829A6B" w14:textId="77777777" w:rsidR="002173A8" w:rsidRPr="002173A8" w:rsidRDefault="002173A8" w:rsidP="002173A8">
      <w:pPr>
        <w:rPr>
          <w:rFonts w:cs="Arial"/>
        </w:rPr>
      </w:pPr>
    </w:p>
    <w:p w14:paraId="5F6AE0C6" w14:textId="77777777" w:rsidR="002173A8" w:rsidRPr="002173A8" w:rsidRDefault="002173A8" w:rsidP="002173A8">
      <w:pPr>
        <w:spacing w:after="200" w:line="276" w:lineRule="auto"/>
        <w:jc w:val="center"/>
        <w:rPr>
          <w:rFonts w:eastAsia="Aptos" w:cs="Arial"/>
          <w:b/>
          <w:u w:val="single"/>
        </w:rPr>
      </w:pPr>
      <w:r w:rsidRPr="002173A8">
        <w:rPr>
          <w:rFonts w:eastAsia="Aptos" w:cs="Arial"/>
          <w:b/>
          <w:u w:val="single"/>
        </w:rPr>
        <w:t>Service Level Agreement Scorecard</w:t>
      </w:r>
    </w:p>
    <w:p w14:paraId="223DE6F8" w14:textId="77777777" w:rsidR="002173A8" w:rsidRPr="002173A8" w:rsidRDefault="002173A8" w:rsidP="002173A8">
      <w:pPr>
        <w:spacing w:after="200" w:line="276" w:lineRule="auto"/>
        <w:rPr>
          <w:rFonts w:eastAsia="Aptos" w:cs="Arial"/>
        </w:rPr>
      </w:pPr>
      <w:r w:rsidRPr="002173A8">
        <w:rPr>
          <w:rFonts w:eastAsia="Aptos" w:cs="Arial"/>
        </w:rPr>
        <w:t>Below is the SLA Scorecard and associated KPIs used to measure the Contractor’s performance against the desired outcomes. KPIs listed in Table A shall be evaluated, scored, and reconciled quarterly via the SLA Scorecard with relevant documentation. Contractor must submit the SLA Scorecard each calendar quarter documenting the Contractor’s outcome for each of the KPIs for the previous quarter, in which services were delivered. KPIs listed in Table C will be evaluated by the State quarterly. In both cases, the State will determine, and may assess, any At- Risk Performance Payments.</w:t>
      </w:r>
    </w:p>
    <w:p w14:paraId="3BD2862B" w14:textId="77777777" w:rsidR="002173A8" w:rsidRPr="002173A8" w:rsidRDefault="002173A8" w:rsidP="002173A8">
      <w:pPr>
        <w:spacing w:after="200" w:line="276" w:lineRule="auto"/>
        <w:rPr>
          <w:rFonts w:eastAsia="Aptos" w:cs="Arial"/>
        </w:rPr>
      </w:pPr>
      <w:r w:rsidRPr="002173A8">
        <w:rPr>
          <w:rFonts w:eastAsia="Aptos" w:cs="Arial"/>
        </w:rPr>
        <w:t xml:space="preserve">It is agreed by the State and the Contractor that any At-Risk Performance Payment assessed by the State shall be due and payable to the State within forty-five (45) calendar days after Contractor receipt of the Invoice containing an assessment of fees at risk. If payment is not made by the due date, the At-Risk Performance </w:t>
      </w:r>
      <w:proofErr w:type="gramStart"/>
      <w:r w:rsidRPr="002173A8">
        <w:rPr>
          <w:rFonts w:eastAsia="Aptos" w:cs="Arial"/>
        </w:rPr>
        <w:t>Payment amount</w:t>
      </w:r>
      <w:proofErr w:type="gramEnd"/>
      <w:r w:rsidRPr="002173A8">
        <w:rPr>
          <w:rFonts w:eastAsia="Aptos" w:cs="Arial"/>
        </w:rPr>
        <w:t xml:space="preserve"> may be withheld from future payments by the State without further notice.</w:t>
      </w:r>
    </w:p>
    <w:p w14:paraId="167203CE" w14:textId="77777777" w:rsidR="002173A8" w:rsidRPr="002173A8" w:rsidRDefault="002173A8" w:rsidP="002173A8">
      <w:pPr>
        <w:spacing w:after="200" w:line="276" w:lineRule="auto"/>
        <w:rPr>
          <w:rFonts w:eastAsia="Aptos" w:cs="Arial"/>
        </w:rPr>
      </w:pPr>
      <w:r w:rsidRPr="002173A8">
        <w:rPr>
          <w:rFonts w:eastAsia="Aptos" w:cs="Arial"/>
        </w:rPr>
        <w:t>Use the following for the quarterly calculations – the Contractor will fill in the Quarterly Score column for each individual KPI. Each Quarterly Score shall be reported to the nearest tenth (10) decimal place. If the individual KPI does not apply for the reported quarter, place ‘n/a’ in the Quarterly Score column. The total possible score will be adjusted accordingly. The State will calculate the Total Quarterly Score using the following formula: Quarterly Score divided by total possible quarterly score multiplied by 100%. The At-Risk Performance Payment will be determined by this percentage (see table B below).</w:t>
      </w:r>
    </w:p>
    <w:p w14:paraId="2F08A3B2" w14:textId="77777777" w:rsidR="002173A8" w:rsidRPr="002173A8" w:rsidRDefault="002173A8" w:rsidP="002173A8">
      <w:pPr>
        <w:spacing w:after="200" w:line="276" w:lineRule="auto"/>
        <w:rPr>
          <w:rFonts w:eastAsia="Aptos" w:cs="Arial"/>
          <w:sz w:val="16"/>
          <w:szCs w:val="16"/>
        </w:rPr>
      </w:pPr>
    </w:p>
    <w:tbl>
      <w:tblPr>
        <w:tblStyle w:val="TableGrid11"/>
        <w:tblW w:w="11047" w:type="dxa"/>
        <w:tblInd w:w="-792" w:type="dxa"/>
        <w:tblLayout w:type="fixed"/>
        <w:tblLook w:val="04A0" w:firstRow="1" w:lastRow="0" w:firstColumn="1" w:lastColumn="0" w:noHBand="0" w:noVBand="1"/>
      </w:tblPr>
      <w:tblGrid>
        <w:gridCol w:w="558"/>
        <w:gridCol w:w="1669"/>
        <w:gridCol w:w="3510"/>
        <w:gridCol w:w="1440"/>
        <w:gridCol w:w="1800"/>
        <w:gridCol w:w="900"/>
        <w:gridCol w:w="1170"/>
      </w:tblGrid>
      <w:tr w:rsidR="002173A8" w:rsidRPr="002173A8" w14:paraId="698FC679" w14:textId="77777777" w:rsidTr="00432C98">
        <w:trPr>
          <w:trHeight w:val="619"/>
        </w:trPr>
        <w:tc>
          <w:tcPr>
            <w:tcW w:w="2227" w:type="dxa"/>
            <w:gridSpan w:val="2"/>
            <w:shd w:val="clear" w:color="auto" w:fill="C1E4F5"/>
          </w:tcPr>
          <w:p w14:paraId="797C9D6E" w14:textId="77777777" w:rsidR="002173A8" w:rsidRPr="002173A8" w:rsidRDefault="002173A8" w:rsidP="002173A8">
            <w:pPr>
              <w:spacing w:line="360" w:lineRule="auto"/>
              <w:rPr>
                <w:rFonts w:cs="Arial"/>
                <w:b/>
                <w:bCs/>
                <w:szCs w:val="20"/>
              </w:rPr>
            </w:pPr>
            <w:r w:rsidRPr="002173A8">
              <w:rPr>
                <w:rFonts w:cs="Arial"/>
                <w:b/>
                <w:bCs/>
                <w:szCs w:val="20"/>
              </w:rPr>
              <w:t>KPI</w:t>
            </w:r>
          </w:p>
        </w:tc>
        <w:tc>
          <w:tcPr>
            <w:tcW w:w="3510" w:type="dxa"/>
            <w:shd w:val="clear" w:color="auto" w:fill="C1E4F5"/>
            <w:hideMark/>
          </w:tcPr>
          <w:p w14:paraId="3CB086E3" w14:textId="77777777" w:rsidR="002173A8" w:rsidRPr="002173A8" w:rsidRDefault="002173A8" w:rsidP="002173A8">
            <w:pPr>
              <w:spacing w:line="360" w:lineRule="auto"/>
              <w:rPr>
                <w:rFonts w:cs="Arial"/>
                <w:b/>
                <w:bCs/>
                <w:szCs w:val="20"/>
              </w:rPr>
            </w:pPr>
            <w:r w:rsidRPr="002173A8">
              <w:rPr>
                <w:rFonts w:cs="Arial"/>
                <w:b/>
                <w:bCs/>
                <w:szCs w:val="20"/>
              </w:rPr>
              <w:t>Description</w:t>
            </w:r>
          </w:p>
        </w:tc>
        <w:tc>
          <w:tcPr>
            <w:tcW w:w="1440" w:type="dxa"/>
            <w:shd w:val="clear" w:color="auto" w:fill="C1E4F5"/>
            <w:hideMark/>
          </w:tcPr>
          <w:p w14:paraId="5B338B1B" w14:textId="77777777" w:rsidR="002173A8" w:rsidRPr="002173A8" w:rsidRDefault="002173A8" w:rsidP="002173A8">
            <w:pPr>
              <w:spacing w:line="360" w:lineRule="auto"/>
              <w:rPr>
                <w:b/>
                <w:szCs w:val="20"/>
              </w:rPr>
            </w:pPr>
            <w:r w:rsidRPr="002173A8">
              <w:rPr>
                <w:b/>
                <w:szCs w:val="20"/>
              </w:rPr>
              <w:t>Performance Requirement</w:t>
            </w:r>
          </w:p>
        </w:tc>
        <w:tc>
          <w:tcPr>
            <w:tcW w:w="1800" w:type="dxa"/>
            <w:shd w:val="clear" w:color="auto" w:fill="C1E4F5"/>
            <w:hideMark/>
          </w:tcPr>
          <w:p w14:paraId="636C6013" w14:textId="77777777" w:rsidR="002173A8" w:rsidRPr="002173A8" w:rsidRDefault="002173A8" w:rsidP="002173A8">
            <w:pPr>
              <w:spacing w:line="360" w:lineRule="auto"/>
              <w:rPr>
                <w:rFonts w:cs="Arial"/>
                <w:b/>
                <w:bCs/>
                <w:szCs w:val="20"/>
              </w:rPr>
            </w:pPr>
            <w:r w:rsidRPr="002173A8">
              <w:rPr>
                <w:rFonts w:cs="Arial"/>
                <w:b/>
                <w:bCs/>
                <w:szCs w:val="20"/>
              </w:rPr>
              <w:t>Vendor Performance</w:t>
            </w:r>
          </w:p>
        </w:tc>
        <w:tc>
          <w:tcPr>
            <w:tcW w:w="900" w:type="dxa"/>
            <w:shd w:val="clear" w:color="auto" w:fill="C1E4F5"/>
            <w:hideMark/>
          </w:tcPr>
          <w:p w14:paraId="4FAEADDD" w14:textId="77777777" w:rsidR="002173A8" w:rsidRPr="002173A8" w:rsidRDefault="002173A8" w:rsidP="002173A8">
            <w:pPr>
              <w:spacing w:line="360" w:lineRule="auto"/>
              <w:rPr>
                <w:rFonts w:cs="Arial"/>
                <w:b/>
                <w:bCs/>
                <w:szCs w:val="20"/>
              </w:rPr>
            </w:pPr>
            <w:r w:rsidRPr="002173A8">
              <w:rPr>
                <w:rFonts w:cs="Arial"/>
                <w:b/>
                <w:bCs/>
                <w:szCs w:val="20"/>
              </w:rPr>
              <w:t>Score if Met</w:t>
            </w:r>
          </w:p>
        </w:tc>
        <w:tc>
          <w:tcPr>
            <w:tcW w:w="1170" w:type="dxa"/>
            <w:shd w:val="clear" w:color="auto" w:fill="C1E4F5"/>
            <w:hideMark/>
          </w:tcPr>
          <w:p w14:paraId="7B50E5E0" w14:textId="77777777" w:rsidR="002173A8" w:rsidRPr="002173A8" w:rsidRDefault="002173A8" w:rsidP="002173A8">
            <w:pPr>
              <w:spacing w:line="360" w:lineRule="auto"/>
              <w:rPr>
                <w:b/>
                <w:szCs w:val="20"/>
              </w:rPr>
            </w:pPr>
            <w:r w:rsidRPr="002173A8">
              <w:rPr>
                <w:b/>
                <w:szCs w:val="20"/>
              </w:rPr>
              <w:t>Quarterly Score</w:t>
            </w:r>
          </w:p>
        </w:tc>
      </w:tr>
      <w:tr w:rsidR="002173A8" w:rsidRPr="002173A8" w14:paraId="6F3C9650" w14:textId="77777777" w:rsidTr="00432C98">
        <w:trPr>
          <w:trHeight w:val="1763"/>
        </w:trPr>
        <w:tc>
          <w:tcPr>
            <w:tcW w:w="558" w:type="dxa"/>
          </w:tcPr>
          <w:p w14:paraId="4BBDF2C9"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bookmarkStart w:id="126" w:name="_Hlk59180937"/>
          </w:p>
        </w:tc>
        <w:tc>
          <w:tcPr>
            <w:tcW w:w="1669" w:type="dxa"/>
            <w:hideMark/>
          </w:tcPr>
          <w:p w14:paraId="5117F943" w14:textId="77777777" w:rsidR="002173A8" w:rsidRPr="002173A8" w:rsidRDefault="002173A8" w:rsidP="002173A8">
            <w:pPr>
              <w:spacing w:line="360" w:lineRule="auto"/>
              <w:rPr>
                <w:rFonts w:cs="Arial"/>
                <w:szCs w:val="20"/>
              </w:rPr>
            </w:pPr>
            <w:r w:rsidRPr="002173A8">
              <w:rPr>
                <w:rFonts w:cs="Arial"/>
                <w:szCs w:val="20"/>
              </w:rPr>
              <w:t>PA and UM Evaluation </w:t>
            </w:r>
          </w:p>
        </w:tc>
        <w:tc>
          <w:tcPr>
            <w:tcW w:w="3510" w:type="dxa"/>
            <w:hideMark/>
          </w:tcPr>
          <w:p w14:paraId="1FC25CED" w14:textId="77777777" w:rsidR="002173A8" w:rsidRPr="002173A8" w:rsidRDefault="002173A8" w:rsidP="002173A8">
            <w:pPr>
              <w:spacing w:line="360" w:lineRule="auto"/>
              <w:rPr>
                <w:rFonts w:cs="Arial"/>
                <w:szCs w:val="20"/>
              </w:rPr>
            </w:pPr>
            <w:r w:rsidRPr="002173A8">
              <w:rPr>
                <w:rFonts w:cs="Arial"/>
                <w:szCs w:val="20"/>
              </w:rPr>
              <w:t>The Contractor shall complete ninety-seven percent (97%) of all prior authorizations and utilization management decisions within the timeframes specified in Section A.</w:t>
            </w:r>
            <w:proofErr w:type="gramStart"/>
            <w:r w:rsidRPr="002173A8">
              <w:rPr>
                <w:rFonts w:cs="Arial"/>
                <w:szCs w:val="20"/>
              </w:rPr>
              <w:t>9.i.</w:t>
            </w:r>
            <w:proofErr w:type="gramEnd"/>
          </w:p>
        </w:tc>
        <w:tc>
          <w:tcPr>
            <w:tcW w:w="1440" w:type="dxa"/>
            <w:hideMark/>
          </w:tcPr>
          <w:p w14:paraId="7E73C4EA" w14:textId="77777777" w:rsidR="002173A8" w:rsidRPr="002173A8" w:rsidRDefault="002173A8" w:rsidP="002173A8">
            <w:pPr>
              <w:spacing w:line="360" w:lineRule="auto"/>
              <w:rPr>
                <w:rFonts w:cs="Arial"/>
                <w:szCs w:val="20"/>
              </w:rPr>
            </w:pPr>
            <w:r w:rsidRPr="002173A8">
              <w:rPr>
                <w:rFonts w:cs="Arial"/>
                <w:szCs w:val="20"/>
              </w:rPr>
              <w:t>97%</w:t>
            </w:r>
          </w:p>
        </w:tc>
        <w:tc>
          <w:tcPr>
            <w:tcW w:w="1800" w:type="dxa"/>
            <w:hideMark/>
          </w:tcPr>
          <w:p w14:paraId="3A563686" w14:textId="77777777" w:rsidR="002173A8" w:rsidRPr="002173A8" w:rsidRDefault="002173A8" w:rsidP="002173A8">
            <w:pPr>
              <w:spacing w:line="360" w:lineRule="auto"/>
              <w:rPr>
                <w:rFonts w:cs="Arial"/>
                <w:szCs w:val="20"/>
              </w:rPr>
            </w:pPr>
            <w:r w:rsidRPr="002173A8">
              <w:rPr>
                <w:rFonts w:cs="Arial"/>
                <w:szCs w:val="20"/>
              </w:rPr>
              <w:t>97% or greater</w:t>
            </w:r>
            <w:r w:rsidRPr="002173A8">
              <w:rPr>
                <w:rFonts w:cs="Arial"/>
                <w:szCs w:val="20"/>
              </w:rPr>
              <w:br/>
            </w:r>
          </w:p>
          <w:p w14:paraId="187693B7" w14:textId="77777777" w:rsidR="002173A8" w:rsidRPr="002173A8" w:rsidRDefault="002173A8" w:rsidP="002173A8">
            <w:pPr>
              <w:spacing w:line="360" w:lineRule="auto"/>
              <w:rPr>
                <w:rFonts w:cs="Arial"/>
                <w:szCs w:val="20"/>
              </w:rPr>
            </w:pPr>
            <w:r w:rsidRPr="002173A8">
              <w:rPr>
                <w:rFonts w:cs="Arial"/>
                <w:szCs w:val="20"/>
              </w:rPr>
              <w:t>95.0-96.9%</w:t>
            </w:r>
            <w:r w:rsidRPr="002173A8">
              <w:rPr>
                <w:rFonts w:cs="Arial"/>
                <w:szCs w:val="20"/>
              </w:rPr>
              <w:br/>
            </w:r>
          </w:p>
          <w:p w14:paraId="180D8F93" w14:textId="77777777" w:rsidR="002173A8" w:rsidRPr="002173A8" w:rsidRDefault="002173A8" w:rsidP="002173A8">
            <w:pPr>
              <w:spacing w:line="360" w:lineRule="auto"/>
              <w:rPr>
                <w:rFonts w:cs="Arial"/>
                <w:szCs w:val="20"/>
              </w:rPr>
            </w:pPr>
            <w:r w:rsidRPr="002173A8">
              <w:rPr>
                <w:rFonts w:cs="Arial"/>
                <w:szCs w:val="20"/>
              </w:rPr>
              <w:t>93.0-94.9%</w:t>
            </w:r>
            <w:r w:rsidRPr="002173A8">
              <w:rPr>
                <w:rFonts w:cs="Arial"/>
                <w:szCs w:val="20"/>
              </w:rPr>
              <w:br/>
            </w:r>
          </w:p>
          <w:p w14:paraId="5B49C7CD" w14:textId="77777777" w:rsidR="002173A8" w:rsidRPr="002173A8" w:rsidRDefault="002173A8" w:rsidP="002173A8">
            <w:pPr>
              <w:spacing w:line="360" w:lineRule="auto"/>
              <w:rPr>
                <w:rFonts w:cs="Arial"/>
                <w:szCs w:val="20"/>
              </w:rPr>
            </w:pPr>
            <w:r w:rsidRPr="002173A8">
              <w:rPr>
                <w:rFonts w:cs="Arial"/>
                <w:szCs w:val="20"/>
              </w:rPr>
              <w:t>Less than 93%</w:t>
            </w:r>
          </w:p>
        </w:tc>
        <w:tc>
          <w:tcPr>
            <w:tcW w:w="900" w:type="dxa"/>
            <w:hideMark/>
          </w:tcPr>
          <w:p w14:paraId="3882F5AA" w14:textId="77777777" w:rsidR="002173A8" w:rsidRPr="002173A8" w:rsidRDefault="002173A8" w:rsidP="002173A8">
            <w:pPr>
              <w:spacing w:line="360" w:lineRule="auto"/>
              <w:rPr>
                <w:rFonts w:cs="Arial"/>
                <w:szCs w:val="20"/>
              </w:rPr>
            </w:pPr>
            <w:r w:rsidRPr="002173A8">
              <w:rPr>
                <w:rFonts w:cs="Arial"/>
                <w:szCs w:val="20"/>
              </w:rPr>
              <w:t>10</w:t>
            </w:r>
            <w:r w:rsidRPr="002173A8">
              <w:rPr>
                <w:rFonts w:cs="Arial"/>
                <w:szCs w:val="20"/>
              </w:rPr>
              <w:br/>
            </w:r>
          </w:p>
          <w:p w14:paraId="13174DB5"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000CCF28"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0673E011"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hideMark/>
          </w:tcPr>
          <w:p w14:paraId="266797F0" w14:textId="77777777" w:rsidR="002173A8" w:rsidRPr="002173A8" w:rsidRDefault="002173A8" w:rsidP="002173A8">
            <w:pPr>
              <w:spacing w:line="360" w:lineRule="auto"/>
              <w:rPr>
                <w:rFonts w:cs="Arial"/>
                <w:szCs w:val="20"/>
              </w:rPr>
            </w:pPr>
            <w:r w:rsidRPr="002173A8">
              <w:rPr>
                <w:rFonts w:cs="Arial"/>
                <w:szCs w:val="20"/>
              </w:rPr>
              <w:t> </w:t>
            </w:r>
          </w:p>
        </w:tc>
      </w:tr>
      <w:bookmarkEnd w:id="126"/>
      <w:tr w:rsidR="002173A8" w:rsidRPr="002173A8" w14:paraId="6604D4AD" w14:textId="77777777" w:rsidTr="00432C98">
        <w:trPr>
          <w:trHeight w:val="2231"/>
        </w:trPr>
        <w:tc>
          <w:tcPr>
            <w:tcW w:w="558" w:type="dxa"/>
          </w:tcPr>
          <w:p w14:paraId="025F77AC"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p>
        </w:tc>
        <w:tc>
          <w:tcPr>
            <w:tcW w:w="1669" w:type="dxa"/>
            <w:hideMark/>
          </w:tcPr>
          <w:p w14:paraId="237EB7A9" w14:textId="77777777" w:rsidR="002173A8" w:rsidRPr="002173A8" w:rsidRDefault="002173A8" w:rsidP="002173A8">
            <w:pPr>
              <w:spacing w:line="360" w:lineRule="auto"/>
              <w:rPr>
                <w:rFonts w:cs="Arial"/>
                <w:szCs w:val="20"/>
              </w:rPr>
            </w:pPr>
            <w:r w:rsidRPr="002173A8">
              <w:rPr>
                <w:rFonts w:cs="Arial"/>
                <w:szCs w:val="20"/>
              </w:rPr>
              <w:t>Eligibility Discrepancies</w:t>
            </w:r>
          </w:p>
        </w:tc>
        <w:tc>
          <w:tcPr>
            <w:tcW w:w="3510" w:type="dxa"/>
            <w:hideMark/>
          </w:tcPr>
          <w:p w14:paraId="4F588E63" w14:textId="77777777" w:rsidR="002173A8" w:rsidRPr="002173A8" w:rsidRDefault="002173A8" w:rsidP="002173A8">
            <w:pPr>
              <w:spacing w:line="360" w:lineRule="auto"/>
              <w:rPr>
                <w:rFonts w:cs="Arial"/>
                <w:szCs w:val="20"/>
              </w:rPr>
            </w:pPr>
            <w:r w:rsidRPr="002173A8">
              <w:rPr>
                <w:rFonts w:cs="Arial"/>
                <w:szCs w:val="20"/>
              </w:rPr>
              <w:t>Resolve all eligibility discrepancies (any difference of values between the State’s database and the Contractor’s database), not identified during processing, as identified by the State or Contractor within one (1) business day of notification by the State or identification by the Contractor, as required in Contract Section A.</w:t>
            </w:r>
            <w:proofErr w:type="gramStart"/>
            <w:r w:rsidRPr="002173A8">
              <w:rPr>
                <w:rFonts w:cs="Arial"/>
                <w:szCs w:val="20"/>
              </w:rPr>
              <w:t>22.e.</w:t>
            </w:r>
            <w:proofErr w:type="gramEnd"/>
            <w:r w:rsidRPr="002173A8">
              <w:rPr>
                <w:rFonts w:cs="Arial"/>
                <w:szCs w:val="20"/>
              </w:rPr>
              <w:t>4.</w:t>
            </w:r>
          </w:p>
        </w:tc>
        <w:tc>
          <w:tcPr>
            <w:tcW w:w="1440" w:type="dxa"/>
            <w:hideMark/>
          </w:tcPr>
          <w:p w14:paraId="135B3B18" w14:textId="77777777" w:rsidR="002173A8" w:rsidRPr="002173A8" w:rsidRDefault="002173A8" w:rsidP="002173A8">
            <w:pPr>
              <w:spacing w:line="360" w:lineRule="auto"/>
              <w:rPr>
                <w:rFonts w:cs="Arial"/>
                <w:szCs w:val="20"/>
              </w:rPr>
            </w:pPr>
            <w:r w:rsidRPr="002173A8">
              <w:rPr>
                <w:rFonts w:cs="Arial"/>
                <w:szCs w:val="20"/>
              </w:rPr>
              <w:t>100%</w:t>
            </w:r>
          </w:p>
        </w:tc>
        <w:tc>
          <w:tcPr>
            <w:tcW w:w="1800" w:type="dxa"/>
            <w:hideMark/>
          </w:tcPr>
          <w:p w14:paraId="2DF6B401" w14:textId="77777777" w:rsidR="002173A8" w:rsidRPr="002173A8" w:rsidRDefault="002173A8" w:rsidP="002173A8">
            <w:pPr>
              <w:spacing w:line="360" w:lineRule="auto"/>
              <w:rPr>
                <w:rFonts w:cs="Arial"/>
                <w:szCs w:val="20"/>
              </w:rPr>
            </w:pPr>
            <w:r w:rsidRPr="002173A8">
              <w:rPr>
                <w:rFonts w:cs="Arial"/>
                <w:szCs w:val="20"/>
              </w:rPr>
              <w:t xml:space="preserve">100% </w:t>
            </w:r>
          </w:p>
          <w:p w14:paraId="6C644B40" w14:textId="77777777" w:rsidR="002173A8" w:rsidRPr="002173A8" w:rsidRDefault="002173A8" w:rsidP="002173A8">
            <w:pPr>
              <w:spacing w:line="360" w:lineRule="auto"/>
              <w:rPr>
                <w:rFonts w:cs="Arial"/>
                <w:szCs w:val="20"/>
              </w:rPr>
            </w:pPr>
          </w:p>
          <w:p w14:paraId="5EA7BBA0" w14:textId="77777777" w:rsidR="002173A8" w:rsidRPr="002173A8" w:rsidRDefault="002173A8" w:rsidP="002173A8">
            <w:pPr>
              <w:spacing w:line="360" w:lineRule="auto"/>
              <w:rPr>
                <w:rFonts w:cs="Arial"/>
                <w:szCs w:val="20"/>
              </w:rPr>
            </w:pPr>
            <w:r w:rsidRPr="002173A8">
              <w:rPr>
                <w:rFonts w:cs="Arial"/>
                <w:szCs w:val="20"/>
              </w:rPr>
              <w:t>91.0-99.9%</w:t>
            </w:r>
            <w:r w:rsidRPr="002173A8">
              <w:rPr>
                <w:rFonts w:cs="Arial"/>
                <w:szCs w:val="20"/>
              </w:rPr>
              <w:br/>
            </w:r>
          </w:p>
          <w:p w14:paraId="63D5E02F" w14:textId="77777777" w:rsidR="002173A8" w:rsidRPr="002173A8" w:rsidRDefault="002173A8" w:rsidP="002173A8">
            <w:pPr>
              <w:spacing w:line="360" w:lineRule="auto"/>
              <w:rPr>
                <w:rFonts w:cs="Arial"/>
                <w:szCs w:val="20"/>
              </w:rPr>
            </w:pPr>
            <w:r w:rsidRPr="002173A8">
              <w:rPr>
                <w:rFonts w:cs="Arial"/>
                <w:szCs w:val="20"/>
              </w:rPr>
              <w:t>83.0-90.9%</w:t>
            </w:r>
            <w:r w:rsidRPr="002173A8">
              <w:rPr>
                <w:rFonts w:cs="Arial"/>
                <w:szCs w:val="20"/>
              </w:rPr>
              <w:br/>
            </w:r>
          </w:p>
          <w:p w14:paraId="1F065CF8" w14:textId="77777777" w:rsidR="002173A8" w:rsidRPr="002173A8" w:rsidRDefault="002173A8" w:rsidP="002173A8">
            <w:pPr>
              <w:spacing w:line="360" w:lineRule="auto"/>
              <w:rPr>
                <w:rFonts w:cs="Arial"/>
                <w:szCs w:val="20"/>
              </w:rPr>
            </w:pPr>
            <w:r w:rsidRPr="002173A8">
              <w:rPr>
                <w:rFonts w:cs="Arial"/>
                <w:szCs w:val="20"/>
              </w:rPr>
              <w:t>Less than 83%</w:t>
            </w:r>
          </w:p>
        </w:tc>
        <w:tc>
          <w:tcPr>
            <w:tcW w:w="900" w:type="dxa"/>
            <w:hideMark/>
          </w:tcPr>
          <w:p w14:paraId="52294D2A" w14:textId="77777777" w:rsidR="002173A8" w:rsidRPr="002173A8" w:rsidRDefault="002173A8" w:rsidP="002173A8">
            <w:pPr>
              <w:spacing w:line="360" w:lineRule="auto"/>
              <w:rPr>
                <w:rFonts w:cs="Arial"/>
                <w:szCs w:val="20"/>
              </w:rPr>
            </w:pPr>
            <w:r w:rsidRPr="002173A8">
              <w:rPr>
                <w:rFonts w:cs="Arial"/>
                <w:szCs w:val="20"/>
              </w:rPr>
              <w:t>10</w:t>
            </w:r>
            <w:r w:rsidRPr="002173A8">
              <w:rPr>
                <w:rFonts w:cs="Arial"/>
                <w:szCs w:val="20"/>
              </w:rPr>
              <w:br/>
            </w:r>
          </w:p>
          <w:p w14:paraId="15823182"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3EB1F542"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4C1AC52F"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hideMark/>
          </w:tcPr>
          <w:p w14:paraId="3A0B7E9B" w14:textId="77777777" w:rsidR="002173A8" w:rsidRPr="002173A8" w:rsidRDefault="002173A8" w:rsidP="002173A8">
            <w:pPr>
              <w:spacing w:line="360" w:lineRule="auto"/>
              <w:rPr>
                <w:rFonts w:cs="Arial"/>
                <w:szCs w:val="20"/>
              </w:rPr>
            </w:pPr>
            <w:r w:rsidRPr="002173A8">
              <w:rPr>
                <w:rFonts w:cs="Arial"/>
                <w:szCs w:val="20"/>
              </w:rPr>
              <w:t> </w:t>
            </w:r>
          </w:p>
        </w:tc>
      </w:tr>
      <w:tr w:rsidR="002173A8" w:rsidRPr="002173A8" w14:paraId="3531A21D" w14:textId="77777777" w:rsidTr="00432C98">
        <w:trPr>
          <w:trHeight w:val="1745"/>
        </w:trPr>
        <w:tc>
          <w:tcPr>
            <w:tcW w:w="558" w:type="dxa"/>
          </w:tcPr>
          <w:p w14:paraId="625FDEEA"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p>
        </w:tc>
        <w:tc>
          <w:tcPr>
            <w:tcW w:w="1669" w:type="dxa"/>
          </w:tcPr>
          <w:p w14:paraId="12F7B0B2" w14:textId="77777777" w:rsidR="002173A8" w:rsidRPr="002173A8" w:rsidRDefault="002173A8" w:rsidP="002173A8">
            <w:pPr>
              <w:spacing w:line="360" w:lineRule="auto"/>
              <w:rPr>
                <w:rFonts w:cs="Arial"/>
                <w:szCs w:val="20"/>
              </w:rPr>
            </w:pPr>
            <w:r w:rsidRPr="002173A8">
              <w:rPr>
                <w:rFonts w:cs="Arial"/>
                <w:szCs w:val="20"/>
              </w:rPr>
              <w:t>Expedited Appeals</w:t>
            </w:r>
          </w:p>
        </w:tc>
        <w:tc>
          <w:tcPr>
            <w:tcW w:w="3510" w:type="dxa"/>
          </w:tcPr>
          <w:p w14:paraId="43424F8A" w14:textId="77777777" w:rsidR="002173A8" w:rsidRPr="002173A8" w:rsidRDefault="002173A8" w:rsidP="002173A8">
            <w:pPr>
              <w:spacing w:line="360" w:lineRule="auto"/>
              <w:rPr>
                <w:rFonts w:cs="Arial"/>
                <w:szCs w:val="20"/>
              </w:rPr>
            </w:pPr>
            <w:r w:rsidRPr="002173A8">
              <w:rPr>
                <w:rFonts w:cs="Arial"/>
                <w:szCs w:val="20"/>
              </w:rPr>
              <w:t>One hundred percent (100%) of expedited appeals for urgent care, not involving a third-party review, shall be decided within seventy-two (72) hours, as required in Contract Section A.</w:t>
            </w:r>
            <w:proofErr w:type="gramStart"/>
            <w:r w:rsidRPr="002173A8">
              <w:rPr>
                <w:rFonts w:cs="Arial"/>
                <w:szCs w:val="20"/>
              </w:rPr>
              <w:t>8.f.</w:t>
            </w:r>
            <w:proofErr w:type="gramEnd"/>
            <w:r w:rsidRPr="002173A8">
              <w:rPr>
                <w:rFonts w:cs="Arial"/>
                <w:szCs w:val="20"/>
              </w:rPr>
              <w:t>1.</w:t>
            </w:r>
          </w:p>
        </w:tc>
        <w:tc>
          <w:tcPr>
            <w:tcW w:w="1440" w:type="dxa"/>
          </w:tcPr>
          <w:p w14:paraId="61F247C8" w14:textId="77777777" w:rsidR="002173A8" w:rsidRPr="002173A8" w:rsidRDefault="002173A8" w:rsidP="002173A8">
            <w:pPr>
              <w:spacing w:line="360" w:lineRule="auto"/>
              <w:rPr>
                <w:rFonts w:cs="Arial"/>
                <w:szCs w:val="20"/>
              </w:rPr>
            </w:pPr>
            <w:r w:rsidRPr="002173A8">
              <w:rPr>
                <w:rFonts w:cs="Arial"/>
                <w:szCs w:val="20"/>
              </w:rPr>
              <w:t>100%</w:t>
            </w:r>
          </w:p>
        </w:tc>
        <w:tc>
          <w:tcPr>
            <w:tcW w:w="1800" w:type="dxa"/>
          </w:tcPr>
          <w:p w14:paraId="26B8BE04" w14:textId="77777777" w:rsidR="002173A8" w:rsidRPr="002173A8" w:rsidRDefault="002173A8" w:rsidP="002173A8">
            <w:pPr>
              <w:spacing w:line="360" w:lineRule="auto"/>
              <w:rPr>
                <w:rFonts w:cs="Arial"/>
                <w:szCs w:val="20"/>
              </w:rPr>
            </w:pPr>
            <w:r w:rsidRPr="002173A8">
              <w:rPr>
                <w:rFonts w:cs="Arial"/>
                <w:szCs w:val="20"/>
              </w:rPr>
              <w:t xml:space="preserve">100% </w:t>
            </w:r>
          </w:p>
          <w:p w14:paraId="185E6AAF" w14:textId="77777777" w:rsidR="002173A8" w:rsidRPr="002173A8" w:rsidRDefault="002173A8" w:rsidP="002173A8">
            <w:pPr>
              <w:spacing w:line="360" w:lineRule="auto"/>
              <w:rPr>
                <w:rFonts w:cs="Arial"/>
                <w:szCs w:val="20"/>
              </w:rPr>
            </w:pPr>
          </w:p>
          <w:p w14:paraId="792F7D22" w14:textId="77777777" w:rsidR="002173A8" w:rsidRPr="002173A8" w:rsidRDefault="002173A8" w:rsidP="002173A8">
            <w:pPr>
              <w:spacing w:line="360" w:lineRule="auto"/>
              <w:rPr>
                <w:rFonts w:cs="Arial"/>
                <w:szCs w:val="20"/>
              </w:rPr>
            </w:pPr>
            <w:r w:rsidRPr="002173A8">
              <w:rPr>
                <w:rFonts w:cs="Arial"/>
                <w:szCs w:val="20"/>
              </w:rPr>
              <w:t>85.0-99.9%</w:t>
            </w:r>
            <w:r w:rsidRPr="002173A8">
              <w:rPr>
                <w:rFonts w:cs="Arial"/>
                <w:szCs w:val="20"/>
              </w:rPr>
              <w:br/>
            </w:r>
          </w:p>
          <w:p w14:paraId="2DE07F15" w14:textId="77777777" w:rsidR="002173A8" w:rsidRPr="002173A8" w:rsidRDefault="002173A8" w:rsidP="002173A8">
            <w:pPr>
              <w:spacing w:line="360" w:lineRule="auto"/>
              <w:rPr>
                <w:rFonts w:cs="Arial"/>
                <w:szCs w:val="20"/>
              </w:rPr>
            </w:pPr>
            <w:r w:rsidRPr="002173A8">
              <w:rPr>
                <w:rFonts w:cs="Arial"/>
                <w:szCs w:val="20"/>
              </w:rPr>
              <w:t>70.0-84.9%</w:t>
            </w:r>
            <w:r w:rsidRPr="002173A8">
              <w:rPr>
                <w:rFonts w:cs="Arial"/>
                <w:szCs w:val="20"/>
              </w:rPr>
              <w:br/>
            </w:r>
          </w:p>
          <w:p w14:paraId="18781AAE" w14:textId="77777777" w:rsidR="002173A8" w:rsidRPr="002173A8" w:rsidRDefault="002173A8" w:rsidP="002173A8">
            <w:pPr>
              <w:spacing w:line="360" w:lineRule="auto"/>
              <w:rPr>
                <w:rFonts w:cs="Arial"/>
                <w:szCs w:val="20"/>
              </w:rPr>
            </w:pPr>
            <w:r w:rsidRPr="002173A8">
              <w:rPr>
                <w:rFonts w:cs="Arial"/>
                <w:szCs w:val="20"/>
              </w:rPr>
              <w:t>Less than 70%</w:t>
            </w:r>
          </w:p>
        </w:tc>
        <w:tc>
          <w:tcPr>
            <w:tcW w:w="900" w:type="dxa"/>
          </w:tcPr>
          <w:p w14:paraId="52A434B7" w14:textId="77777777" w:rsidR="002173A8" w:rsidRPr="002173A8" w:rsidRDefault="002173A8" w:rsidP="002173A8">
            <w:pPr>
              <w:spacing w:line="360" w:lineRule="auto"/>
              <w:rPr>
                <w:rFonts w:cs="Arial"/>
                <w:szCs w:val="20"/>
              </w:rPr>
            </w:pPr>
            <w:r w:rsidRPr="002173A8">
              <w:rPr>
                <w:rFonts w:cs="Arial"/>
                <w:szCs w:val="20"/>
              </w:rPr>
              <w:t>10</w:t>
            </w:r>
            <w:r w:rsidRPr="002173A8">
              <w:rPr>
                <w:rFonts w:cs="Arial"/>
                <w:szCs w:val="20"/>
              </w:rPr>
              <w:br/>
            </w:r>
          </w:p>
          <w:p w14:paraId="00873078"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5D5B12DB"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09EF3C4C"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tcPr>
          <w:p w14:paraId="39E8DB4B" w14:textId="77777777" w:rsidR="002173A8" w:rsidRPr="002173A8" w:rsidRDefault="002173A8" w:rsidP="002173A8">
            <w:pPr>
              <w:spacing w:line="360" w:lineRule="auto"/>
              <w:rPr>
                <w:rFonts w:cs="Arial"/>
                <w:szCs w:val="20"/>
              </w:rPr>
            </w:pPr>
          </w:p>
        </w:tc>
      </w:tr>
      <w:tr w:rsidR="002173A8" w:rsidRPr="002173A8" w14:paraId="2C696EFE" w14:textId="77777777" w:rsidTr="00432C98">
        <w:trPr>
          <w:trHeight w:val="368"/>
        </w:trPr>
        <w:tc>
          <w:tcPr>
            <w:tcW w:w="558" w:type="dxa"/>
          </w:tcPr>
          <w:p w14:paraId="4C251285"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p>
        </w:tc>
        <w:tc>
          <w:tcPr>
            <w:tcW w:w="1669" w:type="dxa"/>
            <w:hideMark/>
          </w:tcPr>
          <w:p w14:paraId="454445F1" w14:textId="77777777" w:rsidR="002173A8" w:rsidRPr="002173A8" w:rsidRDefault="002173A8" w:rsidP="002173A8">
            <w:pPr>
              <w:spacing w:line="360" w:lineRule="auto"/>
              <w:rPr>
                <w:rFonts w:cs="Arial"/>
                <w:szCs w:val="20"/>
              </w:rPr>
            </w:pPr>
            <w:r w:rsidRPr="002173A8">
              <w:rPr>
                <w:rFonts w:cs="Arial"/>
                <w:szCs w:val="20"/>
              </w:rPr>
              <w:t>Non-Urgent Pre-Service Appeals</w:t>
            </w:r>
          </w:p>
        </w:tc>
        <w:tc>
          <w:tcPr>
            <w:tcW w:w="3510" w:type="dxa"/>
            <w:hideMark/>
          </w:tcPr>
          <w:p w14:paraId="673C0F48" w14:textId="77777777" w:rsidR="002173A8" w:rsidRPr="002173A8" w:rsidRDefault="002173A8" w:rsidP="002173A8">
            <w:pPr>
              <w:spacing w:line="360" w:lineRule="auto"/>
              <w:rPr>
                <w:rFonts w:cs="Arial"/>
                <w:szCs w:val="20"/>
              </w:rPr>
            </w:pPr>
            <w:r w:rsidRPr="002173A8">
              <w:rPr>
                <w:rFonts w:cs="Arial"/>
                <w:szCs w:val="20"/>
              </w:rPr>
              <w:t xml:space="preserve">Ninety-five percent (95%) of non-urgent pre-service appeals shall be decided within thirty (30) days, as required in Contract Section A.8.f.2. </w:t>
            </w:r>
          </w:p>
        </w:tc>
        <w:tc>
          <w:tcPr>
            <w:tcW w:w="1440" w:type="dxa"/>
            <w:hideMark/>
          </w:tcPr>
          <w:p w14:paraId="06232A1B" w14:textId="77777777" w:rsidR="002173A8" w:rsidRPr="002173A8" w:rsidRDefault="002173A8" w:rsidP="002173A8">
            <w:pPr>
              <w:spacing w:line="360" w:lineRule="auto"/>
              <w:rPr>
                <w:rFonts w:cs="Arial"/>
                <w:szCs w:val="20"/>
              </w:rPr>
            </w:pPr>
            <w:r w:rsidRPr="002173A8">
              <w:rPr>
                <w:rFonts w:cs="Arial"/>
                <w:szCs w:val="20"/>
              </w:rPr>
              <w:t>95%</w:t>
            </w:r>
          </w:p>
        </w:tc>
        <w:tc>
          <w:tcPr>
            <w:tcW w:w="1800" w:type="dxa"/>
            <w:hideMark/>
          </w:tcPr>
          <w:p w14:paraId="0E130555" w14:textId="77777777" w:rsidR="002173A8" w:rsidRPr="002173A8" w:rsidRDefault="002173A8" w:rsidP="002173A8">
            <w:pPr>
              <w:spacing w:line="360" w:lineRule="auto"/>
              <w:rPr>
                <w:rFonts w:cs="Arial"/>
                <w:szCs w:val="20"/>
              </w:rPr>
            </w:pPr>
            <w:r w:rsidRPr="002173A8">
              <w:rPr>
                <w:rFonts w:cs="Arial"/>
                <w:szCs w:val="20"/>
              </w:rPr>
              <w:t>95% or greater</w:t>
            </w:r>
            <w:r w:rsidRPr="002173A8">
              <w:rPr>
                <w:rFonts w:cs="Arial"/>
                <w:szCs w:val="20"/>
              </w:rPr>
              <w:br/>
            </w:r>
          </w:p>
          <w:p w14:paraId="0AC05836" w14:textId="77777777" w:rsidR="002173A8" w:rsidRPr="002173A8" w:rsidRDefault="002173A8" w:rsidP="002173A8">
            <w:pPr>
              <w:spacing w:line="360" w:lineRule="auto"/>
              <w:rPr>
                <w:rFonts w:cs="Arial"/>
                <w:szCs w:val="20"/>
              </w:rPr>
            </w:pPr>
            <w:r w:rsidRPr="002173A8">
              <w:rPr>
                <w:rFonts w:cs="Arial"/>
                <w:szCs w:val="20"/>
              </w:rPr>
              <w:t>80.0-94.9%</w:t>
            </w:r>
            <w:r w:rsidRPr="002173A8">
              <w:rPr>
                <w:rFonts w:cs="Arial"/>
                <w:szCs w:val="20"/>
              </w:rPr>
              <w:br/>
            </w:r>
          </w:p>
          <w:p w14:paraId="1004CA4A" w14:textId="77777777" w:rsidR="002173A8" w:rsidRPr="002173A8" w:rsidRDefault="002173A8" w:rsidP="002173A8">
            <w:pPr>
              <w:spacing w:line="360" w:lineRule="auto"/>
              <w:rPr>
                <w:rFonts w:cs="Arial"/>
                <w:szCs w:val="20"/>
              </w:rPr>
            </w:pPr>
            <w:r w:rsidRPr="002173A8">
              <w:rPr>
                <w:rFonts w:cs="Arial"/>
                <w:szCs w:val="20"/>
              </w:rPr>
              <w:t>70.0-79.9%</w:t>
            </w:r>
            <w:r w:rsidRPr="002173A8">
              <w:rPr>
                <w:rFonts w:cs="Arial"/>
                <w:szCs w:val="20"/>
              </w:rPr>
              <w:br/>
            </w:r>
          </w:p>
          <w:p w14:paraId="22D134FA" w14:textId="77777777" w:rsidR="002173A8" w:rsidRPr="002173A8" w:rsidRDefault="002173A8" w:rsidP="002173A8">
            <w:pPr>
              <w:spacing w:line="360" w:lineRule="auto"/>
              <w:rPr>
                <w:rFonts w:cs="Arial"/>
                <w:szCs w:val="20"/>
              </w:rPr>
            </w:pPr>
            <w:r w:rsidRPr="002173A8">
              <w:rPr>
                <w:rFonts w:cs="Arial"/>
                <w:szCs w:val="20"/>
              </w:rPr>
              <w:t>Less than 70%</w:t>
            </w:r>
          </w:p>
        </w:tc>
        <w:tc>
          <w:tcPr>
            <w:tcW w:w="900" w:type="dxa"/>
            <w:hideMark/>
          </w:tcPr>
          <w:p w14:paraId="4EEA2838" w14:textId="77777777" w:rsidR="002173A8" w:rsidRPr="002173A8" w:rsidRDefault="002173A8" w:rsidP="002173A8">
            <w:pPr>
              <w:spacing w:line="360" w:lineRule="auto"/>
              <w:rPr>
                <w:rFonts w:cs="Arial"/>
                <w:szCs w:val="20"/>
              </w:rPr>
            </w:pPr>
            <w:r w:rsidRPr="002173A8">
              <w:rPr>
                <w:rFonts w:cs="Arial"/>
                <w:szCs w:val="20"/>
              </w:rPr>
              <w:t>10</w:t>
            </w:r>
            <w:r w:rsidRPr="002173A8">
              <w:rPr>
                <w:rFonts w:cs="Arial"/>
                <w:szCs w:val="20"/>
              </w:rPr>
              <w:br/>
            </w:r>
          </w:p>
          <w:p w14:paraId="0815DE8A"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4A0700B7"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09B3493F"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hideMark/>
          </w:tcPr>
          <w:p w14:paraId="3E0DA46B" w14:textId="77777777" w:rsidR="002173A8" w:rsidRPr="002173A8" w:rsidRDefault="002173A8" w:rsidP="002173A8">
            <w:pPr>
              <w:spacing w:line="360" w:lineRule="auto"/>
              <w:rPr>
                <w:rFonts w:cs="Arial"/>
                <w:szCs w:val="20"/>
              </w:rPr>
            </w:pPr>
            <w:r w:rsidRPr="002173A8">
              <w:rPr>
                <w:rFonts w:cs="Arial"/>
                <w:szCs w:val="20"/>
              </w:rPr>
              <w:t> </w:t>
            </w:r>
          </w:p>
        </w:tc>
      </w:tr>
      <w:tr w:rsidR="002173A8" w:rsidRPr="002173A8" w14:paraId="5D80F929" w14:textId="77777777" w:rsidTr="00432C98">
        <w:trPr>
          <w:trHeight w:val="1159"/>
        </w:trPr>
        <w:tc>
          <w:tcPr>
            <w:tcW w:w="558" w:type="dxa"/>
          </w:tcPr>
          <w:p w14:paraId="63D3E31C"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p>
        </w:tc>
        <w:tc>
          <w:tcPr>
            <w:tcW w:w="1669" w:type="dxa"/>
            <w:hideMark/>
          </w:tcPr>
          <w:p w14:paraId="52BC8508" w14:textId="77777777" w:rsidR="002173A8" w:rsidRPr="002173A8" w:rsidRDefault="002173A8" w:rsidP="002173A8">
            <w:pPr>
              <w:spacing w:line="360" w:lineRule="auto"/>
              <w:rPr>
                <w:rFonts w:cs="Arial"/>
                <w:szCs w:val="20"/>
              </w:rPr>
            </w:pPr>
            <w:r w:rsidRPr="002173A8">
              <w:rPr>
                <w:rFonts w:cs="Arial"/>
                <w:szCs w:val="20"/>
              </w:rPr>
              <w:t>Non-Urgent Post-Service Appeals</w:t>
            </w:r>
          </w:p>
        </w:tc>
        <w:tc>
          <w:tcPr>
            <w:tcW w:w="3510" w:type="dxa"/>
            <w:hideMark/>
          </w:tcPr>
          <w:p w14:paraId="25487846" w14:textId="77777777" w:rsidR="002173A8" w:rsidRPr="002173A8" w:rsidRDefault="002173A8" w:rsidP="002173A8">
            <w:pPr>
              <w:spacing w:line="360" w:lineRule="auto"/>
              <w:rPr>
                <w:rFonts w:cs="Arial"/>
                <w:szCs w:val="20"/>
              </w:rPr>
            </w:pPr>
            <w:r w:rsidRPr="002173A8">
              <w:rPr>
                <w:rFonts w:cs="Arial"/>
                <w:szCs w:val="20"/>
              </w:rPr>
              <w:t>Ninety-five percent (95%) of non-urgent post-service appeals within sixty (60) days, as required in Contract Section A.</w:t>
            </w:r>
            <w:proofErr w:type="gramStart"/>
            <w:r w:rsidRPr="002173A8">
              <w:rPr>
                <w:rFonts w:cs="Arial"/>
                <w:szCs w:val="20"/>
              </w:rPr>
              <w:t>8.f.</w:t>
            </w:r>
            <w:proofErr w:type="gramEnd"/>
            <w:r w:rsidRPr="002173A8">
              <w:rPr>
                <w:rFonts w:cs="Arial"/>
                <w:szCs w:val="20"/>
              </w:rPr>
              <w:t>3.</w:t>
            </w:r>
          </w:p>
        </w:tc>
        <w:tc>
          <w:tcPr>
            <w:tcW w:w="1440" w:type="dxa"/>
            <w:hideMark/>
          </w:tcPr>
          <w:p w14:paraId="683ACC46" w14:textId="77777777" w:rsidR="002173A8" w:rsidRPr="002173A8" w:rsidRDefault="002173A8" w:rsidP="002173A8">
            <w:pPr>
              <w:spacing w:line="360" w:lineRule="auto"/>
              <w:rPr>
                <w:rFonts w:cs="Arial"/>
                <w:szCs w:val="20"/>
              </w:rPr>
            </w:pPr>
            <w:r w:rsidRPr="002173A8">
              <w:rPr>
                <w:rFonts w:cs="Arial"/>
                <w:szCs w:val="20"/>
              </w:rPr>
              <w:t>95%</w:t>
            </w:r>
          </w:p>
        </w:tc>
        <w:tc>
          <w:tcPr>
            <w:tcW w:w="1800" w:type="dxa"/>
            <w:hideMark/>
          </w:tcPr>
          <w:p w14:paraId="32BB9822" w14:textId="77777777" w:rsidR="002173A8" w:rsidRPr="002173A8" w:rsidRDefault="002173A8" w:rsidP="002173A8">
            <w:pPr>
              <w:spacing w:line="360" w:lineRule="auto"/>
              <w:rPr>
                <w:rFonts w:cs="Arial"/>
                <w:szCs w:val="20"/>
              </w:rPr>
            </w:pPr>
            <w:r w:rsidRPr="002173A8">
              <w:rPr>
                <w:rFonts w:cs="Arial"/>
                <w:szCs w:val="20"/>
              </w:rPr>
              <w:t>95% or greater</w:t>
            </w:r>
            <w:r w:rsidRPr="002173A8">
              <w:rPr>
                <w:rFonts w:cs="Arial"/>
                <w:szCs w:val="20"/>
              </w:rPr>
              <w:br/>
            </w:r>
          </w:p>
          <w:p w14:paraId="61C8301C" w14:textId="77777777" w:rsidR="002173A8" w:rsidRPr="002173A8" w:rsidRDefault="002173A8" w:rsidP="002173A8">
            <w:pPr>
              <w:spacing w:line="360" w:lineRule="auto"/>
              <w:rPr>
                <w:rFonts w:cs="Arial"/>
                <w:szCs w:val="20"/>
              </w:rPr>
            </w:pPr>
            <w:r w:rsidRPr="002173A8">
              <w:rPr>
                <w:rFonts w:cs="Arial"/>
                <w:szCs w:val="20"/>
              </w:rPr>
              <w:t>80.0-94.9%</w:t>
            </w:r>
            <w:r w:rsidRPr="002173A8">
              <w:rPr>
                <w:rFonts w:cs="Arial"/>
                <w:szCs w:val="20"/>
              </w:rPr>
              <w:br/>
            </w:r>
          </w:p>
          <w:p w14:paraId="57EA8141" w14:textId="77777777" w:rsidR="002173A8" w:rsidRPr="002173A8" w:rsidRDefault="002173A8" w:rsidP="002173A8">
            <w:pPr>
              <w:spacing w:line="360" w:lineRule="auto"/>
              <w:rPr>
                <w:rFonts w:cs="Arial"/>
                <w:szCs w:val="20"/>
              </w:rPr>
            </w:pPr>
            <w:r w:rsidRPr="002173A8">
              <w:rPr>
                <w:rFonts w:cs="Arial"/>
                <w:szCs w:val="20"/>
              </w:rPr>
              <w:t>70.0-78.9%</w:t>
            </w:r>
            <w:r w:rsidRPr="002173A8">
              <w:rPr>
                <w:rFonts w:cs="Arial"/>
                <w:szCs w:val="20"/>
              </w:rPr>
              <w:br/>
            </w:r>
          </w:p>
          <w:p w14:paraId="5A6D87B5" w14:textId="77777777" w:rsidR="002173A8" w:rsidRPr="002173A8" w:rsidRDefault="002173A8" w:rsidP="002173A8">
            <w:pPr>
              <w:spacing w:line="360" w:lineRule="auto"/>
              <w:rPr>
                <w:rFonts w:cs="Arial"/>
                <w:szCs w:val="20"/>
              </w:rPr>
            </w:pPr>
            <w:r w:rsidRPr="002173A8">
              <w:rPr>
                <w:rFonts w:cs="Arial"/>
                <w:szCs w:val="20"/>
              </w:rPr>
              <w:t>Less than 70%</w:t>
            </w:r>
          </w:p>
        </w:tc>
        <w:tc>
          <w:tcPr>
            <w:tcW w:w="900" w:type="dxa"/>
            <w:hideMark/>
          </w:tcPr>
          <w:p w14:paraId="36FC1694" w14:textId="77777777" w:rsidR="002173A8" w:rsidRPr="002173A8" w:rsidRDefault="002173A8" w:rsidP="002173A8">
            <w:pPr>
              <w:spacing w:line="360" w:lineRule="auto"/>
              <w:rPr>
                <w:rFonts w:cs="Arial"/>
                <w:szCs w:val="20"/>
              </w:rPr>
            </w:pPr>
            <w:r w:rsidRPr="002173A8">
              <w:rPr>
                <w:rFonts w:cs="Arial"/>
                <w:szCs w:val="20"/>
              </w:rPr>
              <w:t>10</w:t>
            </w:r>
            <w:r w:rsidRPr="002173A8">
              <w:rPr>
                <w:rFonts w:cs="Arial"/>
                <w:szCs w:val="20"/>
              </w:rPr>
              <w:br/>
            </w:r>
          </w:p>
          <w:p w14:paraId="7FFAEDD9"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5883A5FA"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4D83434F"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hideMark/>
          </w:tcPr>
          <w:p w14:paraId="3FB9FF39" w14:textId="77777777" w:rsidR="002173A8" w:rsidRPr="002173A8" w:rsidRDefault="002173A8" w:rsidP="002173A8">
            <w:pPr>
              <w:spacing w:line="360" w:lineRule="auto"/>
              <w:rPr>
                <w:rFonts w:cs="Arial"/>
                <w:szCs w:val="20"/>
              </w:rPr>
            </w:pPr>
            <w:r w:rsidRPr="002173A8">
              <w:rPr>
                <w:rFonts w:cs="Arial"/>
                <w:szCs w:val="20"/>
              </w:rPr>
              <w:t> </w:t>
            </w:r>
          </w:p>
        </w:tc>
      </w:tr>
      <w:tr w:rsidR="002173A8" w:rsidRPr="002173A8" w14:paraId="44F023B8" w14:textId="77777777" w:rsidTr="00432C98">
        <w:trPr>
          <w:trHeight w:val="1500"/>
        </w:trPr>
        <w:tc>
          <w:tcPr>
            <w:tcW w:w="558" w:type="dxa"/>
          </w:tcPr>
          <w:p w14:paraId="37E3705D"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p>
        </w:tc>
        <w:tc>
          <w:tcPr>
            <w:tcW w:w="1669" w:type="dxa"/>
          </w:tcPr>
          <w:p w14:paraId="2B5A6ACA" w14:textId="77777777" w:rsidR="002173A8" w:rsidRPr="002173A8" w:rsidRDefault="002173A8" w:rsidP="002173A8">
            <w:pPr>
              <w:spacing w:line="360" w:lineRule="auto"/>
              <w:rPr>
                <w:rFonts w:cs="Arial"/>
                <w:szCs w:val="20"/>
              </w:rPr>
            </w:pPr>
            <w:r w:rsidRPr="002173A8">
              <w:rPr>
                <w:rFonts w:cs="Arial"/>
                <w:szCs w:val="20"/>
              </w:rPr>
              <w:t>Claims Auto-Adjudication</w:t>
            </w:r>
          </w:p>
        </w:tc>
        <w:tc>
          <w:tcPr>
            <w:tcW w:w="3510" w:type="dxa"/>
          </w:tcPr>
          <w:p w14:paraId="46BF9A67" w14:textId="77777777" w:rsidR="002173A8" w:rsidRPr="002173A8" w:rsidRDefault="002173A8" w:rsidP="002173A8">
            <w:pPr>
              <w:spacing w:line="360" w:lineRule="auto"/>
              <w:rPr>
                <w:rFonts w:cs="Arial"/>
                <w:szCs w:val="20"/>
              </w:rPr>
            </w:pPr>
            <w:r w:rsidRPr="002173A8">
              <w:rPr>
                <w:rFonts w:cs="Arial"/>
                <w:szCs w:val="20"/>
              </w:rPr>
              <w:t>The claims management system shall automatically adjudicate no less than eighty percent (80%) of Clean Claims, i.e., without recourse to manual or other calculation methods external to the system, as measured and required in Contract Section A.</w:t>
            </w:r>
            <w:proofErr w:type="gramStart"/>
            <w:r w:rsidRPr="002173A8">
              <w:rPr>
                <w:rFonts w:cs="Arial"/>
                <w:szCs w:val="20"/>
              </w:rPr>
              <w:t>12.i.</w:t>
            </w:r>
            <w:proofErr w:type="gramEnd"/>
            <w:r w:rsidRPr="002173A8">
              <w:rPr>
                <w:rFonts w:cs="Arial"/>
                <w:szCs w:val="20"/>
              </w:rPr>
              <w:t>1.</w:t>
            </w:r>
          </w:p>
        </w:tc>
        <w:tc>
          <w:tcPr>
            <w:tcW w:w="1440" w:type="dxa"/>
          </w:tcPr>
          <w:p w14:paraId="3F934526" w14:textId="77777777" w:rsidR="002173A8" w:rsidRPr="002173A8" w:rsidRDefault="002173A8" w:rsidP="002173A8">
            <w:pPr>
              <w:spacing w:line="360" w:lineRule="auto"/>
              <w:rPr>
                <w:rFonts w:cs="Arial"/>
                <w:szCs w:val="20"/>
              </w:rPr>
            </w:pPr>
            <w:r w:rsidRPr="002173A8">
              <w:rPr>
                <w:rFonts w:cs="Arial"/>
                <w:szCs w:val="20"/>
              </w:rPr>
              <w:t>80%</w:t>
            </w:r>
          </w:p>
        </w:tc>
        <w:tc>
          <w:tcPr>
            <w:tcW w:w="1800" w:type="dxa"/>
          </w:tcPr>
          <w:p w14:paraId="0FD09395" w14:textId="77777777" w:rsidR="002173A8" w:rsidRPr="002173A8" w:rsidRDefault="002173A8" w:rsidP="002173A8">
            <w:pPr>
              <w:spacing w:line="360" w:lineRule="auto"/>
              <w:rPr>
                <w:rFonts w:cs="Arial"/>
                <w:szCs w:val="20"/>
              </w:rPr>
            </w:pPr>
            <w:r w:rsidRPr="002173A8">
              <w:rPr>
                <w:rFonts w:cs="Arial"/>
                <w:szCs w:val="20"/>
              </w:rPr>
              <w:t>80% or greater</w:t>
            </w:r>
            <w:r w:rsidRPr="002173A8">
              <w:rPr>
                <w:rFonts w:cs="Arial"/>
                <w:szCs w:val="20"/>
              </w:rPr>
              <w:br/>
            </w:r>
          </w:p>
          <w:p w14:paraId="4FBA6743" w14:textId="77777777" w:rsidR="002173A8" w:rsidRPr="002173A8" w:rsidRDefault="002173A8" w:rsidP="002173A8">
            <w:pPr>
              <w:spacing w:line="360" w:lineRule="auto"/>
              <w:rPr>
                <w:rFonts w:cs="Arial"/>
                <w:szCs w:val="20"/>
              </w:rPr>
            </w:pPr>
            <w:r w:rsidRPr="002173A8">
              <w:rPr>
                <w:rFonts w:cs="Arial"/>
                <w:szCs w:val="20"/>
              </w:rPr>
              <w:t>75.0-79.9%</w:t>
            </w:r>
            <w:r w:rsidRPr="002173A8">
              <w:rPr>
                <w:rFonts w:cs="Arial"/>
                <w:szCs w:val="20"/>
              </w:rPr>
              <w:br/>
            </w:r>
          </w:p>
          <w:p w14:paraId="3D184EA8" w14:textId="77777777" w:rsidR="002173A8" w:rsidRPr="002173A8" w:rsidRDefault="002173A8" w:rsidP="002173A8">
            <w:pPr>
              <w:spacing w:line="360" w:lineRule="auto"/>
              <w:rPr>
                <w:rFonts w:cs="Arial"/>
                <w:szCs w:val="20"/>
              </w:rPr>
            </w:pPr>
            <w:r w:rsidRPr="002173A8">
              <w:rPr>
                <w:rFonts w:cs="Arial"/>
                <w:szCs w:val="20"/>
              </w:rPr>
              <w:t>70.0-74.9%</w:t>
            </w:r>
            <w:r w:rsidRPr="002173A8">
              <w:rPr>
                <w:rFonts w:cs="Arial"/>
                <w:szCs w:val="20"/>
              </w:rPr>
              <w:br/>
            </w:r>
          </w:p>
          <w:p w14:paraId="688E4A49" w14:textId="77777777" w:rsidR="002173A8" w:rsidRPr="002173A8" w:rsidRDefault="002173A8" w:rsidP="002173A8">
            <w:pPr>
              <w:spacing w:line="360" w:lineRule="auto"/>
              <w:rPr>
                <w:rFonts w:cs="Arial"/>
                <w:szCs w:val="20"/>
              </w:rPr>
            </w:pPr>
            <w:r w:rsidRPr="002173A8">
              <w:rPr>
                <w:rFonts w:cs="Arial"/>
                <w:szCs w:val="20"/>
              </w:rPr>
              <w:t>Less than 70%</w:t>
            </w:r>
          </w:p>
        </w:tc>
        <w:tc>
          <w:tcPr>
            <w:tcW w:w="900" w:type="dxa"/>
          </w:tcPr>
          <w:p w14:paraId="35C4C8C2" w14:textId="77777777" w:rsidR="002173A8" w:rsidRPr="002173A8" w:rsidRDefault="002173A8" w:rsidP="002173A8">
            <w:pPr>
              <w:spacing w:line="360" w:lineRule="auto"/>
              <w:rPr>
                <w:rFonts w:cs="Arial"/>
                <w:szCs w:val="20"/>
              </w:rPr>
            </w:pPr>
            <w:r w:rsidRPr="002173A8">
              <w:rPr>
                <w:rFonts w:cs="Arial"/>
                <w:szCs w:val="20"/>
              </w:rPr>
              <w:t>10</w:t>
            </w:r>
            <w:r w:rsidRPr="002173A8">
              <w:rPr>
                <w:rFonts w:cs="Arial"/>
                <w:szCs w:val="20"/>
              </w:rPr>
              <w:br/>
            </w:r>
          </w:p>
          <w:p w14:paraId="59568614"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676291AB"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4B7B363F"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tcPr>
          <w:p w14:paraId="50DCE2A8" w14:textId="77777777" w:rsidR="002173A8" w:rsidRPr="002173A8" w:rsidRDefault="002173A8" w:rsidP="002173A8">
            <w:pPr>
              <w:spacing w:line="360" w:lineRule="auto"/>
              <w:rPr>
                <w:rFonts w:cs="Arial"/>
                <w:szCs w:val="20"/>
              </w:rPr>
            </w:pPr>
          </w:p>
        </w:tc>
      </w:tr>
      <w:tr w:rsidR="002173A8" w:rsidRPr="002173A8" w14:paraId="16F05717" w14:textId="77777777" w:rsidTr="00432C98">
        <w:trPr>
          <w:trHeight w:val="1500"/>
        </w:trPr>
        <w:tc>
          <w:tcPr>
            <w:tcW w:w="558" w:type="dxa"/>
          </w:tcPr>
          <w:p w14:paraId="4B9717C5"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p>
        </w:tc>
        <w:tc>
          <w:tcPr>
            <w:tcW w:w="1669" w:type="dxa"/>
          </w:tcPr>
          <w:p w14:paraId="7E77B6CE" w14:textId="77777777" w:rsidR="002173A8" w:rsidRPr="002173A8" w:rsidRDefault="002173A8" w:rsidP="002173A8">
            <w:pPr>
              <w:spacing w:line="360" w:lineRule="auto"/>
              <w:rPr>
                <w:rFonts w:cs="Arial"/>
                <w:szCs w:val="20"/>
              </w:rPr>
            </w:pPr>
            <w:r w:rsidRPr="002173A8">
              <w:rPr>
                <w:rFonts w:cs="Arial"/>
                <w:szCs w:val="20"/>
              </w:rPr>
              <w:t>Claims Processing Turnaround – 14 Calendar Days</w:t>
            </w:r>
          </w:p>
        </w:tc>
        <w:tc>
          <w:tcPr>
            <w:tcW w:w="3510" w:type="dxa"/>
          </w:tcPr>
          <w:p w14:paraId="51ACFFA9" w14:textId="77777777" w:rsidR="002173A8" w:rsidRPr="002173A8" w:rsidRDefault="002173A8" w:rsidP="002173A8">
            <w:pPr>
              <w:spacing w:line="360" w:lineRule="auto"/>
              <w:rPr>
                <w:rFonts w:cs="Arial"/>
                <w:szCs w:val="20"/>
              </w:rPr>
            </w:pPr>
            <w:r w:rsidRPr="002173A8">
              <w:rPr>
                <w:rFonts w:cs="Arial"/>
                <w:szCs w:val="20"/>
              </w:rPr>
              <w:t>The Contractor shall reimburse Network Providers within fourteen (14) calendar days for ninety-two percent (92%) of Clean Claims, measured by the time elapsed from the date a claim is received to the date the claim is paid, as measured and required in Contract Section A.</w:t>
            </w:r>
            <w:proofErr w:type="gramStart"/>
            <w:r w:rsidRPr="002173A8">
              <w:rPr>
                <w:rFonts w:cs="Arial"/>
                <w:szCs w:val="20"/>
              </w:rPr>
              <w:t>12.i.</w:t>
            </w:r>
            <w:proofErr w:type="gramEnd"/>
            <w:r w:rsidRPr="002173A8">
              <w:rPr>
                <w:rFonts w:cs="Arial"/>
                <w:szCs w:val="20"/>
              </w:rPr>
              <w:t>2.</w:t>
            </w:r>
          </w:p>
        </w:tc>
        <w:tc>
          <w:tcPr>
            <w:tcW w:w="1440" w:type="dxa"/>
          </w:tcPr>
          <w:p w14:paraId="74D8D5ED" w14:textId="77777777" w:rsidR="002173A8" w:rsidRPr="002173A8" w:rsidRDefault="002173A8" w:rsidP="002173A8">
            <w:pPr>
              <w:spacing w:line="360" w:lineRule="auto"/>
              <w:rPr>
                <w:rFonts w:cs="Arial"/>
                <w:szCs w:val="20"/>
              </w:rPr>
            </w:pPr>
            <w:r w:rsidRPr="002173A8">
              <w:rPr>
                <w:rFonts w:cs="Arial"/>
                <w:szCs w:val="20"/>
              </w:rPr>
              <w:t>14 days: 92%</w:t>
            </w:r>
          </w:p>
          <w:p w14:paraId="3D93D5A4" w14:textId="77777777" w:rsidR="002173A8" w:rsidRPr="002173A8" w:rsidRDefault="002173A8" w:rsidP="002173A8">
            <w:pPr>
              <w:spacing w:line="360" w:lineRule="auto"/>
              <w:rPr>
                <w:rFonts w:cs="Arial"/>
                <w:szCs w:val="20"/>
              </w:rPr>
            </w:pPr>
          </w:p>
          <w:p w14:paraId="6B77C7D2" w14:textId="77777777" w:rsidR="002173A8" w:rsidRPr="002173A8" w:rsidRDefault="002173A8" w:rsidP="002173A8">
            <w:pPr>
              <w:spacing w:line="360" w:lineRule="auto"/>
              <w:rPr>
                <w:rFonts w:cs="Arial"/>
                <w:szCs w:val="20"/>
              </w:rPr>
            </w:pPr>
          </w:p>
          <w:p w14:paraId="6D39BBEC" w14:textId="77777777" w:rsidR="002173A8" w:rsidRPr="002173A8" w:rsidRDefault="002173A8" w:rsidP="002173A8">
            <w:pPr>
              <w:spacing w:line="360" w:lineRule="auto"/>
              <w:rPr>
                <w:rFonts w:cs="Arial"/>
                <w:szCs w:val="20"/>
              </w:rPr>
            </w:pPr>
          </w:p>
          <w:p w14:paraId="5AEB37A8" w14:textId="77777777" w:rsidR="002173A8" w:rsidRPr="002173A8" w:rsidRDefault="002173A8" w:rsidP="002173A8">
            <w:pPr>
              <w:spacing w:line="360" w:lineRule="auto"/>
              <w:rPr>
                <w:rFonts w:cs="Arial"/>
                <w:szCs w:val="20"/>
              </w:rPr>
            </w:pPr>
          </w:p>
          <w:p w14:paraId="0CC309AB" w14:textId="77777777" w:rsidR="002173A8" w:rsidRPr="002173A8" w:rsidRDefault="002173A8" w:rsidP="002173A8">
            <w:pPr>
              <w:spacing w:line="360" w:lineRule="auto"/>
              <w:rPr>
                <w:rFonts w:cs="Arial"/>
                <w:szCs w:val="20"/>
              </w:rPr>
            </w:pPr>
          </w:p>
          <w:p w14:paraId="31568C3C" w14:textId="77777777" w:rsidR="002173A8" w:rsidRPr="002173A8" w:rsidRDefault="002173A8" w:rsidP="002173A8">
            <w:pPr>
              <w:spacing w:line="360" w:lineRule="auto"/>
              <w:rPr>
                <w:rFonts w:cs="Arial"/>
                <w:szCs w:val="20"/>
              </w:rPr>
            </w:pPr>
          </w:p>
        </w:tc>
        <w:tc>
          <w:tcPr>
            <w:tcW w:w="1800" w:type="dxa"/>
          </w:tcPr>
          <w:p w14:paraId="604EAC97" w14:textId="77777777" w:rsidR="002173A8" w:rsidRPr="002173A8" w:rsidRDefault="002173A8" w:rsidP="002173A8">
            <w:pPr>
              <w:spacing w:line="360" w:lineRule="auto"/>
              <w:rPr>
                <w:rFonts w:cs="Arial"/>
                <w:szCs w:val="20"/>
              </w:rPr>
            </w:pPr>
            <w:r w:rsidRPr="002173A8">
              <w:rPr>
                <w:rFonts w:cs="Arial"/>
                <w:szCs w:val="20"/>
              </w:rPr>
              <w:t>92% or greater</w:t>
            </w:r>
            <w:r w:rsidRPr="002173A8">
              <w:rPr>
                <w:rFonts w:cs="Arial"/>
                <w:szCs w:val="20"/>
              </w:rPr>
              <w:br/>
            </w:r>
          </w:p>
          <w:p w14:paraId="4540120B" w14:textId="77777777" w:rsidR="002173A8" w:rsidRPr="002173A8" w:rsidRDefault="002173A8" w:rsidP="002173A8">
            <w:pPr>
              <w:spacing w:line="360" w:lineRule="auto"/>
              <w:rPr>
                <w:rFonts w:cs="Arial"/>
                <w:szCs w:val="20"/>
              </w:rPr>
            </w:pPr>
            <w:r w:rsidRPr="002173A8">
              <w:rPr>
                <w:rFonts w:cs="Arial"/>
                <w:szCs w:val="20"/>
              </w:rPr>
              <w:t>91.0 – 91.9%</w:t>
            </w:r>
          </w:p>
          <w:p w14:paraId="46010D22" w14:textId="77777777" w:rsidR="002173A8" w:rsidRPr="002173A8" w:rsidRDefault="002173A8" w:rsidP="002173A8">
            <w:pPr>
              <w:spacing w:line="360" w:lineRule="auto"/>
              <w:rPr>
                <w:rFonts w:cs="Arial"/>
                <w:szCs w:val="20"/>
              </w:rPr>
            </w:pPr>
          </w:p>
          <w:p w14:paraId="3161A2BA" w14:textId="77777777" w:rsidR="002173A8" w:rsidRPr="002173A8" w:rsidRDefault="002173A8" w:rsidP="002173A8">
            <w:pPr>
              <w:spacing w:line="360" w:lineRule="auto"/>
              <w:rPr>
                <w:rFonts w:cs="Arial"/>
                <w:szCs w:val="20"/>
              </w:rPr>
            </w:pPr>
            <w:r w:rsidRPr="002173A8">
              <w:rPr>
                <w:rFonts w:cs="Arial"/>
                <w:szCs w:val="20"/>
              </w:rPr>
              <w:t>90.0 – 90.9%</w:t>
            </w:r>
          </w:p>
          <w:p w14:paraId="09AC7717" w14:textId="77777777" w:rsidR="002173A8" w:rsidRPr="002173A8" w:rsidRDefault="002173A8" w:rsidP="002173A8">
            <w:pPr>
              <w:spacing w:line="360" w:lineRule="auto"/>
              <w:rPr>
                <w:rFonts w:cs="Arial"/>
                <w:szCs w:val="20"/>
              </w:rPr>
            </w:pPr>
          </w:p>
          <w:p w14:paraId="386165B4" w14:textId="77777777" w:rsidR="002173A8" w:rsidRPr="002173A8" w:rsidRDefault="002173A8" w:rsidP="002173A8">
            <w:pPr>
              <w:spacing w:line="360" w:lineRule="auto"/>
              <w:rPr>
                <w:rFonts w:cs="Arial"/>
                <w:szCs w:val="20"/>
              </w:rPr>
            </w:pPr>
            <w:r w:rsidRPr="002173A8">
              <w:rPr>
                <w:rFonts w:cs="Arial"/>
                <w:szCs w:val="20"/>
              </w:rPr>
              <w:t>Less than 90%</w:t>
            </w:r>
          </w:p>
        </w:tc>
        <w:tc>
          <w:tcPr>
            <w:tcW w:w="900" w:type="dxa"/>
          </w:tcPr>
          <w:p w14:paraId="0B8774A6" w14:textId="77777777" w:rsidR="002173A8" w:rsidRPr="002173A8" w:rsidRDefault="002173A8" w:rsidP="002173A8">
            <w:pPr>
              <w:spacing w:line="360" w:lineRule="auto"/>
              <w:rPr>
                <w:rFonts w:cs="Arial"/>
                <w:szCs w:val="20"/>
              </w:rPr>
            </w:pPr>
            <w:r w:rsidRPr="002173A8">
              <w:rPr>
                <w:rFonts w:cs="Arial"/>
                <w:szCs w:val="20"/>
              </w:rPr>
              <w:t>10</w:t>
            </w:r>
            <w:r w:rsidRPr="002173A8">
              <w:rPr>
                <w:rFonts w:cs="Arial"/>
                <w:szCs w:val="20"/>
              </w:rPr>
              <w:br/>
            </w:r>
          </w:p>
          <w:p w14:paraId="6692B801"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25A9E4F1"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01C0BE95"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tcPr>
          <w:p w14:paraId="5A5C031D" w14:textId="77777777" w:rsidR="002173A8" w:rsidRPr="002173A8" w:rsidRDefault="002173A8" w:rsidP="002173A8">
            <w:pPr>
              <w:spacing w:line="360" w:lineRule="auto"/>
              <w:rPr>
                <w:rFonts w:cs="Arial"/>
                <w:szCs w:val="20"/>
              </w:rPr>
            </w:pPr>
          </w:p>
        </w:tc>
      </w:tr>
      <w:tr w:rsidR="002173A8" w:rsidRPr="002173A8" w14:paraId="5E8D391A" w14:textId="77777777" w:rsidTr="00432C98">
        <w:trPr>
          <w:trHeight w:val="1500"/>
        </w:trPr>
        <w:tc>
          <w:tcPr>
            <w:tcW w:w="558" w:type="dxa"/>
          </w:tcPr>
          <w:p w14:paraId="1D49D8E3"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p>
        </w:tc>
        <w:tc>
          <w:tcPr>
            <w:tcW w:w="1669" w:type="dxa"/>
          </w:tcPr>
          <w:p w14:paraId="3512338A" w14:textId="77777777" w:rsidR="002173A8" w:rsidRPr="002173A8" w:rsidRDefault="002173A8" w:rsidP="002173A8">
            <w:pPr>
              <w:spacing w:line="360" w:lineRule="auto"/>
              <w:rPr>
                <w:rFonts w:cs="Arial"/>
                <w:szCs w:val="20"/>
              </w:rPr>
            </w:pPr>
            <w:r w:rsidRPr="002173A8">
              <w:rPr>
                <w:rFonts w:cs="Arial"/>
                <w:szCs w:val="20"/>
              </w:rPr>
              <w:t>Claims Processing Turnaround – 30 Calendar Days</w:t>
            </w:r>
          </w:p>
        </w:tc>
        <w:tc>
          <w:tcPr>
            <w:tcW w:w="3510" w:type="dxa"/>
          </w:tcPr>
          <w:p w14:paraId="164FFC05" w14:textId="77777777" w:rsidR="002173A8" w:rsidRPr="002173A8" w:rsidRDefault="002173A8" w:rsidP="002173A8">
            <w:pPr>
              <w:spacing w:line="360" w:lineRule="auto"/>
              <w:rPr>
                <w:rFonts w:cs="Arial"/>
                <w:szCs w:val="20"/>
              </w:rPr>
            </w:pPr>
            <w:r w:rsidRPr="002173A8">
              <w:rPr>
                <w:rFonts w:cs="Arial"/>
                <w:szCs w:val="20"/>
              </w:rPr>
              <w:t>The Contractor shall reimburse Network Providers within thirty (30) calendar days for ninety-eight percent (98%) of all claims, measured by the time elapsed from the date a claim is received to the date the claim is paid, as measured and required in Contract Section A.</w:t>
            </w:r>
            <w:proofErr w:type="gramStart"/>
            <w:r w:rsidRPr="002173A8">
              <w:rPr>
                <w:rFonts w:cs="Arial"/>
                <w:szCs w:val="20"/>
              </w:rPr>
              <w:t>12.i.</w:t>
            </w:r>
            <w:proofErr w:type="gramEnd"/>
            <w:r w:rsidRPr="002173A8">
              <w:rPr>
                <w:rFonts w:cs="Arial"/>
                <w:szCs w:val="20"/>
              </w:rPr>
              <w:t>2.</w:t>
            </w:r>
          </w:p>
        </w:tc>
        <w:tc>
          <w:tcPr>
            <w:tcW w:w="1440" w:type="dxa"/>
          </w:tcPr>
          <w:p w14:paraId="1583F8DA" w14:textId="77777777" w:rsidR="002173A8" w:rsidRPr="002173A8" w:rsidRDefault="002173A8" w:rsidP="002173A8">
            <w:pPr>
              <w:spacing w:line="360" w:lineRule="auto"/>
              <w:rPr>
                <w:rFonts w:cs="Arial"/>
                <w:szCs w:val="20"/>
              </w:rPr>
            </w:pPr>
            <w:r w:rsidRPr="002173A8">
              <w:rPr>
                <w:rFonts w:cs="Arial"/>
                <w:szCs w:val="20"/>
              </w:rPr>
              <w:t>30 days: 98%</w:t>
            </w:r>
          </w:p>
        </w:tc>
        <w:tc>
          <w:tcPr>
            <w:tcW w:w="1800" w:type="dxa"/>
          </w:tcPr>
          <w:p w14:paraId="02EE7D0B" w14:textId="77777777" w:rsidR="002173A8" w:rsidRPr="002173A8" w:rsidRDefault="002173A8" w:rsidP="002173A8">
            <w:pPr>
              <w:spacing w:line="360" w:lineRule="auto"/>
              <w:rPr>
                <w:rFonts w:cs="Arial"/>
                <w:szCs w:val="20"/>
              </w:rPr>
            </w:pPr>
            <w:r w:rsidRPr="002173A8">
              <w:rPr>
                <w:rFonts w:cs="Arial"/>
                <w:szCs w:val="20"/>
              </w:rPr>
              <w:t>98% or greater</w:t>
            </w:r>
          </w:p>
          <w:p w14:paraId="123FCB2B" w14:textId="77777777" w:rsidR="002173A8" w:rsidRPr="002173A8" w:rsidRDefault="002173A8" w:rsidP="002173A8">
            <w:pPr>
              <w:spacing w:line="360" w:lineRule="auto"/>
              <w:rPr>
                <w:rFonts w:cs="Arial"/>
                <w:szCs w:val="20"/>
              </w:rPr>
            </w:pPr>
          </w:p>
          <w:p w14:paraId="3461DEA1" w14:textId="77777777" w:rsidR="002173A8" w:rsidRPr="002173A8" w:rsidRDefault="002173A8" w:rsidP="002173A8">
            <w:pPr>
              <w:spacing w:line="360" w:lineRule="auto"/>
              <w:rPr>
                <w:rFonts w:cs="Arial"/>
                <w:szCs w:val="20"/>
              </w:rPr>
            </w:pPr>
            <w:r w:rsidRPr="002173A8">
              <w:rPr>
                <w:rFonts w:cs="Arial"/>
                <w:szCs w:val="20"/>
              </w:rPr>
              <w:t>97.0 – 97.9%</w:t>
            </w:r>
          </w:p>
          <w:p w14:paraId="29A6A533" w14:textId="77777777" w:rsidR="002173A8" w:rsidRPr="002173A8" w:rsidRDefault="002173A8" w:rsidP="002173A8">
            <w:pPr>
              <w:spacing w:line="360" w:lineRule="auto"/>
              <w:rPr>
                <w:rFonts w:cs="Arial"/>
                <w:szCs w:val="20"/>
              </w:rPr>
            </w:pPr>
          </w:p>
          <w:p w14:paraId="791C5FC7" w14:textId="77777777" w:rsidR="002173A8" w:rsidRPr="002173A8" w:rsidRDefault="002173A8" w:rsidP="002173A8">
            <w:pPr>
              <w:spacing w:line="360" w:lineRule="auto"/>
              <w:rPr>
                <w:rFonts w:cs="Arial"/>
                <w:szCs w:val="20"/>
              </w:rPr>
            </w:pPr>
            <w:r w:rsidRPr="002173A8">
              <w:rPr>
                <w:rFonts w:cs="Arial"/>
                <w:szCs w:val="20"/>
              </w:rPr>
              <w:t>96.0 – 96.9%</w:t>
            </w:r>
          </w:p>
          <w:p w14:paraId="509355B8" w14:textId="77777777" w:rsidR="002173A8" w:rsidRPr="002173A8" w:rsidRDefault="002173A8" w:rsidP="002173A8">
            <w:pPr>
              <w:spacing w:line="360" w:lineRule="auto"/>
              <w:rPr>
                <w:rFonts w:cs="Arial"/>
                <w:szCs w:val="20"/>
              </w:rPr>
            </w:pPr>
          </w:p>
          <w:p w14:paraId="3F4C5A92" w14:textId="77777777" w:rsidR="002173A8" w:rsidRPr="002173A8" w:rsidRDefault="002173A8" w:rsidP="002173A8">
            <w:pPr>
              <w:spacing w:line="360" w:lineRule="auto"/>
              <w:rPr>
                <w:rFonts w:cs="Arial"/>
                <w:szCs w:val="20"/>
              </w:rPr>
            </w:pPr>
            <w:r w:rsidRPr="002173A8">
              <w:rPr>
                <w:rFonts w:cs="Arial"/>
                <w:szCs w:val="20"/>
              </w:rPr>
              <w:t>Less than 96%</w:t>
            </w:r>
          </w:p>
        </w:tc>
        <w:tc>
          <w:tcPr>
            <w:tcW w:w="900" w:type="dxa"/>
          </w:tcPr>
          <w:p w14:paraId="6F3B6E00" w14:textId="77777777" w:rsidR="002173A8" w:rsidRPr="002173A8" w:rsidRDefault="002173A8" w:rsidP="002173A8">
            <w:pPr>
              <w:spacing w:line="360" w:lineRule="auto"/>
              <w:rPr>
                <w:rFonts w:cs="Arial"/>
                <w:szCs w:val="20"/>
              </w:rPr>
            </w:pPr>
            <w:r w:rsidRPr="002173A8">
              <w:rPr>
                <w:rFonts w:cs="Arial"/>
                <w:szCs w:val="20"/>
              </w:rPr>
              <w:t>10</w:t>
            </w:r>
            <w:r w:rsidRPr="002173A8">
              <w:rPr>
                <w:rFonts w:cs="Arial"/>
                <w:szCs w:val="20"/>
              </w:rPr>
              <w:br/>
            </w:r>
          </w:p>
          <w:p w14:paraId="55F7E378"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21DE5AF9"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6A54B6E8"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tcPr>
          <w:p w14:paraId="4EF9C1D0" w14:textId="77777777" w:rsidR="002173A8" w:rsidRPr="002173A8" w:rsidRDefault="002173A8" w:rsidP="002173A8">
            <w:pPr>
              <w:spacing w:line="360" w:lineRule="auto"/>
              <w:rPr>
                <w:rFonts w:cs="Arial"/>
                <w:szCs w:val="20"/>
              </w:rPr>
            </w:pPr>
          </w:p>
        </w:tc>
      </w:tr>
      <w:tr w:rsidR="002173A8" w:rsidRPr="002173A8" w14:paraId="1B5C76E9" w14:textId="77777777" w:rsidTr="00432C98">
        <w:trPr>
          <w:trHeight w:val="1500"/>
        </w:trPr>
        <w:tc>
          <w:tcPr>
            <w:tcW w:w="558" w:type="dxa"/>
          </w:tcPr>
          <w:p w14:paraId="6AD493E7"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p>
        </w:tc>
        <w:tc>
          <w:tcPr>
            <w:tcW w:w="1669" w:type="dxa"/>
          </w:tcPr>
          <w:p w14:paraId="783AEF9D" w14:textId="77777777" w:rsidR="002173A8" w:rsidRPr="002173A8" w:rsidRDefault="002173A8" w:rsidP="002173A8">
            <w:pPr>
              <w:spacing w:line="360" w:lineRule="auto"/>
              <w:rPr>
                <w:rFonts w:cs="Arial"/>
                <w:szCs w:val="20"/>
              </w:rPr>
            </w:pPr>
            <w:r w:rsidRPr="002173A8">
              <w:rPr>
                <w:rFonts w:cs="Arial"/>
                <w:szCs w:val="20"/>
              </w:rPr>
              <w:t>Claims Financial Accuracy</w:t>
            </w:r>
          </w:p>
        </w:tc>
        <w:tc>
          <w:tcPr>
            <w:tcW w:w="3510" w:type="dxa"/>
          </w:tcPr>
          <w:p w14:paraId="08074D0E" w14:textId="77777777" w:rsidR="002173A8" w:rsidRPr="002173A8" w:rsidRDefault="002173A8" w:rsidP="002173A8">
            <w:pPr>
              <w:spacing w:line="360" w:lineRule="auto"/>
              <w:rPr>
                <w:rFonts w:cs="Arial"/>
                <w:szCs w:val="20"/>
              </w:rPr>
            </w:pPr>
            <w:r w:rsidRPr="002173A8">
              <w:rPr>
                <w:rFonts w:cs="Arial"/>
                <w:szCs w:val="20"/>
              </w:rPr>
              <w:t>Financial accuracy shall be ninety-nine percent (99%) or higher, as measured and required in Contract Section A.</w:t>
            </w:r>
            <w:proofErr w:type="gramStart"/>
            <w:r w:rsidRPr="002173A8">
              <w:rPr>
                <w:rFonts w:cs="Arial"/>
                <w:szCs w:val="20"/>
              </w:rPr>
              <w:t>12.i.</w:t>
            </w:r>
            <w:proofErr w:type="gramEnd"/>
            <w:r w:rsidRPr="002173A8">
              <w:rPr>
                <w:rFonts w:cs="Arial"/>
                <w:szCs w:val="20"/>
              </w:rPr>
              <w:t>3.</w:t>
            </w:r>
          </w:p>
        </w:tc>
        <w:tc>
          <w:tcPr>
            <w:tcW w:w="1440" w:type="dxa"/>
          </w:tcPr>
          <w:p w14:paraId="1B23BEAC" w14:textId="77777777" w:rsidR="002173A8" w:rsidRPr="002173A8" w:rsidRDefault="002173A8" w:rsidP="002173A8">
            <w:pPr>
              <w:spacing w:line="360" w:lineRule="auto"/>
              <w:rPr>
                <w:rFonts w:cs="Arial"/>
                <w:szCs w:val="20"/>
              </w:rPr>
            </w:pPr>
            <w:r w:rsidRPr="002173A8">
              <w:rPr>
                <w:rFonts w:cs="Arial"/>
                <w:szCs w:val="20"/>
              </w:rPr>
              <w:t>99%</w:t>
            </w:r>
          </w:p>
        </w:tc>
        <w:tc>
          <w:tcPr>
            <w:tcW w:w="1800" w:type="dxa"/>
          </w:tcPr>
          <w:p w14:paraId="455682E2" w14:textId="77777777" w:rsidR="002173A8" w:rsidRPr="002173A8" w:rsidRDefault="002173A8" w:rsidP="002173A8">
            <w:pPr>
              <w:spacing w:line="360" w:lineRule="auto"/>
              <w:rPr>
                <w:rFonts w:cs="Arial"/>
                <w:szCs w:val="20"/>
              </w:rPr>
            </w:pPr>
            <w:r w:rsidRPr="002173A8">
              <w:rPr>
                <w:rFonts w:cs="Arial"/>
                <w:szCs w:val="20"/>
              </w:rPr>
              <w:t>99% or greater</w:t>
            </w:r>
          </w:p>
          <w:p w14:paraId="22E7ECFF" w14:textId="77777777" w:rsidR="002173A8" w:rsidRPr="002173A8" w:rsidRDefault="002173A8" w:rsidP="002173A8">
            <w:pPr>
              <w:spacing w:line="360" w:lineRule="auto"/>
              <w:rPr>
                <w:rFonts w:cs="Arial"/>
                <w:szCs w:val="20"/>
              </w:rPr>
            </w:pPr>
          </w:p>
          <w:p w14:paraId="367BC4C2" w14:textId="77777777" w:rsidR="002173A8" w:rsidRPr="002173A8" w:rsidRDefault="002173A8" w:rsidP="002173A8">
            <w:pPr>
              <w:spacing w:line="360" w:lineRule="auto"/>
              <w:rPr>
                <w:rFonts w:cs="Arial"/>
                <w:szCs w:val="20"/>
              </w:rPr>
            </w:pPr>
            <w:r w:rsidRPr="002173A8">
              <w:rPr>
                <w:rFonts w:cs="Arial"/>
                <w:szCs w:val="20"/>
              </w:rPr>
              <w:t>98.0 – 98.9%</w:t>
            </w:r>
          </w:p>
          <w:p w14:paraId="45382350" w14:textId="77777777" w:rsidR="002173A8" w:rsidRPr="002173A8" w:rsidRDefault="002173A8" w:rsidP="002173A8">
            <w:pPr>
              <w:spacing w:line="360" w:lineRule="auto"/>
              <w:rPr>
                <w:rFonts w:cs="Arial"/>
                <w:szCs w:val="20"/>
              </w:rPr>
            </w:pPr>
          </w:p>
          <w:p w14:paraId="15AF8FED" w14:textId="77777777" w:rsidR="002173A8" w:rsidRPr="002173A8" w:rsidRDefault="002173A8" w:rsidP="002173A8">
            <w:pPr>
              <w:spacing w:line="360" w:lineRule="auto"/>
              <w:rPr>
                <w:rFonts w:cs="Arial"/>
                <w:szCs w:val="20"/>
              </w:rPr>
            </w:pPr>
            <w:r w:rsidRPr="002173A8">
              <w:rPr>
                <w:rFonts w:cs="Arial"/>
                <w:szCs w:val="20"/>
              </w:rPr>
              <w:t>97.0 – 97.9%</w:t>
            </w:r>
          </w:p>
          <w:p w14:paraId="0B31451A" w14:textId="77777777" w:rsidR="002173A8" w:rsidRPr="002173A8" w:rsidRDefault="002173A8" w:rsidP="002173A8">
            <w:pPr>
              <w:spacing w:line="360" w:lineRule="auto"/>
              <w:rPr>
                <w:rFonts w:cs="Arial"/>
                <w:szCs w:val="20"/>
              </w:rPr>
            </w:pPr>
          </w:p>
          <w:p w14:paraId="7C34AD4A" w14:textId="77777777" w:rsidR="002173A8" w:rsidRPr="002173A8" w:rsidRDefault="002173A8" w:rsidP="002173A8">
            <w:pPr>
              <w:spacing w:line="360" w:lineRule="auto"/>
              <w:rPr>
                <w:rFonts w:cs="Arial"/>
                <w:szCs w:val="20"/>
              </w:rPr>
            </w:pPr>
            <w:r w:rsidRPr="002173A8">
              <w:rPr>
                <w:rFonts w:cs="Arial"/>
                <w:szCs w:val="20"/>
              </w:rPr>
              <w:t>Less than 97%</w:t>
            </w:r>
          </w:p>
        </w:tc>
        <w:tc>
          <w:tcPr>
            <w:tcW w:w="900" w:type="dxa"/>
          </w:tcPr>
          <w:p w14:paraId="0BE8EE97" w14:textId="77777777" w:rsidR="002173A8" w:rsidRPr="002173A8" w:rsidRDefault="002173A8" w:rsidP="002173A8">
            <w:pPr>
              <w:spacing w:line="360" w:lineRule="auto"/>
              <w:rPr>
                <w:rFonts w:cs="Arial"/>
                <w:szCs w:val="20"/>
              </w:rPr>
            </w:pPr>
            <w:r w:rsidRPr="002173A8">
              <w:rPr>
                <w:rFonts w:cs="Arial"/>
                <w:szCs w:val="20"/>
              </w:rPr>
              <w:t>10</w:t>
            </w:r>
            <w:r w:rsidRPr="002173A8">
              <w:rPr>
                <w:rFonts w:cs="Arial"/>
                <w:szCs w:val="20"/>
              </w:rPr>
              <w:br/>
            </w:r>
          </w:p>
          <w:p w14:paraId="0215D054"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19E5E635"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23BD41DF"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tcPr>
          <w:p w14:paraId="2E94BE7C" w14:textId="77777777" w:rsidR="002173A8" w:rsidRPr="002173A8" w:rsidRDefault="002173A8" w:rsidP="002173A8">
            <w:pPr>
              <w:spacing w:line="360" w:lineRule="auto"/>
              <w:rPr>
                <w:rFonts w:cs="Arial"/>
                <w:szCs w:val="20"/>
              </w:rPr>
            </w:pPr>
          </w:p>
        </w:tc>
      </w:tr>
      <w:tr w:rsidR="002173A8" w:rsidRPr="002173A8" w14:paraId="5EB71955" w14:textId="77777777" w:rsidTr="00432C98">
        <w:trPr>
          <w:trHeight w:val="1500"/>
        </w:trPr>
        <w:tc>
          <w:tcPr>
            <w:tcW w:w="558" w:type="dxa"/>
          </w:tcPr>
          <w:p w14:paraId="454A96A5"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p>
        </w:tc>
        <w:tc>
          <w:tcPr>
            <w:tcW w:w="1669" w:type="dxa"/>
          </w:tcPr>
          <w:p w14:paraId="59821527" w14:textId="77777777" w:rsidR="002173A8" w:rsidRPr="002173A8" w:rsidRDefault="002173A8" w:rsidP="002173A8">
            <w:pPr>
              <w:spacing w:line="360" w:lineRule="auto"/>
              <w:rPr>
                <w:rFonts w:cs="Arial"/>
                <w:szCs w:val="20"/>
              </w:rPr>
            </w:pPr>
            <w:r w:rsidRPr="002173A8">
              <w:rPr>
                <w:rFonts w:cs="Arial"/>
                <w:szCs w:val="20"/>
              </w:rPr>
              <w:t>Claims Processing Accuracy</w:t>
            </w:r>
          </w:p>
        </w:tc>
        <w:tc>
          <w:tcPr>
            <w:tcW w:w="3510" w:type="dxa"/>
          </w:tcPr>
          <w:p w14:paraId="6E725182" w14:textId="77777777" w:rsidR="002173A8" w:rsidRPr="002173A8" w:rsidRDefault="002173A8" w:rsidP="002173A8">
            <w:pPr>
              <w:spacing w:line="360" w:lineRule="auto"/>
              <w:rPr>
                <w:rFonts w:cs="Arial"/>
                <w:szCs w:val="20"/>
              </w:rPr>
            </w:pPr>
            <w:r w:rsidRPr="002173A8">
              <w:rPr>
                <w:rFonts w:cs="Arial"/>
                <w:szCs w:val="20"/>
              </w:rPr>
              <w:t>Claims processing accuracy shall be ninety-six percent (96%) or higher on claims processed by the Contractor, as measured and required in Contract Section A.</w:t>
            </w:r>
            <w:proofErr w:type="gramStart"/>
            <w:r w:rsidRPr="002173A8">
              <w:rPr>
                <w:rFonts w:cs="Arial"/>
                <w:szCs w:val="20"/>
              </w:rPr>
              <w:t>12.i.</w:t>
            </w:r>
            <w:proofErr w:type="gramEnd"/>
            <w:r w:rsidRPr="002173A8">
              <w:rPr>
                <w:rFonts w:cs="Arial"/>
                <w:szCs w:val="20"/>
              </w:rPr>
              <w:t>4.</w:t>
            </w:r>
          </w:p>
        </w:tc>
        <w:tc>
          <w:tcPr>
            <w:tcW w:w="1440" w:type="dxa"/>
          </w:tcPr>
          <w:p w14:paraId="32ADC7FC" w14:textId="77777777" w:rsidR="002173A8" w:rsidRPr="002173A8" w:rsidRDefault="002173A8" w:rsidP="002173A8">
            <w:pPr>
              <w:spacing w:line="360" w:lineRule="auto"/>
              <w:rPr>
                <w:rFonts w:cs="Arial"/>
                <w:szCs w:val="20"/>
              </w:rPr>
            </w:pPr>
            <w:r w:rsidRPr="002173A8">
              <w:rPr>
                <w:rFonts w:cs="Arial"/>
                <w:szCs w:val="20"/>
              </w:rPr>
              <w:t>96%</w:t>
            </w:r>
          </w:p>
        </w:tc>
        <w:tc>
          <w:tcPr>
            <w:tcW w:w="1800" w:type="dxa"/>
          </w:tcPr>
          <w:p w14:paraId="4FDDEDC8" w14:textId="77777777" w:rsidR="002173A8" w:rsidRPr="002173A8" w:rsidRDefault="002173A8" w:rsidP="002173A8">
            <w:pPr>
              <w:spacing w:line="360" w:lineRule="auto"/>
              <w:rPr>
                <w:rFonts w:cs="Arial"/>
                <w:szCs w:val="20"/>
              </w:rPr>
            </w:pPr>
            <w:r w:rsidRPr="002173A8">
              <w:rPr>
                <w:rFonts w:cs="Arial"/>
                <w:szCs w:val="20"/>
              </w:rPr>
              <w:t>96% or greater</w:t>
            </w:r>
          </w:p>
          <w:p w14:paraId="0FF7E654" w14:textId="77777777" w:rsidR="002173A8" w:rsidRPr="002173A8" w:rsidRDefault="002173A8" w:rsidP="002173A8">
            <w:pPr>
              <w:spacing w:line="360" w:lineRule="auto"/>
              <w:rPr>
                <w:rFonts w:cs="Arial"/>
                <w:szCs w:val="20"/>
              </w:rPr>
            </w:pPr>
          </w:p>
          <w:p w14:paraId="344BE1BC" w14:textId="77777777" w:rsidR="002173A8" w:rsidRPr="002173A8" w:rsidRDefault="002173A8" w:rsidP="002173A8">
            <w:pPr>
              <w:spacing w:line="360" w:lineRule="auto"/>
              <w:rPr>
                <w:rFonts w:cs="Arial"/>
                <w:szCs w:val="20"/>
              </w:rPr>
            </w:pPr>
            <w:r w:rsidRPr="002173A8">
              <w:rPr>
                <w:rFonts w:cs="Arial"/>
                <w:szCs w:val="20"/>
              </w:rPr>
              <w:t>95.0 – 95.9%</w:t>
            </w:r>
          </w:p>
          <w:p w14:paraId="5E1FAC22" w14:textId="77777777" w:rsidR="002173A8" w:rsidRPr="002173A8" w:rsidRDefault="002173A8" w:rsidP="002173A8">
            <w:pPr>
              <w:spacing w:line="360" w:lineRule="auto"/>
              <w:rPr>
                <w:rFonts w:cs="Arial"/>
                <w:szCs w:val="20"/>
              </w:rPr>
            </w:pPr>
          </w:p>
          <w:p w14:paraId="001B6F18" w14:textId="77777777" w:rsidR="002173A8" w:rsidRPr="002173A8" w:rsidRDefault="002173A8" w:rsidP="002173A8">
            <w:pPr>
              <w:spacing w:line="360" w:lineRule="auto"/>
              <w:rPr>
                <w:rFonts w:cs="Arial"/>
                <w:szCs w:val="20"/>
              </w:rPr>
            </w:pPr>
          </w:p>
          <w:p w14:paraId="37819DEC" w14:textId="77777777" w:rsidR="002173A8" w:rsidRPr="002173A8" w:rsidRDefault="002173A8" w:rsidP="002173A8">
            <w:pPr>
              <w:spacing w:line="360" w:lineRule="auto"/>
              <w:rPr>
                <w:rFonts w:cs="Arial"/>
                <w:szCs w:val="20"/>
              </w:rPr>
            </w:pPr>
            <w:r w:rsidRPr="002173A8">
              <w:rPr>
                <w:rFonts w:cs="Arial"/>
                <w:szCs w:val="20"/>
              </w:rPr>
              <w:t>94.0 – 94.9%</w:t>
            </w:r>
          </w:p>
          <w:p w14:paraId="0294350A" w14:textId="77777777" w:rsidR="002173A8" w:rsidRPr="002173A8" w:rsidRDefault="002173A8" w:rsidP="002173A8">
            <w:pPr>
              <w:spacing w:line="360" w:lineRule="auto"/>
              <w:rPr>
                <w:rFonts w:cs="Arial"/>
                <w:szCs w:val="20"/>
              </w:rPr>
            </w:pPr>
          </w:p>
          <w:p w14:paraId="0AC37B61" w14:textId="77777777" w:rsidR="002173A8" w:rsidRPr="002173A8" w:rsidRDefault="002173A8" w:rsidP="002173A8">
            <w:pPr>
              <w:spacing w:line="360" w:lineRule="auto"/>
              <w:rPr>
                <w:rFonts w:cs="Arial"/>
                <w:szCs w:val="20"/>
              </w:rPr>
            </w:pPr>
            <w:r w:rsidRPr="002173A8">
              <w:rPr>
                <w:rFonts w:cs="Arial"/>
                <w:szCs w:val="20"/>
              </w:rPr>
              <w:t>Less than 94%</w:t>
            </w:r>
          </w:p>
        </w:tc>
        <w:tc>
          <w:tcPr>
            <w:tcW w:w="900" w:type="dxa"/>
          </w:tcPr>
          <w:p w14:paraId="0860FB4E" w14:textId="77777777" w:rsidR="002173A8" w:rsidRPr="002173A8" w:rsidRDefault="002173A8" w:rsidP="002173A8">
            <w:pPr>
              <w:spacing w:line="360" w:lineRule="auto"/>
              <w:rPr>
                <w:rFonts w:cs="Arial"/>
                <w:szCs w:val="20"/>
              </w:rPr>
            </w:pPr>
            <w:r w:rsidRPr="002173A8">
              <w:rPr>
                <w:rFonts w:cs="Arial"/>
                <w:szCs w:val="20"/>
              </w:rPr>
              <w:t>10</w:t>
            </w:r>
            <w:r w:rsidRPr="002173A8">
              <w:rPr>
                <w:rFonts w:cs="Arial"/>
                <w:szCs w:val="20"/>
              </w:rPr>
              <w:br/>
            </w:r>
          </w:p>
          <w:p w14:paraId="0B959940"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0524E022"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72B7278B"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tcPr>
          <w:p w14:paraId="77750112" w14:textId="77777777" w:rsidR="002173A8" w:rsidRPr="002173A8" w:rsidRDefault="002173A8" w:rsidP="002173A8">
            <w:pPr>
              <w:spacing w:line="360" w:lineRule="auto"/>
              <w:rPr>
                <w:rFonts w:cs="Arial"/>
                <w:szCs w:val="20"/>
              </w:rPr>
            </w:pPr>
          </w:p>
        </w:tc>
      </w:tr>
      <w:tr w:rsidR="002173A8" w:rsidRPr="002173A8" w14:paraId="4DBC05D0" w14:textId="77777777" w:rsidTr="00432C98">
        <w:trPr>
          <w:trHeight w:val="1500"/>
        </w:trPr>
        <w:tc>
          <w:tcPr>
            <w:tcW w:w="558" w:type="dxa"/>
          </w:tcPr>
          <w:p w14:paraId="3153AD38"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p>
        </w:tc>
        <w:tc>
          <w:tcPr>
            <w:tcW w:w="1669" w:type="dxa"/>
          </w:tcPr>
          <w:p w14:paraId="722900ED" w14:textId="77777777" w:rsidR="002173A8" w:rsidRPr="002173A8" w:rsidRDefault="002173A8" w:rsidP="002173A8">
            <w:pPr>
              <w:spacing w:line="360" w:lineRule="auto"/>
              <w:rPr>
                <w:rFonts w:cs="Arial"/>
                <w:szCs w:val="20"/>
              </w:rPr>
            </w:pPr>
            <w:r w:rsidRPr="002173A8">
              <w:rPr>
                <w:rFonts w:cs="Arial"/>
                <w:szCs w:val="20"/>
              </w:rPr>
              <w:t>Claims Payment Accuracy</w:t>
            </w:r>
          </w:p>
        </w:tc>
        <w:tc>
          <w:tcPr>
            <w:tcW w:w="3510" w:type="dxa"/>
          </w:tcPr>
          <w:p w14:paraId="2A157E28" w14:textId="77777777" w:rsidR="002173A8" w:rsidRPr="002173A8" w:rsidRDefault="002173A8" w:rsidP="002173A8">
            <w:pPr>
              <w:spacing w:line="360" w:lineRule="auto"/>
              <w:rPr>
                <w:rFonts w:cs="Arial"/>
                <w:szCs w:val="20"/>
              </w:rPr>
            </w:pPr>
            <w:r w:rsidRPr="002173A8">
              <w:rPr>
                <w:rFonts w:cs="Arial"/>
                <w:szCs w:val="20"/>
              </w:rPr>
              <w:t xml:space="preserve">Claims payment accuracy shall be </w:t>
            </w:r>
            <w:proofErr w:type="gramStart"/>
            <w:r w:rsidRPr="002173A8">
              <w:rPr>
                <w:rFonts w:cs="Arial"/>
                <w:szCs w:val="20"/>
              </w:rPr>
              <w:t>ninety-seven point</w:t>
            </w:r>
            <w:proofErr w:type="gramEnd"/>
            <w:r w:rsidRPr="002173A8">
              <w:rPr>
                <w:rFonts w:cs="Arial"/>
                <w:szCs w:val="20"/>
              </w:rPr>
              <w:t xml:space="preserve"> five percent (97.5%) or higher on claims paid by the Contractor, as measured and required in Contract Section A.</w:t>
            </w:r>
            <w:proofErr w:type="gramStart"/>
            <w:r w:rsidRPr="002173A8">
              <w:rPr>
                <w:rFonts w:cs="Arial"/>
                <w:szCs w:val="20"/>
              </w:rPr>
              <w:t>12.i.</w:t>
            </w:r>
            <w:proofErr w:type="gramEnd"/>
            <w:r w:rsidRPr="002173A8">
              <w:rPr>
                <w:rFonts w:cs="Arial"/>
                <w:szCs w:val="20"/>
              </w:rPr>
              <w:t>5.</w:t>
            </w:r>
          </w:p>
        </w:tc>
        <w:tc>
          <w:tcPr>
            <w:tcW w:w="1440" w:type="dxa"/>
          </w:tcPr>
          <w:p w14:paraId="15959A54" w14:textId="77777777" w:rsidR="002173A8" w:rsidRPr="002173A8" w:rsidRDefault="002173A8" w:rsidP="002173A8">
            <w:pPr>
              <w:spacing w:line="360" w:lineRule="auto"/>
              <w:rPr>
                <w:rFonts w:cs="Arial"/>
                <w:szCs w:val="20"/>
              </w:rPr>
            </w:pPr>
            <w:r w:rsidRPr="002173A8">
              <w:rPr>
                <w:rFonts w:cs="Arial"/>
                <w:szCs w:val="20"/>
              </w:rPr>
              <w:t>97.5%</w:t>
            </w:r>
          </w:p>
        </w:tc>
        <w:tc>
          <w:tcPr>
            <w:tcW w:w="1800" w:type="dxa"/>
          </w:tcPr>
          <w:p w14:paraId="274E3B2B" w14:textId="77777777" w:rsidR="002173A8" w:rsidRPr="002173A8" w:rsidRDefault="002173A8" w:rsidP="002173A8">
            <w:pPr>
              <w:spacing w:line="360" w:lineRule="auto"/>
              <w:rPr>
                <w:rFonts w:cs="Arial"/>
                <w:szCs w:val="20"/>
              </w:rPr>
            </w:pPr>
            <w:r w:rsidRPr="002173A8">
              <w:rPr>
                <w:rFonts w:cs="Arial"/>
                <w:szCs w:val="20"/>
              </w:rPr>
              <w:t>97.5% or greater</w:t>
            </w:r>
          </w:p>
          <w:p w14:paraId="7F40B25D" w14:textId="77777777" w:rsidR="002173A8" w:rsidRPr="002173A8" w:rsidRDefault="002173A8" w:rsidP="002173A8">
            <w:pPr>
              <w:spacing w:line="360" w:lineRule="auto"/>
              <w:rPr>
                <w:rFonts w:cs="Arial"/>
                <w:szCs w:val="20"/>
              </w:rPr>
            </w:pPr>
          </w:p>
          <w:p w14:paraId="7007A081" w14:textId="77777777" w:rsidR="002173A8" w:rsidRPr="002173A8" w:rsidRDefault="002173A8" w:rsidP="002173A8">
            <w:pPr>
              <w:spacing w:line="360" w:lineRule="auto"/>
              <w:rPr>
                <w:rFonts w:cs="Arial"/>
                <w:szCs w:val="20"/>
              </w:rPr>
            </w:pPr>
            <w:r w:rsidRPr="002173A8">
              <w:rPr>
                <w:rFonts w:cs="Arial"/>
                <w:szCs w:val="20"/>
              </w:rPr>
              <w:t>96.5 – 97.4%</w:t>
            </w:r>
          </w:p>
          <w:p w14:paraId="6FA5657A" w14:textId="77777777" w:rsidR="002173A8" w:rsidRPr="002173A8" w:rsidRDefault="002173A8" w:rsidP="002173A8">
            <w:pPr>
              <w:spacing w:line="360" w:lineRule="auto"/>
              <w:rPr>
                <w:rFonts w:cs="Arial"/>
                <w:szCs w:val="20"/>
              </w:rPr>
            </w:pPr>
          </w:p>
          <w:p w14:paraId="3732F9D3" w14:textId="77777777" w:rsidR="002173A8" w:rsidRPr="002173A8" w:rsidRDefault="002173A8" w:rsidP="002173A8">
            <w:pPr>
              <w:spacing w:line="360" w:lineRule="auto"/>
              <w:rPr>
                <w:rFonts w:cs="Arial"/>
                <w:szCs w:val="20"/>
              </w:rPr>
            </w:pPr>
            <w:r w:rsidRPr="002173A8">
              <w:rPr>
                <w:rFonts w:cs="Arial"/>
                <w:szCs w:val="20"/>
              </w:rPr>
              <w:t>95.5 – 96.4%</w:t>
            </w:r>
          </w:p>
          <w:p w14:paraId="39A6DAE9" w14:textId="77777777" w:rsidR="002173A8" w:rsidRPr="002173A8" w:rsidRDefault="002173A8" w:rsidP="002173A8">
            <w:pPr>
              <w:spacing w:line="360" w:lineRule="auto"/>
              <w:rPr>
                <w:rFonts w:cs="Arial"/>
                <w:szCs w:val="20"/>
              </w:rPr>
            </w:pPr>
          </w:p>
          <w:p w14:paraId="5128EC84" w14:textId="77777777" w:rsidR="002173A8" w:rsidRPr="002173A8" w:rsidRDefault="002173A8" w:rsidP="002173A8">
            <w:pPr>
              <w:spacing w:line="360" w:lineRule="auto"/>
              <w:rPr>
                <w:rFonts w:cs="Arial"/>
                <w:szCs w:val="20"/>
              </w:rPr>
            </w:pPr>
            <w:r w:rsidRPr="002173A8">
              <w:rPr>
                <w:rFonts w:cs="Arial"/>
                <w:szCs w:val="20"/>
              </w:rPr>
              <w:t>Less than 95.5%</w:t>
            </w:r>
          </w:p>
        </w:tc>
        <w:tc>
          <w:tcPr>
            <w:tcW w:w="900" w:type="dxa"/>
          </w:tcPr>
          <w:p w14:paraId="2A0675EC" w14:textId="77777777" w:rsidR="002173A8" w:rsidRPr="002173A8" w:rsidRDefault="002173A8" w:rsidP="002173A8">
            <w:pPr>
              <w:spacing w:line="360" w:lineRule="auto"/>
              <w:rPr>
                <w:rFonts w:cs="Arial"/>
                <w:szCs w:val="20"/>
              </w:rPr>
            </w:pPr>
            <w:r w:rsidRPr="002173A8">
              <w:rPr>
                <w:rFonts w:cs="Arial"/>
                <w:szCs w:val="20"/>
              </w:rPr>
              <w:t>10</w:t>
            </w:r>
            <w:r w:rsidRPr="002173A8">
              <w:rPr>
                <w:rFonts w:cs="Arial"/>
                <w:szCs w:val="20"/>
              </w:rPr>
              <w:br/>
            </w:r>
          </w:p>
          <w:p w14:paraId="54E69CC6"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2E19410E"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19E189DC"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tcPr>
          <w:p w14:paraId="7C72733E" w14:textId="77777777" w:rsidR="002173A8" w:rsidRPr="002173A8" w:rsidRDefault="002173A8" w:rsidP="002173A8">
            <w:pPr>
              <w:spacing w:line="360" w:lineRule="auto"/>
              <w:rPr>
                <w:rFonts w:cs="Arial"/>
                <w:szCs w:val="20"/>
              </w:rPr>
            </w:pPr>
          </w:p>
        </w:tc>
      </w:tr>
      <w:tr w:rsidR="002173A8" w:rsidRPr="002173A8" w14:paraId="55268DB8" w14:textId="77777777" w:rsidTr="00432C98">
        <w:trPr>
          <w:trHeight w:val="1500"/>
        </w:trPr>
        <w:tc>
          <w:tcPr>
            <w:tcW w:w="558" w:type="dxa"/>
          </w:tcPr>
          <w:p w14:paraId="4137D2CE"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p>
        </w:tc>
        <w:tc>
          <w:tcPr>
            <w:tcW w:w="1669" w:type="dxa"/>
          </w:tcPr>
          <w:p w14:paraId="159F054D" w14:textId="77777777" w:rsidR="002173A8" w:rsidRPr="002173A8" w:rsidRDefault="002173A8" w:rsidP="002173A8">
            <w:pPr>
              <w:spacing w:line="360" w:lineRule="auto"/>
              <w:rPr>
                <w:rFonts w:cs="Arial"/>
                <w:szCs w:val="20"/>
              </w:rPr>
            </w:pPr>
            <w:r w:rsidRPr="002173A8">
              <w:rPr>
                <w:rFonts w:cs="Arial"/>
                <w:szCs w:val="20"/>
              </w:rPr>
              <w:t>Claim Adjustment Completion</w:t>
            </w:r>
          </w:p>
        </w:tc>
        <w:tc>
          <w:tcPr>
            <w:tcW w:w="3510" w:type="dxa"/>
          </w:tcPr>
          <w:p w14:paraId="109B13FF" w14:textId="77777777" w:rsidR="002173A8" w:rsidRPr="002173A8" w:rsidRDefault="002173A8" w:rsidP="002173A8">
            <w:pPr>
              <w:spacing w:line="360" w:lineRule="auto"/>
              <w:rPr>
                <w:rFonts w:cs="Arial"/>
                <w:szCs w:val="20"/>
              </w:rPr>
            </w:pPr>
            <w:r w:rsidRPr="002173A8">
              <w:rPr>
                <w:rFonts w:cs="Arial"/>
                <w:szCs w:val="20"/>
              </w:rPr>
              <w:t>The Contractor shall complete ninety-five percent (95%) of all claim adjustments within seven (7) calendar days, as required in Contract Section A.</w:t>
            </w:r>
            <w:proofErr w:type="gramStart"/>
            <w:r w:rsidRPr="002173A8">
              <w:rPr>
                <w:rFonts w:cs="Arial"/>
                <w:szCs w:val="20"/>
              </w:rPr>
              <w:t>12.i.</w:t>
            </w:r>
            <w:proofErr w:type="gramEnd"/>
            <w:r w:rsidRPr="002173A8">
              <w:rPr>
                <w:rFonts w:cs="Arial"/>
                <w:szCs w:val="20"/>
              </w:rPr>
              <w:t>6.</w:t>
            </w:r>
          </w:p>
        </w:tc>
        <w:tc>
          <w:tcPr>
            <w:tcW w:w="1440" w:type="dxa"/>
          </w:tcPr>
          <w:p w14:paraId="285AD9E1" w14:textId="77777777" w:rsidR="002173A8" w:rsidRPr="002173A8" w:rsidRDefault="002173A8" w:rsidP="002173A8">
            <w:pPr>
              <w:spacing w:line="360" w:lineRule="auto"/>
              <w:rPr>
                <w:rFonts w:cs="Arial"/>
                <w:szCs w:val="20"/>
              </w:rPr>
            </w:pPr>
            <w:r w:rsidRPr="002173A8">
              <w:rPr>
                <w:rFonts w:cs="Arial"/>
                <w:szCs w:val="20"/>
              </w:rPr>
              <w:t>95%</w:t>
            </w:r>
          </w:p>
        </w:tc>
        <w:tc>
          <w:tcPr>
            <w:tcW w:w="1800" w:type="dxa"/>
          </w:tcPr>
          <w:p w14:paraId="40656813" w14:textId="77777777" w:rsidR="002173A8" w:rsidRPr="002173A8" w:rsidRDefault="002173A8" w:rsidP="002173A8">
            <w:pPr>
              <w:spacing w:line="360" w:lineRule="auto"/>
              <w:rPr>
                <w:rFonts w:cs="Arial"/>
                <w:szCs w:val="20"/>
              </w:rPr>
            </w:pPr>
            <w:r w:rsidRPr="002173A8">
              <w:rPr>
                <w:rFonts w:cs="Arial"/>
                <w:szCs w:val="20"/>
              </w:rPr>
              <w:t>95% or greater</w:t>
            </w:r>
            <w:r w:rsidRPr="002173A8">
              <w:rPr>
                <w:rFonts w:cs="Arial"/>
                <w:szCs w:val="20"/>
              </w:rPr>
              <w:br/>
            </w:r>
          </w:p>
          <w:p w14:paraId="0D568ADB" w14:textId="77777777" w:rsidR="002173A8" w:rsidRPr="002173A8" w:rsidRDefault="002173A8" w:rsidP="002173A8">
            <w:pPr>
              <w:spacing w:line="360" w:lineRule="auto"/>
              <w:rPr>
                <w:rFonts w:cs="Arial"/>
                <w:szCs w:val="20"/>
              </w:rPr>
            </w:pPr>
            <w:r w:rsidRPr="002173A8">
              <w:rPr>
                <w:rFonts w:cs="Arial"/>
                <w:szCs w:val="20"/>
              </w:rPr>
              <w:t>88.0-94.9%</w:t>
            </w:r>
            <w:r w:rsidRPr="002173A8">
              <w:rPr>
                <w:rFonts w:cs="Arial"/>
                <w:szCs w:val="20"/>
              </w:rPr>
              <w:br/>
            </w:r>
          </w:p>
          <w:p w14:paraId="4C19A0E4" w14:textId="77777777" w:rsidR="002173A8" w:rsidRPr="002173A8" w:rsidRDefault="002173A8" w:rsidP="002173A8">
            <w:pPr>
              <w:spacing w:line="360" w:lineRule="auto"/>
              <w:rPr>
                <w:rFonts w:cs="Arial"/>
                <w:szCs w:val="20"/>
              </w:rPr>
            </w:pPr>
            <w:r w:rsidRPr="002173A8">
              <w:rPr>
                <w:rFonts w:cs="Arial"/>
                <w:szCs w:val="20"/>
              </w:rPr>
              <w:t>80.0-87.9%</w:t>
            </w:r>
            <w:r w:rsidRPr="002173A8">
              <w:rPr>
                <w:rFonts w:cs="Arial"/>
                <w:szCs w:val="20"/>
              </w:rPr>
              <w:br/>
            </w:r>
          </w:p>
          <w:p w14:paraId="0E3E208D" w14:textId="77777777" w:rsidR="002173A8" w:rsidRPr="002173A8" w:rsidRDefault="002173A8" w:rsidP="002173A8">
            <w:pPr>
              <w:spacing w:line="360" w:lineRule="auto"/>
              <w:rPr>
                <w:rFonts w:cs="Arial"/>
                <w:szCs w:val="20"/>
              </w:rPr>
            </w:pPr>
            <w:r w:rsidRPr="002173A8">
              <w:rPr>
                <w:rFonts w:cs="Arial"/>
                <w:szCs w:val="20"/>
              </w:rPr>
              <w:t>Less than 80%</w:t>
            </w:r>
          </w:p>
        </w:tc>
        <w:tc>
          <w:tcPr>
            <w:tcW w:w="900" w:type="dxa"/>
          </w:tcPr>
          <w:p w14:paraId="00736CE9" w14:textId="77777777" w:rsidR="002173A8" w:rsidRPr="002173A8" w:rsidRDefault="002173A8" w:rsidP="002173A8">
            <w:pPr>
              <w:spacing w:line="360" w:lineRule="auto"/>
              <w:rPr>
                <w:rFonts w:cs="Arial"/>
                <w:szCs w:val="20"/>
              </w:rPr>
            </w:pPr>
            <w:r w:rsidRPr="002173A8">
              <w:rPr>
                <w:rFonts w:cs="Arial"/>
                <w:szCs w:val="20"/>
              </w:rPr>
              <w:t>10</w:t>
            </w:r>
            <w:r w:rsidRPr="002173A8">
              <w:rPr>
                <w:rFonts w:cs="Arial"/>
                <w:szCs w:val="20"/>
              </w:rPr>
              <w:br/>
            </w:r>
          </w:p>
          <w:p w14:paraId="6725D626"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31954FCA"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4822D179"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tcPr>
          <w:p w14:paraId="7ACAE7AB" w14:textId="77777777" w:rsidR="002173A8" w:rsidRPr="002173A8" w:rsidRDefault="002173A8" w:rsidP="002173A8">
            <w:pPr>
              <w:spacing w:line="360" w:lineRule="auto"/>
              <w:rPr>
                <w:rFonts w:cs="Arial"/>
                <w:szCs w:val="20"/>
              </w:rPr>
            </w:pPr>
          </w:p>
        </w:tc>
      </w:tr>
      <w:tr w:rsidR="002173A8" w:rsidRPr="002173A8" w14:paraId="0C886A51" w14:textId="77777777" w:rsidTr="00432C98">
        <w:trPr>
          <w:trHeight w:val="1500"/>
        </w:trPr>
        <w:tc>
          <w:tcPr>
            <w:tcW w:w="558" w:type="dxa"/>
          </w:tcPr>
          <w:p w14:paraId="4317BCC3"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p>
        </w:tc>
        <w:tc>
          <w:tcPr>
            <w:tcW w:w="1669" w:type="dxa"/>
            <w:hideMark/>
          </w:tcPr>
          <w:p w14:paraId="00B1546B" w14:textId="77777777" w:rsidR="002173A8" w:rsidRPr="002173A8" w:rsidRDefault="002173A8" w:rsidP="002173A8">
            <w:pPr>
              <w:spacing w:line="360" w:lineRule="auto"/>
              <w:rPr>
                <w:rFonts w:cs="Arial"/>
                <w:szCs w:val="20"/>
              </w:rPr>
            </w:pPr>
            <w:bookmarkStart w:id="127" w:name="RANGE!A16"/>
            <w:r w:rsidRPr="002173A8">
              <w:rPr>
                <w:rFonts w:cs="Arial"/>
                <w:szCs w:val="20"/>
              </w:rPr>
              <w:t>Average Speed of Answer </w:t>
            </w:r>
            <w:r w:rsidRPr="002173A8">
              <w:rPr>
                <w:rFonts w:cs="Arial"/>
                <w:b/>
                <w:bCs/>
                <w:szCs w:val="20"/>
              </w:rPr>
              <w:t xml:space="preserve"> </w:t>
            </w:r>
            <w:r w:rsidRPr="002173A8">
              <w:rPr>
                <w:rFonts w:cs="Arial"/>
                <w:szCs w:val="20"/>
              </w:rPr>
              <w:t> </w:t>
            </w:r>
            <w:bookmarkEnd w:id="127"/>
          </w:p>
        </w:tc>
        <w:tc>
          <w:tcPr>
            <w:tcW w:w="3510" w:type="dxa"/>
            <w:hideMark/>
          </w:tcPr>
          <w:p w14:paraId="2E003C9A" w14:textId="77777777" w:rsidR="002173A8" w:rsidRPr="002173A8" w:rsidRDefault="002173A8" w:rsidP="002173A8">
            <w:pPr>
              <w:spacing w:line="360" w:lineRule="auto"/>
              <w:rPr>
                <w:rFonts w:cs="Arial"/>
                <w:szCs w:val="20"/>
              </w:rPr>
            </w:pPr>
            <w:r w:rsidRPr="002173A8">
              <w:rPr>
                <w:rFonts w:cs="Arial"/>
                <w:szCs w:val="20"/>
              </w:rPr>
              <w:t>The Contractor shall maintain an average daily ASA of thirty (30) seconds and callers may not be placed on hold after the call is answered, as required in Contract Section A.</w:t>
            </w:r>
            <w:proofErr w:type="gramStart"/>
            <w:r w:rsidRPr="002173A8">
              <w:rPr>
                <w:rFonts w:cs="Arial"/>
                <w:szCs w:val="20"/>
              </w:rPr>
              <w:t>11.i.</w:t>
            </w:r>
            <w:proofErr w:type="gramEnd"/>
            <w:r w:rsidRPr="002173A8">
              <w:rPr>
                <w:rFonts w:cs="Arial"/>
                <w:szCs w:val="20"/>
              </w:rPr>
              <w:t>1.</w:t>
            </w:r>
          </w:p>
        </w:tc>
        <w:tc>
          <w:tcPr>
            <w:tcW w:w="1440" w:type="dxa"/>
            <w:hideMark/>
          </w:tcPr>
          <w:p w14:paraId="5A21AE78" w14:textId="77777777" w:rsidR="002173A8" w:rsidRPr="002173A8" w:rsidRDefault="002173A8" w:rsidP="002173A8">
            <w:pPr>
              <w:spacing w:line="360" w:lineRule="auto"/>
              <w:rPr>
                <w:rFonts w:cs="Arial"/>
                <w:szCs w:val="20"/>
              </w:rPr>
            </w:pPr>
            <w:r w:rsidRPr="002173A8">
              <w:rPr>
                <w:rFonts w:cs="Arial"/>
                <w:szCs w:val="20"/>
              </w:rPr>
              <w:t>30 second average</w:t>
            </w:r>
          </w:p>
        </w:tc>
        <w:tc>
          <w:tcPr>
            <w:tcW w:w="1800" w:type="dxa"/>
            <w:hideMark/>
          </w:tcPr>
          <w:p w14:paraId="592F24B8" w14:textId="77777777" w:rsidR="002173A8" w:rsidRPr="002173A8" w:rsidRDefault="002173A8" w:rsidP="002173A8">
            <w:pPr>
              <w:spacing w:line="360" w:lineRule="auto"/>
              <w:rPr>
                <w:rFonts w:cs="Arial"/>
                <w:szCs w:val="20"/>
              </w:rPr>
            </w:pPr>
            <w:r w:rsidRPr="002173A8">
              <w:rPr>
                <w:rFonts w:cs="Arial"/>
                <w:szCs w:val="20"/>
              </w:rPr>
              <w:t>30 Sec or less Avg</w:t>
            </w:r>
          </w:p>
          <w:p w14:paraId="00A09764" w14:textId="77777777" w:rsidR="002173A8" w:rsidRPr="002173A8" w:rsidRDefault="002173A8" w:rsidP="002173A8">
            <w:pPr>
              <w:spacing w:line="360" w:lineRule="auto"/>
              <w:rPr>
                <w:rFonts w:cs="Arial"/>
                <w:szCs w:val="20"/>
              </w:rPr>
            </w:pPr>
          </w:p>
          <w:p w14:paraId="2BDC8410" w14:textId="77777777" w:rsidR="002173A8" w:rsidRPr="002173A8" w:rsidRDefault="002173A8" w:rsidP="002173A8">
            <w:pPr>
              <w:spacing w:line="360" w:lineRule="auto"/>
              <w:rPr>
                <w:rFonts w:cs="Arial"/>
                <w:szCs w:val="20"/>
              </w:rPr>
            </w:pPr>
            <w:r w:rsidRPr="002173A8">
              <w:rPr>
                <w:rFonts w:cs="Arial"/>
                <w:szCs w:val="20"/>
              </w:rPr>
              <w:t>31-35.9 Sec Avg</w:t>
            </w:r>
          </w:p>
          <w:p w14:paraId="45C31E26" w14:textId="77777777" w:rsidR="002173A8" w:rsidRPr="002173A8" w:rsidRDefault="002173A8" w:rsidP="002173A8">
            <w:pPr>
              <w:spacing w:line="360" w:lineRule="auto"/>
              <w:rPr>
                <w:rFonts w:cs="Arial"/>
                <w:szCs w:val="20"/>
              </w:rPr>
            </w:pPr>
          </w:p>
          <w:p w14:paraId="69686FF5" w14:textId="77777777" w:rsidR="002173A8" w:rsidRPr="002173A8" w:rsidRDefault="002173A8" w:rsidP="002173A8">
            <w:pPr>
              <w:spacing w:line="360" w:lineRule="auto"/>
              <w:rPr>
                <w:rFonts w:cs="Arial"/>
                <w:szCs w:val="20"/>
              </w:rPr>
            </w:pPr>
            <w:r w:rsidRPr="002173A8">
              <w:rPr>
                <w:rFonts w:cs="Arial"/>
                <w:szCs w:val="20"/>
              </w:rPr>
              <w:t>36-40.9 Sec Avg</w:t>
            </w:r>
          </w:p>
          <w:p w14:paraId="669BEB8F" w14:textId="77777777" w:rsidR="002173A8" w:rsidRPr="002173A8" w:rsidRDefault="002173A8" w:rsidP="002173A8">
            <w:pPr>
              <w:spacing w:line="360" w:lineRule="auto"/>
              <w:rPr>
                <w:rFonts w:cs="Arial"/>
                <w:szCs w:val="20"/>
              </w:rPr>
            </w:pPr>
          </w:p>
          <w:p w14:paraId="06A8B9D3" w14:textId="77777777" w:rsidR="002173A8" w:rsidRPr="002173A8" w:rsidRDefault="002173A8" w:rsidP="002173A8">
            <w:pPr>
              <w:spacing w:line="360" w:lineRule="auto"/>
              <w:rPr>
                <w:rFonts w:cs="Arial"/>
                <w:szCs w:val="20"/>
              </w:rPr>
            </w:pPr>
            <w:r w:rsidRPr="002173A8">
              <w:rPr>
                <w:rFonts w:cs="Arial"/>
                <w:szCs w:val="20"/>
              </w:rPr>
              <w:t>41 Sec Avg or greater</w:t>
            </w:r>
            <w:r w:rsidRPr="002173A8">
              <w:rPr>
                <w:rFonts w:cs="Arial"/>
                <w:szCs w:val="20"/>
              </w:rPr>
              <w:br/>
            </w:r>
          </w:p>
          <w:p w14:paraId="11ED8436" w14:textId="77777777" w:rsidR="002173A8" w:rsidRPr="002173A8" w:rsidRDefault="002173A8" w:rsidP="002173A8">
            <w:pPr>
              <w:spacing w:line="360" w:lineRule="auto"/>
              <w:rPr>
                <w:rFonts w:cs="Arial"/>
                <w:szCs w:val="20"/>
              </w:rPr>
            </w:pPr>
          </w:p>
        </w:tc>
        <w:tc>
          <w:tcPr>
            <w:tcW w:w="900" w:type="dxa"/>
            <w:hideMark/>
          </w:tcPr>
          <w:p w14:paraId="5FF5B3B4" w14:textId="77777777" w:rsidR="002173A8" w:rsidRPr="002173A8" w:rsidRDefault="002173A8" w:rsidP="002173A8">
            <w:pPr>
              <w:spacing w:line="360" w:lineRule="auto"/>
              <w:rPr>
                <w:rFonts w:cs="Arial"/>
                <w:szCs w:val="20"/>
              </w:rPr>
            </w:pPr>
            <w:r w:rsidRPr="002173A8">
              <w:rPr>
                <w:rFonts w:cs="Arial"/>
                <w:szCs w:val="20"/>
              </w:rPr>
              <w:t>10</w:t>
            </w:r>
          </w:p>
          <w:p w14:paraId="6FFBE10C" w14:textId="77777777" w:rsidR="002173A8" w:rsidRPr="002173A8" w:rsidRDefault="002173A8" w:rsidP="002173A8">
            <w:pPr>
              <w:spacing w:line="360" w:lineRule="auto"/>
              <w:rPr>
                <w:rFonts w:cs="Arial"/>
                <w:szCs w:val="20"/>
              </w:rPr>
            </w:pPr>
          </w:p>
          <w:p w14:paraId="2CF56F57"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5EBD1852"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175AF914"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hideMark/>
          </w:tcPr>
          <w:p w14:paraId="18122E56" w14:textId="77777777" w:rsidR="002173A8" w:rsidRPr="002173A8" w:rsidRDefault="002173A8" w:rsidP="002173A8">
            <w:pPr>
              <w:spacing w:line="360" w:lineRule="auto"/>
              <w:rPr>
                <w:rFonts w:cs="Arial"/>
                <w:szCs w:val="20"/>
              </w:rPr>
            </w:pPr>
            <w:r w:rsidRPr="002173A8">
              <w:rPr>
                <w:rFonts w:cs="Arial"/>
                <w:szCs w:val="20"/>
              </w:rPr>
              <w:t> </w:t>
            </w:r>
          </w:p>
        </w:tc>
      </w:tr>
      <w:tr w:rsidR="002173A8" w:rsidRPr="002173A8" w14:paraId="763121AD" w14:textId="77777777" w:rsidTr="00432C98">
        <w:trPr>
          <w:trHeight w:val="368"/>
        </w:trPr>
        <w:tc>
          <w:tcPr>
            <w:tcW w:w="558" w:type="dxa"/>
          </w:tcPr>
          <w:p w14:paraId="68636D6E"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p>
        </w:tc>
        <w:tc>
          <w:tcPr>
            <w:tcW w:w="1669" w:type="dxa"/>
          </w:tcPr>
          <w:p w14:paraId="496A0427" w14:textId="77777777" w:rsidR="002173A8" w:rsidRPr="002173A8" w:rsidRDefault="002173A8" w:rsidP="002173A8">
            <w:pPr>
              <w:spacing w:line="360" w:lineRule="auto"/>
              <w:rPr>
                <w:rFonts w:cs="Arial"/>
                <w:szCs w:val="20"/>
              </w:rPr>
            </w:pPr>
            <w:r w:rsidRPr="002173A8">
              <w:rPr>
                <w:rFonts w:cs="Arial"/>
                <w:szCs w:val="20"/>
              </w:rPr>
              <w:t>First Call Resolution</w:t>
            </w:r>
          </w:p>
        </w:tc>
        <w:tc>
          <w:tcPr>
            <w:tcW w:w="3510" w:type="dxa"/>
          </w:tcPr>
          <w:p w14:paraId="032E3B4A" w14:textId="77777777" w:rsidR="002173A8" w:rsidRPr="002173A8" w:rsidRDefault="002173A8" w:rsidP="002173A8">
            <w:pPr>
              <w:spacing w:line="360" w:lineRule="auto"/>
              <w:rPr>
                <w:rFonts w:cs="Arial"/>
                <w:szCs w:val="20"/>
              </w:rPr>
            </w:pPr>
            <w:r w:rsidRPr="002173A8">
              <w:rPr>
                <w:rFonts w:cs="Arial"/>
                <w:szCs w:val="20"/>
              </w:rPr>
              <w:t>The Contractor shall maintain a first call resolution rate of 85%, as required in Contract Section A.</w:t>
            </w:r>
            <w:proofErr w:type="gramStart"/>
            <w:r w:rsidRPr="002173A8">
              <w:rPr>
                <w:rFonts w:cs="Arial"/>
                <w:szCs w:val="20"/>
              </w:rPr>
              <w:t>11.i.</w:t>
            </w:r>
            <w:proofErr w:type="gramEnd"/>
            <w:r w:rsidRPr="002173A8">
              <w:rPr>
                <w:rFonts w:cs="Arial"/>
                <w:szCs w:val="20"/>
              </w:rPr>
              <w:t>2.</w:t>
            </w:r>
          </w:p>
        </w:tc>
        <w:tc>
          <w:tcPr>
            <w:tcW w:w="1440" w:type="dxa"/>
          </w:tcPr>
          <w:p w14:paraId="1FA547AC" w14:textId="77777777" w:rsidR="002173A8" w:rsidRPr="002173A8" w:rsidRDefault="002173A8" w:rsidP="002173A8">
            <w:pPr>
              <w:spacing w:line="360" w:lineRule="auto"/>
              <w:rPr>
                <w:rFonts w:cs="Arial"/>
                <w:szCs w:val="20"/>
              </w:rPr>
            </w:pPr>
            <w:r w:rsidRPr="002173A8">
              <w:rPr>
                <w:rFonts w:cs="Arial"/>
                <w:szCs w:val="20"/>
              </w:rPr>
              <w:t>85%</w:t>
            </w:r>
          </w:p>
        </w:tc>
        <w:tc>
          <w:tcPr>
            <w:tcW w:w="1800" w:type="dxa"/>
          </w:tcPr>
          <w:p w14:paraId="22BB5766" w14:textId="77777777" w:rsidR="002173A8" w:rsidRPr="002173A8" w:rsidRDefault="002173A8" w:rsidP="002173A8">
            <w:pPr>
              <w:spacing w:line="360" w:lineRule="auto"/>
              <w:rPr>
                <w:rFonts w:cs="Arial"/>
                <w:szCs w:val="20"/>
              </w:rPr>
            </w:pPr>
            <w:r w:rsidRPr="002173A8">
              <w:rPr>
                <w:rFonts w:cs="Arial"/>
                <w:szCs w:val="20"/>
              </w:rPr>
              <w:t>85% or greater</w:t>
            </w:r>
            <w:r w:rsidRPr="002173A8">
              <w:rPr>
                <w:rFonts w:cs="Arial"/>
                <w:szCs w:val="20"/>
              </w:rPr>
              <w:br/>
            </w:r>
          </w:p>
          <w:p w14:paraId="08149A3B" w14:textId="77777777" w:rsidR="002173A8" w:rsidRPr="002173A8" w:rsidRDefault="002173A8" w:rsidP="002173A8">
            <w:pPr>
              <w:spacing w:line="360" w:lineRule="auto"/>
              <w:rPr>
                <w:rFonts w:cs="Arial"/>
                <w:szCs w:val="20"/>
              </w:rPr>
            </w:pPr>
            <w:r w:rsidRPr="002173A8">
              <w:rPr>
                <w:rFonts w:cs="Arial"/>
                <w:szCs w:val="20"/>
              </w:rPr>
              <w:t>83.0-84.9%</w:t>
            </w:r>
            <w:r w:rsidRPr="002173A8">
              <w:rPr>
                <w:rFonts w:cs="Arial"/>
                <w:szCs w:val="20"/>
              </w:rPr>
              <w:br/>
            </w:r>
          </w:p>
          <w:p w14:paraId="196D896D" w14:textId="77777777" w:rsidR="002173A8" w:rsidRPr="002173A8" w:rsidRDefault="002173A8" w:rsidP="002173A8">
            <w:pPr>
              <w:spacing w:line="360" w:lineRule="auto"/>
              <w:rPr>
                <w:rFonts w:cs="Arial"/>
                <w:szCs w:val="20"/>
              </w:rPr>
            </w:pPr>
            <w:r w:rsidRPr="002173A8">
              <w:rPr>
                <w:rFonts w:cs="Arial"/>
                <w:szCs w:val="20"/>
              </w:rPr>
              <w:t>81.0-82.9%</w:t>
            </w:r>
            <w:r w:rsidRPr="002173A8">
              <w:rPr>
                <w:rFonts w:cs="Arial"/>
                <w:szCs w:val="20"/>
              </w:rPr>
              <w:br/>
            </w:r>
          </w:p>
          <w:p w14:paraId="1A3DD2B9" w14:textId="77777777" w:rsidR="002173A8" w:rsidRPr="002173A8" w:rsidRDefault="002173A8" w:rsidP="002173A8">
            <w:pPr>
              <w:spacing w:line="360" w:lineRule="auto"/>
              <w:rPr>
                <w:rFonts w:cs="Arial"/>
                <w:szCs w:val="20"/>
              </w:rPr>
            </w:pPr>
            <w:r w:rsidRPr="002173A8">
              <w:rPr>
                <w:rFonts w:cs="Arial"/>
                <w:szCs w:val="20"/>
              </w:rPr>
              <w:t>Less than 81%</w:t>
            </w:r>
          </w:p>
        </w:tc>
        <w:tc>
          <w:tcPr>
            <w:tcW w:w="900" w:type="dxa"/>
          </w:tcPr>
          <w:p w14:paraId="50C9B88E" w14:textId="77777777" w:rsidR="002173A8" w:rsidRPr="002173A8" w:rsidRDefault="002173A8" w:rsidP="002173A8">
            <w:pPr>
              <w:spacing w:line="360" w:lineRule="auto"/>
              <w:rPr>
                <w:rFonts w:cs="Arial"/>
                <w:szCs w:val="20"/>
              </w:rPr>
            </w:pPr>
            <w:r w:rsidRPr="002173A8">
              <w:rPr>
                <w:rFonts w:cs="Arial"/>
                <w:szCs w:val="20"/>
              </w:rPr>
              <w:t>10</w:t>
            </w:r>
            <w:r w:rsidRPr="002173A8">
              <w:rPr>
                <w:rFonts w:cs="Arial"/>
                <w:szCs w:val="20"/>
              </w:rPr>
              <w:br/>
            </w:r>
          </w:p>
          <w:p w14:paraId="65BA0603"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2C85868B"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19875A17"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tcPr>
          <w:p w14:paraId="7897E4CA" w14:textId="77777777" w:rsidR="002173A8" w:rsidRPr="002173A8" w:rsidRDefault="002173A8" w:rsidP="002173A8">
            <w:pPr>
              <w:spacing w:line="360" w:lineRule="auto"/>
              <w:rPr>
                <w:rFonts w:cs="Arial"/>
                <w:szCs w:val="20"/>
              </w:rPr>
            </w:pPr>
          </w:p>
        </w:tc>
      </w:tr>
      <w:tr w:rsidR="002173A8" w:rsidRPr="002173A8" w14:paraId="06F12326" w14:textId="77777777" w:rsidTr="00432C98">
        <w:trPr>
          <w:trHeight w:val="260"/>
        </w:trPr>
        <w:tc>
          <w:tcPr>
            <w:tcW w:w="558" w:type="dxa"/>
          </w:tcPr>
          <w:p w14:paraId="55E5D345" w14:textId="77777777" w:rsidR="002173A8" w:rsidRPr="002173A8" w:rsidRDefault="002173A8" w:rsidP="00DE64D7">
            <w:pPr>
              <w:numPr>
                <w:ilvl w:val="0"/>
                <w:numId w:val="124"/>
              </w:numPr>
              <w:overflowPunct w:val="0"/>
              <w:autoSpaceDE w:val="0"/>
              <w:autoSpaceDN w:val="0"/>
              <w:adjustRightInd w:val="0"/>
              <w:spacing w:line="360" w:lineRule="auto"/>
              <w:ind w:hanging="630"/>
              <w:contextualSpacing/>
              <w:textAlignment w:val="baseline"/>
              <w:rPr>
                <w:rFonts w:cs="Arial"/>
                <w:szCs w:val="20"/>
              </w:rPr>
            </w:pPr>
          </w:p>
        </w:tc>
        <w:tc>
          <w:tcPr>
            <w:tcW w:w="1669" w:type="dxa"/>
            <w:hideMark/>
          </w:tcPr>
          <w:p w14:paraId="6CE6EDC8" w14:textId="77777777" w:rsidR="002173A8" w:rsidRPr="002173A8" w:rsidRDefault="002173A8" w:rsidP="002173A8">
            <w:pPr>
              <w:spacing w:line="360" w:lineRule="auto"/>
              <w:rPr>
                <w:rFonts w:cs="Arial"/>
                <w:szCs w:val="20"/>
              </w:rPr>
            </w:pPr>
            <w:r w:rsidRPr="002173A8">
              <w:rPr>
                <w:rFonts w:cs="Arial"/>
                <w:szCs w:val="20"/>
              </w:rPr>
              <w:t>Distribution of Ongoing Member ID Cards/Welcome Letters</w:t>
            </w:r>
          </w:p>
        </w:tc>
        <w:tc>
          <w:tcPr>
            <w:tcW w:w="3510" w:type="dxa"/>
            <w:hideMark/>
          </w:tcPr>
          <w:p w14:paraId="723D0B30" w14:textId="77777777" w:rsidR="002173A8" w:rsidRPr="002173A8" w:rsidRDefault="002173A8" w:rsidP="002173A8">
            <w:pPr>
              <w:spacing w:line="360" w:lineRule="auto"/>
              <w:rPr>
                <w:rFonts w:cs="Arial"/>
                <w:szCs w:val="20"/>
              </w:rPr>
            </w:pPr>
            <w:r w:rsidRPr="002173A8">
              <w:rPr>
                <w:rFonts w:cs="Arial"/>
                <w:szCs w:val="20"/>
              </w:rPr>
              <w:t>Ninety-five percent (95%) of new member welcome letters and ID cards shall be produced and mailed within ten (10) days of receipt of complete and accurate eligibility information, as required in Contract Section A.</w:t>
            </w:r>
            <w:proofErr w:type="gramStart"/>
            <w:r w:rsidRPr="002173A8">
              <w:rPr>
                <w:rFonts w:cs="Arial"/>
                <w:szCs w:val="20"/>
              </w:rPr>
              <w:t>14.e.</w:t>
            </w:r>
            <w:proofErr w:type="gramEnd"/>
          </w:p>
        </w:tc>
        <w:tc>
          <w:tcPr>
            <w:tcW w:w="1440" w:type="dxa"/>
            <w:hideMark/>
          </w:tcPr>
          <w:p w14:paraId="2AE32241" w14:textId="77777777" w:rsidR="002173A8" w:rsidRPr="002173A8" w:rsidRDefault="002173A8" w:rsidP="002173A8">
            <w:pPr>
              <w:spacing w:line="360" w:lineRule="auto"/>
              <w:rPr>
                <w:rFonts w:cs="Arial"/>
                <w:szCs w:val="20"/>
              </w:rPr>
            </w:pPr>
            <w:r w:rsidRPr="002173A8">
              <w:rPr>
                <w:rFonts w:cs="Arial"/>
                <w:szCs w:val="20"/>
              </w:rPr>
              <w:t>95%</w:t>
            </w:r>
          </w:p>
        </w:tc>
        <w:tc>
          <w:tcPr>
            <w:tcW w:w="1800" w:type="dxa"/>
            <w:hideMark/>
          </w:tcPr>
          <w:p w14:paraId="66A5EE27" w14:textId="77777777" w:rsidR="002173A8" w:rsidRPr="002173A8" w:rsidRDefault="002173A8" w:rsidP="002173A8">
            <w:pPr>
              <w:spacing w:line="360" w:lineRule="auto"/>
              <w:rPr>
                <w:rFonts w:cs="Arial"/>
                <w:szCs w:val="20"/>
              </w:rPr>
            </w:pPr>
            <w:r w:rsidRPr="002173A8">
              <w:rPr>
                <w:rFonts w:cs="Arial"/>
                <w:szCs w:val="20"/>
              </w:rPr>
              <w:t>95% or greater</w:t>
            </w:r>
            <w:r w:rsidRPr="002173A8">
              <w:rPr>
                <w:rFonts w:cs="Arial"/>
                <w:szCs w:val="20"/>
              </w:rPr>
              <w:br/>
            </w:r>
          </w:p>
          <w:p w14:paraId="06AE4682" w14:textId="77777777" w:rsidR="002173A8" w:rsidRPr="002173A8" w:rsidRDefault="002173A8" w:rsidP="002173A8">
            <w:pPr>
              <w:spacing w:line="360" w:lineRule="auto"/>
              <w:rPr>
                <w:rFonts w:cs="Arial"/>
                <w:szCs w:val="20"/>
              </w:rPr>
            </w:pPr>
            <w:r w:rsidRPr="002173A8">
              <w:rPr>
                <w:rFonts w:cs="Arial"/>
                <w:szCs w:val="20"/>
              </w:rPr>
              <w:t>93.0-94.9%</w:t>
            </w:r>
            <w:r w:rsidRPr="002173A8">
              <w:rPr>
                <w:rFonts w:cs="Arial"/>
                <w:szCs w:val="20"/>
              </w:rPr>
              <w:br/>
            </w:r>
          </w:p>
          <w:p w14:paraId="66D391C3" w14:textId="77777777" w:rsidR="002173A8" w:rsidRPr="002173A8" w:rsidRDefault="002173A8" w:rsidP="002173A8">
            <w:pPr>
              <w:spacing w:line="360" w:lineRule="auto"/>
              <w:rPr>
                <w:rFonts w:cs="Arial"/>
                <w:szCs w:val="20"/>
              </w:rPr>
            </w:pPr>
            <w:r w:rsidRPr="002173A8">
              <w:rPr>
                <w:rFonts w:cs="Arial"/>
                <w:szCs w:val="20"/>
              </w:rPr>
              <w:t>91.0-92.9%</w:t>
            </w:r>
          </w:p>
          <w:p w14:paraId="5D8BC9F1" w14:textId="77777777" w:rsidR="002173A8" w:rsidRPr="002173A8" w:rsidRDefault="002173A8" w:rsidP="002173A8">
            <w:pPr>
              <w:spacing w:line="360" w:lineRule="auto"/>
              <w:rPr>
                <w:rFonts w:cs="Arial"/>
                <w:szCs w:val="20"/>
              </w:rPr>
            </w:pPr>
          </w:p>
          <w:p w14:paraId="56CF162A" w14:textId="77777777" w:rsidR="002173A8" w:rsidRPr="002173A8" w:rsidRDefault="002173A8" w:rsidP="002173A8">
            <w:pPr>
              <w:spacing w:line="360" w:lineRule="auto"/>
              <w:rPr>
                <w:rFonts w:cs="Arial"/>
                <w:szCs w:val="20"/>
              </w:rPr>
            </w:pPr>
            <w:r w:rsidRPr="002173A8">
              <w:rPr>
                <w:rFonts w:cs="Arial"/>
                <w:szCs w:val="20"/>
              </w:rPr>
              <w:t>Less than 91%</w:t>
            </w:r>
          </w:p>
        </w:tc>
        <w:tc>
          <w:tcPr>
            <w:tcW w:w="900" w:type="dxa"/>
            <w:hideMark/>
          </w:tcPr>
          <w:p w14:paraId="61922D83" w14:textId="77777777" w:rsidR="002173A8" w:rsidRPr="002173A8" w:rsidRDefault="002173A8" w:rsidP="002173A8">
            <w:pPr>
              <w:spacing w:line="360" w:lineRule="auto"/>
              <w:rPr>
                <w:rFonts w:cs="Arial"/>
                <w:szCs w:val="20"/>
              </w:rPr>
            </w:pPr>
            <w:r w:rsidRPr="002173A8">
              <w:rPr>
                <w:rFonts w:cs="Arial"/>
                <w:szCs w:val="20"/>
              </w:rPr>
              <w:t>10</w:t>
            </w:r>
            <w:r w:rsidRPr="002173A8">
              <w:rPr>
                <w:rFonts w:cs="Arial"/>
                <w:szCs w:val="20"/>
              </w:rPr>
              <w:br/>
            </w:r>
          </w:p>
          <w:p w14:paraId="3FE8D5C7" w14:textId="77777777" w:rsidR="002173A8" w:rsidRPr="002173A8" w:rsidRDefault="002173A8" w:rsidP="002173A8">
            <w:pPr>
              <w:spacing w:line="360" w:lineRule="auto"/>
              <w:rPr>
                <w:rFonts w:cs="Arial"/>
                <w:szCs w:val="20"/>
              </w:rPr>
            </w:pPr>
            <w:r w:rsidRPr="002173A8">
              <w:rPr>
                <w:rFonts w:cs="Arial"/>
                <w:szCs w:val="20"/>
              </w:rPr>
              <w:t>6</w:t>
            </w:r>
            <w:r w:rsidRPr="002173A8">
              <w:rPr>
                <w:rFonts w:cs="Arial"/>
                <w:szCs w:val="20"/>
              </w:rPr>
              <w:br/>
            </w:r>
          </w:p>
          <w:p w14:paraId="625E0F4E" w14:textId="77777777" w:rsidR="002173A8" w:rsidRPr="002173A8" w:rsidRDefault="002173A8" w:rsidP="002173A8">
            <w:pPr>
              <w:spacing w:line="360" w:lineRule="auto"/>
              <w:rPr>
                <w:rFonts w:cs="Arial"/>
                <w:szCs w:val="20"/>
              </w:rPr>
            </w:pPr>
            <w:r w:rsidRPr="002173A8">
              <w:rPr>
                <w:rFonts w:cs="Arial"/>
                <w:szCs w:val="20"/>
              </w:rPr>
              <w:t>2</w:t>
            </w:r>
            <w:r w:rsidRPr="002173A8">
              <w:rPr>
                <w:rFonts w:cs="Arial"/>
                <w:szCs w:val="20"/>
              </w:rPr>
              <w:br/>
            </w:r>
          </w:p>
          <w:p w14:paraId="4D7DFF46" w14:textId="77777777" w:rsidR="002173A8" w:rsidRPr="002173A8" w:rsidRDefault="002173A8" w:rsidP="002173A8">
            <w:pPr>
              <w:spacing w:line="360" w:lineRule="auto"/>
              <w:rPr>
                <w:rFonts w:cs="Arial"/>
                <w:szCs w:val="20"/>
              </w:rPr>
            </w:pPr>
            <w:r w:rsidRPr="002173A8">
              <w:rPr>
                <w:rFonts w:cs="Arial"/>
                <w:szCs w:val="20"/>
              </w:rPr>
              <w:t>0</w:t>
            </w:r>
          </w:p>
        </w:tc>
        <w:tc>
          <w:tcPr>
            <w:tcW w:w="1170" w:type="dxa"/>
            <w:noWrap/>
            <w:hideMark/>
          </w:tcPr>
          <w:p w14:paraId="75B6F565" w14:textId="77777777" w:rsidR="002173A8" w:rsidRPr="002173A8" w:rsidRDefault="002173A8" w:rsidP="002173A8">
            <w:pPr>
              <w:spacing w:line="360" w:lineRule="auto"/>
              <w:rPr>
                <w:rFonts w:cs="Arial"/>
                <w:szCs w:val="20"/>
              </w:rPr>
            </w:pPr>
            <w:r w:rsidRPr="002173A8">
              <w:rPr>
                <w:rFonts w:cs="Arial"/>
                <w:szCs w:val="20"/>
              </w:rPr>
              <w:t> </w:t>
            </w:r>
          </w:p>
        </w:tc>
      </w:tr>
      <w:tr w:rsidR="002173A8" w:rsidRPr="002173A8" w14:paraId="7BF81EEF" w14:textId="77777777" w:rsidTr="00432C98">
        <w:trPr>
          <w:trHeight w:val="332"/>
        </w:trPr>
        <w:tc>
          <w:tcPr>
            <w:tcW w:w="8977" w:type="dxa"/>
            <w:gridSpan w:val="5"/>
            <w:shd w:val="clear" w:color="auto" w:fill="C1E4F5"/>
          </w:tcPr>
          <w:p w14:paraId="6BDE1B3B" w14:textId="77777777" w:rsidR="002173A8" w:rsidRPr="002173A8" w:rsidRDefault="002173A8" w:rsidP="002173A8">
            <w:pPr>
              <w:spacing w:line="360" w:lineRule="auto"/>
              <w:jc w:val="center"/>
              <w:rPr>
                <w:rFonts w:cs="Arial"/>
                <w:b/>
                <w:bCs/>
                <w:szCs w:val="20"/>
              </w:rPr>
            </w:pPr>
            <w:r w:rsidRPr="002173A8">
              <w:rPr>
                <w:rFonts w:cs="Arial"/>
                <w:b/>
                <w:bCs/>
                <w:szCs w:val="20"/>
              </w:rPr>
              <w:t>Total Sum Available Quarterly Scores</w:t>
            </w:r>
          </w:p>
        </w:tc>
        <w:tc>
          <w:tcPr>
            <w:tcW w:w="2070" w:type="dxa"/>
            <w:gridSpan w:val="2"/>
            <w:shd w:val="clear" w:color="auto" w:fill="C1E4F5"/>
          </w:tcPr>
          <w:p w14:paraId="42C789A4" w14:textId="77777777" w:rsidR="002173A8" w:rsidRPr="002173A8" w:rsidRDefault="002173A8" w:rsidP="002173A8">
            <w:pPr>
              <w:spacing w:line="360" w:lineRule="auto"/>
              <w:rPr>
                <w:rFonts w:cs="Arial"/>
                <w:szCs w:val="20"/>
              </w:rPr>
            </w:pPr>
          </w:p>
        </w:tc>
      </w:tr>
      <w:tr w:rsidR="002173A8" w:rsidRPr="002173A8" w14:paraId="621F1AC9" w14:textId="77777777" w:rsidTr="00432C98">
        <w:trPr>
          <w:trHeight w:val="312"/>
        </w:trPr>
        <w:tc>
          <w:tcPr>
            <w:tcW w:w="8977" w:type="dxa"/>
            <w:gridSpan w:val="5"/>
            <w:shd w:val="clear" w:color="auto" w:fill="C1E4F5"/>
          </w:tcPr>
          <w:p w14:paraId="78C7A62A" w14:textId="77777777" w:rsidR="002173A8" w:rsidRPr="002173A8" w:rsidRDefault="002173A8" w:rsidP="002173A8">
            <w:pPr>
              <w:spacing w:line="360" w:lineRule="auto"/>
              <w:jc w:val="center"/>
              <w:rPr>
                <w:rFonts w:cs="Arial"/>
                <w:szCs w:val="20"/>
              </w:rPr>
            </w:pPr>
            <w:r w:rsidRPr="002173A8">
              <w:rPr>
                <w:rFonts w:cs="Arial"/>
                <w:b/>
                <w:bCs/>
                <w:szCs w:val="20"/>
              </w:rPr>
              <w:t>Total Sum Achieved Quarterly Scores</w:t>
            </w:r>
          </w:p>
        </w:tc>
        <w:tc>
          <w:tcPr>
            <w:tcW w:w="2070" w:type="dxa"/>
            <w:gridSpan w:val="2"/>
            <w:shd w:val="clear" w:color="auto" w:fill="C1E4F5"/>
            <w:noWrap/>
            <w:hideMark/>
          </w:tcPr>
          <w:p w14:paraId="1E3E9677" w14:textId="77777777" w:rsidR="002173A8" w:rsidRPr="002173A8" w:rsidRDefault="002173A8" w:rsidP="002173A8">
            <w:pPr>
              <w:spacing w:line="360" w:lineRule="auto"/>
              <w:rPr>
                <w:rFonts w:cs="Arial"/>
                <w:szCs w:val="20"/>
              </w:rPr>
            </w:pPr>
          </w:p>
        </w:tc>
      </w:tr>
      <w:tr w:rsidR="002173A8" w:rsidRPr="002173A8" w14:paraId="50DD125C" w14:textId="77777777" w:rsidTr="00432C98">
        <w:trPr>
          <w:trHeight w:val="319"/>
        </w:trPr>
        <w:tc>
          <w:tcPr>
            <w:tcW w:w="8977" w:type="dxa"/>
            <w:gridSpan w:val="5"/>
            <w:shd w:val="clear" w:color="auto" w:fill="C1E4F5"/>
          </w:tcPr>
          <w:p w14:paraId="5E537CC4" w14:textId="77777777" w:rsidR="002173A8" w:rsidRPr="002173A8" w:rsidRDefault="002173A8" w:rsidP="002173A8">
            <w:pPr>
              <w:spacing w:line="360" w:lineRule="auto"/>
              <w:jc w:val="center"/>
              <w:rPr>
                <w:rFonts w:cs="Arial"/>
                <w:b/>
                <w:bCs/>
                <w:szCs w:val="20"/>
              </w:rPr>
            </w:pPr>
            <w:r w:rsidRPr="002173A8">
              <w:rPr>
                <w:rFonts w:cs="Arial"/>
                <w:b/>
                <w:bCs/>
                <w:szCs w:val="20"/>
              </w:rPr>
              <w:t>Quarterly Calculated Performance Percentage</w:t>
            </w:r>
          </w:p>
          <w:p w14:paraId="43E64CAF" w14:textId="77777777" w:rsidR="002173A8" w:rsidRPr="002173A8" w:rsidRDefault="002173A8" w:rsidP="002173A8">
            <w:pPr>
              <w:spacing w:line="360" w:lineRule="auto"/>
              <w:jc w:val="center"/>
              <w:rPr>
                <w:rFonts w:cs="Arial"/>
                <w:szCs w:val="20"/>
              </w:rPr>
            </w:pPr>
            <w:r w:rsidRPr="002173A8">
              <w:rPr>
                <w:rFonts w:cs="Arial"/>
                <w:szCs w:val="20"/>
              </w:rPr>
              <w:t>(Total Sum Achieved Quarterly Scores/ Total Sum of Available Quarterly Scores for all applicable KPIs) *100</w:t>
            </w:r>
          </w:p>
        </w:tc>
        <w:tc>
          <w:tcPr>
            <w:tcW w:w="2070" w:type="dxa"/>
            <w:gridSpan w:val="2"/>
            <w:shd w:val="clear" w:color="auto" w:fill="C1E4F5"/>
            <w:noWrap/>
            <w:hideMark/>
          </w:tcPr>
          <w:p w14:paraId="7518BB79" w14:textId="77777777" w:rsidR="002173A8" w:rsidRPr="002173A8" w:rsidRDefault="002173A8" w:rsidP="002173A8">
            <w:pPr>
              <w:spacing w:line="360" w:lineRule="auto"/>
              <w:rPr>
                <w:rFonts w:cs="Arial"/>
                <w:szCs w:val="20"/>
              </w:rPr>
            </w:pPr>
          </w:p>
        </w:tc>
      </w:tr>
    </w:tbl>
    <w:p w14:paraId="4C162192" w14:textId="77777777" w:rsidR="002173A8" w:rsidRPr="002173A8" w:rsidRDefault="002173A8" w:rsidP="002173A8">
      <w:pPr>
        <w:spacing w:after="200" w:line="276" w:lineRule="auto"/>
        <w:rPr>
          <w:rFonts w:eastAsia="Calibri" w:cs="Arial"/>
          <w:sz w:val="18"/>
          <w:szCs w:val="18"/>
        </w:rPr>
      </w:pPr>
    </w:p>
    <w:p w14:paraId="0812C931" w14:textId="77777777" w:rsidR="002173A8" w:rsidRPr="002173A8" w:rsidRDefault="002173A8" w:rsidP="002173A8">
      <w:pPr>
        <w:spacing w:after="200" w:line="276" w:lineRule="auto"/>
        <w:rPr>
          <w:rFonts w:eastAsia="Calibri" w:cs="Arial"/>
          <w:sz w:val="18"/>
          <w:szCs w:val="18"/>
        </w:r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48"/>
        <w:gridCol w:w="4265"/>
      </w:tblGrid>
      <w:tr w:rsidR="002173A8" w:rsidRPr="002173A8" w14:paraId="15B09648" w14:textId="77777777" w:rsidTr="00432C98">
        <w:trPr>
          <w:trHeight w:hRule="exact" w:val="322"/>
        </w:trPr>
        <w:tc>
          <w:tcPr>
            <w:tcW w:w="8513" w:type="dxa"/>
            <w:gridSpan w:val="2"/>
            <w:shd w:val="clear" w:color="auto" w:fill="D9E2F3"/>
          </w:tcPr>
          <w:p w14:paraId="53BD0689" w14:textId="77777777" w:rsidR="002173A8" w:rsidRPr="002173A8" w:rsidRDefault="002173A8" w:rsidP="002173A8">
            <w:pPr>
              <w:widowControl w:val="0"/>
              <w:autoSpaceDE w:val="0"/>
              <w:autoSpaceDN w:val="0"/>
              <w:spacing w:line="230" w:lineRule="exact"/>
              <w:ind w:left="103"/>
              <w:rPr>
                <w:rFonts w:eastAsia="Arial" w:cs="Arial"/>
                <w:b/>
              </w:rPr>
            </w:pPr>
            <w:r w:rsidRPr="002173A8">
              <w:rPr>
                <w:rFonts w:eastAsia="Arial" w:cs="Arial"/>
                <w:b/>
              </w:rPr>
              <w:t>Table B</w:t>
            </w:r>
          </w:p>
        </w:tc>
      </w:tr>
      <w:tr w:rsidR="002173A8" w:rsidRPr="002173A8" w14:paraId="05EDCBB2" w14:textId="77777777" w:rsidTr="00432C98">
        <w:trPr>
          <w:trHeight w:hRule="exact" w:val="470"/>
        </w:trPr>
        <w:tc>
          <w:tcPr>
            <w:tcW w:w="4248" w:type="dxa"/>
            <w:shd w:val="clear" w:color="auto" w:fill="D9E2F3"/>
          </w:tcPr>
          <w:p w14:paraId="3281F9D6" w14:textId="77777777" w:rsidR="002173A8" w:rsidRPr="002173A8" w:rsidRDefault="002173A8" w:rsidP="002173A8">
            <w:pPr>
              <w:widowControl w:val="0"/>
              <w:autoSpaceDE w:val="0"/>
              <w:autoSpaceDN w:val="0"/>
              <w:ind w:left="103"/>
              <w:rPr>
                <w:rFonts w:eastAsia="Arial" w:cs="Arial"/>
                <w:b/>
              </w:rPr>
            </w:pPr>
            <w:r w:rsidRPr="002173A8">
              <w:rPr>
                <w:rFonts w:eastAsia="Arial" w:cs="Arial"/>
                <w:b/>
              </w:rPr>
              <w:t>Quarterly Calculated Performance Percentage</w:t>
            </w:r>
          </w:p>
        </w:tc>
        <w:tc>
          <w:tcPr>
            <w:tcW w:w="4265" w:type="dxa"/>
            <w:shd w:val="clear" w:color="auto" w:fill="D9E2F3"/>
          </w:tcPr>
          <w:p w14:paraId="3F5A4AA1" w14:textId="77777777" w:rsidR="002173A8" w:rsidRPr="002173A8" w:rsidRDefault="002173A8" w:rsidP="002173A8">
            <w:pPr>
              <w:widowControl w:val="0"/>
              <w:autoSpaceDE w:val="0"/>
              <w:autoSpaceDN w:val="0"/>
              <w:spacing w:line="230" w:lineRule="exact"/>
              <w:ind w:left="103"/>
              <w:rPr>
                <w:rFonts w:eastAsia="Arial" w:cs="Arial"/>
                <w:b/>
              </w:rPr>
            </w:pPr>
            <w:r w:rsidRPr="002173A8">
              <w:rPr>
                <w:rFonts w:eastAsia="Arial" w:cs="Arial"/>
                <w:b/>
              </w:rPr>
              <w:t>At Risk Performance Payment</w:t>
            </w:r>
          </w:p>
        </w:tc>
      </w:tr>
      <w:tr w:rsidR="002173A8" w:rsidRPr="002173A8" w14:paraId="75029C39" w14:textId="77777777" w:rsidTr="00432C98">
        <w:trPr>
          <w:trHeight w:hRule="exact" w:val="298"/>
        </w:trPr>
        <w:tc>
          <w:tcPr>
            <w:tcW w:w="4248" w:type="dxa"/>
          </w:tcPr>
          <w:p w14:paraId="0EAC30E7"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&gt;=95%</w:t>
            </w:r>
          </w:p>
        </w:tc>
        <w:tc>
          <w:tcPr>
            <w:tcW w:w="4265" w:type="dxa"/>
          </w:tcPr>
          <w:p w14:paraId="7EDCBB19"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$0</w:t>
            </w:r>
          </w:p>
        </w:tc>
      </w:tr>
      <w:tr w:rsidR="002173A8" w:rsidRPr="002173A8" w14:paraId="0B46DDD1" w14:textId="77777777" w:rsidTr="00432C98">
        <w:trPr>
          <w:trHeight w:hRule="exact" w:val="300"/>
        </w:trPr>
        <w:tc>
          <w:tcPr>
            <w:tcW w:w="4248" w:type="dxa"/>
          </w:tcPr>
          <w:p w14:paraId="00303783"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90-94.9%</w:t>
            </w:r>
          </w:p>
        </w:tc>
        <w:tc>
          <w:tcPr>
            <w:tcW w:w="4265" w:type="dxa"/>
          </w:tcPr>
          <w:p w14:paraId="54CE595B"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$25,000</w:t>
            </w:r>
          </w:p>
        </w:tc>
      </w:tr>
      <w:tr w:rsidR="002173A8" w:rsidRPr="002173A8" w14:paraId="6C524056" w14:textId="77777777" w:rsidTr="00432C98">
        <w:trPr>
          <w:trHeight w:hRule="exact" w:val="298"/>
        </w:trPr>
        <w:tc>
          <w:tcPr>
            <w:tcW w:w="4248" w:type="dxa"/>
          </w:tcPr>
          <w:p w14:paraId="38B8500D"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85-89.9%</w:t>
            </w:r>
          </w:p>
        </w:tc>
        <w:tc>
          <w:tcPr>
            <w:tcW w:w="4265" w:type="dxa"/>
          </w:tcPr>
          <w:p w14:paraId="11E3D43F"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$50,000</w:t>
            </w:r>
          </w:p>
        </w:tc>
      </w:tr>
      <w:tr w:rsidR="002173A8" w:rsidRPr="002173A8" w14:paraId="6361AE0B" w14:textId="77777777" w:rsidTr="00432C98">
        <w:trPr>
          <w:trHeight w:hRule="exact" w:val="300"/>
        </w:trPr>
        <w:tc>
          <w:tcPr>
            <w:tcW w:w="4248" w:type="dxa"/>
          </w:tcPr>
          <w:p w14:paraId="2A7B2013"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79-84.9%</w:t>
            </w:r>
          </w:p>
        </w:tc>
        <w:tc>
          <w:tcPr>
            <w:tcW w:w="4265" w:type="dxa"/>
          </w:tcPr>
          <w:p w14:paraId="508A440E"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$75,000</w:t>
            </w:r>
          </w:p>
        </w:tc>
      </w:tr>
      <w:tr w:rsidR="002173A8" w:rsidRPr="002173A8" w14:paraId="7C27697D" w14:textId="77777777" w:rsidTr="00432C98">
        <w:trPr>
          <w:trHeight w:hRule="exact" w:val="300"/>
        </w:trPr>
        <w:tc>
          <w:tcPr>
            <w:tcW w:w="4248" w:type="dxa"/>
          </w:tcPr>
          <w:p w14:paraId="355EB77C"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73-78.9%</w:t>
            </w:r>
          </w:p>
        </w:tc>
        <w:tc>
          <w:tcPr>
            <w:tcW w:w="4265" w:type="dxa"/>
          </w:tcPr>
          <w:p w14:paraId="0DB1E192"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$100,000</w:t>
            </w:r>
          </w:p>
        </w:tc>
      </w:tr>
      <w:tr w:rsidR="002173A8" w:rsidRPr="002173A8" w14:paraId="79D6F3CD" w14:textId="77777777" w:rsidTr="00432C98">
        <w:trPr>
          <w:trHeight w:hRule="exact" w:val="298"/>
        </w:trPr>
        <w:tc>
          <w:tcPr>
            <w:tcW w:w="4248" w:type="dxa"/>
          </w:tcPr>
          <w:p w14:paraId="0F06DD3E"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67-72.9%</w:t>
            </w:r>
          </w:p>
        </w:tc>
        <w:tc>
          <w:tcPr>
            <w:tcW w:w="4265" w:type="dxa"/>
          </w:tcPr>
          <w:p w14:paraId="15625EAE"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$125,000</w:t>
            </w:r>
          </w:p>
        </w:tc>
      </w:tr>
      <w:tr w:rsidR="002173A8" w:rsidRPr="002173A8" w14:paraId="2EADFE2C" w14:textId="77777777" w:rsidTr="00432C98">
        <w:trPr>
          <w:trHeight w:hRule="exact" w:val="300"/>
        </w:trPr>
        <w:tc>
          <w:tcPr>
            <w:tcW w:w="4248" w:type="dxa"/>
          </w:tcPr>
          <w:p w14:paraId="46540153"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lastRenderedPageBreak/>
              <w:t>61-66.9%</w:t>
            </w:r>
          </w:p>
        </w:tc>
        <w:tc>
          <w:tcPr>
            <w:tcW w:w="4265" w:type="dxa"/>
          </w:tcPr>
          <w:p w14:paraId="1FC39EC0"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$150,000</w:t>
            </w:r>
          </w:p>
        </w:tc>
      </w:tr>
      <w:tr w:rsidR="002173A8" w:rsidRPr="002173A8" w14:paraId="1CE34B7A" w14:textId="77777777" w:rsidTr="00432C98">
        <w:trPr>
          <w:trHeight w:hRule="exact" w:val="298"/>
        </w:trPr>
        <w:tc>
          <w:tcPr>
            <w:tcW w:w="4248" w:type="dxa"/>
          </w:tcPr>
          <w:p w14:paraId="63FCB054"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&lt;61%</w:t>
            </w:r>
          </w:p>
        </w:tc>
        <w:tc>
          <w:tcPr>
            <w:tcW w:w="4265" w:type="dxa"/>
          </w:tcPr>
          <w:p w14:paraId="70057841" w14:textId="77777777" w:rsidR="002173A8" w:rsidRPr="002173A8" w:rsidRDefault="002173A8" w:rsidP="002173A8">
            <w:pPr>
              <w:widowControl w:val="0"/>
              <w:autoSpaceDE w:val="0"/>
              <w:autoSpaceDN w:val="0"/>
              <w:spacing w:line="230" w:lineRule="exact"/>
              <w:ind w:left="103"/>
              <w:rPr>
                <w:rFonts w:eastAsia="Arial" w:cs="Arial"/>
                <w:szCs w:val="20"/>
              </w:rPr>
            </w:pPr>
            <w:r w:rsidRPr="002173A8">
              <w:rPr>
                <w:rFonts w:eastAsia="Arial" w:cs="Arial"/>
                <w:szCs w:val="20"/>
              </w:rPr>
              <w:t>$175,000</w:t>
            </w:r>
          </w:p>
        </w:tc>
      </w:tr>
    </w:tbl>
    <w:p w14:paraId="56D35685" w14:textId="77777777" w:rsidR="002173A8" w:rsidRPr="002173A8" w:rsidRDefault="002173A8" w:rsidP="002173A8">
      <w:pPr>
        <w:spacing w:after="200" w:line="276" w:lineRule="auto"/>
        <w:rPr>
          <w:rFonts w:eastAsia="Calibri" w:cs="Arial"/>
          <w:sz w:val="18"/>
          <w:szCs w:val="18"/>
        </w:rPr>
      </w:pPr>
    </w:p>
    <w:tbl>
      <w:tblPr>
        <w:tblStyle w:val="TableGrid11"/>
        <w:tblpPr w:leftFromText="180" w:rightFromText="180" w:vertAnchor="text" w:horzAnchor="margin" w:tblpX="-365" w:tblpY="127"/>
        <w:tblW w:w="9535" w:type="dxa"/>
        <w:tblLayout w:type="fixed"/>
        <w:tblLook w:val="04A0" w:firstRow="1" w:lastRow="0" w:firstColumn="1" w:lastColumn="0" w:noHBand="0" w:noVBand="1"/>
      </w:tblPr>
      <w:tblGrid>
        <w:gridCol w:w="1885"/>
        <w:gridCol w:w="4433"/>
        <w:gridCol w:w="1597"/>
        <w:gridCol w:w="1620"/>
      </w:tblGrid>
      <w:tr w:rsidR="002173A8" w:rsidRPr="002173A8" w14:paraId="448BE73F" w14:textId="77777777" w:rsidTr="00432C98">
        <w:trPr>
          <w:trHeight w:val="620"/>
        </w:trPr>
        <w:tc>
          <w:tcPr>
            <w:tcW w:w="1885" w:type="dxa"/>
            <w:tcBorders>
              <w:top w:val="single" w:sz="4" w:space="0" w:color="auto"/>
              <w:left w:val="single" w:sz="4" w:space="0" w:color="auto"/>
              <w:bottom w:val="single" w:sz="4" w:space="0" w:color="auto"/>
              <w:right w:val="single" w:sz="4" w:space="0" w:color="auto"/>
            </w:tcBorders>
            <w:shd w:val="clear" w:color="auto" w:fill="C1E4F5"/>
            <w:hideMark/>
          </w:tcPr>
          <w:p w14:paraId="04AB05EF" w14:textId="77777777" w:rsidR="002173A8" w:rsidRPr="002173A8" w:rsidRDefault="002173A8" w:rsidP="002173A8">
            <w:pPr>
              <w:spacing w:line="360" w:lineRule="auto"/>
              <w:rPr>
                <w:rFonts w:eastAsia="Aptos" w:cs="Arial"/>
                <w:b/>
                <w:bCs/>
                <w:szCs w:val="20"/>
              </w:rPr>
            </w:pPr>
            <w:bookmarkStart w:id="128" w:name="_Hlk52432614"/>
            <w:r w:rsidRPr="002173A8">
              <w:rPr>
                <w:rFonts w:cs="Arial"/>
                <w:b/>
                <w:bCs/>
                <w:szCs w:val="20"/>
              </w:rPr>
              <w:t>KPI</w:t>
            </w:r>
          </w:p>
        </w:tc>
        <w:tc>
          <w:tcPr>
            <w:tcW w:w="4433" w:type="dxa"/>
            <w:tcBorders>
              <w:top w:val="single" w:sz="4" w:space="0" w:color="auto"/>
              <w:left w:val="single" w:sz="4" w:space="0" w:color="auto"/>
              <w:bottom w:val="single" w:sz="4" w:space="0" w:color="auto"/>
              <w:right w:val="single" w:sz="4" w:space="0" w:color="auto"/>
            </w:tcBorders>
            <w:shd w:val="clear" w:color="auto" w:fill="C1E4F5"/>
            <w:hideMark/>
          </w:tcPr>
          <w:p w14:paraId="300F5E98" w14:textId="77777777" w:rsidR="002173A8" w:rsidRPr="002173A8" w:rsidRDefault="002173A8" w:rsidP="002173A8">
            <w:pPr>
              <w:spacing w:line="360" w:lineRule="auto"/>
              <w:rPr>
                <w:rFonts w:eastAsia="Aptos" w:cs="Arial"/>
                <w:b/>
                <w:bCs/>
                <w:szCs w:val="20"/>
              </w:rPr>
            </w:pPr>
            <w:r w:rsidRPr="002173A8">
              <w:rPr>
                <w:rFonts w:cs="Arial"/>
                <w:b/>
                <w:bCs/>
                <w:szCs w:val="20"/>
              </w:rPr>
              <w:t>Description</w:t>
            </w:r>
          </w:p>
        </w:tc>
        <w:tc>
          <w:tcPr>
            <w:tcW w:w="1597" w:type="dxa"/>
            <w:tcBorders>
              <w:top w:val="single" w:sz="4" w:space="0" w:color="auto"/>
              <w:left w:val="single" w:sz="4" w:space="0" w:color="auto"/>
              <w:bottom w:val="single" w:sz="4" w:space="0" w:color="auto"/>
              <w:right w:val="single" w:sz="4" w:space="0" w:color="auto"/>
            </w:tcBorders>
            <w:shd w:val="clear" w:color="auto" w:fill="C1E4F5"/>
            <w:hideMark/>
          </w:tcPr>
          <w:p w14:paraId="58ACAC9B" w14:textId="77777777" w:rsidR="002173A8" w:rsidRPr="002173A8" w:rsidRDefault="002173A8" w:rsidP="002173A8">
            <w:pPr>
              <w:spacing w:line="360" w:lineRule="auto"/>
              <w:rPr>
                <w:rFonts w:eastAsia="Aptos" w:cs="Arial"/>
                <w:b/>
                <w:bCs/>
                <w:szCs w:val="20"/>
              </w:rPr>
            </w:pPr>
            <w:r w:rsidRPr="002173A8">
              <w:rPr>
                <w:rFonts w:cs="Arial"/>
                <w:b/>
                <w:bCs/>
                <w:szCs w:val="20"/>
              </w:rPr>
              <w:t>Performance Requirement</w:t>
            </w:r>
          </w:p>
        </w:tc>
        <w:tc>
          <w:tcPr>
            <w:tcW w:w="1620" w:type="dxa"/>
            <w:tcBorders>
              <w:top w:val="single" w:sz="4" w:space="0" w:color="auto"/>
              <w:left w:val="single" w:sz="4" w:space="0" w:color="auto"/>
              <w:bottom w:val="single" w:sz="4" w:space="0" w:color="auto"/>
              <w:right w:val="single" w:sz="4" w:space="0" w:color="auto"/>
            </w:tcBorders>
            <w:shd w:val="clear" w:color="auto" w:fill="C1E4F5"/>
            <w:noWrap/>
            <w:hideMark/>
          </w:tcPr>
          <w:p w14:paraId="7366A9C5" w14:textId="77777777" w:rsidR="002173A8" w:rsidRPr="002173A8" w:rsidRDefault="002173A8" w:rsidP="002173A8">
            <w:pPr>
              <w:spacing w:line="360" w:lineRule="auto"/>
              <w:rPr>
                <w:rFonts w:eastAsia="Aptos" w:cs="Arial"/>
                <w:b/>
                <w:bCs/>
                <w:szCs w:val="20"/>
              </w:rPr>
            </w:pPr>
            <w:r w:rsidRPr="002173A8">
              <w:rPr>
                <w:rFonts w:cs="Arial"/>
                <w:b/>
                <w:bCs/>
                <w:szCs w:val="20"/>
              </w:rPr>
              <w:t>At Risk Performance Payment</w:t>
            </w:r>
          </w:p>
        </w:tc>
      </w:tr>
      <w:tr w:rsidR="002173A8" w:rsidRPr="002173A8" w14:paraId="5F6CB0C7" w14:textId="77777777" w:rsidTr="00432C98">
        <w:trPr>
          <w:trHeight w:val="1790"/>
        </w:trPr>
        <w:tc>
          <w:tcPr>
            <w:tcW w:w="1885" w:type="dxa"/>
            <w:tcBorders>
              <w:top w:val="single" w:sz="4" w:space="0" w:color="auto"/>
              <w:left w:val="single" w:sz="4" w:space="0" w:color="auto"/>
              <w:bottom w:val="single" w:sz="4" w:space="0" w:color="auto"/>
              <w:right w:val="single" w:sz="4" w:space="0" w:color="auto"/>
            </w:tcBorders>
            <w:hideMark/>
          </w:tcPr>
          <w:p w14:paraId="46333F51" w14:textId="77777777" w:rsidR="002173A8" w:rsidRPr="00691B7E" w:rsidRDefault="002173A8" w:rsidP="002173A8">
            <w:pPr>
              <w:spacing w:line="360" w:lineRule="auto"/>
              <w:rPr>
                <w:rFonts w:eastAsia="Aptos" w:cs="Arial"/>
                <w:szCs w:val="20"/>
              </w:rPr>
            </w:pPr>
            <w:bookmarkStart w:id="129" w:name="_Hlk59181243"/>
            <w:r w:rsidRPr="00691B7E">
              <w:rPr>
                <w:rFonts w:cs="Arial"/>
                <w:szCs w:val="20"/>
              </w:rPr>
              <w:t>16. Unauthorized Usage of Information</w:t>
            </w:r>
          </w:p>
        </w:tc>
        <w:tc>
          <w:tcPr>
            <w:tcW w:w="4433" w:type="dxa"/>
            <w:tcBorders>
              <w:top w:val="single" w:sz="4" w:space="0" w:color="auto"/>
              <w:left w:val="single" w:sz="4" w:space="0" w:color="auto"/>
              <w:bottom w:val="single" w:sz="4" w:space="0" w:color="auto"/>
              <w:right w:val="single" w:sz="4" w:space="0" w:color="auto"/>
            </w:tcBorders>
            <w:hideMark/>
          </w:tcPr>
          <w:p w14:paraId="3710E1B0" w14:textId="77777777" w:rsidR="002173A8" w:rsidRPr="002173A8" w:rsidRDefault="002173A8" w:rsidP="002173A8">
            <w:pPr>
              <w:spacing w:line="360" w:lineRule="auto"/>
              <w:rPr>
                <w:rFonts w:eastAsia="Aptos" w:cs="Arial"/>
                <w:szCs w:val="20"/>
              </w:rPr>
            </w:pPr>
            <w:r w:rsidRPr="002173A8">
              <w:rPr>
                <w:rFonts w:cs="Arial"/>
                <w:szCs w:val="20"/>
              </w:rPr>
              <w:t>Unless prior approved In Writing by the State, and in compliance with state and federal law, the Contractor shall not use information gained through this Contract, including but not limited to utilization and pricing information, in marketing or expanding non-State business relationships or for any pecuniary gain as stated in Contract Section A.</w:t>
            </w:r>
            <w:proofErr w:type="gramStart"/>
            <w:r w:rsidRPr="002173A8">
              <w:rPr>
                <w:rFonts w:cs="Arial"/>
                <w:szCs w:val="20"/>
              </w:rPr>
              <w:t>4.l.</w:t>
            </w:r>
            <w:proofErr w:type="gramEnd"/>
          </w:p>
        </w:tc>
        <w:tc>
          <w:tcPr>
            <w:tcW w:w="1597" w:type="dxa"/>
            <w:tcBorders>
              <w:top w:val="single" w:sz="4" w:space="0" w:color="auto"/>
              <w:left w:val="single" w:sz="4" w:space="0" w:color="auto"/>
              <w:bottom w:val="single" w:sz="4" w:space="0" w:color="auto"/>
              <w:right w:val="single" w:sz="4" w:space="0" w:color="auto"/>
            </w:tcBorders>
            <w:hideMark/>
          </w:tcPr>
          <w:p w14:paraId="1DAEFFEC" w14:textId="77777777" w:rsidR="002173A8" w:rsidRPr="002173A8" w:rsidRDefault="002173A8" w:rsidP="002173A8">
            <w:pPr>
              <w:spacing w:line="360" w:lineRule="auto"/>
              <w:rPr>
                <w:rFonts w:eastAsia="Aptos" w:cs="Arial"/>
                <w:szCs w:val="20"/>
              </w:rPr>
            </w:pPr>
            <w:r w:rsidRPr="002173A8">
              <w:rPr>
                <w:rFonts w:eastAsia="Aptos" w:cs="Arial"/>
                <w:szCs w:val="20"/>
              </w:rPr>
              <w:t>If the Contractor uses data without prior approval</w:t>
            </w:r>
          </w:p>
        </w:tc>
        <w:tc>
          <w:tcPr>
            <w:tcW w:w="1620" w:type="dxa"/>
            <w:tcBorders>
              <w:top w:val="single" w:sz="4" w:space="0" w:color="auto"/>
              <w:left w:val="single" w:sz="4" w:space="0" w:color="auto"/>
              <w:bottom w:val="single" w:sz="4" w:space="0" w:color="auto"/>
              <w:right w:val="single" w:sz="4" w:space="0" w:color="auto"/>
            </w:tcBorders>
            <w:hideMark/>
          </w:tcPr>
          <w:p w14:paraId="5D9CB230" w14:textId="77777777" w:rsidR="002173A8" w:rsidRPr="002173A8" w:rsidRDefault="002173A8" w:rsidP="002173A8">
            <w:pPr>
              <w:spacing w:line="360" w:lineRule="auto"/>
              <w:rPr>
                <w:rFonts w:eastAsia="Aptos" w:cs="Arial"/>
                <w:szCs w:val="20"/>
              </w:rPr>
            </w:pPr>
            <w:r w:rsidRPr="002173A8">
              <w:rPr>
                <w:rFonts w:eastAsia="Aptos" w:cs="Arial"/>
                <w:szCs w:val="20"/>
              </w:rPr>
              <w:t>$50,000 per incident.</w:t>
            </w:r>
          </w:p>
        </w:tc>
      </w:tr>
      <w:bookmarkEnd w:id="129"/>
      <w:tr w:rsidR="002173A8" w:rsidRPr="002173A8" w14:paraId="4F6A3D59" w14:textId="77777777" w:rsidTr="00432C98">
        <w:trPr>
          <w:trHeight w:val="1790"/>
        </w:trPr>
        <w:tc>
          <w:tcPr>
            <w:tcW w:w="1885" w:type="dxa"/>
            <w:tcBorders>
              <w:top w:val="single" w:sz="4" w:space="0" w:color="auto"/>
              <w:left w:val="single" w:sz="4" w:space="0" w:color="auto"/>
              <w:bottom w:val="single" w:sz="4" w:space="0" w:color="auto"/>
              <w:right w:val="single" w:sz="4" w:space="0" w:color="auto"/>
            </w:tcBorders>
          </w:tcPr>
          <w:p w14:paraId="67C6BE39" w14:textId="77777777" w:rsidR="002173A8" w:rsidRPr="00691B7E" w:rsidRDefault="002173A8" w:rsidP="002173A8">
            <w:pPr>
              <w:spacing w:line="360" w:lineRule="auto"/>
              <w:rPr>
                <w:rFonts w:cs="Arial"/>
                <w:szCs w:val="20"/>
              </w:rPr>
            </w:pPr>
            <w:r w:rsidRPr="00691B7E">
              <w:rPr>
                <w:rFonts w:cs="Arial"/>
                <w:szCs w:val="20"/>
              </w:rPr>
              <w:t>17. Reporting</w:t>
            </w:r>
          </w:p>
        </w:tc>
        <w:tc>
          <w:tcPr>
            <w:tcW w:w="4433" w:type="dxa"/>
            <w:tcBorders>
              <w:top w:val="single" w:sz="4" w:space="0" w:color="auto"/>
              <w:left w:val="single" w:sz="4" w:space="0" w:color="auto"/>
              <w:bottom w:val="single" w:sz="4" w:space="0" w:color="auto"/>
              <w:right w:val="single" w:sz="4" w:space="0" w:color="auto"/>
            </w:tcBorders>
          </w:tcPr>
          <w:p w14:paraId="4E7C7B2E" w14:textId="77777777" w:rsidR="002173A8" w:rsidRPr="002173A8" w:rsidRDefault="002173A8" w:rsidP="002173A8">
            <w:pPr>
              <w:spacing w:line="360" w:lineRule="auto"/>
              <w:rPr>
                <w:rFonts w:cs="Arial"/>
                <w:szCs w:val="20"/>
              </w:rPr>
            </w:pPr>
            <w:r w:rsidRPr="002173A8">
              <w:rPr>
                <w:rFonts w:cs="Arial"/>
                <w:szCs w:val="20"/>
              </w:rPr>
              <w:t>The Contractor shall distribute to the State all reports required in the Contract within the time frame specified in the Contract as required in Contract Section A.21.a, A.21.g.7., and Contract Attachment C, Reporting Requirements.</w:t>
            </w:r>
          </w:p>
        </w:tc>
        <w:tc>
          <w:tcPr>
            <w:tcW w:w="1597" w:type="dxa"/>
            <w:tcBorders>
              <w:top w:val="single" w:sz="4" w:space="0" w:color="auto"/>
              <w:left w:val="single" w:sz="4" w:space="0" w:color="auto"/>
              <w:bottom w:val="single" w:sz="4" w:space="0" w:color="auto"/>
              <w:right w:val="single" w:sz="4" w:space="0" w:color="auto"/>
            </w:tcBorders>
          </w:tcPr>
          <w:p w14:paraId="188E71D3" w14:textId="77777777" w:rsidR="002173A8" w:rsidRPr="002173A8" w:rsidRDefault="002173A8" w:rsidP="002173A8">
            <w:pPr>
              <w:spacing w:line="360" w:lineRule="auto"/>
              <w:rPr>
                <w:rFonts w:eastAsia="Aptos" w:cs="Arial"/>
                <w:szCs w:val="20"/>
              </w:rPr>
            </w:pPr>
            <w:r w:rsidRPr="002173A8">
              <w:rPr>
                <w:rFonts w:eastAsia="Aptos" w:cs="Arial"/>
                <w:szCs w:val="20"/>
              </w:rPr>
              <w:t>If the Contractor fails to deliver any report on time.</w:t>
            </w:r>
          </w:p>
        </w:tc>
        <w:tc>
          <w:tcPr>
            <w:tcW w:w="1620" w:type="dxa"/>
            <w:tcBorders>
              <w:top w:val="single" w:sz="4" w:space="0" w:color="auto"/>
              <w:left w:val="single" w:sz="4" w:space="0" w:color="auto"/>
              <w:bottom w:val="single" w:sz="4" w:space="0" w:color="auto"/>
              <w:right w:val="single" w:sz="4" w:space="0" w:color="auto"/>
            </w:tcBorders>
          </w:tcPr>
          <w:p w14:paraId="2BB16486" w14:textId="77777777" w:rsidR="002173A8" w:rsidRPr="002173A8" w:rsidRDefault="002173A8" w:rsidP="002173A8">
            <w:pPr>
              <w:spacing w:line="360" w:lineRule="auto"/>
              <w:rPr>
                <w:rFonts w:eastAsia="Aptos" w:cs="Arial"/>
                <w:szCs w:val="20"/>
              </w:rPr>
            </w:pPr>
            <w:r w:rsidRPr="002173A8">
              <w:rPr>
                <w:rFonts w:eastAsia="Aptos" w:cs="Arial"/>
                <w:szCs w:val="20"/>
              </w:rPr>
              <w:t>$1,000 per late or undelivered report.</w:t>
            </w:r>
          </w:p>
        </w:tc>
      </w:tr>
      <w:tr w:rsidR="002173A8" w:rsidRPr="002173A8" w14:paraId="260C817B" w14:textId="77777777" w:rsidTr="00432C98">
        <w:trPr>
          <w:trHeight w:val="260"/>
        </w:trPr>
        <w:tc>
          <w:tcPr>
            <w:tcW w:w="1885" w:type="dxa"/>
            <w:tcBorders>
              <w:top w:val="single" w:sz="4" w:space="0" w:color="auto"/>
              <w:left w:val="single" w:sz="4" w:space="0" w:color="auto"/>
              <w:bottom w:val="single" w:sz="4" w:space="0" w:color="auto"/>
              <w:right w:val="single" w:sz="4" w:space="0" w:color="auto"/>
            </w:tcBorders>
          </w:tcPr>
          <w:p w14:paraId="39C062EA" w14:textId="77777777" w:rsidR="002173A8" w:rsidRPr="00691B7E" w:rsidRDefault="002173A8" w:rsidP="002173A8">
            <w:pPr>
              <w:spacing w:line="360" w:lineRule="auto"/>
              <w:rPr>
                <w:rFonts w:cs="Arial"/>
                <w:szCs w:val="20"/>
              </w:rPr>
            </w:pPr>
            <w:r w:rsidRPr="00691B7E">
              <w:rPr>
                <w:rFonts w:cs="Arial"/>
                <w:szCs w:val="20"/>
              </w:rPr>
              <w:t>18. Claims Data Quality</w:t>
            </w:r>
          </w:p>
        </w:tc>
        <w:tc>
          <w:tcPr>
            <w:tcW w:w="4433" w:type="dxa"/>
            <w:tcBorders>
              <w:top w:val="single" w:sz="4" w:space="0" w:color="auto"/>
              <w:left w:val="single" w:sz="4" w:space="0" w:color="auto"/>
              <w:bottom w:val="single" w:sz="4" w:space="0" w:color="auto"/>
              <w:right w:val="single" w:sz="4" w:space="0" w:color="auto"/>
            </w:tcBorders>
          </w:tcPr>
          <w:p w14:paraId="249F6DD9" w14:textId="77777777" w:rsidR="002173A8" w:rsidRPr="002173A8" w:rsidRDefault="002173A8" w:rsidP="002173A8">
            <w:pPr>
              <w:spacing w:line="360" w:lineRule="auto"/>
              <w:rPr>
                <w:rFonts w:cs="Arial"/>
                <w:szCs w:val="20"/>
              </w:rPr>
            </w:pPr>
            <w:r w:rsidRPr="002173A8">
              <w:rPr>
                <w:rFonts w:cs="Arial"/>
                <w:szCs w:val="20"/>
              </w:rPr>
              <w:t>As assessed by the State’s DSS contractor, the Contractor’s data submission to the DSS contractor shall meet the following measures as required in Contract Section A.22.l.(4).</w:t>
            </w:r>
          </w:p>
          <w:p w14:paraId="1345D236" w14:textId="77777777" w:rsidR="002173A8" w:rsidRPr="002173A8" w:rsidRDefault="002173A8" w:rsidP="002173A8">
            <w:pPr>
              <w:spacing w:line="360" w:lineRule="auto"/>
              <w:rPr>
                <w:rFonts w:cs="Arial"/>
                <w:szCs w:val="20"/>
              </w:rPr>
            </w:pPr>
            <w:r w:rsidRPr="002173A8">
              <w:rPr>
                <w:rFonts w:cs="Arial"/>
                <w:szCs w:val="20"/>
              </w:rPr>
              <w:t>Measures and Benchmarks:</w:t>
            </w:r>
          </w:p>
          <w:p w14:paraId="789E13D1" w14:textId="77777777" w:rsidR="002173A8" w:rsidRPr="002173A8" w:rsidRDefault="002173A8" w:rsidP="00DE64D7">
            <w:pPr>
              <w:numPr>
                <w:ilvl w:val="0"/>
                <w:numId w:val="121"/>
              </w:numPr>
              <w:overflowPunct w:val="0"/>
              <w:autoSpaceDE w:val="0"/>
              <w:autoSpaceDN w:val="0"/>
              <w:adjustRightInd w:val="0"/>
              <w:spacing w:line="360" w:lineRule="auto"/>
              <w:textAlignment w:val="baseline"/>
              <w:rPr>
                <w:rFonts w:cs="Arial"/>
                <w:szCs w:val="20"/>
              </w:rPr>
            </w:pPr>
            <w:r w:rsidRPr="002173A8">
              <w:rPr>
                <w:rFonts w:cs="Arial"/>
                <w:szCs w:val="20"/>
              </w:rPr>
              <w:t xml:space="preserve">Gender Data </w:t>
            </w:r>
            <w:proofErr w:type="gramStart"/>
            <w:r w:rsidRPr="002173A8">
              <w:rPr>
                <w:rFonts w:cs="Arial"/>
                <w:szCs w:val="20"/>
              </w:rPr>
              <w:t>missing</w:t>
            </w:r>
            <w:proofErr w:type="gramEnd"/>
            <w:r w:rsidRPr="002173A8">
              <w:rPr>
                <w:rFonts w:cs="Arial"/>
                <w:szCs w:val="20"/>
              </w:rPr>
              <w:t xml:space="preserve"> for &lt;/= (less than or equal to) 3% of claims</w:t>
            </w:r>
          </w:p>
          <w:p w14:paraId="636B2D96" w14:textId="77777777" w:rsidR="002173A8" w:rsidRPr="002173A8" w:rsidRDefault="002173A8" w:rsidP="00DE64D7">
            <w:pPr>
              <w:numPr>
                <w:ilvl w:val="0"/>
                <w:numId w:val="121"/>
              </w:numPr>
              <w:overflowPunct w:val="0"/>
              <w:autoSpaceDE w:val="0"/>
              <w:autoSpaceDN w:val="0"/>
              <w:adjustRightInd w:val="0"/>
              <w:spacing w:line="360" w:lineRule="auto"/>
              <w:textAlignment w:val="baseline"/>
              <w:rPr>
                <w:rFonts w:cs="Arial"/>
                <w:szCs w:val="20"/>
              </w:rPr>
            </w:pPr>
            <w:proofErr w:type="gramStart"/>
            <w:r w:rsidRPr="002173A8">
              <w:rPr>
                <w:rFonts w:cs="Arial"/>
                <w:szCs w:val="20"/>
              </w:rPr>
              <w:t>Date</w:t>
            </w:r>
            <w:proofErr w:type="gramEnd"/>
            <w:r w:rsidRPr="002173A8">
              <w:rPr>
                <w:rFonts w:cs="Arial"/>
                <w:szCs w:val="20"/>
              </w:rPr>
              <w:t xml:space="preserve"> of birth Data missing for &lt;/= 3% of claims</w:t>
            </w:r>
          </w:p>
          <w:p w14:paraId="21C0CCA7" w14:textId="77777777" w:rsidR="002173A8" w:rsidRPr="002173A8" w:rsidRDefault="002173A8" w:rsidP="00DE64D7">
            <w:pPr>
              <w:numPr>
                <w:ilvl w:val="0"/>
                <w:numId w:val="121"/>
              </w:numPr>
              <w:overflowPunct w:val="0"/>
              <w:autoSpaceDE w:val="0"/>
              <w:autoSpaceDN w:val="0"/>
              <w:adjustRightInd w:val="0"/>
              <w:spacing w:line="360" w:lineRule="auto"/>
              <w:textAlignment w:val="baseline"/>
              <w:rPr>
                <w:rFonts w:cs="Arial"/>
                <w:szCs w:val="20"/>
              </w:rPr>
            </w:pPr>
            <w:r w:rsidRPr="002173A8">
              <w:rPr>
                <w:rFonts w:cs="Arial"/>
                <w:szCs w:val="20"/>
              </w:rPr>
              <w:t>Outpatient diagnosis coding Data invalid or missing for &lt;/= 5% of outpatient claims</w:t>
            </w:r>
          </w:p>
          <w:p w14:paraId="7C77F17D" w14:textId="77777777" w:rsidR="002173A8" w:rsidRPr="002173A8" w:rsidRDefault="002173A8" w:rsidP="00DE64D7">
            <w:pPr>
              <w:numPr>
                <w:ilvl w:val="0"/>
                <w:numId w:val="121"/>
              </w:numPr>
              <w:overflowPunct w:val="0"/>
              <w:autoSpaceDE w:val="0"/>
              <w:autoSpaceDN w:val="0"/>
              <w:adjustRightInd w:val="0"/>
              <w:spacing w:line="360" w:lineRule="auto"/>
              <w:textAlignment w:val="baseline"/>
              <w:rPr>
                <w:rFonts w:cs="Arial"/>
                <w:szCs w:val="20"/>
              </w:rPr>
            </w:pPr>
            <w:r w:rsidRPr="002173A8">
              <w:rPr>
                <w:rFonts w:cs="Arial"/>
                <w:szCs w:val="20"/>
              </w:rPr>
              <w:t xml:space="preserve">Outpatient provider </w:t>
            </w:r>
            <w:proofErr w:type="gramStart"/>
            <w:r w:rsidRPr="002173A8">
              <w:rPr>
                <w:rFonts w:cs="Arial"/>
                <w:szCs w:val="20"/>
              </w:rPr>
              <w:t>type</w:t>
            </w:r>
            <w:proofErr w:type="gramEnd"/>
            <w:r w:rsidRPr="002173A8">
              <w:rPr>
                <w:rFonts w:cs="Arial"/>
                <w:szCs w:val="20"/>
              </w:rPr>
              <w:t xml:space="preserve"> missing</w:t>
            </w:r>
            <w:r w:rsidRPr="002173A8">
              <w:rPr>
                <w:rFonts w:cs="Arial"/>
                <w:szCs w:val="20"/>
              </w:rPr>
              <w:tab/>
              <w:t>Data missing for &lt;/= 1.5% of outpatient claims</w:t>
            </w:r>
          </w:p>
          <w:p w14:paraId="20784BE9" w14:textId="77777777" w:rsidR="002173A8" w:rsidRPr="002173A8" w:rsidRDefault="002173A8" w:rsidP="00DE64D7">
            <w:pPr>
              <w:numPr>
                <w:ilvl w:val="0"/>
                <w:numId w:val="121"/>
              </w:numPr>
              <w:overflowPunct w:val="0"/>
              <w:autoSpaceDE w:val="0"/>
              <w:autoSpaceDN w:val="0"/>
              <w:adjustRightInd w:val="0"/>
              <w:spacing w:line="360" w:lineRule="auto"/>
              <w:textAlignment w:val="baseline"/>
              <w:rPr>
                <w:rFonts w:cs="Arial"/>
                <w:szCs w:val="20"/>
              </w:rPr>
            </w:pPr>
            <w:r w:rsidRPr="002173A8">
              <w:rPr>
                <w:rFonts w:cs="Arial"/>
                <w:szCs w:val="20"/>
              </w:rPr>
              <w:t>Provider ID missing Data missing for &lt;/= 1.5% of claims</w:t>
            </w:r>
          </w:p>
        </w:tc>
        <w:tc>
          <w:tcPr>
            <w:tcW w:w="1597" w:type="dxa"/>
            <w:tcBorders>
              <w:top w:val="single" w:sz="4" w:space="0" w:color="auto"/>
              <w:left w:val="single" w:sz="4" w:space="0" w:color="auto"/>
              <w:bottom w:val="single" w:sz="4" w:space="0" w:color="auto"/>
              <w:right w:val="single" w:sz="4" w:space="0" w:color="auto"/>
            </w:tcBorders>
          </w:tcPr>
          <w:p w14:paraId="4204FB17" w14:textId="77777777" w:rsidR="002173A8" w:rsidRPr="002173A8" w:rsidRDefault="002173A8" w:rsidP="002173A8">
            <w:pPr>
              <w:spacing w:line="360" w:lineRule="auto"/>
              <w:rPr>
                <w:rFonts w:eastAsia="Aptos" w:cs="Arial"/>
                <w:szCs w:val="20"/>
              </w:rPr>
            </w:pPr>
            <w:r w:rsidRPr="002173A8">
              <w:rPr>
                <w:rFonts w:eastAsia="Aptos" w:cs="Arial"/>
                <w:szCs w:val="20"/>
              </w:rPr>
              <w:t>If the Contractor fails to meet any requirement.</w:t>
            </w:r>
          </w:p>
        </w:tc>
        <w:tc>
          <w:tcPr>
            <w:tcW w:w="1620" w:type="dxa"/>
            <w:tcBorders>
              <w:top w:val="single" w:sz="4" w:space="0" w:color="auto"/>
              <w:left w:val="single" w:sz="4" w:space="0" w:color="auto"/>
              <w:bottom w:val="single" w:sz="4" w:space="0" w:color="auto"/>
              <w:right w:val="single" w:sz="4" w:space="0" w:color="auto"/>
            </w:tcBorders>
          </w:tcPr>
          <w:p w14:paraId="54218C34" w14:textId="77777777" w:rsidR="002173A8" w:rsidRPr="002173A8" w:rsidRDefault="002173A8" w:rsidP="002173A8">
            <w:pPr>
              <w:spacing w:line="360" w:lineRule="auto"/>
              <w:rPr>
                <w:rFonts w:eastAsia="Aptos" w:cs="Arial"/>
                <w:szCs w:val="20"/>
              </w:rPr>
            </w:pPr>
            <w:r w:rsidRPr="002173A8">
              <w:rPr>
                <w:rFonts w:eastAsia="Aptos" w:cs="Arial"/>
                <w:szCs w:val="20"/>
              </w:rPr>
              <w:t xml:space="preserve">$5,000 if any requirement is missed </w:t>
            </w:r>
          </w:p>
        </w:tc>
      </w:tr>
      <w:tr w:rsidR="002173A8" w:rsidRPr="002173A8" w14:paraId="1396D2EF" w14:textId="77777777" w:rsidTr="00432C98">
        <w:trPr>
          <w:trHeight w:val="1790"/>
        </w:trPr>
        <w:tc>
          <w:tcPr>
            <w:tcW w:w="1885" w:type="dxa"/>
            <w:tcBorders>
              <w:top w:val="single" w:sz="4" w:space="0" w:color="auto"/>
              <w:left w:val="single" w:sz="4" w:space="0" w:color="auto"/>
              <w:bottom w:val="single" w:sz="4" w:space="0" w:color="auto"/>
              <w:right w:val="single" w:sz="4" w:space="0" w:color="auto"/>
            </w:tcBorders>
          </w:tcPr>
          <w:p w14:paraId="48D01650" w14:textId="77777777" w:rsidR="002173A8" w:rsidRPr="00691B7E" w:rsidRDefault="002173A8" w:rsidP="002173A8">
            <w:pPr>
              <w:spacing w:line="360" w:lineRule="auto"/>
              <w:rPr>
                <w:rFonts w:cs="Arial"/>
                <w:szCs w:val="20"/>
              </w:rPr>
            </w:pPr>
            <w:r w:rsidRPr="00691B7E">
              <w:rPr>
                <w:rFonts w:cs="Arial"/>
                <w:szCs w:val="20"/>
              </w:rPr>
              <w:lastRenderedPageBreak/>
              <w:t>19.Member Satisfaction Survey</w:t>
            </w:r>
          </w:p>
        </w:tc>
        <w:tc>
          <w:tcPr>
            <w:tcW w:w="4433" w:type="dxa"/>
            <w:tcBorders>
              <w:top w:val="single" w:sz="4" w:space="0" w:color="auto"/>
              <w:left w:val="single" w:sz="4" w:space="0" w:color="auto"/>
              <w:bottom w:val="single" w:sz="4" w:space="0" w:color="auto"/>
              <w:right w:val="single" w:sz="4" w:space="0" w:color="auto"/>
            </w:tcBorders>
          </w:tcPr>
          <w:p w14:paraId="71F4D19A" w14:textId="77777777" w:rsidR="002173A8" w:rsidRPr="002173A8" w:rsidRDefault="002173A8" w:rsidP="002173A8">
            <w:pPr>
              <w:spacing w:line="360" w:lineRule="auto"/>
              <w:rPr>
                <w:rFonts w:cs="Arial"/>
                <w:szCs w:val="20"/>
              </w:rPr>
            </w:pPr>
            <w:r w:rsidRPr="002173A8">
              <w:rPr>
                <w:rFonts w:cs="Arial"/>
                <w:szCs w:val="20"/>
              </w:rPr>
              <w:t>The level of overall customer satisfaction, as measured annually by the CAHPS Member Satisfaction survey(s) required by Contract Section A.7.o., shall be equal to or greater than eighty-five percent (85%) in the first year of the Contract, and shall be equal to or greater than ninety percent (90%) in all subsequent year(s) within the contract term.</w:t>
            </w:r>
          </w:p>
        </w:tc>
        <w:tc>
          <w:tcPr>
            <w:tcW w:w="1597" w:type="dxa"/>
            <w:tcBorders>
              <w:top w:val="single" w:sz="4" w:space="0" w:color="auto"/>
              <w:left w:val="single" w:sz="4" w:space="0" w:color="auto"/>
              <w:bottom w:val="single" w:sz="4" w:space="0" w:color="auto"/>
              <w:right w:val="single" w:sz="4" w:space="0" w:color="auto"/>
            </w:tcBorders>
          </w:tcPr>
          <w:p w14:paraId="5819F947" w14:textId="77777777" w:rsidR="002173A8" w:rsidRPr="002173A8" w:rsidRDefault="002173A8" w:rsidP="002173A8">
            <w:pPr>
              <w:spacing w:line="360" w:lineRule="auto"/>
              <w:rPr>
                <w:rFonts w:eastAsia="Aptos" w:cs="Arial"/>
                <w:szCs w:val="20"/>
              </w:rPr>
            </w:pPr>
            <w:r w:rsidRPr="002173A8">
              <w:rPr>
                <w:rFonts w:eastAsia="Aptos" w:cs="Arial"/>
                <w:szCs w:val="20"/>
              </w:rPr>
              <w:t>If the Contractor fails to meet the requirement.</w:t>
            </w:r>
          </w:p>
        </w:tc>
        <w:tc>
          <w:tcPr>
            <w:tcW w:w="1620" w:type="dxa"/>
            <w:tcBorders>
              <w:top w:val="single" w:sz="4" w:space="0" w:color="auto"/>
              <w:left w:val="single" w:sz="4" w:space="0" w:color="auto"/>
              <w:bottom w:val="single" w:sz="4" w:space="0" w:color="auto"/>
              <w:right w:val="single" w:sz="4" w:space="0" w:color="auto"/>
            </w:tcBorders>
          </w:tcPr>
          <w:p w14:paraId="777D0E34" w14:textId="77777777" w:rsidR="002173A8" w:rsidRPr="002173A8" w:rsidRDefault="002173A8" w:rsidP="002173A8">
            <w:pPr>
              <w:spacing w:line="360" w:lineRule="auto"/>
              <w:rPr>
                <w:rFonts w:eastAsia="Aptos" w:cs="Arial"/>
                <w:szCs w:val="20"/>
              </w:rPr>
            </w:pPr>
            <w:r w:rsidRPr="002173A8">
              <w:rPr>
                <w:rFonts w:eastAsia="Aptos" w:cs="Arial"/>
                <w:szCs w:val="20"/>
              </w:rPr>
              <w:t>$20,000 for each instance.</w:t>
            </w:r>
          </w:p>
        </w:tc>
      </w:tr>
      <w:tr w:rsidR="002173A8" w:rsidRPr="002173A8" w14:paraId="7D6A41A4" w14:textId="77777777" w:rsidTr="00432C98">
        <w:trPr>
          <w:trHeight w:val="1790"/>
        </w:trPr>
        <w:tc>
          <w:tcPr>
            <w:tcW w:w="1885" w:type="dxa"/>
            <w:tcBorders>
              <w:top w:val="single" w:sz="4" w:space="0" w:color="auto"/>
              <w:left w:val="single" w:sz="4" w:space="0" w:color="auto"/>
              <w:bottom w:val="single" w:sz="4" w:space="0" w:color="auto"/>
              <w:right w:val="single" w:sz="4" w:space="0" w:color="auto"/>
            </w:tcBorders>
          </w:tcPr>
          <w:p w14:paraId="1C26DFFC" w14:textId="77777777" w:rsidR="002173A8" w:rsidRPr="00691B7E" w:rsidRDefault="002173A8" w:rsidP="002173A8">
            <w:pPr>
              <w:spacing w:line="360" w:lineRule="auto"/>
              <w:rPr>
                <w:rFonts w:cs="Arial"/>
                <w:szCs w:val="20"/>
              </w:rPr>
            </w:pPr>
            <w:r w:rsidRPr="00691B7E">
              <w:rPr>
                <w:rFonts w:cs="Arial"/>
                <w:szCs w:val="20"/>
              </w:rPr>
              <w:t>20.Authorization of Member Communications</w:t>
            </w:r>
          </w:p>
        </w:tc>
        <w:tc>
          <w:tcPr>
            <w:tcW w:w="4433" w:type="dxa"/>
            <w:tcBorders>
              <w:top w:val="single" w:sz="4" w:space="0" w:color="auto"/>
              <w:left w:val="single" w:sz="4" w:space="0" w:color="auto"/>
              <w:bottom w:val="single" w:sz="4" w:space="0" w:color="auto"/>
              <w:right w:val="single" w:sz="4" w:space="0" w:color="auto"/>
            </w:tcBorders>
          </w:tcPr>
          <w:p w14:paraId="1A6B9320" w14:textId="77777777" w:rsidR="002173A8" w:rsidRPr="002173A8" w:rsidRDefault="002173A8" w:rsidP="002173A8">
            <w:pPr>
              <w:spacing w:line="360" w:lineRule="auto"/>
              <w:rPr>
                <w:rFonts w:cs="Arial"/>
                <w:szCs w:val="20"/>
              </w:rPr>
            </w:pPr>
            <w:r w:rsidRPr="002173A8">
              <w:rPr>
                <w:rFonts w:cs="Arial"/>
                <w:szCs w:val="20"/>
              </w:rPr>
              <w:t>The Contactor shall not distribute any materials to members prior to receiving the express, written authorization by the State for the use of such materials as required in Contract Section A.13.c and A.</w:t>
            </w:r>
            <w:proofErr w:type="gramStart"/>
            <w:r w:rsidRPr="002173A8">
              <w:rPr>
                <w:rFonts w:cs="Arial"/>
                <w:szCs w:val="20"/>
              </w:rPr>
              <w:t>13.i.</w:t>
            </w:r>
            <w:proofErr w:type="gramEnd"/>
          </w:p>
        </w:tc>
        <w:tc>
          <w:tcPr>
            <w:tcW w:w="1597" w:type="dxa"/>
            <w:tcBorders>
              <w:top w:val="single" w:sz="4" w:space="0" w:color="auto"/>
              <w:left w:val="single" w:sz="4" w:space="0" w:color="auto"/>
              <w:bottom w:val="single" w:sz="4" w:space="0" w:color="auto"/>
              <w:right w:val="single" w:sz="4" w:space="0" w:color="auto"/>
            </w:tcBorders>
          </w:tcPr>
          <w:p w14:paraId="2BF7FE87" w14:textId="77777777" w:rsidR="002173A8" w:rsidRPr="002173A8" w:rsidRDefault="002173A8" w:rsidP="002173A8">
            <w:pPr>
              <w:spacing w:line="360" w:lineRule="auto"/>
              <w:rPr>
                <w:rFonts w:eastAsia="Aptos" w:cs="Arial"/>
                <w:szCs w:val="20"/>
              </w:rPr>
            </w:pPr>
            <w:r w:rsidRPr="002173A8">
              <w:rPr>
                <w:rFonts w:eastAsia="Aptos" w:cs="Arial"/>
                <w:szCs w:val="20"/>
              </w:rPr>
              <w:t>If the Contractor distributes materials without prior State approval, In Writing.</w:t>
            </w:r>
          </w:p>
        </w:tc>
        <w:tc>
          <w:tcPr>
            <w:tcW w:w="1620" w:type="dxa"/>
            <w:tcBorders>
              <w:top w:val="single" w:sz="4" w:space="0" w:color="auto"/>
              <w:left w:val="single" w:sz="4" w:space="0" w:color="auto"/>
              <w:bottom w:val="single" w:sz="4" w:space="0" w:color="auto"/>
              <w:right w:val="single" w:sz="4" w:space="0" w:color="auto"/>
            </w:tcBorders>
          </w:tcPr>
          <w:p w14:paraId="63EC5AF4" w14:textId="77777777" w:rsidR="002173A8" w:rsidRPr="002173A8" w:rsidRDefault="002173A8" w:rsidP="002173A8">
            <w:pPr>
              <w:spacing w:line="360" w:lineRule="auto"/>
              <w:rPr>
                <w:rFonts w:eastAsia="Aptos" w:cs="Arial"/>
                <w:szCs w:val="20"/>
              </w:rPr>
            </w:pPr>
            <w:r w:rsidRPr="002173A8">
              <w:rPr>
                <w:rFonts w:eastAsia="Aptos" w:cs="Arial"/>
                <w:szCs w:val="20"/>
              </w:rPr>
              <w:t>$25,000 for each instance.</w:t>
            </w:r>
          </w:p>
        </w:tc>
      </w:tr>
      <w:tr w:rsidR="002173A8" w:rsidRPr="002173A8" w14:paraId="372032A3" w14:textId="77777777" w:rsidTr="00432C98">
        <w:trPr>
          <w:trHeight w:val="1790"/>
        </w:trPr>
        <w:tc>
          <w:tcPr>
            <w:tcW w:w="1885" w:type="dxa"/>
            <w:tcBorders>
              <w:top w:val="single" w:sz="4" w:space="0" w:color="auto"/>
              <w:left w:val="single" w:sz="4" w:space="0" w:color="auto"/>
              <w:bottom w:val="single" w:sz="4" w:space="0" w:color="auto"/>
              <w:right w:val="single" w:sz="4" w:space="0" w:color="auto"/>
            </w:tcBorders>
          </w:tcPr>
          <w:p w14:paraId="70652C35" w14:textId="77777777" w:rsidR="002173A8" w:rsidRPr="00691B7E" w:rsidRDefault="002173A8" w:rsidP="002173A8">
            <w:pPr>
              <w:spacing w:line="360" w:lineRule="auto"/>
              <w:rPr>
                <w:rFonts w:cs="Arial"/>
                <w:szCs w:val="20"/>
              </w:rPr>
            </w:pPr>
            <w:r w:rsidRPr="00691B7E">
              <w:rPr>
                <w:rFonts w:cs="Arial"/>
                <w:szCs w:val="20"/>
              </w:rPr>
              <w:t>21.Timely Notification</w:t>
            </w:r>
          </w:p>
        </w:tc>
        <w:tc>
          <w:tcPr>
            <w:tcW w:w="4433" w:type="dxa"/>
            <w:tcBorders>
              <w:top w:val="single" w:sz="4" w:space="0" w:color="auto"/>
              <w:left w:val="single" w:sz="4" w:space="0" w:color="auto"/>
              <w:bottom w:val="single" w:sz="4" w:space="0" w:color="auto"/>
              <w:right w:val="single" w:sz="4" w:space="0" w:color="auto"/>
            </w:tcBorders>
          </w:tcPr>
          <w:p w14:paraId="745DE25D" w14:textId="77777777" w:rsidR="002173A8" w:rsidRPr="002173A8" w:rsidRDefault="002173A8" w:rsidP="002173A8">
            <w:pPr>
              <w:spacing w:line="360" w:lineRule="auto"/>
              <w:rPr>
                <w:rFonts w:cs="Arial"/>
                <w:szCs w:val="20"/>
              </w:rPr>
            </w:pPr>
            <w:r w:rsidRPr="002173A8">
              <w:rPr>
                <w:rFonts w:cs="Arial"/>
                <w:szCs w:val="20"/>
              </w:rPr>
              <w:t>The Contractor shall notify the State, within three (3) business days of identification, about any situation that appears to negatively impact the administration or delivery of the program, plan, or benefits including but not limited to file and data sharing between contractors, as required in Contract Section A.</w:t>
            </w:r>
            <w:proofErr w:type="gramStart"/>
            <w:r w:rsidRPr="002173A8">
              <w:rPr>
                <w:rFonts w:cs="Arial"/>
                <w:szCs w:val="20"/>
              </w:rPr>
              <w:t>4.n.</w:t>
            </w:r>
            <w:proofErr w:type="gramEnd"/>
          </w:p>
        </w:tc>
        <w:tc>
          <w:tcPr>
            <w:tcW w:w="1597" w:type="dxa"/>
            <w:tcBorders>
              <w:top w:val="single" w:sz="4" w:space="0" w:color="auto"/>
              <w:left w:val="single" w:sz="4" w:space="0" w:color="auto"/>
              <w:bottom w:val="single" w:sz="4" w:space="0" w:color="auto"/>
              <w:right w:val="single" w:sz="4" w:space="0" w:color="auto"/>
            </w:tcBorders>
          </w:tcPr>
          <w:p w14:paraId="50C20664" w14:textId="77777777" w:rsidR="002173A8" w:rsidRPr="002173A8" w:rsidRDefault="002173A8" w:rsidP="002173A8">
            <w:pPr>
              <w:spacing w:line="360" w:lineRule="auto"/>
              <w:rPr>
                <w:rFonts w:eastAsia="Aptos" w:cs="Arial"/>
                <w:szCs w:val="20"/>
              </w:rPr>
            </w:pPr>
            <w:r w:rsidRPr="002173A8">
              <w:rPr>
                <w:rFonts w:eastAsia="Aptos" w:cs="Arial"/>
                <w:szCs w:val="20"/>
              </w:rPr>
              <w:t>If the Contractor fails to notify the State within three (3) Business Days</w:t>
            </w:r>
          </w:p>
        </w:tc>
        <w:tc>
          <w:tcPr>
            <w:tcW w:w="1620" w:type="dxa"/>
            <w:tcBorders>
              <w:top w:val="single" w:sz="4" w:space="0" w:color="auto"/>
              <w:left w:val="single" w:sz="4" w:space="0" w:color="auto"/>
              <w:bottom w:val="single" w:sz="4" w:space="0" w:color="auto"/>
              <w:right w:val="single" w:sz="4" w:space="0" w:color="auto"/>
            </w:tcBorders>
          </w:tcPr>
          <w:p w14:paraId="3E7C06DD" w14:textId="77777777" w:rsidR="002173A8" w:rsidRPr="002173A8" w:rsidRDefault="002173A8" w:rsidP="002173A8">
            <w:pPr>
              <w:spacing w:line="360" w:lineRule="auto"/>
              <w:rPr>
                <w:rFonts w:eastAsia="Aptos" w:cs="Arial"/>
                <w:szCs w:val="20"/>
              </w:rPr>
            </w:pPr>
            <w:r w:rsidRPr="002173A8">
              <w:rPr>
                <w:rFonts w:eastAsia="Aptos" w:cs="Arial"/>
                <w:szCs w:val="20"/>
              </w:rPr>
              <w:t>$10,000 per incident.</w:t>
            </w:r>
          </w:p>
        </w:tc>
      </w:tr>
      <w:bookmarkEnd w:id="128"/>
    </w:tbl>
    <w:p w14:paraId="694375B2" w14:textId="77777777" w:rsidR="002173A8" w:rsidRPr="002173A8" w:rsidRDefault="002173A8" w:rsidP="002173A8">
      <w:pPr>
        <w:spacing w:after="200" w:line="276" w:lineRule="auto"/>
        <w:rPr>
          <w:rFonts w:eastAsia="Calibri" w:cs="Arial"/>
          <w:sz w:val="18"/>
          <w:szCs w:val="18"/>
        </w:rPr>
      </w:pPr>
    </w:p>
    <w:p w14:paraId="5C072FBD" w14:textId="77777777" w:rsidR="002173A8" w:rsidRPr="002173A8" w:rsidRDefault="002173A8" w:rsidP="002173A8">
      <w:pPr>
        <w:rPr>
          <w:rFonts w:cs="Arial"/>
          <w:sz w:val="22"/>
        </w:rPr>
      </w:pPr>
    </w:p>
    <w:p w14:paraId="1ABF4C17" w14:textId="77777777" w:rsidR="002173A8" w:rsidRPr="002173A8" w:rsidRDefault="002173A8" w:rsidP="002173A8">
      <w:pPr>
        <w:overflowPunct w:val="0"/>
        <w:autoSpaceDE w:val="0"/>
        <w:autoSpaceDN w:val="0"/>
        <w:adjustRightInd w:val="0"/>
        <w:spacing w:after="60"/>
        <w:textAlignment w:val="baseline"/>
        <w:rPr>
          <w:rFonts w:cs="Arial"/>
          <w:color w:val="FF0000"/>
          <w:szCs w:val="20"/>
        </w:rPr>
      </w:pPr>
    </w:p>
    <w:p w14:paraId="37D6CD72" w14:textId="77777777" w:rsidR="002173A8" w:rsidRPr="002173A8" w:rsidRDefault="002173A8" w:rsidP="002173A8">
      <w:pPr>
        <w:overflowPunct w:val="0"/>
        <w:autoSpaceDE w:val="0"/>
        <w:autoSpaceDN w:val="0"/>
        <w:adjustRightInd w:val="0"/>
        <w:spacing w:after="60"/>
        <w:textAlignment w:val="baseline"/>
        <w:rPr>
          <w:rFonts w:cs="Arial"/>
          <w:color w:val="FF0000"/>
          <w:szCs w:val="20"/>
        </w:rPr>
      </w:pPr>
    </w:p>
    <w:p w14:paraId="46946601" w14:textId="77777777" w:rsidR="002173A8" w:rsidRPr="002173A8" w:rsidRDefault="002173A8" w:rsidP="002173A8">
      <w:pPr>
        <w:overflowPunct w:val="0"/>
        <w:autoSpaceDE w:val="0"/>
        <w:autoSpaceDN w:val="0"/>
        <w:adjustRightInd w:val="0"/>
        <w:spacing w:after="60"/>
        <w:textAlignment w:val="baseline"/>
        <w:rPr>
          <w:rFonts w:cs="Arial"/>
          <w:color w:val="FF0000"/>
          <w:szCs w:val="20"/>
        </w:rPr>
      </w:pPr>
    </w:p>
    <w:p w14:paraId="461A1B2A" w14:textId="77777777" w:rsidR="002173A8" w:rsidRPr="002173A8" w:rsidRDefault="002173A8" w:rsidP="002173A8">
      <w:pPr>
        <w:overflowPunct w:val="0"/>
        <w:autoSpaceDE w:val="0"/>
        <w:autoSpaceDN w:val="0"/>
        <w:adjustRightInd w:val="0"/>
        <w:spacing w:after="60"/>
        <w:textAlignment w:val="baseline"/>
        <w:rPr>
          <w:rFonts w:cs="Arial"/>
          <w:color w:val="FF0000"/>
          <w:szCs w:val="20"/>
        </w:rPr>
      </w:pPr>
    </w:p>
    <w:p w14:paraId="7290FC30" w14:textId="77777777" w:rsidR="002173A8" w:rsidRPr="002173A8" w:rsidRDefault="002173A8" w:rsidP="002173A8">
      <w:pPr>
        <w:overflowPunct w:val="0"/>
        <w:autoSpaceDE w:val="0"/>
        <w:autoSpaceDN w:val="0"/>
        <w:adjustRightInd w:val="0"/>
        <w:spacing w:after="60"/>
        <w:textAlignment w:val="baseline"/>
        <w:rPr>
          <w:rFonts w:cs="Arial"/>
          <w:color w:val="FF0000"/>
          <w:szCs w:val="20"/>
        </w:rPr>
      </w:pPr>
    </w:p>
    <w:p w14:paraId="3F27A6C9" w14:textId="77777777" w:rsidR="002173A8" w:rsidRPr="002173A8" w:rsidRDefault="002173A8" w:rsidP="002173A8">
      <w:pPr>
        <w:overflowPunct w:val="0"/>
        <w:autoSpaceDE w:val="0"/>
        <w:autoSpaceDN w:val="0"/>
        <w:adjustRightInd w:val="0"/>
        <w:spacing w:after="60"/>
        <w:textAlignment w:val="baseline"/>
        <w:rPr>
          <w:rFonts w:cs="Arial"/>
          <w:color w:val="FF0000"/>
          <w:szCs w:val="20"/>
        </w:rPr>
      </w:pPr>
    </w:p>
    <w:p w14:paraId="6F3655D7" w14:textId="77777777" w:rsidR="002173A8" w:rsidRPr="002173A8" w:rsidRDefault="002173A8" w:rsidP="002173A8">
      <w:pPr>
        <w:overflowPunct w:val="0"/>
        <w:autoSpaceDE w:val="0"/>
        <w:autoSpaceDN w:val="0"/>
        <w:adjustRightInd w:val="0"/>
        <w:spacing w:after="60"/>
        <w:textAlignment w:val="baseline"/>
        <w:rPr>
          <w:rFonts w:cs="Arial"/>
          <w:color w:val="FF0000"/>
          <w:szCs w:val="20"/>
        </w:rPr>
      </w:pPr>
    </w:p>
    <w:p w14:paraId="7DE32519"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12CE1FA5"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1BA4BC1E"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1759BE7C"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76CFAF79"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410B2A94"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4E68BF98"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27E25CB7"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05CD6514"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4F32B7CF"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28130BA4"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3D1C22E7"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24515C04"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2131531A"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4E8649DF"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1AD30898"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130D3251" w14:textId="7C50107C" w:rsidR="00691B7E" w:rsidRDefault="00691B7E">
      <w:pPr>
        <w:rPr>
          <w:rFonts w:eastAsia="Arial" w:cs="Arial"/>
          <w:b/>
          <w:bCs/>
          <w:sz w:val="22"/>
          <w:szCs w:val="20"/>
          <w:lang w:bidi="en-US"/>
        </w:rPr>
      </w:pPr>
      <w:r>
        <w:rPr>
          <w:rFonts w:eastAsia="Arial" w:cs="Arial"/>
          <w:b/>
          <w:bCs/>
          <w:sz w:val="22"/>
          <w:szCs w:val="20"/>
          <w:lang w:bidi="en-US"/>
        </w:rPr>
        <w:br w:type="page"/>
      </w:r>
    </w:p>
    <w:p w14:paraId="269554B1" w14:textId="77777777" w:rsidR="00691B7E" w:rsidRDefault="00691B7E" w:rsidP="002173A8">
      <w:pPr>
        <w:widowControl w:val="0"/>
        <w:overflowPunct w:val="0"/>
        <w:autoSpaceDE w:val="0"/>
        <w:autoSpaceDN w:val="0"/>
        <w:adjustRightInd w:val="0"/>
        <w:jc w:val="right"/>
        <w:textAlignment w:val="baseline"/>
        <w:outlineLvl w:val="0"/>
        <w:rPr>
          <w:rFonts w:eastAsia="Arial" w:cs="Arial"/>
          <w:b/>
          <w:bCs/>
          <w:sz w:val="22"/>
          <w:szCs w:val="20"/>
          <w:lang w:bidi="en-US"/>
        </w:rPr>
      </w:pPr>
    </w:p>
    <w:p w14:paraId="12881DBB" w14:textId="19D18EA3" w:rsidR="002173A8" w:rsidRPr="002173A8" w:rsidRDefault="002173A8" w:rsidP="002173A8">
      <w:pPr>
        <w:widowControl w:val="0"/>
        <w:overflowPunct w:val="0"/>
        <w:autoSpaceDE w:val="0"/>
        <w:autoSpaceDN w:val="0"/>
        <w:adjustRightInd w:val="0"/>
        <w:jc w:val="right"/>
        <w:textAlignment w:val="baseline"/>
        <w:outlineLvl w:val="0"/>
        <w:rPr>
          <w:rFonts w:eastAsia="Arial" w:cs="Arial"/>
          <w:b/>
          <w:bCs/>
          <w:sz w:val="22"/>
          <w:szCs w:val="20"/>
          <w:lang w:bidi="en-US"/>
        </w:rPr>
      </w:pPr>
      <w:r w:rsidRPr="002173A8">
        <w:rPr>
          <w:rFonts w:eastAsia="Arial" w:cs="Arial"/>
          <w:b/>
          <w:bCs/>
          <w:sz w:val="22"/>
          <w:szCs w:val="20"/>
          <w:lang w:bidi="en-US"/>
        </w:rPr>
        <w:t>CONTRACT ATTACHMENT E</w:t>
      </w:r>
    </w:p>
    <w:p w14:paraId="0AE955E5" w14:textId="77777777" w:rsidR="002173A8" w:rsidRPr="002173A8" w:rsidRDefault="002173A8" w:rsidP="002173A8">
      <w:pPr>
        <w:widowControl w:val="0"/>
        <w:overflowPunct w:val="0"/>
        <w:autoSpaceDE w:val="0"/>
        <w:autoSpaceDN w:val="0"/>
        <w:adjustRightInd w:val="0"/>
        <w:textAlignment w:val="baseline"/>
        <w:rPr>
          <w:rFonts w:eastAsia="Arial" w:cs="Arial"/>
          <w:b/>
          <w:bCs/>
          <w:sz w:val="22"/>
          <w:szCs w:val="20"/>
          <w:lang w:bidi="en-US"/>
        </w:rPr>
      </w:pPr>
    </w:p>
    <w:p w14:paraId="3490E631" w14:textId="77777777" w:rsidR="002173A8" w:rsidRPr="002173A8" w:rsidRDefault="002173A8" w:rsidP="002173A8">
      <w:pPr>
        <w:widowControl w:val="0"/>
        <w:overflowPunct w:val="0"/>
        <w:autoSpaceDE w:val="0"/>
        <w:autoSpaceDN w:val="0"/>
        <w:adjustRightInd w:val="0"/>
        <w:jc w:val="center"/>
        <w:textAlignment w:val="baseline"/>
        <w:rPr>
          <w:rFonts w:eastAsia="Arial" w:cs="Arial"/>
          <w:b/>
          <w:bCs/>
          <w:sz w:val="22"/>
          <w:szCs w:val="20"/>
          <w:lang w:bidi="en-US"/>
        </w:rPr>
      </w:pPr>
      <w:r w:rsidRPr="002173A8">
        <w:rPr>
          <w:rFonts w:eastAsia="Arial" w:cs="Arial"/>
          <w:b/>
          <w:bCs/>
          <w:sz w:val="22"/>
          <w:szCs w:val="20"/>
          <w:lang w:bidi="en-US"/>
        </w:rPr>
        <w:t>HIPAA BUSINESS ASSOCIATE AGREEMENT COMPLIANCE WITH PRIVACY AND SECURITY RULES</w:t>
      </w:r>
    </w:p>
    <w:p w14:paraId="35DBC1E3"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
    <w:p w14:paraId="4AAA045F" w14:textId="281173F6" w:rsidR="002173A8" w:rsidRPr="002173A8" w:rsidRDefault="002173A8" w:rsidP="002173A8">
      <w:pPr>
        <w:widowControl w:val="0"/>
        <w:tabs>
          <w:tab w:val="left" w:pos="5905"/>
        </w:tabs>
        <w:overflowPunct w:val="0"/>
        <w:autoSpaceDE w:val="0"/>
        <w:autoSpaceDN w:val="0"/>
        <w:adjustRightInd w:val="0"/>
        <w:textAlignment w:val="baseline"/>
        <w:rPr>
          <w:rFonts w:eastAsia="Arial" w:cs="Arial"/>
          <w:sz w:val="22"/>
          <w:szCs w:val="20"/>
          <w:lang w:bidi="en-US"/>
        </w:rPr>
      </w:pPr>
      <w:r w:rsidRPr="002173A8">
        <w:rPr>
          <w:rFonts w:eastAsia="Arial" w:cs="Arial"/>
          <w:sz w:val="22"/>
          <w:szCs w:val="20"/>
          <w:lang w:bidi="en-US"/>
        </w:rPr>
        <w:t>THIS BUSINESS ASSOCIATE AGREEMENT (hereinafter “Agreement”) is between The State of Tennessee, Finance and Administration, Division of Benefits Administration (hereinafter “Covered Entity”) and</w:t>
      </w:r>
      <w:r w:rsidR="00691B7E">
        <w:rPr>
          <w:rFonts w:eastAsia="Arial" w:cs="Arial"/>
          <w:sz w:val="22"/>
          <w:szCs w:val="20"/>
          <w:lang w:bidi="en-US"/>
        </w:rPr>
        <w:t xml:space="preserve"> </w:t>
      </w:r>
      <w:r w:rsidRPr="002173A8">
        <w:rPr>
          <w:rFonts w:eastAsia="Arial" w:cs="Arial"/>
          <w:sz w:val="22"/>
          <w:szCs w:val="20"/>
          <w:lang w:bidi="en-US"/>
        </w:rPr>
        <w:t>(hereinafter “Business Associate”). Covered Entity and Business Associate may be referred to herein individually as “Party” or collectively as “Parties.”</w:t>
      </w:r>
    </w:p>
    <w:p w14:paraId="7776815B" w14:textId="77777777" w:rsidR="002173A8" w:rsidRPr="002173A8" w:rsidRDefault="002173A8" w:rsidP="002173A8">
      <w:pPr>
        <w:widowControl w:val="0"/>
        <w:tabs>
          <w:tab w:val="left" w:pos="5905"/>
        </w:tabs>
        <w:overflowPunct w:val="0"/>
        <w:autoSpaceDE w:val="0"/>
        <w:autoSpaceDN w:val="0"/>
        <w:adjustRightInd w:val="0"/>
        <w:textAlignment w:val="baseline"/>
        <w:rPr>
          <w:rFonts w:eastAsia="Arial" w:cs="Arial"/>
          <w:sz w:val="22"/>
          <w:szCs w:val="20"/>
          <w:lang w:bidi="en-US"/>
        </w:rPr>
      </w:pPr>
    </w:p>
    <w:p w14:paraId="184D7FE4" w14:textId="77777777" w:rsidR="002173A8" w:rsidRPr="002173A8" w:rsidRDefault="002173A8" w:rsidP="002173A8">
      <w:pPr>
        <w:widowControl w:val="0"/>
        <w:overflowPunct w:val="0"/>
        <w:autoSpaceDE w:val="0"/>
        <w:autoSpaceDN w:val="0"/>
        <w:adjustRightInd w:val="0"/>
        <w:jc w:val="center"/>
        <w:textAlignment w:val="baseline"/>
        <w:outlineLvl w:val="0"/>
        <w:rPr>
          <w:rFonts w:eastAsia="Arial" w:cs="Arial"/>
          <w:b/>
          <w:bCs/>
          <w:sz w:val="22"/>
          <w:szCs w:val="20"/>
          <w:lang w:bidi="en-US"/>
        </w:rPr>
      </w:pPr>
      <w:r w:rsidRPr="002173A8">
        <w:rPr>
          <w:rFonts w:eastAsia="Arial" w:cs="Arial"/>
          <w:b/>
          <w:bCs/>
          <w:sz w:val="22"/>
          <w:szCs w:val="20"/>
          <w:lang w:bidi="en-US"/>
        </w:rPr>
        <w:t>BACKGROUND</w:t>
      </w:r>
    </w:p>
    <w:p w14:paraId="702FFCCE" w14:textId="77777777" w:rsidR="002173A8" w:rsidRPr="002173A8" w:rsidRDefault="002173A8" w:rsidP="002173A8">
      <w:pPr>
        <w:widowControl w:val="0"/>
        <w:overflowPunct w:val="0"/>
        <w:autoSpaceDE w:val="0"/>
        <w:autoSpaceDN w:val="0"/>
        <w:adjustRightInd w:val="0"/>
        <w:jc w:val="center"/>
        <w:textAlignment w:val="baseline"/>
        <w:outlineLvl w:val="0"/>
        <w:rPr>
          <w:rFonts w:eastAsia="Arial" w:cs="Arial"/>
          <w:sz w:val="22"/>
          <w:szCs w:val="20"/>
          <w:lang w:bidi="en-US"/>
        </w:rPr>
      </w:pPr>
    </w:p>
    <w:p w14:paraId="7C0266C4"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r w:rsidRPr="002173A8">
        <w:rPr>
          <w:rFonts w:eastAsia="Arial" w:cs="Arial"/>
          <w:sz w:val="22"/>
          <w:szCs w:val="20"/>
          <w:lang w:bidi="en-US"/>
        </w:rPr>
        <w:t>Parties acknowledge that they are subject to the Privacy and Security Rules (45 CFR Parts 160 and 164) promulgated by the United States Department of Health and Human Services pursuant to the Health Insurance Portability and Accountability Act of 1996 (HIPAA), Public Law 104-191 as amended by Public Law 111-5, Division A, Title XIII (the HITECH Act), in certain aspects of its operations.</w:t>
      </w:r>
    </w:p>
    <w:p w14:paraId="032D57D5"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
    <w:p w14:paraId="7D8F25C5"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r w:rsidRPr="002173A8">
        <w:rPr>
          <w:rFonts w:eastAsia="Arial" w:cs="Arial"/>
          <w:sz w:val="22"/>
          <w:szCs w:val="20"/>
          <w:lang w:bidi="en-US"/>
        </w:rPr>
        <w:t>Business Associate provides services to Covered Entity pursuant to one or more contractual relationships detailed below and hereinafter referred to as “Service Contracts.”</w:t>
      </w:r>
    </w:p>
    <w:p w14:paraId="77A8FAE4"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
    <w:p w14:paraId="28ADE534" w14:textId="77777777" w:rsidR="002173A8" w:rsidRPr="002173A8" w:rsidRDefault="002173A8" w:rsidP="002173A8">
      <w:pPr>
        <w:widowControl w:val="0"/>
        <w:overflowPunct w:val="0"/>
        <w:autoSpaceDE w:val="0"/>
        <w:autoSpaceDN w:val="0"/>
        <w:adjustRightInd w:val="0"/>
        <w:textAlignment w:val="baseline"/>
        <w:outlineLvl w:val="0"/>
        <w:rPr>
          <w:rFonts w:eastAsia="Arial" w:cs="Arial"/>
          <w:b/>
          <w:bCs/>
          <w:sz w:val="22"/>
          <w:szCs w:val="20"/>
          <w:lang w:bidi="en-US"/>
        </w:rPr>
      </w:pPr>
      <w:r w:rsidRPr="002173A8">
        <w:rPr>
          <w:rFonts w:eastAsia="Arial" w:cs="Arial"/>
          <w:b/>
          <w:bCs/>
          <w:sz w:val="22"/>
          <w:szCs w:val="20"/>
          <w:lang w:bidi="en-US"/>
        </w:rPr>
        <w:t>LIST OF AGREEMENTS AFFECTED BY THIS BUSINESS ASSOCIATE AGREEMENT:</w:t>
      </w:r>
    </w:p>
    <w:p w14:paraId="323ED6C8" w14:textId="77777777" w:rsidR="002173A8" w:rsidRPr="002173A8" w:rsidRDefault="002173A8" w:rsidP="002173A8">
      <w:pPr>
        <w:widowControl w:val="0"/>
        <w:overflowPunct w:val="0"/>
        <w:autoSpaceDE w:val="0"/>
        <w:autoSpaceDN w:val="0"/>
        <w:adjustRightInd w:val="0"/>
        <w:textAlignment w:val="baseline"/>
        <w:rPr>
          <w:rFonts w:eastAsia="Arial" w:cs="Arial"/>
          <w:b/>
          <w:bCs/>
          <w:sz w:val="22"/>
          <w:szCs w:val="20"/>
          <w:lang w:bidi="en-US"/>
        </w:rPr>
      </w:pPr>
    </w:p>
    <w:p w14:paraId="2FC276CC" w14:textId="77777777" w:rsidR="002173A8" w:rsidRPr="002173A8" w:rsidRDefault="002173A8" w:rsidP="002173A8">
      <w:pPr>
        <w:widowControl w:val="0"/>
        <w:overflowPunct w:val="0"/>
        <w:autoSpaceDE w:val="0"/>
        <w:autoSpaceDN w:val="0"/>
        <w:adjustRightInd w:val="0"/>
        <w:textAlignment w:val="baseline"/>
        <w:rPr>
          <w:rFonts w:eastAsia="Arial" w:cs="Arial"/>
          <w:b/>
          <w:bCs/>
          <w:sz w:val="22"/>
          <w:szCs w:val="20"/>
          <w:lang w:bidi="en-US"/>
        </w:rPr>
      </w:pPr>
      <w:r w:rsidRPr="002173A8">
        <w:rPr>
          <w:rFonts w:eastAsia="Arial" w:cs="Arial"/>
          <w:b/>
          <w:bCs/>
          <w:sz w:val="22"/>
          <w:szCs w:val="20"/>
          <w:lang w:bidi="en-US"/>
        </w:rPr>
        <w:t>Contract Name:</w:t>
      </w:r>
      <w:r w:rsidRPr="002173A8">
        <w:rPr>
          <w:rFonts w:ascii="Century Schoolbook" w:hAnsi="Century Schoolbook"/>
          <w:sz w:val="22"/>
          <w:szCs w:val="20"/>
        </w:rPr>
        <w:tab/>
      </w:r>
      <w:r w:rsidRPr="002173A8">
        <w:rPr>
          <w:rFonts w:ascii="Century Schoolbook" w:hAnsi="Century Schoolbook"/>
          <w:sz w:val="22"/>
          <w:szCs w:val="20"/>
        </w:rPr>
        <w:tab/>
      </w:r>
      <w:r w:rsidRPr="002173A8">
        <w:rPr>
          <w:rFonts w:ascii="Century Schoolbook" w:hAnsi="Century Schoolbook"/>
          <w:sz w:val="22"/>
          <w:szCs w:val="20"/>
        </w:rPr>
        <w:tab/>
      </w:r>
      <w:r w:rsidRPr="002173A8">
        <w:rPr>
          <w:rFonts w:ascii="Century Schoolbook" w:hAnsi="Century Schoolbook"/>
          <w:sz w:val="22"/>
          <w:szCs w:val="20"/>
        </w:rPr>
        <w:tab/>
      </w:r>
      <w:r w:rsidRPr="002173A8">
        <w:rPr>
          <w:rFonts w:ascii="Century Schoolbook" w:hAnsi="Century Schoolbook"/>
          <w:sz w:val="22"/>
          <w:szCs w:val="20"/>
        </w:rPr>
        <w:tab/>
      </w:r>
      <w:r w:rsidRPr="002173A8">
        <w:rPr>
          <w:rFonts w:ascii="Century Schoolbook" w:hAnsi="Century Schoolbook"/>
          <w:sz w:val="22"/>
          <w:szCs w:val="20"/>
        </w:rPr>
        <w:tab/>
      </w:r>
      <w:r w:rsidRPr="002173A8">
        <w:rPr>
          <w:rFonts w:ascii="Century Schoolbook" w:hAnsi="Century Schoolbook"/>
          <w:sz w:val="22"/>
          <w:szCs w:val="20"/>
        </w:rPr>
        <w:tab/>
      </w:r>
      <w:r w:rsidRPr="002173A8">
        <w:rPr>
          <w:rFonts w:ascii="Century Schoolbook" w:hAnsi="Century Schoolbook"/>
          <w:sz w:val="22"/>
          <w:szCs w:val="20"/>
        </w:rPr>
        <w:tab/>
      </w:r>
      <w:r w:rsidRPr="002173A8">
        <w:rPr>
          <w:rFonts w:eastAsia="Arial" w:cs="Arial"/>
          <w:b/>
          <w:bCs/>
          <w:sz w:val="22"/>
          <w:szCs w:val="20"/>
          <w:lang w:bidi="en-US"/>
        </w:rPr>
        <w:t>Execution Date:</w:t>
      </w:r>
    </w:p>
    <w:p w14:paraId="5254362B"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u w:val="single"/>
          <w:lang w:bidi="en-US"/>
        </w:rPr>
      </w:pPr>
      <w:r w:rsidRPr="002173A8">
        <w:rPr>
          <w:rFonts w:eastAsia="Arial" w:cs="Arial"/>
          <w:sz w:val="22"/>
          <w:u w:val="single"/>
          <w:lang w:bidi="en-US"/>
        </w:rPr>
        <w:tab/>
      </w:r>
      <w:r w:rsidRPr="002173A8">
        <w:rPr>
          <w:rFonts w:eastAsia="Arial" w:cs="Arial"/>
          <w:sz w:val="22"/>
          <w:u w:val="single"/>
          <w:lang w:bidi="en-US"/>
        </w:rPr>
        <w:tab/>
      </w:r>
      <w:r w:rsidRPr="002173A8">
        <w:rPr>
          <w:rFonts w:eastAsia="Arial" w:cs="Arial"/>
          <w:sz w:val="22"/>
          <w:u w:val="single"/>
          <w:lang w:bidi="en-US"/>
        </w:rPr>
        <w:tab/>
      </w:r>
      <w:r w:rsidRPr="002173A8">
        <w:rPr>
          <w:rFonts w:eastAsia="Arial" w:cs="Arial"/>
          <w:sz w:val="22"/>
          <w:u w:val="single"/>
          <w:lang w:bidi="en-US"/>
        </w:rPr>
        <w:tab/>
      </w:r>
      <w:r w:rsidRPr="002173A8">
        <w:rPr>
          <w:rFonts w:eastAsia="Arial" w:cs="Arial"/>
          <w:sz w:val="22"/>
          <w:u w:val="single"/>
          <w:lang w:bidi="en-US"/>
        </w:rPr>
        <w:tab/>
      </w:r>
      <w:r w:rsidRPr="002173A8">
        <w:rPr>
          <w:rFonts w:eastAsia="Arial" w:cs="Arial"/>
          <w:sz w:val="22"/>
          <w:u w:val="single"/>
          <w:lang w:bidi="en-US"/>
        </w:rPr>
        <w:tab/>
      </w:r>
      <w:r w:rsidRPr="002173A8">
        <w:rPr>
          <w:rFonts w:eastAsia="Arial" w:cs="Arial"/>
          <w:sz w:val="22"/>
          <w:u w:val="single"/>
          <w:lang w:bidi="en-US"/>
        </w:rPr>
        <w:tab/>
      </w:r>
      <w:r w:rsidRPr="002173A8">
        <w:rPr>
          <w:rFonts w:eastAsia="Arial" w:cs="Arial"/>
          <w:sz w:val="22"/>
          <w:u w:val="single"/>
          <w:lang w:bidi="en-US"/>
        </w:rPr>
        <w:tab/>
      </w:r>
      <w:r w:rsidRPr="002173A8">
        <w:rPr>
          <w:rFonts w:eastAsia="Arial" w:cs="Arial"/>
          <w:sz w:val="22"/>
          <w:lang w:bidi="en-US"/>
        </w:rPr>
        <w:tab/>
      </w:r>
      <w:r w:rsidRPr="002173A8">
        <w:rPr>
          <w:rFonts w:eastAsia="Arial" w:cs="Arial"/>
          <w:sz w:val="22"/>
          <w:lang w:bidi="en-US"/>
        </w:rPr>
        <w:tab/>
      </w:r>
      <w:r w:rsidRPr="002173A8">
        <w:rPr>
          <w:rFonts w:eastAsia="Arial" w:cs="Arial"/>
          <w:sz w:val="22"/>
          <w:u w:val="single"/>
          <w:lang w:bidi="en-US"/>
        </w:rPr>
        <w:tab/>
      </w:r>
      <w:r w:rsidRPr="002173A8">
        <w:rPr>
          <w:rFonts w:eastAsia="Arial" w:cs="Arial"/>
          <w:sz w:val="22"/>
          <w:u w:val="single"/>
          <w:lang w:bidi="en-US"/>
        </w:rPr>
        <w:tab/>
      </w:r>
      <w:r w:rsidRPr="002173A8">
        <w:rPr>
          <w:rFonts w:eastAsia="Arial" w:cs="Arial"/>
          <w:sz w:val="22"/>
          <w:u w:val="single"/>
          <w:lang w:bidi="en-US"/>
        </w:rPr>
        <w:tab/>
      </w:r>
    </w:p>
    <w:p w14:paraId="03AEE318"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
    <w:p w14:paraId="674AD088"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roofErr w:type="gramStart"/>
      <w:r w:rsidRPr="002173A8">
        <w:rPr>
          <w:rFonts w:eastAsia="Arial" w:cs="Arial"/>
          <w:sz w:val="22"/>
          <w:szCs w:val="20"/>
          <w:lang w:bidi="en-US"/>
        </w:rPr>
        <w:t>In the course of</w:t>
      </w:r>
      <w:proofErr w:type="gramEnd"/>
      <w:r w:rsidRPr="002173A8">
        <w:rPr>
          <w:rFonts w:eastAsia="Arial" w:cs="Arial"/>
          <w:sz w:val="22"/>
          <w:szCs w:val="20"/>
          <w:lang w:bidi="en-US"/>
        </w:rPr>
        <w:t xml:space="preserve"> executing Service Contracts, Business Associate may </w:t>
      </w:r>
      <w:proofErr w:type="gramStart"/>
      <w:r w:rsidRPr="002173A8">
        <w:rPr>
          <w:rFonts w:eastAsia="Arial" w:cs="Arial"/>
          <w:sz w:val="22"/>
          <w:szCs w:val="20"/>
          <w:lang w:bidi="en-US"/>
        </w:rPr>
        <w:t>come into contact with</w:t>
      </w:r>
      <w:proofErr w:type="gramEnd"/>
      <w:r w:rsidRPr="002173A8">
        <w:rPr>
          <w:rFonts w:eastAsia="Arial" w:cs="Arial"/>
          <w:sz w:val="22"/>
          <w:szCs w:val="20"/>
          <w:lang w:bidi="en-US"/>
        </w:rPr>
        <w:t>, use, or disclose Protected Health Information (“PHI”). Said Service Contract(s) are hereby incorporated by reference and shall be taken and considered as a part of this document the same as if fully set out herein.</w:t>
      </w:r>
    </w:p>
    <w:p w14:paraId="3C2ECFD1"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
    <w:p w14:paraId="6AE759AB"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r w:rsidRPr="002173A8">
        <w:rPr>
          <w:rFonts w:eastAsia="Arial" w:cs="Arial"/>
          <w:sz w:val="22"/>
          <w:szCs w:val="20"/>
          <w:lang w:bidi="en-US"/>
        </w:rPr>
        <w:t>In accordance with the federal privacy and security regulations set forth at 45 C.F.R. Part 160 and Part 164, Subparts A, C, D and E, which require Covered Entity to have a written memorandum with each of its Business Associates, the Parties wish to establish satisfactory assurances that Business Associate will appropriately safeguard PHI and, therefore, make this Agreement.</w:t>
      </w:r>
    </w:p>
    <w:p w14:paraId="4867DFAB"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
    <w:p w14:paraId="53FC8859" w14:textId="77777777" w:rsidR="002173A8" w:rsidRPr="002173A8" w:rsidRDefault="002173A8" w:rsidP="00DE64D7">
      <w:pPr>
        <w:widowControl w:val="0"/>
        <w:numPr>
          <w:ilvl w:val="0"/>
          <w:numId w:val="127"/>
        </w:numPr>
        <w:tabs>
          <w:tab w:val="left" w:pos="1207"/>
          <w:tab w:val="left" w:pos="1208"/>
        </w:tabs>
        <w:overflowPunct w:val="0"/>
        <w:autoSpaceDE w:val="0"/>
        <w:autoSpaceDN w:val="0"/>
        <w:adjustRightInd w:val="0"/>
        <w:contextualSpacing/>
        <w:textAlignment w:val="baseline"/>
        <w:outlineLvl w:val="0"/>
        <w:rPr>
          <w:rFonts w:eastAsia="Arial" w:cs="Arial"/>
          <w:b/>
          <w:bCs/>
          <w:sz w:val="22"/>
          <w:szCs w:val="20"/>
          <w:lang w:bidi="en-US"/>
        </w:rPr>
      </w:pPr>
      <w:r w:rsidRPr="002173A8">
        <w:rPr>
          <w:rFonts w:eastAsia="Arial" w:cs="Arial"/>
          <w:b/>
          <w:bCs/>
          <w:sz w:val="22"/>
          <w:szCs w:val="20"/>
          <w:lang w:bidi="en-US"/>
        </w:rPr>
        <w:t>DEFINITIONS</w:t>
      </w:r>
    </w:p>
    <w:p w14:paraId="1A07A762"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
    <w:p w14:paraId="32AD2767" w14:textId="77777777" w:rsidR="002173A8" w:rsidRPr="002173A8" w:rsidRDefault="002173A8" w:rsidP="002173A8">
      <w:pPr>
        <w:widowControl w:val="0"/>
        <w:tabs>
          <w:tab w:val="left" w:pos="1207"/>
          <w:tab w:val="left" w:pos="1208"/>
        </w:tabs>
        <w:overflowPunct w:val="0"/>
        <w:autoSpaceDE w:val="0"/>
        <w:autoSpaceDN w:val="0"/>
        <w:adjustRightInd w:val="0"/>
        <w:textAlignment w:val="baseline"/>
        <w:outlineLvl w:val="0"/>
        <w:rPr>
          <w:rFonts w:eastAsia="Arial" w:cs="Arial"/>
          <w:sz w:val="22"/>
          <w:szCs w:val="20"/>
          <w:lang w:bidi="en-US"/>
        </w:rPr>
      </w:pPr>
      <w:r w:rsidRPr="002173A8">
        <w:rPr>
          <w:rFonts w:eastAsia="Arial" w:cs="Arial"/>
          <w:sz w:val="22"/>
          <w:szCs w:val="20"/>
          <w:lang w:bidi="en-US"/>
        </w:rPr>
        <w:t>Terms used, but not otherwise defined, in this Agreement shall have the same meaning as those terms in 45 CFR §§ 160.103, 164.103, 164.304, 164.402, 164.501, and 164.504.</w:t>
      </w:r>
    </w:p>
    <w:p w14:paraId="37CD7B3A"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60FD2D9F"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“Breach of the Security of the [Business Associate’s Information] System” shall have the meaning set out in its definition at T.C.A. § 47-18-2107.</w:t>
      </w:r>
    </w:p>
    <w:p w14:paraId="6BCC0686"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0D2333C0"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have the meaning set out in its definition at 45 C.F.R. § 160.103.</w:t>
      </w:r>
    </w:p>
    <w:p w14:paraId="1A8503FA"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7BF63C46"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“Covered Entity” shall have the meaning set out in its definition at 45 C.F.R. § 160.103.</w:t>
      </w:r>
    </w:p>
    <w:p w14:paraId="30733AF3"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4FA936F2"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“Designated Record Set” shall have the meaning set out in its definition at 45 C.F.R. § 164.501.</w:t>
      </w:r>
    </w:p>
    <w:p w14:paraId="29ADC45F"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0A533DEB"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“Electronic Protected Health Information” shall have the meaning set out in its definition at 45 C.F.R. § 160.103.</w:t>
      </w:r>
    </w:p>
    <w:p w14:paraId="367B05D6"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289BB5B1"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“Genetic Information” shall have the meaning set out in its definition at 45 C.F.R. § 160.103.</w:t>
      </w:r>
    </w:p>
    <w:p w14:paraId="7895FDB2"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2D3290EC"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“Health Care Operations” shall have the meaning set out in its definition at 45 C.F.R. § 164.501.</w:t>
      </w:r>
    </w:p>
    <w:p w14:paraId="07EE7FEF"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63AEB143"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“Individual” shall have the same meaning as the term “individual” in 45 CFR § 160.103 and shall include a person who qualifies as a personal representative in accordance with 45 CFR § 164.502(g).</w:t>
      </w:r>
    </w:p>
    <w:p w14:paraId="3FD35572"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2981C4CA"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“Information Holder” shall have the meaning set out in its definition at T.C.A. § 47-18-2107</w:t>
      </w:r>
    </w:p>
    <w:p w14:paraId="72675312"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00EAC3A4" w14:textId="77777777" w:rsidR="002173A8" w:rsidRPr="002173A8" w:rsidRDefault="002173A8" w:rsidP="00DE64D7">
      <w:pPr>
        <w:widowControl w:val="0"/>
        <w:numPr>
          <w:ilvl w:val="1"/>
          <w:numId w:val="127"/>
        </w:numPr>
        <w:overflowPunct w:val="0"/>
        <w:autoSpaceDE w:val="0"/>
        <w:autoSpaceDN w:val="0"/>
        <w:adjustRightInd w:val="0"/>
        <w:ind w:left="0" w:firstLine="180"/>
        <w:contextualSpacing/>
        <w:textAlignment w:val="baseline"/>
        <w:outlineLvl w:val="0"/>
        <w:rPr>
          <w:rFonts w:eastAsia="Arial" w:cs="Arial"/>
          <w:sz w:val="22"/>
          <w:szCs w:val="20"/>
          <w:lang w:bidi="en-US"/>
        </w:rPr>
      </w:pPr>
      <w:r w:rsidRPr="002173A8">
        <w:rPr>
          <w:rFonts w:eastAsia="Arial" w:cs="Arial"/>
          <w:sz w:val="22"/>
          <w:szCs w:val="20"/>
          <w:lang w:bidi="en-US"/>
        </w:rPr>
        <w:t>“Marketing” shall have the meaning set out in its definition at 45 C.F.R. § 164.501.</w:t>
      </w:r>
    </w:p>
    <w:p w14:paraId="496025D9"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0898C350" w14:textId="77777777" w:rsidR="002173A8" w:rsidRPr="002173A8" w:rsidRDefault="002173A8" w:rsidP="00DE64D7">
      <w:pPr>
        <w:widowControl w:val="0"/>
        <w:numPr>
          <w:ilvl w:val="1"/>
          <w:numId w:val="127"/>
        </w:numPr>
        <w:overflowPunct w:val="0"/>
        <w:autoSpaceDE w:val="0"/>
        <w:autoSpaceDN w:val="0"/>
        <w:adjustRightInd w:val="0"/>
        <w:ind w:left="810" w:hanging="630"/>
        <w:contextualSpacing/>
        <w:textAlignment w:val="baseline"/>
        <w:outlineLvl w:val="0"/>
        <w:rPr>
          <w:rFonts w:eastAsia="Arial" w:cs="Arial"/>
          <w:sz w:val="22"/>
          <w:szCs w:val="20"/>
          <w:lang w:bidi="en-US"/>
        </w:rPr>
      </w:pPr>
      <w:r w:rsidRPr="002173A8">
        <w:rPr>
          <w:rFonts w:eastAsia="Arial" w:cs="Arial"/>
          <w:sz w:val="22"/>
          <w:szCs w:val="20"/>
          <w:lang w:bidi="en-US"/>
        </w:rPr>
        <w:t>“Personal information” shall have the meaning set out in its definition at T.C.A. § 47-18-2107.</w:t>
      </w:r>
    </w:p>
    <w:p w14:paraId="67898BF5"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22CB232D"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ind w:left="810" w:hanging="630"/>
        <w:contextualSpacing/>
        <w:textAlignment w:val="baseline"/>
        <w:outlineLvl w:val="0"/>
        <w:rPr>
          <w:rFonts w:eastAsia="Arial" w:cs="Arial"/>
          <w:sz w:val="22"/>
          <w:szCs w:val="20"/>
          <w:lang w:bidi="en-US"/>
        </w:rPr>
      </w:pPr>
      <w:r w:rsidRPr="002173A8">
        <w:rPr>
          <w:rFonts w:eastAsia="Arial" w:cs="Arial"/>
          <w:sz w:val="22"/>
          <w:szCs w:val="20"/>
          <w:lang w:bidi="en-US"/>
        </w:rPr>
        <w:t>“Privacy Official” shall have the meaning as set out in its definition at 45 C.F.R. § 164.530(a)(1).</w:t>
      </w:r>
    </w:p>
    <w:p w14:paraId="661141C6"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3F152D42"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ind w:left="810" w:hanging="612"/>
        <w:contextualSpacing/>
        <w:textAlignment w:val="baseline"/>
        <w:outlineLvl w:val="0"/>
        <w:rPr>
          <w:rFonts w:eastAsia="Arial" w:cs="Arial"/>
          <w:sz w:val="22"/>
          <w:szCs w:val="20"/>
          <w:lang w:bidi="en-US"/>
        </w:rPr>
      </w:pPr>
      <w:r w:rsidRPr="002173A8">
        <w:rPr>
          <w:rFonts w:eastAsia="Arial" w:cs="Arial"/>
          <w:sz w:val="22"/>
          <w:szCs w:val="20"/>
          <w:lang w:bidi="en-US"/>
        </w:rPr>
        <w:t>“Privacy Rule” shall mean the Standards for Privacy of Individually Identifiable Health Information at 45 CFR Part 160 and Part 164, subparts A, and E.</w:t>
      </w:r>
    </w:p>
    <w:p w14:paraId="2A761F22"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1095333F" w14:textId="77777777" w:rsidR="002173A8" w:rsidRPr="002173A8" w:rsidRDefault="002173A8" w:rsidP="00DE64D7">
      <w:pPr>
        <w:widowControl w:val="0"/>
        <w:numPr>
          <w:ilvl w:val="1"/>
          <w:numId w:val="127"/>
        </w:numPr>
        <w:overflowPunct w:val="0"/>
        <w:autoSpaceDE w:val="0"/>
        <w:autoSpaceDN w:val="0"/>
        <w:adjustRightInd w:val="0"/>
        <w:ind w:left="810" w:hanging="612"/>
        <w:contextualSpacing/>
        <w:textAlignment w:val="baseline"/>
        <w:outlineLvl w:val="0"/>
        <w:rPr>
          <w:rFonts w:eastAsia="Arial" w:cs="Arial"/>
          <w:sz w:val="22"/>
          <w:szCs w:val="20"/>
          <w:lang w:bidi="en-US"/>
        </w:rPr>
      </w:pPr>
      <w:r w:rsidRPr="002173A8">
        <w:rPr>
          <w:rFonts w:eastAsia="Arial" w:cs="Arial"/>
          <w:sz w:val="22"/>
          <w:szCs w:val="20"/>
          <w:lang w:bidi="en-US"/>
        </w:rPr>
        <w:t>“Protected Health Information” shall have the same meaning as the term “protected health information” in 45 CFR § 160.103, limited to the information created or received by Business Associate from or on behalf of Covered Entity.</w:t>
      </w:r>
    </w:p>
    <w:p w14:paraId="46DBADD6" w14:textId="77777777" w:rsidR="002173A8" w:rsidRPr="002173A8" w:rsidRDefault="002173A8" w:rsidP="00691B7E">
      <w:pPr>
        <w:widowControl w:val="0"/>
        <w:overflowPunct w:val="0"/>
        <w:autoSpaceDE w:val="0"/>
        <w:autoSpaceDN w:val="0"/>
        <w:adjustRightInd w:val="0"/>
        <w:ind w:left="810" w:hanging="612"/>
        <w:textAlignment w:val="baseline"/>
        <w:outlineLvl w:val="0"/>
        <w:rPr>
          <w:rFonts w:eastAsia="Arial" w:cs="Arial"/>
          <w:sz w:val="22"/>
          <w:szCs w:val="20"/>
          <w:lang w:bidi="en-US"/>
        </w:rPr>
      </w:pPr>
    </w:p>
    <w:p w14:paraId="74A8BC30" w14:textId="77777777" w:rsidR="002173A8" w:rsidRPr="002173A8" w:rsidRDefault="002173A8" w:rsidP="00DE64D7">
      <w:pPr>
        <w:widowControl w:val="0"/>
        <w:numPr>
          <w:ilvl w:val="1"/>
          <w:numId w:val="127"/>
        </w:numPr>
        <w:overflowPunct w:val="0"/>
        <w:autoSpaceDE w:val="0"/>
        <w:autoSpaceDN w:val="0"/>
        <w:adjustRightInd w:val="0"/>
        <w:ind w:left="0" w:firstLine="180"/>
        <w:contextualSpacing/>
        <w:textAlignment w:val="baseline"/>
        <w:outlineLvl w:val="0"/>
        <w:rPr>
          <w:rFonts w:eastAsia="Arial" w:cs="Arial"/>
          <w:sz w:val="22"/>
          <w:szCs w:val="20"/>
          <w:lang w:bidi="en-US"/>
        </w:rPr>
      </w:pPr>
      <w:r w:rsidRPr="002173A8">
        <w:rPr>
          <w:rFonts w:eastAsia="Arial" w:cs="Arial"/>
          <w:sz w:val="22"/>
          <w:szCs w:val="20"/>
          <w:lang w:bidi="en-US"/>
        </w:rPr>
        <w:t>“Required by Law” shall have the meaning set forth in 45 CFR § 164.512.</w:t>
      </w:r>
    </w:p>
    <w:p w14:paraId="0848684A"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5CD59342" w14:textId="77777777" w:rsidR="002173A8" w:rsidRPr="002173A8" w:rsidRDefault="002173A8" w:rsidP="00DE64D7">
      <w:pPr>
        <w:widowControl w:val="0"/>
        <w:numPr>
          <w:ilvl w:val="1"/>
          <w:numId w:val="127"/>
        </w:numPr>
        <w:overflowPunct w:val="0"/>
        <w:autoSpaceDE w:val="0"/>
        <w:autoSpaceDN w:val="0"/>
        <w:adjustRightInd w:val="0"/>
        <w:ind w:left="540"/>
        <w:contextualSpacing/>
        <w:textAlignment w:val="baseline"/>
        <w:outlineLvl w:val="0"/>
        <w:rPr>
          <w:rFonts w:eastAsia="Arial" w:cs="Arial"/>
          <w:sz w:val="22"/>
          <w:szCs w:val="20"/>
          <w:lang w:bidi="en-US"/>
        </w:rPr>
      </w:pPr>
      <w:r w:rsidRPr="002173A8">
        <w:rPr>
          <w:rFonts w:eastAsia="Arial" w:cs="Arial"/>
          <w:sz w:val="22"/>
          <w:szCs w:val="20"/>
          <w:lang w:bidi="en-US"/>
        </w:rPr>
        <w:t>“Security Incident” shall have the meaning set out in its definition at 45 C.F.R. § 164.304.</w:t>
      </w:r>
    </w:p>
    <w:p w14:paraId="087F238C"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108359CD" w14:textId="3BEAB867" w:rsidR="002173A8" w:rsidRPr="002173A8" w:rsidRDefault="002173A8" w:rsidP="00DE64D7">
      <w:pPr>
        <w:widowControl w:val="0"/>
        <w:numPr>
          <w:ilvl w:val="1"/>
          <w:numId w:val="127"/>
        </w:numPr>
        <w:overflowPunct w:val="0"/>
        <w:autoSpaceDE w:val="0"/>
        <w:autoSpaceDN w:val="0"/>
        <w:adjustRightInd w:val="0"/>
        <w:ind w:left="720" w:hanging="612"/>
        <w:contextualSpacing/>
        <w:textAlignment w:val="baseline"/>
        <w:outlineLvl w:val="0"/>
        <w:rPr>
          <w:rFonts w:eastAsia="Arial" w:cs="Arial"/>
          <w:sz w:val="22"/>
          <w:szCs w:val="20"/>
          <w:lang w:bidi="en-US"/>
        </w:rPr>
      </w:pPr>
      <w:r w:rsidRPr="002173A8">
        <w:rPr>
          <w:rFonts w:eastAsia="Arial" w:cs="Arial"/>
          <w:sz w:val="22"/>
          <w:szCs w:val="20"/>
          <w:lang w:bidi="en-US"/>
        </w:rPr>
        <w:t xml:space="preserve">“Security Rule” shall mean the Security Standards for the Protection of Electronic Protected </w:t>
      </w:r>
      <w:r w:rsidR="00691B7E">
        <w:rPr>
          <w:rFonts w:eastAsia="Arial" w:cs="Arial"/>
          <w:sz w:val="22"/>
          <w:szCs w:val="20"/>
          <w:lang w:bidi="en-US"/>
        </w:rPr>
        <w:t xml:space="preserve">   </w:t>
      </w:r>
      <w:r w:rsidRPr="002173A8">
        <w:rPr>
          <w:rFonts w:eastAsia="Arial" w:cs="Arial"/>
          <w:sz w:val="22"/>
          <w:szCs w:val="20"/>
          <w:lang w:bidi="en-US"/>
        </w:rPr>
        <w:t>Health Information at 45 CFR Parts 160 and 164, Subparts A and C.</w:t>
      </w:r>
    </w:p>
    <w:p w14:paraId="1A18B9D5" w14:textId="77777777" w:rsidR="002173A8" w:rsidRPr="002173A8" w:rsidRDefault="002173A8" w:rsidP="002173A8">
      <w:pPr>
        <w:widowControl w:val="0"/>
        <w:tabs>
          <w:tab w:val="left" w:pos="1207"/>
          <w:tab w:val="left" w:pos="1208"/>
        </w:tabs>
        <w:overflowPunct w:val="0"/>
        <w:autoSpaceDE w:val="0"/>
        <w:autoSpaceDN w:val="0"/>
        <w:adjustRightInd w:val="0"/>
        <w:textAlignment w:val="baseline"/>
        <w:outlineLvl w:val="0"/>
        <w:rPr>
          <w:rFonts w:eastAsia="Arial" w:cs="Arial"/>
          <w:sz w:val="22"/>
          <w:szCs w:val="20"/>
          <w:lang w:bidi="en-US"/>
        </w:rPr>
      </w:pPr>
    </w:p>
    <w:p w14:paraId="419DE83C" w14:textId="77777777" w:rsidR="002173A8" w:rsidRPr="002173A8" w:rsidRDefault="002173A8" w:rsidP="00DE64D7">
      <w:pPr>
        <w:widowControl w:val="0"/>
        <w:numPr>
          <w:ilvl w:val="0"/>
          <w:numId w:val="127"/>
        </w:numPr>
        <w:tabs>
          <w:tab w:val="left" w:pos="1207"/>
          <w:tab w:val="left" w:pos="1208"/>
        </w:tabs>
        <w:overflowPunct w:val="0"/>
        <w:autoSpaceDE w:val="0"/>
        <w:autoSpaceDN w:val="0"/>
        <w:adjustRightInd w:val="0"/>
        <w:contextualSpacing/>
        <w:textAlignment w:val="baseline"/>
        <w:outlineLvl w:val="0"/>
        <w:rPr>
          <w:rFonts w:eastAsia="Arial" w:cs="Arial"/>
          <w:b/>
          <w:bCs/>
          <w:sz w:val="22"/>
          <w:szCs w:val="20"/>
          <w:lang w:bidi="en-US"/>
        </w:rPr>
      </w:pPr>
      <w:r w:rsidRPr="002173A8">
        <w:rPr>
          <w:rFonts w:eastAsia="Arial" w:cs="Arial"/>
          <w:b/>
          <w:bCs/>
          <w:sz w:val="22"/>
          <w:szCs w:val="20"/>
          <w:lang w:bidi="en-US"/>
        </w:rPr>
        <w:t>OBLIGATIONS AND ACTIVITIES OF BUSINESS ASSOCIATE (Privacy Rule)</w:t>
      </w:r>
    </w:p>
    <w:p w14:paraId="61E3270D"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625E1515"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is authorized to use PHI for the purposes of carrying out its duties under the Services Contract. In the course of carrying out these duties, including but not limited to carrying out the Covered Entity’s duties under HIPAA, Business Associate shall fully comply with the requirements under the Privacy Rule applicable to "business associates," as that term is defined in the Privacy Rule and not use or further disclose PHI other than as permitted or required by this Agreement, the Service Contracts, or as Required By Law. Business Associate is subject to requirements of the Privacy Rule as required by Public Law 111-5, Section 13404 [designated as 42 U.S.C. 17934] In case of any conflict between this Agreement and the Service Contracts, this Agreement shall govern.</w:t>
      </w:r>
    </w:p>
    <w:p w14:paraId="4E5BAE08"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2E3035DC"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The Health Information Technology for Economic and Clinical Health Act (HITECH) was adopted as part of the American Recovery and Reinvestment Act of 2009. HITECH and its implementing regulations impose new requirements on Business Associates with respect to privacy, security, and breach notification. Business Associate hereby acknowledges and agrees that to the extent it is functioning as a Business Associate of Covered Entity, Business Associate shall comply with HITECH. Business Associate and the Covered Entity further agree that the provisions of HIPAA and HITECH that apply to business associates and that are required to be incorporated by reference in a business associate agreement have been incorporated into this Agreement between Business Associate and Covered Entity. Should any provision not be set forth specifically, it is as if set forth in this Agreement in its entirety and is effective as of the Applicable Effective Date, and as amended.</w:t>
      </w:r>
    </w:p>
    <w:p w14:paraId="0A8F014E"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2B31D2A5"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 xml:space="preserve">Business Associate shall use appropriate administrative, physical, and technical safeguards to prevent use or disclosure of PHI other than as provided for by this Agreement, Services Contract(s), or as Required </w:t>
      </w:r>
      <w:proofErr w:type="gramStart"/>
      <w:r w:rsidRPr="002173A8">
        <w:rPr>
          <w:rFonts w:eastAsia="Arial" w:cs="Arial"/>
          <w:sz w:val="22"/>
          <w:szCs w:val="20"/>
          <w:lang w:bidi="en-US"/>
        </w:rPr>
        <w:t>By</w:t>
      </w:r>
      <w:proofErr w:type="gramEnd"/>
      <w:r w:rsidRPr="002173A8">
        <w:rPr>
          <w:rFonts w:eastAsia="Arial" w:cs="Arial"/>
          <w:sz w:val="22"/>
          <w:szCs w:val="20"/>
          <w:lang w:bidi="en-US"/>
        </w:rPr>
        <w:t xml:space="preserve"> Law. This includes the implementation of Administrative, Physical, and Technical Safeguards to reasonably and appropriately protect the Covered Entity’s PHI against any reasonably anticipated threats or hazards, utilizing the technology commercially available to the Business Associate. The Business Associate shall maintain appropriate documentation of its compliance with the Privacy Rule, including, but not limited to, its policies, procedures, records of training and sanctions of members of its Workforce.</w:t>
      </w:r>
    </w:p>
    <w:p w14:paraId="316ADE75"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6BE4F229"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require any agent, including a subcontractor, to whom it provides PHI received from, maintained, created or received by Business Associate on behalf of Covered Entity or that carries out any duties for the Business Associate involving the use, custody, disclosure, creation of, or access to PHI or other confidential information, to agree, by written contract with Business Associate, in accordance with 164.502(e)(1)(ii), ensure that any subcontractors that create, receive, maintain, or transmit protected health information on behalf of business associate agree to the same restrictions and conditions that apply to the business associate with respect to such information.</w:t>
      </w:r>
    </w:p>
    <w:p w14:paraId="492B0FEC"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140EA27C"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mitigate, to the extent practicable, any harmful effect that is known to Business Associate of a use or disclosure of PHI by Business Associate in violation of the requirements of this Agreement.</w:t>
      </w:r>
    </w:p>
    <w:p w14:paraId="107C290B"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063F551B"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require its employees, agents, and subcontractors to promptly (up to two Business Days) report, to Business Associate, immediately upon becoming aware of any use or disclosure of PHI in violation of this Agreement. Business Associate shall report to Covered Entity any use or disclosure of the PHI not provided for by this Agreement. Business Associate will also provide additional information reasonably requested by the Covered Entity related to the breach.</w:t>
      </w:r>
    </w:p>
    <w:p w14:paraId="46B09293"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7EF3D9DB"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As required by the Breach Notification Rule, Business Associate shall, and shall require its subcontractor(s) to, maintain systems to monitor and detect a Breach of Unsecured PHI, whether in paper or electronic form.</w:t>
      </w:r>
    </w:p>
    <w:p w14:paraId="6BF99932"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61771011" w14:textId="6812FBCC" w:rsidR="002173A8" w:rsidRPr="002173A8" w:rsidRDefault="002173A8" w:rsidP="00DE64D7">
      <w:pPr>
        <w:widowControl w:val="0"/>
        <w:numPr>
          <w:ilvl w:val="2"/>
          <w:numId w:val="127"/>
        </w:numPr>
        <w:overflowPunct w:val="0"/>
        <w:autoSpaceDE w:val="0"/>
        <w:autoSpaceDN w:val="0"/>
        <w:adjustRightInd w:val="0"/>
        <w:ind w:left="2070" w:hanging="1134"/>
        <w:contextualSpacing/>
        <w:textAlignment w:val="baseline"/>
        <w:outlineLvl w:val="0"/>
        <w:rPr>
          <w:rFonts w:eastAsia="Arial" w:cs="Arial"/>
          <w:sz w:val="22"/>
          <w:szCs w:val="20"/>
          <w:lang w:bidi="en-US"/>
        </w:rPr>
      </w:pPr>
      <w:r w:rsidRPr="002173A8">
        <w:rPr>
          <w:rFonts w:eastAsia="Arial" w:cs="Arial"/>
          <w:sz w:val="22"/>
          <w:szCs w:val="20"/>
          <w:lang w:bidi="en-US"/>
        </w:rPr>
        <w:t xml:space="preserve">Business Associate shall provide to Covered Entity notice of a Potential or Actual Breach </w:t>
      </w:r>
      <w:r w:rsidR="00691B7E">
        <w:rPr>
          <w:rFonts w:eastAsia="Arial" w:cs="Arial"/>
          <w:sz w:val="22"/>
          <w:szCs w:val="20"/>
          <w:lang w:bidi="en-US"/>
        </w:rPr>
        <w:t xml:space="preserve">  </w:t>
      </w:r>
      <w:r w:rsidRPr="002173A8">
        <w:rPr>
          <w:rFonts w:eastAsia="Arial" w:cs="Arial"/>
          <w:sz w:val="22"/>
          <w:szCs w:val="20"/>
          <w:lang w:bidi="en-US"/>
        </w:rPr>
        <w:t>of Unsecured PHI immediately upon becoming aware of the Breach.</w:t>
      </w:r>
    </w:p>
    <w:p w14:paraId="2FB05496"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1AA9D45D" w14:textId="69FF8F61" w:rsidR="002173A8" w:rsidRPr="002173A8" w:rsidRDefault="002173A8" w:rsidP="00DE64D7">
      <w:pPr>
        <w:widowControl w:val="0"/>
        <w:numPr>
          <w:ilvl w:val="2"/>
          <w:numId w:val="127"/>
        </w:numPr>
        <w:overflowPunct w:val="0"/>
        <w:autoSpaceDE w:val="0"/>
        <w:autoSpaceDN w:val="0"/>
        <w:adjustRightInd w:val="0"/>
        <w:ind w:left="2070" w:hanging="1170"/>
        <w:contextualSpacing/>
        <w:textAlignment w:val="baseline"/>
        <w:outlineLvl w:val="0"/>
        <w:rPr>
          <w:rFonts w:eastAsia="Arial" w:cs="Arial"/>
          <w:sz w:val="22"/>
          <w:szCs w:val="20"/>
          <w:lang w:bidi="en-US"/>
        </w:rPr>
      </w:pPr>
      <w:r w:rsidRPr="002173A8">
        <w:rPr>
          <w:rFonts w:eastAsia="Arial" w:cs="Arial"/>
          <w:sz w:val="22"/>
          <w:szCs w:val="20"/>
          <w:lang w:bidi="en-US"/>
        </w:rPr>
        <w:t xml:space="preserve">Business Associate shall cooperate with Covered Entity in timely providing the </w:t>
      </w:r>
      <w:r w:rsidR="00691B7E">
        <w:rPr>
          <w:rFonts w:eastAsia="Arial" w:cs="Arial"/>
          <w:sz w:val="22"/>
          <w:szCs w:val="20"/>
          <w:lang w:bidi="en-US"/>
        </w:rPr>
        <w:t xml:space="preserve">    </w:t>
      </w:r>
      <w:r w:rsidRPr="002173A8">
        <w:rPr>
          <w:rFonts w:eastAsia="Arial" w:cs="Arial"/>
          <w:sz w:val="22"/>
          <w:szCs w:val="20"/>
          <w:lang w:bidi="en-US"/>
        </w:rPr>
        <w:t>appropriate and necessary information to Covered Entity.</w:t>
      </w:r>
    </w:p>
    <w:p w14:paraId="0044AD69"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65BD3C68" w14:textId="77777777" w:rsidR="002173A8" w:rsidRPr="002173A8" w:rsidRDefault="002173A8" w:rsidP="00DE64D7">
      <w:pPr>
        <w:widowControl w:val="0"/>
        <w:numPr>
          <w:ilvl w:val="2"/>
          <w:numId w:val="127"/>
        </w:numPr>
        <w:overflowPunct w:val="0"/>
        <w:autoSpaceDE w:val="0"/>
        <w:autoSpaceDN w:val="0"/>
        <w:adjustRightInd w:val="0"/>
        <w:ind w:left="2070" w:hanging="1170"/>
        <w:contextualSpacing/>
        <w:textAlignment w:val="baseline"/>
        <w:outlineLvl w:val="0"/>
        <w:rPr>
          <w:rFonts w:eastAsia="Arial" w:cs="Arial"/>
          <w:sz w:val="22"/>
          <w:szCs w:val="20"/>
          <w:lang w:bidi="en-US"/>
        </w:rPr>
      </w:pPr>
      <w:r w:rsidRPr="002173A8">
        <w:rPr>
          <w:rFonts w:eastAsia="Arial" w:cs="Arial"/>
          <w:sz w:val="22"/>
          <w:szCs w:val="20"/>
          <w:lang w:bidi="en-US"/>
        </w:rPr>
        <w:t>Covered Entity shall make the final determination whether the Breach requires notification and whether the notification shall be made by Covered Entity or Business Associate.</w:t>
      </w:r>
    </w:p>
    <w:p w14:paraId="27C34284" w14:textId="77777777" w:rsidR="002173A8" w:rsidRPr="002173A8" w:rsidRDefault="002173A8" w:rsidP="00691B7E">
      <w:pPr>
        <w:widowControl w:val="0"/>
        <w:tabs>
          <w:tab w:val="left" w:pos="1207"/>
          <w:tab w:val="left" w:pos="1208"/>
        </w:tabs>
        <w:overflowPunct w:val="0"/>
        <w:autoSpaceDE w:val="0"/>
        <w:autoSpaceDN w:val="0"/>
        <w:adjustRightInd w:val="0"/>
        <w:ind w:left="2070" w:hanging="1170"/>
        <w:textAlignment w:val="baseline"/>
        <w:outlineLvl w:val="0"/>
        <w:rPr>
          <w:rFonts w:eastAsia="Arial" w:cs="Arial"/>
          <w:sz w:val="22"/>
          <w:szCs w:val="20"/>
          <w:lang w:bidi="en-US"/>
        </w:rPr>
      </w:pPr>
    </w:p>
    <w:p w14:paraId="08DB96ED"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If Business Associate receives PHI from Covered Entity in a Designated Record Set, Business Associate shall provide access, at the request of Covered Entity, to PHI in a Designated Record Set to Covered Entity, in order to meet the requirements under 45 CFR § 164.524, provided that Business Associate shall have at least 30 Business Days from Covered Entity notice to provide access to, or deliver such information.</w:t>
      </w:r>
    </w:p>
    <w:p w14:paraId="6B39B4D2"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1FDADB5F"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 xml:space="preserve">If Business Associate receives PHI from Covered Entity in a Designated Record Set, then Business Associate shall make any amendments to PHI in a Designated Record Set that the Covered Entity directs or agrees to pursuant to the 45 CFR § 164.526 at the request of Covered Entity or an Individual, and in the time and manner designated by Covered Entity, </w:t>
      </w:r>
      <w:r w:rsidRPr="002173A8">
        <w:rPr>
          <w:rFonts w:eastAsia="Arial" w:cs="Arial"/>
          <w:sz w:val="22"/>
          <w:szCs w:val="20"/>
          <w:lang w:bidi="en-US"/>
        </w:rPr>
        <w:lastRenderedPageBreak/>
        <w:t>provided that Business Associate shall have at least 30 Business Days from Covered Entity notice to make an amendment.</w:t>
      </w:r>
    </w:p>
    <w:p w14:paraId="2A1E8163"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6F567D71" w14:textId="1FC51714" w:rsidR="002173A8" w:rsidRPr="002173A8" w:rsidRDefault="002173A8" w:rsidP="00DE64D7">
      <w:pPr>
        <w:widowControl w:val="0"/>
        <w:numPr>
          <w:ilvl w:val="1"/>
          <w:numId w:val="127"/>
        </w:numPr>
        <w:overflowPunct w:val="0"/>
        <w:autoSpaceDE w:val="0"/>
        <w:autoSpaceDN w:val="0"/>
        <w:adjustRightInd w:val="0"/>
        <w:ind w:left="990" w:hanging="63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make its internal practices, books, and records including policies and procedures and PHI, relating to the use and disclosure of PHI received from, created by or received by Business Associate on behalf of, Covered Entity available to the Secretary of the United States Department of Health in Human Services or the Secretary’s designee, in a time and manner designated by the Secretary, for purposes of determining Covered Entity’s or Business Associate’s compliance with the Privacy Rule.</w:t>
      </w:r>
    </w:p>
    <w:p w14:paraId="64174705"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6C0C651A" w14:textId="77777777" w:rsidR="002173A8" w:rsidRPr="002173A8" w:rsidRDefault="002173A8" w:rsidP="00DE64D7">
      <w:pPr>
        <w:widowControl w:val="0"/>
        <w:numPr>
          <w:ilvl w:val="1"/>
          <w:numId w:val="127"/>
        </w:numPr>
        <w:overflowPunct w:val="0"/>
        <w:autoSpaceDE w:val="0"/>
        <w:autoSpaceDN w:val="0"/>
        <w:adjustRightInd w:val="0"/>
        <w:ind w:left="990" w:hanging="63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document disclosures of PHI and information related to such disclosures as would be required for Covered Entity to respond to a request by an Individual for an accounting of disclosure of PHI in accordance with 45 CFR § 164.528.</w:t>
      </w:r>
    </w:p>
    <w:p w14:paraId="328F91EE"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48DE1820" w14:textId="77777777" w:rsidR="002173A8" w:rsidRPr="002173A8" w:rsidRDefault="002173A8" w:rsidP="00DE64D7">
      <w:pPr>
        <w:widowControl w:val="0"/>
        <w:numPr>
          <w:ilvl w:val="1"/>
          <w:numId w:val="127"/>
        </w:numPr>
        <w:overflowPunct w:val="0"/>
        <w:autoSpaceDE w:val="0"/>
        <w:autoSpaceDN w:val="0"/>
        <w:adjustRightInd w:val="0"/>
        <w:ind w:left="990" w:hanging="63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provide Covered Entity or an Individual, in time and manner designated by Covered Entity, information collected in accordance with this Agreement, to permit Covered Entity to respond to a request by an Individual for an accounting of disclosures of PHI in accordance with 45 CFR § 164.528, provided that Business Associate shall have at least 30 Business Days from Covered Entity notice to provide access to, or deliver such information which shall include, at minimum, (a) date of the disclosure; (b) name of the third party to whom the PHI was disclosed and, if known, the address of the third party; (c) brief description of the disclosed information; and (d) brief explanation of the purpose and basis for such disclosure. Business Associate shall provide an accounting of disclosures directly to an individual when required by section 13405(c) of Public Law 111-5 [designated as 42 U.S.C. 17935(c)].</w:t>
      </w:r>
    </w:p>
    <w:p w14:paraId="0B50541A"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23B72012" w14:textId="77777777" w:rsidR="002173A8" w:rsidRPr="002173A8" w:rsidRDefault="002173A8" w:rsidP="00DE64D7">
      <w:pPr>
        <w:widowControl w:val="0"/>
        <w:numPr>
          <w:ilvl w:val="1"/>
          <w:numId w:val="127"/>
        </w:numPr>
        <w:overflowPunct w:val="0"/>
        <w:autoSpaceDE w:val="0"/>
        <w:autoSpaceDN w:val="0"/>
        <w:adjustRightInd w:val="0"/>
        <w:ind w:left="990" w:hanging="630"/>
        <w:contextualSpacing/>
        <w:textAlignment w:val="baseline"/>
        <w:outlineLvl w:val="0"/>
        <w:rPr>
          <w:rFonts w:eastAsia="Arial" w:cs="Arial"/>
          <w:sz w:val="22"/>
          <w:szCs w:val="20"/>
          <w:lang w:bidi="en-US"/>
        </w:rPr>
      </w:pPr>
      <w:r w:rsidRPr="002173A8">
        <w:rPr>
          <w:rFonts w:eastAsia="Arial" w:cs="Arial"/>
          <w:sz w:val="22"/>
          <w:szCs w:val="20"/>
          <w:lang w:bidi="en-US"/>
        </w:rPr>
        <w:t xml:space="preserve">Business Associate </w:t>
      </w:r>
      <w:proofErr w:type="gramStart"/>
      <w:r w:rsidRPr="002173A8">
        <w:rPr>
          <w:rFonts w:eastAsia="Arial" w:cs="Arial"/>
          <w:sz w:val="22"/>
          <w:szCs w:val="20"/>
          <w:lang w:bidi="en-US"/>
        </w:rPr>
        <w:t>agrees</w:t>
      </w:r>
      <w:proofErr w:type="gramEnd"/>
      <w:r w:rsidRPr="002173A8">
        <w:rPr>
          <w:rFonts w:eastAsia="Arial" w:cs="Arial"/>
          <w:sz w:val="22"/>
          <w:szCs w:val="20"/>
          <w:lang w:bidi="en-US"/>
        </w:rPr>
        <w:t xml:space="preserve"> it must limit any use, disclosure, or request for use or disclosure of PHI to the minimum amount necessary to accomplish the intended purpose of the use, disclosure, or request in accordance with the requirements of the Privacy Rule.</w:t>
      </w:r>
    </w:p>
    <w:p w14:paraId="435615FA"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5895DD94" w14:textId="77777777" w:rsidR="002173A8" w:rsidRPr="002173A8" w:rsidRDefault="002173A8" w:rsidP="00DE64D7">
      <w:pPr>
        <w:widowControl w:val="0"/>
        <w:numPr>
          <w:ilvl w:val="2"/>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represents to Covered Entity that all its uses and disclosures of, or requests for, PHI shall be the minimum necessary in accordance with the Privacy Rule requirements.</w:t>
      </w:r>
    </w:p>
    <w:p w14:paraId="086254BB"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3F5934DE" w14:textId="77777777" w:rsidR="002173A8" w:rsidRPr="002173A8" w:rsidRDefault="002173A8" w:rsidP="00DE64D7">
      <w:pPr>
        <w:widowControl w:val="0"/>
        <w:numPr>
          <w:ilvl w:val="2"/>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Covered Entity may, pursuant to the Privacy Rule, reasonably rely on any requested disclosure as the minimum necessary for the stated purpose when the information is requested by Business Associate.</w:t>
      </w:r>
    </w:p>
    <w:p w14:paraId="5C4E058F"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383821C8" w14:textId="77777777" w:rsidR="002173A8" w:rsidRPr="002173A8" w:rsidRDefault="002173A8" w:rsidP="00DE64D7">
      <w:pPr>
        <w:widowControl w:val="0"/>
        <w:numPr>
          <w:ilvl w:val="2"/>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acknowledges that if Business Associate is also a covered entity, as defined by the Privacy Rule, Business Associate is required, independent of Business Associate's obligations under this Memorandum, to comply with the Privacy Rule's minimum necessary requirements when making any request for PHI from Covered Entity.</w:t>
      </w:r>
    </w:p>
    <w:p w14:paraId="5C74BF89"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05E4C85C" w14:textId="77777777" w:rsidR="002173A8" w:rsidRPr="002173A8" w:rsidRDefault="002173A8" w:rsidP="00DE64D7">
      <w:pPr>
        <w:widowControl w:val="0"/>
        <w:numPr>
          <w:ilvl w:val="1"/>
          <w:numId w:val="127"/>
        </w:numPr>
        <w:overflowPunct w:val="0"/>
        <w:autoSpaceDE w:val="0"/>
        <w:autoSpaceDN w:val="0"/>
        <w:adjustRightInd w:val="0"/>
        <w:ind w:left="990" w:hanging="63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adequately and properly maintain all PHI received from, or created or received on behalf of, Covered Entity.</w:t>
      </w:r>
    </w:p>
    <w:p w14:paraId="34E71FE1"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21BEC5E5" w14:textId="77777777" w:rsidR="002173A8" w:rsidRPr="002173A8" w:rsidRDefault="002173A8" w:rsidP="00DE64D7">
      <w:pPr>
        <w:widowControl w:val="0"/>
        <w:numPr>
          <w:ilvl w:val="1"/>
          <w:numId w:val="127"/>
        </w:numPr>
        <w:overflowPunct w:val="0"/>
        <w:autoSpaceDE w:val="0"/>
        <w:autoSpaceDN w:val="0"/>
        <w:adjustRightInd w:val="0"/>
        <w:ind w:left="990" w:hanging="630"/>
        <w:contextualSpacing/>
        <w:textAlignment w:val="baseline"/>
        <w:outlineLvl w:val="0"/>
        <w:rPr>
          <w:rFonts w:eastAsia="Arial" w:cs="Arial"/>
          <w:sz w:val="22"/>
          <w:szCs w:val="20"/>
          <w:lang w:bidi="en-US"/>
        </w:rPr>
      </w:pPr>
      <w:r w:rsidRPr="002173A8">
        <w:rPr>
          <w:rFonts w:eastAsia="Arial" w:cs="Arial"/>
          <w:sz w:val="22"/>
          <w:szCs w:val="20"/>
          <w:lang w:bidi="en-US"/>
        </w:rPr>
        <w:t xml:space="preserve">If Business Associate receives a request from an Individual for a copy of the individual's PHI, and the PHI is in the sole possession of the Business Associate, Business Associate will provide the requested copies to the individual and notify the Covered Entity of such action. If Business Associate receives a request for PHI in the possession of the Covered </w:t>
      </w:r>
      <w:proofErr w:type="gramStart"/>
      <w:r w:rsidRPr="002173A8">
        <w:rPr>
          <w:rFonts w:eastAsia="Arial" w:cs="Arial"/>
          <w:sz w:val="22"/>
          <w:szCs w:val="20"/>
          <w:lang w:bidi="en-US"/>
        </w:rPr>
        <w:t>Entity, or</w:t>
      </w:r>
      <w:proofErr w:type="gramEnd"/>
      <w:r w:rsidRPr="002173A8">
        <w:rPr>
          <w:rFonts w:eastAsia="Arial" w:cs="Arial"/>
          <w:sz w:val="22"/>
          <w:szCs w:val="20"/>
          <w:lang w:bidi="en-US"/>
        </w:rPr>
        <w:t xml:space="preserve"> receives a request to exercise other individual rights as set forth in the Privacy Rule, Business Associate shall notify Covered Entity of such request and forward the request to Covered Entity. Business Associate shall then assist Covered Entity in responding to the request.</w:t>
      </w:r>
    </w:p>
    <w:p w14:paraId="2EBA9CC9"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481DA682" w14:textId="77777777" w:rsidR="002173A8" w:rsidRPr="002173A8" w:rsidRDefault="002173A8" w:rsidP="00DE64D7">
      <w:pPr>
        <w:widowControl w:val="0"/>
        <w:numPr>
          <w:ilvl w:val="1"/>
          <w:numId w:val="127"/>
        </w:numPr>
        <w:overflowPunct w:val="0"/>
        <w:autoSpaceDE w:val="0"/>
        <w:autoSpaceDN w:val="0"/>
        <w:adjustRightInd w:val="0"/>
        <w:ind w:left="990" w:hanging="63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fully cooperate in good faith with and to assist Covered Entity in complying with the requirements of the Privacy Rule.</w:t>
      </w:r>
    </w:p>
    <w:p w14:paraId="34899AC0"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
    <w:p w14:paraId="1E028335" w14:textId="77777777" w:rsidR="002173A8" w:rsidRPr="002173A8" w:rsidRDefault="002173A8" w:rsidP="00DE64D7">
      <w:pPr>
        <w:widowControl w:val="0"/>
        <w:numPr>
          <w:ilvl w:val="0"/>
          <w:numId w:val="127"/>
        </w:numPr>
        <w:tabs>
          <w:tab w:val="left" w:pos="1207"/>
          <w:tab w:val="left" w:pos="1208"/>
        </w:tabs>
        <w:overflowPunct w:val="0"/>
        <w:autoSpaceDE w:val="0"/>
        <w:autoSpaceDN w:val="0"/>
        <w:adjustRightInd w:val="0"/>
        <w:contextualSpacing/>
        <w:textAlignment w:val="baseline"/>
        <w:outlineLvl w:val="0"/>
        <w:rPr>
          <w:rFonts w:eastAsia="Arial" w:cs="Arial"/>
          <w:b/>
          <w:bCs/>
          <w:sz w:val="22"/>
          <w:szCs w:val="20"/>
          <w:lang w:bidi="en-US"/>
        </w:rPr>
      </w:pPr>
      <w:r w:rsidRPr="002173A8">
        <w:rPr>
          <w:rFonts w:eastAsia="Arial" w:cs="Arial"/>
          <w:b/>
          <w:bCs/>
          <w:sz w:val="22"/>
          <w:szCs w:val="20"/>
          <w:lang w:bidi="en-US"/>
        </w:rPr>
        <w:t>OBLIGATIONS AND ACTIVITIES OF BUSINESS ASSOCIATE (Security Rule)</w:t>
      </w:r>
    </w:p>
    <w:p w14:paraId="6170385B"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292EEC6D"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fully comply with the requirements under the Security Rule applicable to "business associates," as that term is defined in the Security Rule. In case of any conflict between this Agreement and Service Agreements, this Agreement shall govern.</w:t>
      </w:r>
    </w:p>
    <w:p w14:paraId="0830E49F"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56BF6520"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implement administrative, physical, and technical safeguards that reasonably and appropriately protect the confidentiality, integrity, and availability of the electronic PHI that it creates, receives, maintains, or transmits on behalf of the covered entity as required by the Security Rule and Public Law 111-5. This includes specifically, but is not limited to, the utilization of technology commercially available at the time to the Business Associate to protect the Covered Entity’s PHI against any reasonably anticipated threats or hazards. The Business Associate understands that it has an affirmative duty to perform a regular review or assessment of security risks, conduct active risk management and supply best efforts to assure that only authorized persons and devices access its computing systems and information storage, and that only authorized transactions are allowed. The Business Associate will maintain appropriate documentation to certify its compliance with the Security Rule.</w:t>
      </w:r>
    </w:p>
    <w:p w14:paraId="079773C4"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5840D256"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ensure that any agent, including a subcontractor, to whom it provides electronic PHI received from or created for Covered Entity or that carries out any duties for the Business Associate involving the use, custody, disclosure, creation of, or access to PHI supplied by Covered Entity, to agree, by written contract (or the appropriate equivalent if the agent is a government entity) with Business Associate, in accordance with 164.502(e)(1)(ii), ensure that any subcontractors that create, receive, maintain, or transmit protected health information on behalf of business associate agree to the same restrictions and conditions that apply to the business associate with respect to such information.</w:t>
      </w:r>
    </w:p>
    <w:p w14:paraId="49D2068E"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19526335"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 xml:space="preserve">Business Associate shall require its employees, agents, and subcontractors to report to Business Associate within five (5) Business Days, any Security Incident (as that term is defined in 45 CFR § 164.304) of which it becomes aware. 45 CFR 164.314(a)(2)(C) requires that business associate shall report to the covered entity any security incident of which </w:t>
      </w:r>
      <w:proofErr w:type="gramStart"/>
      <w:r w:rsidRPr="002173A8">
        <w:rPr>
          <w:rFonts w:eastAsia="Arial" w:cs="Arial"/>
          <w:sz w:val="22"/>
          <w:szCs w:val="20"/>
          <w:lang w:bidi="en-US"/>
        </w:rPr>
        <w:t>is</w:t>
      </w:r>
      <w:proofErr w:type="gramEnd"/>
      <w:r w:rsidRPr="002173A8">
        <w:rPr>
          <w:rFonts w:eastAsia="Arial" w:cs="Arial"/>
          <w:sz w:val="22"/>
          <w:szCs w:val="20"/>
          <w:lang w:bidi="en-US"/>
        </w:rPr>
        <w:t xml:space="preserve"> becomes aware, including breaches of unsecured protected health information as required by 164.410. Business Associate shall promptly (up to two Business Days) report any Security Incident of which it becomes aware to Covered Entity. Provided however, that such reports are not required for attempted, unsuccessful Security Incidents, including trivial and routine incidents such as port scans, attempts to log-in with an invalid password or </w:t>
      </w:r>
      <w:proofErr w:type="gramStart"/>
      <w:r w:rsidRPr="002173A8">
        <w:rPr>
          <w:rFonts w:eastAsia="Arial" w:cs="Arial"/>
          <w:sz w:val="22"/>
          <w:szCs w:val="20"/>
          <w:lang w:bidi="en-US"/>
        </w:rPr>
        <w:t>user name</w:t>
      </w:r>
      <w:proofErr w:type="gramEnd"/>
      <w:r w:rsidRPr="002173A8">
        <w:rPr>
          <w:rFonts w:eastAsia="Arial" w:cs="Arial"/>
          <w:sz w:val="22"/>
          <w:szCs w:val="20"/>
          <w:lang w:bidi="en-US"/>
        </w:rPr>
        <w:t>, denial of service attacks that do not result in a server being taken off-line, malware, and pings or other similar types of events.</w:t>
      </w:r>
    </w:p>
    <w:p w14:paraId="08B4B822"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18089598"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make its internal practices, books, and records including policies and procedures relating to the security of electronic PHI received from, created by or received by Business Associate on behalf of, Covered Entity available to the Secretary of the United States Department of Health in Human Services or the Secretary’s designee, in a time and manner designated by the Secretary, for purposes of determining Covered Entity’s or Business Associate’s compliance with the Security Rule.</w:t>
      </w:r>
    </w:p>
    <w:p w14:paraId="1C5FA643"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1C7A1B1A"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fully cooperate in good faith with and to assist Covered Entity in complying with the requirements of the Security Rule.</w:t>
      </w:r>
    </w:p>
    <w:p w14:paraId="136E8838"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126C82AB"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lastRenderedPageBreak/>
        <w:t>Notification for the purposes of Sections 2.8 and 3.4 shall be in writing made by email/fax, certified mail or overnight parcel promptly upon becoming aware of the event, with supplemental notification by facsimile and/or telephone as soon as practicable, to:</w:t>
      </w:r>
    </w:p>
    <w:p w14:paraId="67DDA80B"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
    <w:p w14:paraId="3D84AA9A"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 xml:space="preserve">State of Tennessee </w:t>
      </w:r>
    </w:p>
    <w:p w14:paraId="2591B269"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proofErr w:type="gramStart"/>
      <w:r w:rsidRPr="002173A8">
        <w:rPr>
          <w:rFonts w:eastAsia="Arial" w:cs="Arial"/>
          <w:sz w:val="22"/>
          <w:szCs w:val="20"/>
          <w:lang w:bidi="en-US"/>
        </w:rPr>
        <w:t>Benefits Administration</w:t>
      </w:r>
      <w:proofErr w:type="gramEnd"/>
      <w:r w:rsidRPr="002173A8">
        <w:rPr>
          <w:rFonts w:eastAsia="Arial" w:cs="Arial"/>
          <w:sz w:val="22"/>
          <w:szCs w:val="20"/>
          <w:lang w:bidi="en-US"/>
        </w:rPr>
        <w:t xml:space="preserve"> </w:t>
      </w:r>
    </w:p>
    <w:p w14:paraId="61761F2A"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Attn: Chanda Rainey</w:t>
      </w:r>
    </w:p>
    <w:p w14:paraId="0B9670DE"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 xml:space="preserve">HIPAA Privacy &amp; Security Officer </w:t>
      </w:r>
    </w:p>
    <w:p w14:paraId="2574A9A0"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312 Rosa L. Parks Avenue</w:t>
      </w:r>
    </w:p>
    <w:p w14:paraId="079C22B7"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 xml:space="preserve">1900 W.R.S. Tennessee Towers </w:t>
      </w:r>
    </w:p>
    <w:p w14:paraId="0BEC73D1"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Nashville, TN 37243-1102</w:t>
      </w:r>
    </w:p>
    <w:p w14:paraId="0923C849"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Phone: (615) 770-6949</w:t>
      </w:r>
    </w:p>
    <w:p w14:paraId="3CC74434"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Facsimile: (615) 253-8556</w:t>
      </w:r>
    </w:p>
    <w:p w14:paraId="439054C2"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p>
    <w:p w14:paraId="13107676"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With a copy to:</w:t>
      </w:r>
    </w:p>
    <w:p w14:paraId="799D5A7D"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p>
    <w:p w14:paraId="24A57482"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 xml:space="preserve">State of Tennessee </w:t>
      </w:r>
    </w:p>
    <w:p w14:paraId="7A7365E1"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proofErr w:type="gramStart"/>
      <w:r w:rsidRPr="002173A8">
        <w:rPr>
          <w:rFonts w:eastAsia="Arial" w:cs="Arial"/>
          <w:sz w:val="22"/>
          <w:szCs w:val="20"/>
          <w:lang w:bidi="en-US"/>
        </w:rPr>
        <w:t>Benefits Administration</w:t>
      </w:r>
      <w:proofErr w:type="gramEnd"/>
      <w:r w:rsidRPr="002173A8">
        <w:rPr>
          <w:rFonts w:eastAsia="Arial" w:cs="Arial"/>
          <w:sz w:val="22"/>
          <w:szCs w:val="20"/>
          <w:lang w:bidi="en-US"/>
        </w:rPr>
        <w:t xml:space="preserve"> </w:t>
      </w:r>
    </w:p>
    <w:p w14:paraId="381873F5"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Attn: Heather Pease</w:t>
      </w:r>
    </w:p>
    <w:p w14:paraId="1D25445D"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 xml:space="preserve">Director of Procurement and Contracts </w:t>
      </w:r>
    </w:p>
    <w:p w14:paraId="39BC6CC4"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312 Rosa L. Parks Avenue</w:t>
      </w:r>
    </w:p>
    <w:p w14:paraId="0CA571E6"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 xml:space="preserve">1900 W.R.S. Tennessee Towers </w:t>
      </w:r>
    </w:p>
    <w:p w14:paraId="420F3E1A"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Nashville, TN 37243-1102</w:t>
      </w:r>
    </w:p>
    <w:p w14:paraId="5DCE321A"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Phone: (615) 253-1652</w:t>
      </w:r>
    </w:p>
    <w:p w14:paraId="4A64F44C" w14:textId="77777777" w:rsidR="002173A8" w:rsidRPr="002173A8" w:rsidRDefault="002173A8" w:rsidP="002173A8">
      <w:pPr>
        <w:widowControl w:val="0"/>
        <w:overflowPunct w:val="0"/>
        <w:autoSpaceDE w:val="0"/>
        <w:autoSpaceDN w:val="0"/>
        <w:adjustRightInd w:val="0"/>
        <w:spacing w:line="223" w:lineRule="exact"/>
        <w:ind w:left="2160"/>
        <w:textAlignment w:val="baseline"/>
        <w:rPr>
          <w:rFonts w:eastAsia="Arial" w:cs="Arial"/>
          <w:sz w:val="22"/>
          <w:szCs w:val="20"/>
          <w:lang w:bidi="en-US"/>
        </w:rPr>
      </w:pPr>
      <w:r w:rsidRPr="002173A8">
        <w:rPr>
          <w:rFonts w:eastAsia="Arial" w:cs="Arial"/>
          <w:sz w:val="22"/>
          <w:szCs w:val="20"/>
          <w:lang w:bidi="en-US"/>
        </w:rPr>
        <w:t>Facsimile: (615) 253-8556</w:t>
      </w:r>
    </w:p>
    <w:p w14:paraId="1DFCF42F"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
    <w:p w14:paraId="0C306A1F"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identifies the following key contact persons for all matters relating to this Agreement:</w:t>
      </w:r>
    </w:p>
    <w:p w14:paraId="3863DFD5"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
    <w:p w14:paraId="6A8ECD89"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r w:rsidRPr="002173A8">
        <w:rPr>
          <w:rFonts w:ascii="Century Schoolbook" w:hAnsi="Century Schoolbook"/>
          <w:noProof/>
          <w:sz w:val="22"/>
          <w:szCs w:val="20"/>
        </w:rPr>
        <mc:AlternateContent>
          <mc:Choice Requires="wps">
            <w:drawing>
              <wp:anchor distT="0" distB="0" distL="114300" distR="114300" simplePos="0" relativeHeight="251659264" behindDoc="1" locked="0" layoutInCell="1" allowOverlap="1" wp14:anchorId="2E97CBF2" wp14:editId="1077DC28">
                <wp:simplePos x="0" y="0"/>
                <wp:positionH relativeFrom="page">
                  <wp:posOffset>2514600</wp:posOffset>
                </wp:positionH>
                <wp:positionV relativeFrom="paragraph">
                  <wp:posOffset>143510</wp:posOffset>
                </wp:positionV>
                <wp:extent cx="2002155" cy="1270"/>
                <wp:effectExtent l="9525" t="10795" r="7620" b="6985"/>
                <wp:wrapSquare wrapText="bothSides"/>
                <wp:docPr id="658646984"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361EA" id="Freeform: Shape 8" o:spid="_x0000_s1026" style="position:absolute;margin-left:198pt;margin-top:11.3pt;width:157.65pt;height:.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" path="m,l3153,e" filled="f" strokeweight=".72pt">
                <v:path arrowok="t" o:connecttype="custom" o:connectlocs="0,0;2002155,0" o:connectangles="0,0"/>
                <w10:wrap type="square" anchorx="page"/>
              </v:shape>
            </w:pict>
          </mc:Fallback>
        </mc:AlternateContent>
      </w:r>
      <w:r w:rsidRPr="002173A8">
        <w:rPr>
          <w:rFonts w:ascii="Century Schoolbook" w:hAnsi="Century Schoolbook"/>
          <w:noProof/>
          <w:sz w:val="22"/>
          <w:szCs w:val="20"/>
        </w:rPr>
        <mc:AlternateContent>
          <mc:Choice Requires="wps">
            <w:drawing>
              <wp:anchor distT="0" distB="0" distL="114300" distR="114300" simplePos="0" relativeHeight="251660288" behindDoc="1" locked="0" layoutInCell="1" allowOverlap="1" wp14:anchorId="6145AAD1" wp14:editId="48B70E49">
                <wp:simplePos x="0" y="0"/>
                <wp:positionH relativeFrom="page">
                  <wp:posOffset>2514600</wp:posOffset>
                </wp:positionH>
                <wp:positionV relativeFrom="paragraph">
                  <wp:posOffset>289560</wp:posOffset>
                </wp:positionV>
                <wp:extent cx="2002155" cy="1270"/>
                <wp:effectExtent l="9525" t="13970" r="7620" b="3810"/>
                <wp:wrapSquare wrapText="bothSides"/>
                <wp:docPr id="555880783"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6B8AB" id="Freeform: Shape 7" o:spid="_x0000_s1026" style="position:absolute;margin-left:198pt;margin-top:22.8pt;width:157.65pt;height:.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" path="m,l3153,e" filled="f" strokeweight=".72pt">
                <v:path arrowok="t" o:connecttype="custom" o:connectlocs="0,0;2002155,0" o:connectangles="0,0"/>
                <w10:wrap type="square" anchorx="page"/>
              </v:shape>
            </w:pict>
          </mc:Fallback>
        </mc:AlternateContent>
      </w:r>
      <w:r w:rsidRPr="002173A8">
        <w:rPr>
          <w:rFonts w:ascii="Century Schoolbook" w:hAnsi="Century Schoolbook"/>
          <w:noProof/>
          <w:sz w:val="22"/>
          <w:szCs w:val="20"/>
        </w:rPr>
        <mc:AlternateContent>
          <mc:Choice Requires="wps">
            <w:drawing>
              <wp:anchor distT="0" distB="0" distL="114300" distR="114300" simplePos="0" relativeHeight="251661312" behindDoc="1" locked="0" layoutInCell="1" allowOverlap="1" wp14:anchorId="31ABD1C0" wp14:editId="279A7450">
                <wp:simplePos x="0" y="0"/>
                <wp:positionH relativeFrom="page">
                  <wp:posOffset>2514600</wp:posOffset>
                </wp:positionH>
                <wp:positionV relativeFrom="paragraph">
                  <wp:posOffset>435610</wp:posOffset>
                </wp:positionV>
                <wp:extent cx="2002155" cy="1270"/>
                <wp:effectExtent l="9525" t="7620" r="7620" b="10160"/>
                <wp:wrapSquare wrapText="bothSides"/>
                <wp:docPr id="198289971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8FAF8" id="Freeform: Shape 6" o:spid="_x0000_s1026" style="position:absolute;margin-left:198pt;margin-top:34.3pt;width:157.65pt;height:.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" path="m,l3153,e" filled="f" strokeweight=".72pt">
                <v:path arrowok="t" o:connecttype="custom" o:connectlocs="0,0;2002155,0" o:connectangles="0,0"/>
                <w10:wrap type="square" anchorx="page"/>
              </v:shape>
            </w:pict>
          </mc:Fallback>
        </mc:AlternateContent>
      </w:r>
      <w:r w:rsidRPr="002173A8">
        <w:rPr>
          <w:rFonts w:ascii="Century Schoolbook" w:hAnsi="Century Schoolbook"/>
          <w:noProof/>
          <w:sz w:val="22"/>
          <w:szCs w:val="20"/>
        </w:rPr>
        <mc:AlternateContent>
          <mc:Choice Requires="wps">
            <w:drawing>
              <wp:anchor distT="0" distB="0" distL="114300" distR="114300" simplePos="0" relativeHeight="251662336" behindDoc="1" locked="0" layoutInCell="1" allowOverlap="1" wp14:anchorId="6B6CF86D" wp14:editId="4E8365DB">
                <wp:simplePos x="0" y="0"/>
                <wp:positionH relativeFrom="page">
                  <wp:posOffset>2514600</wp:posOffset>
                </wp:positionH>
                <wp:positionV relativeFrom="paragraph">
                  <wp:posOffset>582295</wp:posOffset>
                </wp:positionV>
                <wp:extent cx="2002155" cy="1270"/>
                <wp:effectExtent l="9525" t="11430" r="7620" b="6350"/>
                <wp:wrapSquare wrapText="bothSides"/>
                <wp:docPr id="88231809"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599BF" id="Freeform: Shape 5" o:spid="_x0000_s1026" style="position:absolute;margin-left:198pt;margin-top:45.85pt;width:157.65pt;height:.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" path="m,l3153,e" filled="f" strokeweight=".72pt">
                <v:path arrowok="t" o:connecttype="custom" o:connectlocs="0,0;2002155,0" o:connectangles="0,0"/>
                <w10:wrap type="square" anchorx="page"/>
              </v:shape>
            </w:pict>
          </mc:Fallback>
        </mc:AlternateContent>
      </w:r>
      <w:r w:rsidRPr="002173A8">
        <w:rPr>
          <w:rFonts w:ascii="Century Schoolbook" w:hAnsi="Century Schoolbook"/>
          <w:noProof/>
          <w:sz w:val="22"/>
          <w:szCs w:val="20"/>
        </w:rPr>
        <mc:AlternateContent>
          <mc:Choice Requires="wps">
            <w:drawing>
              <wp:anchor distT="0" distB="0" distL="114300" distR="114300" simplePos="0" relativeHeight="251663360" behindDoc="1" locked="0" layoutInCell="1" allowOverlap="1" wp14:anchorId="21E770EE" wp14:editId="46E4234B">
                <wp:simplePos x="0" y="0"/>
                <wp:positionH relativeFrom="page">
                  <wp:posOffset>2514600</wp:posOffset>
                </wp:positionH>
                <wp:positionV relativeFrom="paragraph">
                  <wp:posOffset>728345</wp:posOffset>
                </wp:positionV>
                <wp:extent cx="2002155" cy="1270"/>
                <wp:effectExtent l="9525" t="5080" r="7620" b="12700"/>
                <wp:wrapSquare wrapText="bothSides"/>
                <wp:docPr id="59286269"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76F47" id="Freeform: Shape 4" o:spid="_x0000_s1026" style="position:absolute;margin-left:198pt;margin-top:57.35pt;width:157.65pt;height:.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" path="m,l3153,e" filled="f" strokeweight=".72pt">
                <v:path arrowok="t" o:connecttype="custom" o:connectlocs="0,0;2002155,0" o:connectangles="0,0"/>
                <w10:wrap type="square" anchorx="page"/>
              </v:shape>
            </w:pict>
          </mc:Fallback>
        </mc:AlternateContent>
      </w:r>
      <w:r w:rsidRPr="002173A8">
        <w:rPr>
          <w:rFonts w:ascii="Century Schoolbook" w:hAnsi="Century Schoolbook"/>
          <w:noProof/>
          <w:sz w:val="22"/>
          <w:szCs w:val="20"/>
        </w:rPr>
        <mc:AlternateContent>
          <mc:Choice Requires="wps">
            <w:drawing>
              <wp:anchor distT="0" distB="0" distL="114300" distR="114300" simplePos="0" relativeHeight="251664384" behindDoc="1" locked="0" layoutInCell="1" allowOverlap="1" wp14:anchorId="392ABD01" wp14:editId="37A19127">
                <wp:simplePos x="0" y="0"/>
                <wp:positionH relativeFrom="page">
                  <wp:posOffset>2514600</wp:posOffset>
                </wp:positionH>
                <wp:positionV relativeFrom="paragraph">
                  <wp:posOffset>873125</wp:posOffset>
                </wp:positionV>
                <wp:extent cx="2002155" cy="1270"/>
                <wp:effectExtent l="9525" t="6985" r="7620" b="10795"/>
                <wp:wrapSquare wrapText="bothSides"/>
                <wp:docPr id="84955317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1737F" id="Freeform: Shape 3" o:spid="_x0000_s1026" style="position:absolute;margin-left:198pt;margin-top:68.75pt;width:157.65pt;height:.1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" path="m,l3153,e" filled="f" strokeweight=".72pt">
                <v:path arrowok="t" o:connecttype="custom" o:connectlocs="0,0;2002155,0" o:connectangles="0,0"/>
                <w10:wrap type="square" anchorx="page"/>
              </v:shape>
            </w:pict>
          </mc:Fallback>
        </mc:AlternateContent>
      </w:r>
      <w:r w:rsidRPr="002173A8">
        <w:rPr>
          <w:rFonts w:ascii="Century Schoolbook" w:hAnsi="Century Schoolbook"/>
          <w:noProof/>
          <w:sz w:val="22"/>
          <w:szCs w:val="20"/>
        </w:rPr>
        <mc:AlternateContent>
          <mc:Choice Requires="wps">
            <w:drawing>
              <wp:anchor distT="0" distB="0" distL="114300" distR="114300" simplePos="0" relativeHeight="251665408" behindDoc="1" locked="0" layoutInCell="1" allowOverlap="1" wp14:anchorId="4C4A4B13" wp14:editId="592F03CC">
                <wp:simplePos x="0" y="0"/>
                <wp:positionH relativeFrom="page">
                  <wp:posOffset>2514600</wp:posOffset>
                </wp:positionH>
                <wp:positionV relativeFrom="paragraph">
                  <wp:posOffset>1019810</wp:posOffset>
                </wp:positionV>
                <wp:extent cx="2002155" cy="1270"/>
                <wp:effectExtent l="9525" t="10795" r="7620" b="6985"/>
                <wp:wrapSquare wrapText="bothSides"/>
                <wp:docPr id="88748735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E73DA" id="Freeform: Shape 2" o:spid="_x0000_s1026" style="position:absolute;margin-left:198pt;margin-top:80.3pt;width:157.65pt;height:.1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" path="m,l3153,e" filled="f" strokeweight=".72pt">
                <v:path arrowok="t" o:connecttype="custom" o:connectlocs="0,0;2002155,0" o:connectangles="0,0"/>
                <w10:wrap type="square" anchorx="page"/>
              </v:shape>
            </w:pict>
          </mc:Fallback>
        </mc:AlternateContent>
      </w:r>
      <w:r w:rsidRPr="002173A8">
        <w:rPr>
          <w:rFonts w:ascii="Century Schoolbook" w:hAnsi="Century Schoolbook"/>
          <w:noProof/>
          <w:sz w:val="22"/>
          <w:szCs w:val="20"/>
        </w:rPr>
        <mc:AlternateContent>
          <mc:Choice Requires="wps">
            <w:drawing>
              <wp:anchor distT="0" distB="0" distL="114300" distR="114300" simplePos="0" relativeHeight="251666432" behindDoc="1" locked="0" layoutInCell="1" allowOverlap="1" wp14:anchorId="7BB19886" wp14:editId="673550B4">
                <wp:simplePos x="0" y="0"/>
                <wp:positionH relativeFrom="page">
                  <wp:posOffset>2514600</wp:posOffset>
                </wp:positionH>
                <wp:positionV relativeFrom="paragraph">
                  <wp:posOffset>1165860</wp:posOffset>
                </wp:positionV>
                <wp:extent cx="2002155" cy="1270"/>
                <wp:effectExtent l="9525" t="13970" r="7620" b="3810"/>
                <wp:wrapSquare wrapText="bothSides"/>
                <wp:docPr id="1022364710"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C3276" id="Freeform: Shape 1" o:spid="_x0000_s1026" style="position:absolute;margin-left:198pt;margin-top:91.8pt;width:157.65pt;height:.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" path="m,l3153,e" filled="f" strokeweight=".72pt">
                <v:path arrowok="t" o:connecttype="custom" o:connectlocs="0,0;2002155,0" o:connectangles="0,0"/>
                <w10:wrap type="square" anchorx="page"/>
              </v:shape>
            </w:pict>
          </mc:Fallback>
        </mc:AlternateContent>
      </w:r>
    </w:p>
    <w:p w14:paraId="036FF4D6"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
    <w:p w14:paraId="79107714"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07B52318"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4B1007B1"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4103DF14"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4C91CA92"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101527BF"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16A282A9"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r w:rsidRPr="002173A8">
        <w:rPr>
          <w:rFonts w:eastAsia="Arial" w:cs="Arial"/>
          <w:sz w:val="22"/>
          <w:szCs w:val="20"/>
          <w:lang w:bidi="en-US"/>
        </w:rPr>
        <w:t>Business Associate shall notify Covered Entity of any change in the key contact during the term of this Agreement in writing within ten (10) Business Days.</w:t>
      </w:r>
    </w:p>
    <w:p w14:paraId="737B50AD"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
    <w:p w14:paraId="5CD30165" w14:textId="77777777" w:rsidR="002173A8" w:rsidRPr="002173A8" w:rsidRDefault="002173A8" w:rsidP="00DE64D7">
      <w:pPr>
        <w:widowControl w:val="0"/>
        <w:numPr>
          <w:ilvl w:val="0"/>
          <w:numId w:val="127"/>
        </w:numPr>
        <w:tabs>
          <w:tab w:val="left" w:pos="1207"/>
          <w:tab w:val="left" w:pos="1208"/>
        </w:tabs>
        <w:overflowPunct w:val="0"/>
        <w:autoSpaceDE w:val="0"/>
        <w:autoSpaceDN w:val="0"/>
        <w:adjustRightInd w:val="0"/>
        <w:contextualSpacing/>
        <w:textAlignment w:val="baseline"/>
        <w:outlineLvl w:val="0"/>
        <w:rPr>
          <w:rFonts w:eastAsia="Arial" w:cs="Arial"/>
          <w:b/>
          <w:bCs/>
          <w:sz w:val="22"/>
          <w:szCs w:val="20"/>
          <w:lang w:bidi="en-US"/>
        </w:rPr>
      </w:pPr>
      <w:r w:rsidRPr="002173A8">
        <w:rPr>
          <w:rFonts w:eastAsia="Arial" w:cs="Arial"/>
          <w:b/>
          <w:bCs/>
          <w:sz w:val="22"/>
          <w:szCs w:val="20"/>
          <w:lang w:bidi="en-US"/>
        </w:rPr>
        <w:t>PERMITTED USES AND DISCLOSURES BY BUSINESS ASSOCIATE</w:t>
      </w:r>
    </w:p>
    <w:p w14:paraId="25E965F8"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05F9B29D"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Except as otherwise limited in this Agreement, Business Associate may use or disclose PHI to perform functions, activities, or services for, or on behalf of, Covered Entity as specified in Service Contract(s), provided that such use or disclosure would not violate the Privacy and Security Rule, if done by Covered Entity. Business Associate’s disclosure of PHI shall be subject to the limited data set and minimum necessary requirements of Section 13405(b) of Public Law 111-5, [designated as 42 U.S.C. 13735(b)]</w:t>
      </w:r>
    </w:p>
    <w:p w14:paraId="5745EA81"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30423CEB"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Except as otherwise limited in this Agreement, Business Associate may use PHI as required for Business Associate's proper management and administration or to carry out the legal responsibilities of the Business Associate.</w:t>
      </w:r>
    </w:p>
    <w:p w14:paraId="7827C5FB"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28E31A62"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 xml:space="preserve">Except as otherwise limited in this Agreement, Business Associate may disclose PHI for the proper management and administration of the Business Associate, provided that disclosures are Required By Law, or provided that, if Business Associate discloses any PHI to a third party </w:t>
      </w:r>
      <w:r w:rsidRPr="002173A8">
        <w:rPr>
          <w:rFonts w:eastAsia="Arial" w:cs="Arial"/>
          <w:sz w:val="22"/>
          <w:szCs w:val="20"/>
          <w:lang w:bidi="en-US"/>
        </w:rPr>
        <w:lastRenderedPageBreak/>
        <w:t>for such a purpose, Business Associate shall enter into a written agreement with such third party requiring the third party to: (a) maintain the confidentiality, integrity, and availability of PHI and not to use or further disclose such information except as Required By Law or for the purpose for which it was disclosed, and (b) notify Business Associate of any instances in which it becomes aware in which the confidentiality, integrity, and/or availability of the PHI is breached immediately upon becoming aware.</w:t>
      </w:r>
    </w:p>
    <w:p w14:paraId="2B77E02B"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30DF9ECC"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Except as otherwise limited in this Agreement, Business Associate may use PHI to provide data aggregation services to Covered Entity as permitted by 45 CFR § 164.504(e)(2)(i)(B).</w:t>
      </w:r>
    </w:p>
    <w:p w14:paraId="0DDBD566"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45966300"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may use PHI to report violations of law to appropriate Federal and State Authorities consistent with 45 CFR 164.502(j)(1).</w:t>
      </w:r>
    </w:p>
    <w:p w14:paraId="3560D2A3"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5E7D96AC"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 xml:space="preserve">Business Associate shall not use or disclose </w:t>
      </w:r>
      <w:proofErr w:type="gramStart"/>
      <w:r w:rsidRPr="002173A8">
        <w:rPr>
          <w:rFonts w:eastAsia="Arial" w:cs="Arial"/>
          <w:sz w:val="22"/>
          <w:szCs w:val="20"/>
          <w:lang w:bidi="en-US"/>
        </w:rPr>
        <w:t>PHI</w:t>
      </w:r>
      <w:proofErr w:type="gramEnd"/>
      <w:r w:rsidRPr="002173A8">
        <w:rPr>
          <w:rFonts w:eastAsia="Arial" w:cs="Arial"/>
          <w:sz w:val="22"/>
          <w:szCs w:val="20"/>
          <w:lang w:bidi="en-US"/>
        </w:rPr>
        <w:t xml:space="preserve"> that is Genetic </w:t>
      </w:r>
      <w:proofErr w:type="gramStart"/>
      <w:r w:rsidRPr="002173A8">
        <w:rPr>
          <w:rFonts w:eastAsia="Arial" w:cs="Arial"/>
          <w:sz w:val="22"/>
          <w:szCs w:val="20"/>
          <w:lang w:bidi="en-US"/>
        </w:rPr>
        <w:t>Information</w:t>
      </w:r>
      <w:proofErr w:type="gramEnd"/>
      <w:r w:rsidRPr="002173A8">
        <w:rPr>
          <w:rFonts w:eastAsia="Arial" w:cs="Arial"/>
          <w:sz w:val="22"/>
          <w:szCs w:val="20"/>
          <w:lang w:bidi="en-US"/>
        </w:rPr>
        <w:t xml:space="preserve"> for underwriting purposes. Moreover, the sale, marketing or </w:t>
      </w:r>
      <w:proofErr w:type="gramStart"/>
      <w:r w:rsidRPr="002173A8">
        <w:rPr>
          <w:rFonts w:eastAsia="Arial" w:cs="Arial"/>
          <w:sz w:val="22"/>
          <w:szCs w:val="20"/>
          <w:lang w:bidi="en-US"/>
        </w:rPr>
        <w:t>the sharing</w:t>
      </w:r>
      <w:proofErr w:type="gramEnd"/>
      <w:r w:rsidRPr="002173A8">
        <w:rPr>
          <w:rFonts w:eastAsia="Arial" w:cs="Arial"/>
          <w:sz w:val="22"/>
          <w:szCs w:val="20"/>
          <w:lang w:bidi="en-US"/>
        </w:rPr>
        <w:t xml:space="preserve"> for commercial use or any purpose construed by Covered Entity as the sale, marketing or commercial use of member’s personal or financial information with affiliates, even if such sharing would be permitted by federal or state laws, is prohibited.</w:t>
      </w:r>
    </w:p>
    <w:p w14:paraId="130A2E10"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0895CCAB"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 shall enter into written agreements that are substantially similar to this Business Associate Agreement with any subcontractor or agent which Business Associate provides access to Protected Health Information.</w:t>
      </w:r>
    </w:p>
    <w:p w14:paraId="75D98014"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341375CE"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Business Associates shall implement and maintain information security policies that comply with the HIPAA Security Rule.</w:t>
      </w:r>
    </w:p>
    <w:p w14:paraId="699B2119"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7F519DEF" w14:textId="77777777" w:rsidR="002173A8" w:rsidRPr="002173A8" w:rsidRDefault="002173A8" w:rsidP="00DE64D7">
      <w:pPr>
        <w:widowControl w:val="0"/>
        <w:numPr>
          <w:ilvl w:val="0"/>
          <w:numId w:val="127"/>
        </w:numPr>
        <w:tabs>
          <w:tab w:val="left" w:pos="1207"/>
          <w:tab w:val="left" w:pos="1208"/>
        </w:tabs>
        <w:overflowPunct w:val="0"/>
        <w:autoSpaceDE w:val="0"/>
        <w:autoSpaceDN w:val="0"/>
        <w:adjustRightInd w:val="0"/>
        <w:contextualSpacing/>
        <w:textAlignment w:val="baseline"/>
        <w:outlineLvl w:val="0"/>
        <w:rPr>
          <w:rFonts w:eastAsia="Arial" w:cs="Arial"/>
          <w:b/>
          <w:bCs/>
          <w:sz w:val="22"/>
          <w:szCs w:val="20"/>
          <w:lang w:bidi="en-US"/>
        </w:rPr>
      </w:pPr>
      <w:r w:rsidRPr="002173A8">
        <w:rPr>
          <w:rFonts w:eastAsia="Arial" w:cs="Arial"/>
          <w:b/>
          <w:bCs/>
          <w:sz w:val="22"/>
          <w:szCs w:val="20"/>
          <w:lang w:bidi="en-US"/>
        </w:rPr>
        <w:t>OBLIGATIONS OF COVERED ENTITY</w:t>
      </w:r>
    </w:p>
    <w:p w14:paraId="7924E291"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1714C18D"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Covered Entity shall provide Business Associate with the Notice of Privacy Practices that Covered Entity produces in accordance with 45 CFR § 164.520, as well as any changes to such notice. Covered Entity shall notify Business Associate of any limitations in its notice that affect Business Associate’s use or disclosure of PHI.</w:t>
      </w:r>
    </w:p>
    <w:p w14:paraId="1251EEDB"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6C44F69C"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Covered Entity shall provide Business Associate with any changes in, or revocation of, permission by an Individual to use or disclose PHI, if such changes affect Business Associate’s permitted or required uses.</w:t>
      </w:r>
    </w:p>
    <w:p w14:paraId="2CB5C193"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53CFE477"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Covered Entity shall notify Business Associate of any restriction to the use or disclosure of PHI that Covered Entity has agreed to in accordance with 45 CFR § 164.522, to the extent that such restriction may affect Business Associate's use of PHI.</w:t>
      </w:r>
    </w:p>
    <w:p w14:paraId="697C8EAE"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6A7AA72A" w14:textId="77777777" w:rsidR="002173A8" w:rsidRPr="002173A8" w:rsidRDefault="002173A8" w:rsidP="00DE64D7">
      <w:pPr>
        <w:widowControl w:val="0"/>
        <w:numPr>
          <w:ilvl w:val="0"/>
          <w:numId w:val="127"/>
        </w:numPr>
        <w:tabs>
          <w:tab w:val="left" w:pos="1207"/>
          <w:tab w:val="left" w:pos="1208"/>
        </w:tabs>
        <w:overflowPunct w:val="0"/>
        <w:autoSpaceDE w:val="0"/>
        <w:autoSpaceDN w:val="0"/>
        <w:adjustRightInd w:val="0"/>
        <w:contextualSpacing/>
        <w:textAlignment w:val="baseline"/>
        <w:outlineLvl w:val="0"/>
        <w:rPr>
          <w:rFonts w:eastAsia="Arial" w:cs="Arial"/>
          <w:b/>
          <w:bCs/>
          <w:sz w:val="22"/>
          <w:szCs w:val="20"/>
          <w:lang w:bidi="en-US"/>
        </w:rPr>
      </w:pPr>
      <w:r w:rsidRPr="002173A8">
        <w:rPr>
          <w:rFonts w:eastAsia="Arial" w:cs="Arial"/>
          <w:b/>
          <w:bCs/>
          <w:sz w:val="22"/>
          <w:szCs w:val="20"/>
          <w:lang w:bidi="en-US"/>
        </w:rPr>
        <w:t>PERMISSIBLE REQUESTS BY COVERED ENTITY</w:t>
      </w:r>
    </w:p>
    <w:p w14:paraId="7E6BDD0E"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0B0C6A62"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Covered Entity shall not request Business Associate to use or disclose PHI in any manner that would not be permissible under the Privacy or Security Rule, if done by Covered Entity.</w:t>
      </w:r>
    </w:p>
    <w:p w14:paraId="7659F4A9"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740BE709" w14:textId="77777777" w:rsidR="002173A8" w:rsidRPr="002173A8" w:rsidRDefault="002173A8" w:rsidP="00DE64D7">
      <w:pPr>
        <w:widowControl w:val="0"/>
        <w:numPr>
          <w:ilvl w:val="0"/>
          <w:numId w:val="127"/>
        </w:numPr>
        <w:tabs>
          <w:tab w:val="left" w:pos="1207"/>
          <w:tab w:val="left" w:pos="1208"/>
        </w:tabs>
        <w:overflowPunct w:val="0"/>
        <w:autoSpaceDE w:val="0"/>
        <w:autoSpaceDN w:val="0"/>
        <w:adjustRightInd w:val="0"/>
        <w:contextualSpacing/>
        <w:textAlignment w:val="baseline"/>
        <w:outlineLvl w:val="0"/>
        <w:rPr>
          <w:rFonts w:eastAsia="Arial" w:cs="Arial"/>
          <w:b/>
          <w:bCs/>
          <w:sz w:val="22"/>
          <w:szCs w:val="20"/>
          <w:lang w:bidi="en-US"/>
        </w:rPr>
      </w:pPr>
      <w:r w:rsidRPr="002173A8">
        <w:rPr>
          <w:rFonts w:eastAsia="Arial" w:cs="Arial"/>
          <w:b/>
          <w:bCs/>
          <w:sz w:val="22"/>
          <w:szCs w:val="20"/>
          <w:lang w:bidi="en-US"/>
        </w:rPr>
        <w:t>TERM AND TERMINATION</w:t>
      </w:r>
    </w:p>
    <w:p w14:paraId="07AB36FD"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4E693EFB"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 xml:space="preserve">Term. This Agreement shall be effective as of the date on which it is signed by both parties and shall terminate when all of the PHI provided by Covered Entity to Business </w:t>
      </w:r>
      <w:proofErr w:type="gramStart"/>
      <w:r w:rsidRPr="002173A8">
        <w:rPr>
          <w:rFonts w:eastAsia="Arial" w:cs="Arial"/>
          <w:sz w:val="22"/>
          <w:szCs w:val="20"/>
          <w:lang w:bidi="en-US"/>
        </w:rPr>
        <w:t>Associate, or</w:t>
      </w:r>
      <w:proofErr w:type="gramEnd"/>
      <w:r w:rsidRPr="002173A8">
        <w:rPr>
          <w:rFonts w:eastAsia="Arial" w:cs="Arial"/>
          <w:sz w:val="22"/>
          <w:szCs w:val="20"/>
          <w:lang w:bidi="en-US"/>
        </w:rPr>
        <w:t xml:space="preserve"> created or received by Business Associate on behalf of Covered Entity, is destroyed or returned to Covered Entity, or, if it is infeasible to return or destroy PHI, Section 7.3. below shall apply.</w:t>
      </w:r>
    </w:p>
    <w:p w14:paraId="36A2106E"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025D1F5C"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lastRenderedPageBreak/>
        <w:t>Termination for Cause.</w:t>
      </w:r>
    </w:p>
    <w:p w14:paraId="4988C644"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1F2B013D" w14:textId="77777777" w:rsidR="002173A8" w:rsidRPr="002173A8" w:rsidRDefault="002173A8" w:rsidP="00DE64D7">
      <w:pPr>
        <w:widowControl w:val="0"/>
        <w:numPr>
          <w:ilvl w:val="2"/>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This Agreement authorizes and Business Associate acknowledges and agrees Covered Entity shall have the right to immediately terminate this Agreement and Service Contracts in the event Business Associate fails to comply with, or violates a material provision of, requirements of the Privacy and/or Security Rule or this Memorandum.</w:t>
      </w:r>
    </w:p>
    <w:p w14:paraId="4FDB462B"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2A1FC4A0" w14:textId="77777777" w:rsidR="002173A8" w:rsidRPr="002173A8" w:rsidRDefault="002173A8" w:rsidP="00DE64D7">
      <w:pPr>
        <w:widowControl w:val="0"/>
        <w:numPr>
          <w:ilvl w:val="2"/>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Upon Covered Entity’s knowledge of a material breach by Business Associate, Covered Entity shall either:</w:t>
      </w:r>
    </w:p>
    <w:p w14:paraId="1FC70246"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30AEEA3B" w14:textId="77777777" w:rsidR="002173A8" w:rsidRPr="002173A8" w:rsidRDefault="002173A8" w:rsidP="00DE64D7">
      <w:pPr>
        <w:widowControl w:val="0"/>
        <w:numPr>
          <w:ilvl w:val="3"/>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Provide a reasonable opportunity for Business Associate to cure the breach or end the violation, or</w:t>
      </w:r>
    </w:p>
    <w:p w14:paraId="415CB91E"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1D368C04" w14:textId="77777777" w:rsidR="002173A8" w:rsidRPr="002173A8" w:rsidRDefault="002173A8" w:rsidP="00DE64D7">
      <w:pPr>
        <w:widowControl w:val="0"/>
        <w:numPr>
          <w:ilvl w:val="3"/>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If Business Associate has breached a material term of this Agreement and cure is not possible or if Business Associate does not cure a curable breach or end the violation within a reasonable time as specified by, and at the sole discretion of, Covered Entity, Covered Entity may immediately terminate this Agreement and the Service Agreement.</w:t>
      </w:r>
    </w:p>
    <w:p w14:paraId="50A6404E"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14FDDBC9" w14:textId="77777777" w:rsidR="002173A8" w:rsidRPr="002173A8" w:rsidRDefault="002173A8" w:rsidP="00DE64D7">
      <w:pPr>
        <w:widowControl w:val="0"/>
        <w:numPr>
          <w:ilvl w:val="3"/>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If neither cure nor termination is feasible, Covered Entity shall report the violation to the Secretary of the United States Department of Health in Human Services or the Secretary’s designee.</w:t>
      </w:r>
    </w:p>
    <w:p w14:paraId="69E573A0"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2291B784"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Effect of Termination.</w:t>
      </w:r>
    </w:p>
    <w:p w14:paraId="4B39F621"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09A42C27" w14:textId="77777777" w:rsidR="002173A8" w:rsidRPr="002173A8" w:rsidRDefault="002173A8" w:rsidP="00DE64D7">
      <w:pPr>
        <w:widowControl w:val="0"/>
        <w:numPr>
          <w:ilvl w:val="2"/>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 xml:space="preserve">Except as provided in Section 7.3.2. below, upon termination of this Agreement, for any reason, Business Associate shall return or destroy all PHI received from Covered </w:t>
      </w:r>
      <w:proofErr w:type="gramStart"/>
      <w:r w:rsidRPr="002173A8">
        <w:rPr>
          <w:rFonts w:eastAsia="Arial" w:cs="Arial"/>
          <w:sz w:val="22"/>
          <w:szCs w:val="20"/>
          <w:lang w:bidi="en-US"/>
        </w:rPr>
        <w:t>Entity, or</w:t>
      </w:r>
      <w:proofErr w:type="gramEnd"/>
      <w:r w:rsidRPr="002173A8">
        <w:rPr>
          <w:rFonts w:eastAsia="Arial" w:cs="Arial"/>
          <w:sz w:val="22"/>
          <w:szCs w:val="20"/>
          <w:lang w:bidi="en-US"/>
        </w:rPr>
        <w:t xml:space="preserve"> created or received by Business Associate on behalf of, Covered Entity. This provision shall apply to PHI that is in the possession of subcontractors or agents of Business Associate. Business Associate shall retain no copies of the PHI.</w:t>
      </w:r>
    </w:p>
    <w:p w14:paraId="7A3E97AD" w14:textId="77777777" w:rsidR="002173A8" w:rsidRPr="002173A8" w:rsidRDefault="002173A8" w:rsidP="002173A8">
      <w:pPr>
        <w:widowControl w:val="0"/>
        <w:tabs>
          <w:tab w:val="left" w:pos="1207"/>
          <w:tab w:val="left" w:pos="1208"/>
        </w:tabs>
        <w:overflowPunct w:val="0"/>
        <w:autoSpaceDE w:val="0"/>
        <w:autoSpaceDN w:val="0"/>
        <w:adjustRightInd w:val="0"/>
        <w:ind w:left="1224"/>
        <w:textAlignment w:val="baseline"/>
        <w:outlineLvl w:val="0"/>
        <w:rPr>
          <w:rFonts w:eastAsia="Arial" w:cs="Arial"/>
          <w:sz w:val="22"/>
          <w:szCs w:val="20"/>
          <w:lang w:bidi="en-US"/>
        </w:rPr>
      </w:pPr>
    </w:p>
    <w:p w14:paraId="4E4DBAF0" w14:textId="77777777" w:rsidR="002173A8" w:rsidRPr="002173A8" w:rsidRDefault="002173A8" w:rsidP="00DE64D7">
      <w:pPr>
        <w:widowControl w:val="0"/>
        <w:numPr>
          <w:ilvl w:val="2"/>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proofErr w:type="gramStart"/>
      <w:r w:rsidRPr="002173A8">
        <w:rPr>
          <w:rFonts w:eastAsia="Arial" w:cs="Arial"/>
          <w:sz w:val="22"/>
          <w:szCs w:val="20"/>
          <w:lang w:bidi="en-US"/>
        </w:rPr>
        <w:t>In the event that</w:t>
      </w:r>
      <w:proofErr w:type="gramEnd"/>
      <w:r w:rsidRPr="002173A8">
        <w:rPr>
          <w:rFonts w:eastAsia="Arial" w:cs="Arial"/>
          <w:sz w:val="22"/>
          <w:szCs w:val="20"/>
          <w:lang w:bidi="en-US"/>
        </w:rPr>
        <w:t xml:space="preserve"> Business Associate determines that returning or destroying the PHI is not feasible, Business Associate shall </w:t>
      </w:r>
      <w:proofErr w:type="gramStart"/>
      <w:r w:rsidRPr="002173A8">
        <w:rPr>
          <w:rFonts w:eastAsia="Arial" w:cs="Arial"/>
          <w:sz w:val="22"/>
          <w:szCs w:val="20"/>
          <w:lang w:bidi="en-US"/>
        </w:rPr>
        <w:t>provide to</w:t>
      </w:r>
      <w:proofErr w:type="gramEnd"/>
      <w:r w:rsidRPr="002173A8">
        <w:rPr>
          <w:rFonts w:eastAsia="Arial" w:cs="Arial"/>
          <w:sz w:val="22"/>
          <w:szCs w:val="20"/>
          <w:lang w:bidi="en-US"/>
        </w:rPr>
        <w:t xml:space="preserve"> Covered Entity notification of the conditions that make return or destruction unfeasible. Upon mutual agreement of the Parties that return or destruction of PHI is unfeasible, Business Associate shall extend the protections of this Memorandum to such PHI and limit further uses and disclosures of such PHI to those purposes that make the return or destruction unfeasible, for so long as Business Associate maintains such PHI.</w:t>
      </w:r>
    </w:p>
    <w:p w14:paraId="17096308"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5E28D537" w14:textId="77777777" w:rsidR="002173A8" w:rsidRPr="002173A8" w:rsidRDefault="002173A8" w:rsidP="00DE64D7">
      <w:pPr>
        <w:widowControl w:val="0"/>
        <w:numPr>
          <w:ilvl w:val="0"/>
          <w:numId w:val="127"/>
        </w:numPr>
        <w:tabs>
          <w:tab w:val="left" w:pos="1207"/>
          <w:tab w:val="left" w:pos="1208"/>
        </w:tabs>
        <w:overflowPunct w:val="0"/>
        <w:autoSpaceDE w:val="0"/>
        <w:autoSpaceDN w:val="0"/>
        <w:adjustRightInd w:val="0"/>
        <w:contextualSpacing/>
        <w:textAlignment w:val="baseline"/>
        <w:outlineLvl w:val="0"/>
        <w:rPr>
          <w:rFonts w:eastAsia="Arial" w:cs="Arial"/>
          <w:b/>
          <w:bCs/>
          <w:sz w:val="22"/>
          <w:szCs w:val="20"/>
          <w:lang w:bidi="en-US"/>
        </w:rPr>
      </w:pPr>
      <w:r w:rsidRPr="002173A8">
        <w:rPr>
          <w:rFonts w:eastAsia="Arial" w:cs="Arial"/>
          <w:b/>
          <w:bCs/>
          <w:sz w:val="22"/>
          <w:szCs w:val="20"/>
          <w:lang w:bidi="en-US"/>
        </w:rPr>
        <w:t>MISCELLANEOUS</w:t>
      </w:r>
    </w:p>
    <w:p w14:paraId="5F88785E" w14:textId="77777777" w:rsidR="002173A8" w:rsidRPr="002173A8" w:rsidRDefault="002173A8" w:rsidP="002173A8">
      <w:pPr>
        <w:widowControl w:val="0"/>
        <w:tabs>
          <w:tab w:val="left" w:pos="1207"/>
          <w:tab w:val="left" w:pos="1208"/>
        </w:tabs>
        <w:overflowPunct w:val="0"/>
        <w:autoSpaceDE w:val="0"/>
        <w:autoSpaceDN w:val="0"/>
        <w:adjustRightInd w:val="0"/>
        <w:ind w:left="360"/>
        <w:textAlignment w:val="baseline"/>
        <w:outlineLvl w:val="0"/>
        <w:rPr>
          <w:rFonts w:eastAsia="Arial" w:cs="Arial"/>
          <w:sz w:val="22"/>
          <w:szCs w:val="20"/>
          <w:lang w:bidi="en-US"/>
        </w:rPr>
      </w:pPr>
    </w:p>
    <w:p w14:paraId="117EA2BD"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Regulatory Reference. A reference in this Agreement to a section in the Privacy and or Security Rule means the section as in effect or as amended.</w:t>
      </w:r>
    </w:p>
    <w:p w14:paraId="4235F86A"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2B87C67D"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Amendment. The Parties agree to take such action as is necessary to amend this Agreement from time to time as is necessary for Covered Entity to comply with the requirements of the Privacy and Security Rules and the Health Insurance Portability and Accountability Act, Public Law 104-191, including any amendments required by the United States Department of Health and Human Services to implement the Health Information Technology for Economic and Clinical Health and related regulations upon the effective date of such amendment, regardless of whether this Agreement has been formally amended, including, but not limited to changes required by the American Recovery and Reinvestment Act of 2009, Public Law 111- 5.</w:t>
      </w:r>
    </w:p>
    <w:p w14:paraId="12D663EF"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45C475FB"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 xml:space="preserve">HITECH Act Compliance. The Parties acknowledge that the HITECH Act includes significant </w:t>
      </w:r>
      <w:r w:rsidRPr="002173A8">
        <w:rPr>
          <w:rFonts w:eastAsia="Arial" w:cs="Arial"/>
          <w:sz w:val="22"/>
          <w:szCs w:val="20"/>
          <w:lang w:bidi="en-US"/>
        </w:rPr>
        <w:lastRenderedPageBreak/>
        <w:t>changes to the Privacy Rule and the Security Rule. The privacy subtitle of the HITECH Act sets forth provisions that significantly change the requirements for business associates and the agreements between business associates and covered entities under HIPAA and these changes may be further clarified in forthcoming regulations and guidance. Each Party agrees to comply with the applicable provisions of the HITECH Act and any HHS regulations issued with respect to the HITECH Act. The Parties also agree to negotiate in good faith to modify this BAA as reasonably necessary to comply with the HITECH Act and its regulations as they become effective but, in the event that the Parties are unable to reach agreement on such a modification, either Party will have the right to terminate this BAA upon 30- days’ prior written notice to the other Party.</w:t>
      </w:r>
    </w:p>
    <w:p w14:paraId="1CEEF3D4"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160CD719"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Survival. The respective rights and obligations of Business Associate under Section 7.3. of this Memorandum shall survive the termination of this Agreement.</w:t>
      </w:r>
    </w:p>
    <w:p w14:paraId="05A48DB6"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14DD385E"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Interpretation. Any ambiguity in this Agreement shall be resolved in favor of a meaning that permits Covered Entity and the Business Associate to comply with the Privacy and Security Rules.</w:t>
      </w:r>
    </w:p>
    <w:p w14:paraId="05C818F0"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687157CC"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Notices and Communications. All instructions, notices, consents, demands, or other communications required or contemplated by this Agreement shall be in writing and shall be delivered by hand, by facsimile transmission, by overnight courier service, or by first class mail, postage prepaid, addressed to the respective party at the appropriate facsimile number or address as set forth below, or to such other party, facsimile number, or address as may be hereafter specified by written notice.</w:t>
      </w:r>
    </w:p>
    <w:p w14:paraId="5F42182E" w14:textId="77777777" w:rsidR="002173A8" w:rsidRPr="002173A8" w:rsidRDefault="002173A8" w:rsidP="002173A8">
      <w:pPr>
        <w:overflowPunct w:val="0"/>
        <w:autoSpaceDE w:val="0"/>
        <w:autoSpaceDN w:val="0"/>
        <w:adjustRightInd w:val="0"/>
        <w:ind w:left="720"/>
        <w:textAlignment w:val="baseline"/>
        <w:rPr>
          <w:rFonts w:eastAsia="Arial" w:cs="Arial"/>
          <w:sz w:val="22"/>
          <w:szCs w:val="20"/>
          <w:lang w:bidi="en-US"/>
        </w:rPr>
      </w:pPr>
    </w:p>
    <w:p w14:paraId="05A68C35"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tbl>
      <w:tblPr>
        <w:tblW w:w="0" w:type="auto"/>
        <w:tblInd w:w="810" w:type="dxa"/>
        <w:tblLayout w:type="fixed"/>
        <w:tblCellMar>
          <w:left w:w="0" w:type="dxa"/>
          <w:right w:w="0" w:type="dxa"/>
        </w:tblCellMar>
        <w:tblLook w:val="01E0" w:firstRow="1" w:lastRow="1" w:firstColumn="1" w:lastColumn="1" w:noHBand="0" w:noVBand="0"/>
      </w:tblPr>
      <w:tblGrid>
        <w:gridCol w:w="4896"/>
        <w:gridCol w:w="3642"/>
      </w:tblGrid>
      <w:tr w:rsidR="002173A8" w:rsidRPr="002173A8" w14:paraId="6FBE4E05" w14:textId="77777777" w:rsidTr="00432C98">
        <w:trPr>
          <w:trHeight w:val="4593"/>
        </w:trPr>
        <w:tc>
          <w:tcPr>
            <w:tcW w:w="4896" w:type="dxa"/>
          </w:tcPr>
          <w:p w14:paraId="615D8B85" w14:textId="77777777" w:rsidR="002173A8" w:rsidRPr="002173A8" w:rsidRDefault="002173A8" w:rsidP="002173A8">
            <w:pPr>
              <w:widowControl w:val="0"/>
              <w:overflowPunct w:val="0"/>
              <w:autoSpaceDE w:val="0"/>
              <w:autoSpaceDN w:val="0"/>
              <w:adjustRightInd w:val="0"/>
              <w:spacing w:line="223" w:lineRule="exact"/>
              <w:textAlignment w:val="baseline"/>
              <w:rPr>
                <w:rFonts w:eastAsia="Arial" w:cs="Arial"/>
                <w:sz w:val="22"/>
                <w:lang w:bidi="en-US"/>
              </w:rPr>
            </w:pPr>
            <w:r w:rsidRPr="002173A8">
              <w:rPr>
                <w:rFonts w:eastAsia="Arial" w:cs="Arial"/>
                <w:sz w:val="22"/>
                <w:lang w:bidi="en-US"/>
              </w:rPr>
              <w:t>COVERED ENTITY:</w:t>
            </w:r>
          </w:p>
          <w:p w14:paraId="5CBE44FB" w14:textId="77777777" w:rsidR="002173A8" w:rsidRPr="002173A8" w:rsidRDefault="002173A8" w:rsidP="002173A8">
            <w:pPr>
              <w:widowControl w:val="0"/>
              <w:overflowPunct w:val="0"/>
              <w:autoSpaceDE w:val="0"/>
              <w:autoSpaceDN w:val="0"/>
              <w:adjustRightInd w:val="0"/>
              <w:textAlignment w:val="baseline"/>
              <w:rPr>
                <w:rFonts w:eastAsia="Arial" w:cs="Arial"/>
                <w:sz w:val="22"/>
                <w:lang w:bidi="en-US"/>
              </w:rPr>
            </w:pPr>
            <w:r w:rsidRPr="002173A8">
              <w:rPr>
                <w:rFonts w:eastAsia="Arial" w:cs="Arial"/>
                <w:sz w:val="22"/>
                <w:lang w:bidi="en-US"/>
              </w:rPr>
              <w:t>State of Tennessee</w:t>
            </w:r>
          </w:p>
          <w:p w14:paraId="0A693EF5" w14:textId="77777777" w:rsidR="002173A8" w:rsidRPr="002173A8" w:rsidRDefault="002173A8" w:rsidP="002173A8">
            <w:pPr>
              <w:widowControl w:val="0"/>
              <w:overflowPunct w:val="0"/>
              <w:autoSpaceDE w:val="0"/>
              <w:autoSpaceDN w:val="0"/>
              <w:adjustRightInd w:val="0"/>
              <w:textAlignment w:val="baseline"/>
              <w:rPr>
                <w:rFonts w:eastAsia="Arial" w:cs="Arial"/>
                <w:sz w:val="22"/>
                <w:lang w:bidi="en-US"/>
              </w:rPr>
            </w:pPr>
            <w:r w:rsidRPr="002173A8">
              <w:rPr>
                <w:rFonts w:eastAsia="Arial" w:cs="Arial"/>
                <w:sz w:val="22"/>
                <w:lang w:bidi="en-US"/>
              </w:rPr>
              <w:t>Department of Finance and</w:t>
            </w:r>
            <w:r w:rsidRPr="002173A8">
              <w:rPr>
                <w:rFonts w:eastAsia="Arial" w:cs="Arial"/>
                <w:spacing w:val="-13"/>
                <w:sz w:val="22"/>
                <w:lang w:bidi="en-US"/>
              </w:rPr>
              <w:t xml:space="preserve"> </w:t>
            </w:r>
            <w:r w:rsidRPr="002173A8">
              <w:rPr>
                <w:rFonts w:eastAsia="Arial" w:cs="Arial"/>
                <w:sz w:val="22"/>
                <w:lang w:bidi="en-US"/>
              </w:rPr>
              <w:t>Administration Benefits</w:t>
            </w:r>
            <w:r w:rsidRPr="002173A8">
              <w:rPr>
                <w:rFonts w:eastAsia="Arial" w:cs="Arial"/>
                <w:spacing w:val="1"/>
                <w:sz w:val="22"/>
                <w:lang w:bidi="en-US"/>
              </w:rPr>
              <w:t xml:space="preserve"> </w:t>
            </w:r>
            <w:r w:rsidRPr="002173A8">
              <w:rPr>
                <w:rFonts w:eastAsia="Arial" w:cs="Arial"/>
                <w:sz w:val="22"/>
                <w:lang w:bidi="en-US"/>
              </w:rPr>
              <w:t>Administration</w:t>
            </w:r>
          </w:p>
          <w:p w14:paraId="02A0F474" w14:textId="77777777" w:rsidR="002173A8" w:rsidRPr="002173A8" w:rsidRDefault="002173A8" w:rsidP="002173A8">
            <w:pPr>
              <w:widowControl w:val="0"/>
              <w:overflowPunct w:val="0"/>
              <w:autoSpaceDE w:val="0"/>
              <w:autoSpaceDN w:val="0"/>
              <w:adjustRightInd w:val="0"/>
              <w:spacing w:line="229" w:lineRule="exact"/>
              <w:textAlignment w:val="baseline"/>
              <w:rPr>
                <w:rFonts w:eastAsia="Arial" w:cs="Arial"/>
                <w:sz w:val="22"/>
                <w:lang w:bidi="en-US"/>
              </w:rPr>
            </w:pPr>
            <w:r w:rsidRPr="002173A8">
              <w:rPr>
                <w:rFonts w:eastAsia="Arial" w:cs="Arial"/>
                <w:sz w:val="22"/>
                <w:lang w:bidi="en-US"/>
              </w:rPr>
              <w:t>ATTN: Chanda</w:t>
            </w:r>
            <w:r w:rsidRPr="002173A8">
              <w:rPr>
                <w:rFonts w:eastAsia="Arial" w:cs="Arial"/>
                <w:spacing w:val="-10"/>
                <w:sz w:val="22"/>
                <w:lang w:bidi="en-US"/>
              </w:rPr>
              <w:t xml:space="preserve"> </w:t>
            </w:r>
            <w:r w:rsidRPr="002173A8">
              <w:rPr>
                <w:rFonts w:eastAsia="Arial" w:cs="Arial"/>
                <w:sz w:val="22"/>
                <w:lang w:bidi="en-US"/>
              </w:rPr>
              <w:t>Rainey</w:t>
            </w:r>
          </w:p>
          <w:p w14:paraId="73CEC980" w14:textId="77777777" w:rsidR="002173A8" w:rsidRPr="002173A8" w:rsidRDefault="002173A8" w:rsidP="002173A8">
            <w:pPr>
              <w:widowControl w:val="0"/>
              <w:overflowPunct w:val="0"/>
              <w:autoSpaceDE w:val="0"/>
              <w:autoSpaceDN w:val="0"/>
              <w:adjustRightInd w:val="0"/>
              <w:textAlignment w:val="baseline"/>
              <w:rPr>
                <w:rFonts w:eastAsia="Arial" w:cs="Arial"/>
                <w:sz w:val="22"/>
                <w:lang w:bidi="en-US"/>
              </w:rPr>
            </w:pPr>
            <w:r w:rsidRPr="002173A8">
              <w:rPr>
                <w:rFonts w:eastAsia="Arial" w:cs="Arial"/>
                <w:sz w:val="22"/>
                <w:lang w:bidi="en-US"/>
              </w:rPr>
              <w:t xml:space="preserve">HIPAA Privacy &amp; Security Officer </w:t>
            </w:r>
          </w:p>
          <w:p w14:paraId="5F1518A7" w14:textId="77777777" w:rsidR="002173A8" w:rsidRPr="002173A8" w:rsidRDefault="002173A8" w:rsidP="002173A8">
            <w:pPr>
              <w:widowControl w:val="0"/>
              <w:overflowPunct w:val="0"/>
              <w:autoSpaceDE w:val="0"/>
              <w:autoSpaceDN w:val="0"/>
              <w:adjustRightInd w:val="0"/>
              <w:textAlignment w:val="baseline"/>
              <w:rPr>
                <w:rFonts w:eastAsia="Arial" w:cs="Arial"/>
                <w:sz w:val="22"/>
                <w:lang w:bidi="en-US"/>
              </w:rPr>
            </w:pPr>
            <w:r w:rsidRPr="002173A8">
              <w:rPr>
                <w:rFonts w:eastAsia="Arial" w:cs="Arial"/>
                <w:sz w:val="22"/>
                <w:lang w:bidi="en-US"/>
              </w:rPr>
              <w:t>312 Rosa L. Parks Avenue</w:t>
            </w:r>
          </w:p>
          <w:p w14:paraId="475FB7D4" w14:textId="77777777" w:rsidR="002173A8" w:rsidRPr="002173A8" w:rsidRDefault="002173A8" w:rsidP="002173A8">
            <w:pPr>
              <w:widowControl w:val="0"/>
              <w:overflowPunct w:val="0"/>
              <w:autoSpaceDE w:val="0"/>
              <w:autoSpaceDN w:val="0"/>
              <w:adjustRightInd w:val="0"/>
              <w:textAlignment w:val="baseline"/>
              <w:rPr>
                <w:rFonts w:eastAsia="Arial" w:cs="Arial"/>
                <w:sz w:val="22"/>
                <w:lang w:bidi="en-US"/>
              </w:rPr>
            </w:pPr>
            <w:r w:rsidRPr="002173A8">
              <w:rPr>
                <w:rFonts w:eastAsia="Arial" w:cs="Arial"/>
                <w:sz w:val="22"/>
                <w:lang w:bidi="en-US"/>
              </w:rPr>
              <w:t xml:space="preserve">1900 W.R.S. Tennessee Towers </w:t>
            </w:r>
          </w:p>
          <w:p w14:paraId="3E1C0ED7" w14:textId="77777777" w:rsidR="002173A8" w:rsidRPr="002173A8" w:rsidRDefault="002173A8" w:rsidP="002173A8">
            <w:pPr>
              <w:widowControl w:val="0"/>
              <w:overflowPunct w:val="0"/>
              <w:autoSpaceDE w:val="0"/>
              <w:autoSpaceDN w:val="0"/>
              <w:adjustRightInd w:val="0"/>
              <w:textAlignment w:val="baseline"/>
              <w:rPr>
                <w:rFonts w:eastAsia="Arial" w:cs="Arial"/>
                <w:sz w:val="22"/>
                <w:lang w:val="fr-FR" w:bidi="en-US"/>
              </w:rPr>
            </w:pPr>
            <w:r w:rsidRPr="002173A8">
              <w:rPr>
                <w:rFonts w:eastAsia="Arial" w:cs="Arial"/>
                <w:sz w:val="22"/>
                <w:lang w:val="fr-FR" w:bidi="en-US"/>
              </w:rPr>
              <w:t>Nashville, TN 37243-1102</w:t>
            </w:r>
          </w:p>
          <w:p w14:paraId="55722B3E" w14:textId="77777777" w:rsidR="002173A8" w:rsidRPr="002173A8" w:rsidRDefault="002173A8" w:rsidP="002173A8">
            <w:pPr>
              <w:widowControl w:val="0"/>
              <w:overflowPunct w:val="0"/>
              <w:autoSpaceDE w:val="0"/>
              <w:autoSpaceDN w:val="0"/>
              <w:adjustRightInd w:val="0"/>
              <w:spacing w:line="228" w:lineRule="exact"/>
              <w:textAlignment w:val="baseline"/>
              <w:rPr>
                <w:rFonts w:eastAsia="Arial" w:cs="Arial"/>
                <w:sz w:val="22"/>
                <w:lang w:val="fr-FR" w:bidi="en-US"/>
              </w:rPr>
            </w:pPr>
            <w:proofErr w:type="gramStart"/>
            <w:r w:rsidRPr="002173A8">
              <w:rPr>
                <w:rFonts w:eastAsia="Arial" w:cs="Arial"/>
                <w:sz w:val="22"/>
                <w:lang w:val="fr-FR" w:bidi="en-US"/>
              </w:rPr>
              <w:t>Phone:</w:t>
            </w:r>
            <w:proofErr w:type="gramEnd"/>
            <w:r w:rsidRPr="002173A8">
              <w:rPr>
                <w:rFonts w:eastAsia="Arial" w:cs="Arial"/>
                <w:sz w:val="22"/>
                <w:lang w:val="fr-FR" w:bidi="en-US"/>
              </w:rPr>
              <w:t xml:space="preserve"> (615) 770-6949</w:t>
            </w:r>
          </w:p>
          <w:p w14:paraId="17F1BAE6" w14:textId="77777777" w:rsidR="002173A8" w:rsidRPr="002173A8" w:rsidRDefault="002173A8" w:rsidP="002173A8">
            <w:pPr>
              <w:widowControl w:val="0"/>
              <w:overflowPunct w:val="0"/>
              <w:autoSpaceDE w:val="0"/>
              <w:autoSpaceDN w:val="0"/>
              <w:adjustRightInd w:val="0"/>
              <w:textAlignment w:val="baseline"/>
              <w:rPr>
                <w:rFonts w:eastAsia="Arial" w:cs="Arial"/>
                <w:sz w:val="22"/>
                <w:lang w:val="fr-FR" w:bidi="en-US"/>
              </w:rPr>
            </w:pPr>
            <w:proofErr w:type="gramStart"/>
            <w:r w:rsidRPr="002173A8">
              <w:rPr>
                <w:rFonts w:eastAsia="Arial" w:cs="Arial"/>
                <w:sz w:val="22"/>
                <w:lang w:val="fr-FR" w:bidi="en-US"/>
              </w:rPr>
              <w:t>Facsimile:</w:t>
            </w:r>
            <w:proofErr w:type="gramEnd"/>
            <w:r w:rsidRPr="002173A8">
              <w:rPr>
                <w:rFonts w:eastAsia="Arial" w:cs="Arial"/>
                <w:sz w:val="22"/>
                <w:lang w:val="fr-FR" w:bidi="en-US"/>
              </w:rPr>
              <w:t xml:space="preserve"> (615) 253-8556</w:t>
            </w:r>
          </w:p>
          <w:p w14:paraId="2F9BC712" w14:textId="77777777" w:rsidR="002173A8" w:rsidRPr="002173A8" w:rsidRDefault="002173A8" w:rsidP="002173A8">
            <w:pPr>
              <w:widowControl w:val="0"/>
              <w:overflowPunct w:val="0"/>
              <w:autoSpaceDE w:val="0"/>
              <w:autoSpaceDN w:val="0"/>
              <w:adjustRightInd w:val="0"/>
              <w:textAlignment w:val="baseline"/>
              <w:rPr>
                <w:rFonts w:eastAsia="Arial" w:cs="Arial"/>
                <w:sz w:val="22"/>
                <w:lang w:val="fr-FR" w:bidi="en-US"/>
              </w:rPr>
            </w:pPr>
            <w:proofErr w:type="gramStart"/>
            <w:r w:rsidRPr="002173A8">
              <w:rPr>
                <w:rFonts w:eastAsia="Arial" w:cs="Arial"/>
                <w:sz w:val="22"/>
                <w:lang w:val="fr-FR" w:bidi="en-US"/>
              </w:rPr>
              <w:t>E-Mail:</w:t>
            </w:r>
            <w:proofErr w:type="gramEnd"/>
            <w:r w:rsidRPr="002173A8">
              <w:rPr>
                <w:rFonts w:eastAsia="Arial" w:cs="Arial"/>
                <w:sz w:val="22"/>
                <w:lang w:val="fr-FR" w:bidi="en-US"/>
              </w:rPr>
              <w:t xml:space="preserve"> </w:t>
            </w:r>
            <w:hyperlink r:id="rId41">
              <w:r w:rsidRPr="002173A8">
                <w:rPr>
                  <w:rFonts w:eastAsia="Arial" w:cs="Arial"/>
                  <w:color w:val="0000FF"/>
                  <w:sz w:val="22"/>
                  <w:u w:val="single" w:color="0000FF"/>
                  <w:lang w:val="fr-FR" w:bidi="en-US"/>
                </w:rPr>
                <w:t>benefits.privacy@tn.gov</w:t>
              </w:r>
            </w:hyperlink>
          </w:p>
          <w:p w14:paraId="0630DC41" w14:textId="77777777" w:rsidR="002173A8" w:rsidRPr="002173A8" w:rsidRDefault="002173A8" w:rsidP="002173A8">
            <w:pPr>
              <w:widowControl w:val="0"/>
              <w:overflowPunct w:val="0"/>
              <w:autoSpaceDE w:val="0"/>
              <w:autoSpaceDN w:val="0"/>
              <w:adjustRightInd w:val="0"/>
              <w:textAlignment w:val="baseline"/>
              <w:rPr>
                <w:rFonts w:eastAsia="Arial" w:cs="Arial"/>
                <w:sz w:val="22"/>
                <w:lang w:val="fr-FR" w:bidi="en-US"/>
              </w:rPr>
            </w:pPr>
          </w:p>
          <w:p w14:paraId="1B7E4D82" w14:textId="77777777" w:rsidR="002173A8" w:rsidRPr="002173A8" w:rsidRDefault="002173A8" w:rsidP="002173A8">
            <w:pPr>
              <w:widowControl w:val="0"/>
              <w:overflowPunct w:val="0"/>
              <w:autoSpaceDE w:val="0"/>
              <w:autoSpaceDN w:val="0"/>
              <w:adjustRightInd w:val="0"/>
              <w:textAlignment w:val="baseline"/>
              <w:rPr>
                <w:rFonts w:eastAsia="Arial" w:cs="Arial"/>
                <w:sz w:val="22"/>
                <w:lang w:bidi="en-US"/>
              </w:rPr>
            </w:pPr>
            <w:r w:rsidRPr="002173A8">
              <w:rPr>
                <w:rFonts w:eastAsia="Arial" w:cs="Arial"/>
                <w:sz w:val="22"/>
                <w:lang w:bidi="en-US"/>
              </w:rPr>
              <w:t>With a copy to:</w:t>
            </w:r>
          </w:p>
          <w:p w14:paraId="577027ED" w14:textId="77777777" w:rsidR="002173A8" w:rsidRPr="002173A8" w:rsidRDefault="002173A8" w:rsidP="002173A8">
            <w:pPr>
              <w:widowControl w:val="0"/>
              <w:overflowPunct w:val="0"/>
              <w:autoSpaceDE w:val="0"/>
              <w:autoSpaceDN w:val="0"/>
              <w:adjustRightInd w:val="0"/>
              <w:spacing w:line="229" w:lineRule="exact"/>
              <w:textAlignment w:val="baseline"/>
              <w:rPr>
                <w:rFonts w:eastAsia="Arial" w:cs="Arial"/>
                <w:sz w:val="22"/>
                <w:lang w:bidi="en-US"/>
              </w:rPr>
            </w:pPr>
            <w:r w:rsidRPr="002173A8">
              <w:rPr>
                <w:rFonts w:eastAsia="Arial" w:cs="Arial"/>
                <w:sz w:val="22"/>
                <w:lang w:bidi="en-US"/>
              </w:rPr>
              <w:t>ATTN: Heather Pease</w:t>
            </w:r>
          </w:p>
          <w:p w14:paraId="04B895AE" w14:textId="77777777" w:rsidR="002173A8" w:rsidRPr="002173A8" w:rsidRDefault="002173A8" w:rsidP="002173A8">
            <w:pPr>
              <w:widowControl w:val="0"/>
              <w:overflowPunct w:val="0"/>
              <w:autoSpaceDE w:val="0"/>
              <w:autoSpaceDN w:val="0"/>
              <w:adjustRightInd w:val="0"/>
              <w:textAlignment w:val="baseline"/>
              <w:rPr>
                <w:rFonts w:eastAsia="Arial" w:cs="Arial"/>
                <w:sz w:val="22"/>
                <w:lang w:bidi="en-US"/>
              </w:rPr>
            </w:pPr>
            <w:r w:rsidRPr="002173A8">
              <w:rPr>
                <w:rFonts w:eastAsia="Arial" w:cs="Arial"/>
                <w:sz w:val="22"/>
                <w:lang w:bidi="en-US"/>
              </w:rPr>
              <w:t xml:space="preserve">Director of Procurements and Contracts </w:t>
            </w:r>
          </w:p>
          <w:p w14:paraId="3852DAE0" w14:textId="77777777" w:rsidR="002173A8" w:rsidRPr="002173A8" w:rsidRDefault="002173A8" w:rsidP="002173A8">
            <w:pPr>
              <w:widowControl w:val="0"/>
              <w:overflowPunct w:val="0"/>
              <w:autoSpaceDE w:val="0"/>
              <w:autoSpaceDN w:val="0"/>
              <w:adjustRightInd w:val="0"/>
              <w:textAlignment w:val="baseline"/>
              <w:rPr>
                <w:rFonts w:eastAsia="Arial" w:cs="Arial"/>
                <w:sz w:val="22"/>
                <w:lang w:bidi="en-US"/>
              </w:rPr>
            </w:pPr>
            <w:r w:rsidRPr="002173A8">
              <w:rPr>
                <w:rFonts w:eastAsia="Arial" w:cs="Arial"/>
                <w:sz w:val="22"/>
                <w:lang w:bidi="en-US"/>
              </w:rPr>
              <w:t>At the address listed above</w:t>
            </w:r>
          </w:p>
          <w:p w14:paraId="5DA392B9" w14:textId="77777777" w:rsidR="002173A8" w:rsidRPr="002173A8" w:rsidRDefault="002173A8" w:rsidP="002173A8">
            <w:pPr>
              <w:widowControl w:val="0"/>
              <w:overflowPunct w:val="0"/>
              <w:autoSpaceDE w:val="0"/>
              <w:autoSpaceDN w:val="0"/>
              <w:adjustRightInd w:val="0"/>
              <w:textAlignment w:val="baseline"/>
              <w:rPr>
                <w:rFonts w:eastAsia="Arial" w:cs="Arial"/>
                <w:sz w:val="22"/>
                <w:lang w:bidi="en-US"/>
              </w:rPr>
            </w:pPr>
            <w:r w:rsidRPr="002173A8">
              <w:rPr>
                <w:rFonts w:eastAsia="Arial" w:cs="Arial"/>
                <w:sz w:val="22"/>
                <w:lang w:bidi="en-US"/>
              </w:rPr>
              <w:t>Phone: (615) 253-1652</w:t>
            </w:r>
          </w:p>
          <w:p w14:paraId="6740AAC1" w14:textId="77777777" w:rsidR="002173A8" w:rsidRPr="002173A8" w:rsidRDefault="002173A8" w:rsidP="002173A8">
            <w:pPr>
              <w:widowControl w:val="0"/>
              <w:overflowPunct w:val="0"/>
              <w:autoSpaceDE w:val="0"/>
              <w:autoSpaceDN w:val="0"/>
              <w:adjustRightInd w:val="0"/>
              <w:textAlignment w:val="baseline"/>
              <w:rPr>
                <w:rFonts w:eastAsia="Arial" w:cs="Arial"/>
                <w:sz w:val="22"/>
                <w:lang w:bidi="en-US"/>
              </w:rPr>
            </w:pPr>
            <w:r w:rsidRPr="002173A8">
              <w:rPr>
                <w:rFonts w:eastAsia="Arial" w:cs="Arial"/>
                <w:sz w:val="22"/>
                <w:lang w:bidi="en-US"/>
              </w:rPr>
              <w:t>Facsimile: (615) 253-8556</w:t>
            </w:r>
          </w:p>
          <w:p w14:paraId="36E3AF5E" w14:textId="77777777" w:rsidR="002173A8" w:rsidRPr="002173A8" w:rsidRDefault="002173A8" w:rsidP="002173A8">
            <w:pPr>
              <w:widowControl w:val="0"/>
              <w:overflowPunct w:val="0"/>
              <w:autoSpaceDE w:val="0"/>
              <w:autoSpaceDN w:val="0"/>
              <w:adjustRightInd w:val="0"/>
              <w:spacing w:line="210" w:lineRule="exact"/>
              <w:textAlignment w:val="baseline"/>
              <w:rPr>
                <w:rFonts w:cs="Arial"/>
                <w:sz w:val="22"/>
              </w:rPr>
            </w:pPr>
            <w:r w:rsidRPr="002173A8">
              <w:rPr>
                <w:rFonts w:eastAsia="Arial" w:cs="Arial"/>
                <w:sz w:val="22"/>
                <w:lang w:bidi="en-US"/>
              </w:rPr>
              <w:t xml:space="preserve">E-Mail: </w:t>
            </w:r>
            <w:hyperlink r:id="rId42">
              <w:r w:rsidRPr="002173A8">
                <w:rPr>
                  <w:rFonts w:eastAsia="Arial" w:cs="Arial"/>
                  <w:color w:val="0000FF"/>
                  <w:sz w:val="22"/>
                  <w:u w:val="single" w:color="0000FF"/>
                  <w:lang w:bidi="en-US"/>
                </w:rPr>
                <w:t>heather.pease@tn.gov</w:t>
              </w:r>
            </w:hyperlink>
          </w:p>
          <w:p w14:paraId="57CB6949" w14:textId="77777777" w:rsidR="002173A8" w:rsidRPr="002173A8" w:rsidRDefault="002173A8" w:rsidP="002173A8">
            <w:pPr>
              <w:widowControl w:val="0"/>
              <w:overflowPunct w:val="0"/>
              <w:autoSpaceDE w:val="0"/>
              <w:autoSpaceDN w:val="0"/>
              <w:adjustRightInd w:val="0"/>
              <w:spacing w:line="210" w:lineRule="exact"/>
              <w:textAlignment w:val="baseline"/>
              <w:rPr>
                <w:rFonts w:eastAsia="Arial" w:cs="Arial"/>
                <w:sz w:val="22"/>
                <w:lang w:bidi="en-US"/>
              </w:rPr>
            </w:pPr>
          </w:p>
        </w:tc>
        <w:tc>
          <w:tcPr>
            <w:tcW w:w="3642" w:type="dxa"/>
          </w:tcPr>
          <w:p w14:paraId="319301F1" w14:textId="77777777" w:rsidR="002173A8" w:rsidRPr="002173A8" w:rsidRDefault="002173A8" w:rsidP="002173A8">
            <w:pPr>
              <w:widowControl w:val="0"/>
              <w:overflowPunct w:val="0"/>
              <w:autoSpaceDE w:val="0"/>
              <w:autoSpaceDN w:val="0"/>
              <w:adjustRightInd w:val="0"/>
              <w:spacing w:line="223" w:lineRule="exact"/>
              <w:textAlignment w:val="baseline"/>
              <w:rPr>
                <w:rFonts w:eastAsia="Arial" w:cs="Arial"/>
                <w:sz w:val="22"/>
                <w:lang w:bidi="en-US"/>
              </w:rPr>
            </w:pPr>
            <w:r w:rsidRPr="002173A8">
              <w:rPr>
                <w:rFonts w:eastAsia="Arial" w:cs="Arial"/>
                <w:sz w:val="22"/>
                <w:lang w:bidi="en-US"/>
              </w:rPr>
              <w:t>BUSINESS ASSOCIATE:</w:t>
            </w:r>
          </w:p>
        </w:tc>
      </w:tr>
    </w:tbl>
    <w:p w14:paraId="72C3FCFD"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r w:rsidRPr="002173A8">
        <w:rPr>
          <w:rFonts w:eastAsia="Arial" w:cs="Arial"/>
          <w:sz w:val="22"/>
          <w:szCs w:val="20"/>
          <w:lang w:bidi="en-US"/>
        </w:rPr>
        <w:t>All instructions, notices, consents, demands, or other communications shall be considered effectively given as of the date of hand delivery; as of the date specified for overnight courier service delivery; as of three Business Days after the date of mailing; or on the day the facsimile transmission is received mechanically by the facsimile machine at the receiving location and receipt is verbally confirmed by the sender.</w:t>
      </w:r>
    </w:p>
    <w:p w14:paraId="63CD7AC2"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5CEB4043"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 xml:space="preserve">Strict Compliance. No failure by any Party to insist upon strict compliance with any term or </w:t>
      </w:r>
      <w:r w:rsidRPr="002173A8">
        <w:rPr>
          <w:rFonts w:eastAsia="Arial" w:cs="Arial"/>
          <w:sz w:val="22"/>
          <w:szCs w:val="20"/>
          <w:lang w:bidi="en-US"/>
        </w:rPr>
        <w:lastRenderedPageBreak/>
        <w:t>provision of this Agreement, to exercise any option, to enforce any right, or to seek any remedy upon any default of any other Party shall affect, or constitute a waiver of, any Party's right to insist upon such strict compliance, exercise that option, enforce that right, or seek that remedy with respect to that default or any prior, contemporaneous, or subsequent default. No custom or practice of the Parties at variance with any provision of this Agreement shall affect, or constitute a waiver of, any Party's right to demand strict compliance with all provisions of this Agreement</w:t>
      </w:r>
    </w:p>
    <w:p w14:paraId="480D37BC"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3E2008A1"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 xml:space="preserve">Severability. With respect to any provision of this Agreement finally determined by a court of competent jurisdiction to be unenforceable, such court shall have jurisdiction to reform such provision so that it is enforceable to the maximum extent permitted by applicable law, and the Parties shall abide by such court's determination. </w:t>
      </w:r>
      <w:proofErr w:type="gramStart"/>
      <w:r w:rsidRPr="002173A8">
        <w:rPr>
          <w:rFonts w:eastAsia="Arial" w:cs="Arial"/>
          <w:sz w:val="22"/>
          <w:szCs w:val="20"/>
          <w:lang w:bidi="en-US"/>
        </w:rPr>
        <w:t>In the event that</w:t>
      </w:r>
      <w:proofErr w:type="gramEnd"/>
      <w:r w:rsidRPr="002173A8">
        <w:rPr>
          <w:rFonts w:eastAsia="Arial" w:cs="Arial"/>
          <w:sz w:val="22"/>
          <w:szCs w:val="20"/>
          <w:lang w:bidi="en-US"/>
        </w:rPr>
        <w:t xml:space="preserve"> any provision of this Agreement cannot be reformed, such provision shall be deemed to be severed from this Agreement, but every other provision of this Agreement shall remain in full force and effect.</w:t>
      </w:r>
    </w:p>
    <w:p w14:paraId="6DF7E074"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596AA56B"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Governing Law. This Agreement shall be governed by and construed in accordance with the laws of the State of Tennessee except to the extent that Tennessee law has been pre-empted by HIPAA.</w:t>
      </w:r>
    </w:p>
    <w:p w14:paraId="6B58EDA2"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4DA1520B"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Compensation. There shall be no remuneration for performance under this Agreement except as specifically provided by, in, and through, existing administrative requirements of Tennessee State government and services contracts referenced herein.</w:t>
      </w:r>
    </w:p>
    <w:p w14:paraId="40D542F1" w14:textId="77777777" w:rsidR="002173A8" w:rsidRPr="002173A8" w:rsidRDefault="002173A8" w:rsidP="002173A8">
      <w:pPr>
        <w:widowControl w:val="0"/>
        <w:tabs>
          <w:tab w:val="left" w:pos="1207"/>
          <w:tab w:val="left" w:pos="1208"/>
        </w:tabs>
        <w:overflowPunct w:val="0"/>
        <w:autoSpaceDE w:val="0"/>
        <w:autoSpaceDN w:val="0"/>
        <w:adjustRightInd w:val="0"/>
        <w:ind w:left="792"/>
        <w:textAlignment w:val="baseline"/>
        <w:outlineLvl w:val="0"/>
        <w:rPr>
          <w:rFonts w:eastAsia="Arial" w:cs="Arial"/>
          <w:sz w:val="22"/>
          <w:szCs w:val="20"/>
          <w:lang w:bidi="en-US"/>
        </w:rPr>
      </w:pPr>
    </w:p>
    <w:p w14:paraId="5075F450" w14:textId="77777777" w:rsidR="002173A8" w:rsidRPr="002173A8" w:rsidRDefault="002173A8" w:rsidP="00DE64D7">
      <w:pPr>
        <w:widowControl w:val="0"/>
        <w:numPr>
          <w:ilvl w:val="1"/>
          <w:numId w:val="127"/>
        </w:numPr>
        <w:tabs>
          <w:tab w:val="left" w:pos="1207"/>
          <w:tab w:val="left" w:pos="1208"/>
        </w:tabs>
        <w:overflowPunct w:val="0"/>
        <w:autoSpaceDE w:val="0"/>
        <w:autoSpaceDN w:val="0"/>
        <w:adjustRightInd w:val="0"/>
        <w:contextualSpacing/>
        <w:textAlignment w:val="baseline"/>
        <w:outlineLvl w:val="0"/>
        <w:rPr>
          <w:rFonts w:eastAsia="Arial" w:cs="Arial"/>
          <w:sz w:val="22"/>
          <w:szCs w:val="20"/>
          <w:lang w:bidi="en-US"/>
        </w:rPr>
      </w:pPr>
      <w:r w:rsidRPr="002173A8">
        <w:rPr>
          <w:rFonts w:eastAsia="Arial" w:cs="Arial"/>
          <w:sz w:val="22"/>
          <w:szCs w:val="20"/>
          <w:lang w:bidi="en-US"/>
        </w:rPr>
        <w:t xml:space="preserve">Security Breach A violation of HIPAA or the Privacy or Security Rules constitutes a breach of this Business Associate Agreement and a breach of the Service Contract(s) listed on page one of this </w:t>
      </w:r>
      <w:proofErr w:type="gramStart"/>
      <w:r w:rsidRPr="002173A8">
        <w:rPr>
          <w:rFonts w:eastAsia="Arial" w:cs="Arial"/>
          <w:sz w:val="22"/>
          <w:szCs w:val="20"/>
          <w:lang w:bidi="en-US"/>
        </w:rPr>
        <w:t>agreement, and</w:t>
      </w:r>
      <w:proofErr w:type="gramEnd"/>
      <w:r w:rsidRPr="002173A8">
        <w:rPr>
          <w:rFonts w:eastAsia="Arial" w:cs="Arial"/>
          <w:sz w:val="22"/>
          <w:szCs w:val="20"/>
          <w:lang w:bidi="en-US"/>
        </w:rPr>
        <w:t xml:space="preserve"> shall be subject to all available remedies for such breach.</w:t>
      </w:r>
    </w:p>
    <w:p w14:paraId="582A75F5" w14:textId="77777777" w:rsidR="002173A8" w:rsidRPr="002173A8" w:rsidRDefault="002173A8" w:rsidP="002173A8">
      <w:pPr>
        <w:widowControl w:val="0"/>
        <w:overflowPunct w:val="0"/>
        <w:autoSpaceDE w:val="0"/>
        <w:autoSpaceDN w:val="0"/>
        <w:adjustRightInd w:val="0"/>
        <w:textAlignment w:val="baseline"/>
        <w:rPr>
          <w:rFonts w:eastAsia="Arial" w:cs="Arial"/>
          <w:sz w:val="22"/>
          <w:szCs w:val="20"/>
          <w:lang w:bidi="en-US"/>
        </w:rPr>
      </w:pPr>
    </w:p>
    <w:p w14:paraId="6FFC0A1F" w14:textId="77777777" w:rsidR="002173A8" w:rsidRPr="002173A8" w:rsidRDefault="002173A8" w:rsidP="002173A8">
      <w:pPr>
        <w:overflowPunct w:val="0"/>
        <w:autoSpaceDE w:val="0"/>
        <w:autoSpaceDN w:val="0"/>
        <w:adjustRightInd w:val="0"/>
        <w:textAlignment w:val="baseline"/>
        <w:rPr>
          <w:rFonts w:eastAsia="Arial" w:cs="Arial"/>
          <w:b/>
          <w:bCs/>
          <w:sz w:val="22"/>
          <w:szCs w:val="20"/>
          <w:lang w:bidi="en-US"/>
        </w:rPr>
      </w:pPr>
      <w:r w:rsidRPr="002173A8">
        <w:rPr>
          <w:rFonts w:eastAsia="Arial" w:cs="Arial"/>
          <w:b/>
          <w:bCs/>
          <w:sz w:val="22"/>
          <w:szCs w:val="20"/>
          <w:lang w:bidi="en-US"/>
        </w:rPr>
        <w:t>IN WITNESS WHEREOF,</w:t>
      </w:r>
    </w:p>
    <w:p w14:paraId="331D4A76" w14:textId="77777777" w:rsidR="002173A8" w:rsidRPr="002173A8" w:rsidRDefault="002173A8" w:rsidP="002173A8">
      <w:pPr>
        <w:widowControl w:val="0"/>
        <w:overflowPunct w:val="0"/>
        <w:autoSpaceDE w:val="0"/>
        <w:autoSpaceDN w:val="0"/>
        <w:adjustRightInd w:val="0"/>
        <w:textAlignment w:val="baseline"/>
        <w:outlineLvl w:val="0"/>
        <w:rPr>
          <w:rFonts w:eastAsia="Arial" w:cs="Arial"/>
          <w:b/>
          <w:bCs/>
          <w:sz w:val="22"/>
          <w:szCs w:val="20"/>
          <w:lang w:bidi="en-US"/>
        </w:rPr>
      </w:pPr>
    </w:p>
    <w:p w14:paraId="05BE6CCF" w14:textId="77777777" w:rsidR="002173A8" w:rsidRPr="002173A8" w:rsidRDefault="002173A8" w:rsidP="002173A8">
      <w:pPr>
        <w:widowControl w:val="0"/>
        <w:overflowPunct w:val="0"/>
        <w:autoSpaceDE w:val="0"/>
        <w:autoSpaceDN w:val="0"/>
        <w:adjustRightInd w:val="0"/>
        <w:textAlignment w:val="baseline"/>
        <w:outlineLvl w:val="0"/>
        <w:rPr>
          <w:rFonts w:eastAsia="Arial" w:cs="Arial"/>
          <w:b/>
          <w:bCs/>
          <w:sz w:val="22"/>
          <w:szCs w:val="20"/>
          <w:lang w:bidi="en-US"/>
        </w:rPr>
      </w:pPr>
    </w:p>
    <w:p w14:paraId="7560EFCD" w14:textId="77777777" w:rsidR="002173A8" w:rsidRPr="002173A8" w:rsidRDefault="002173A8" w:rsidP="002173A8">
      <w:pPr>
        <w:widowControl w:val="0"/>
        <w:overflowPunct w:val="0"/>
        <w:autoSpaceDE w:val="0"/>
        <w:autoSpaceDN w:val="0"/>
        <w:adjustRightInd w:val="0"/>
        <w:textAlignment w:val="baseline"/>
        <w:outlineLvl w:val="0"/>
        <w:rPr>
          <w:rFonts w:eastAsia="Arial" w:cs="Arial"/>
          <w:b/>
          <w:bCs/>
          <w:sz w:val="22"/>
          <w:szCs w:val="20"/>
          <w:lang w:bidi="en-US"/>
        </w:rPr>
      </w:pPr>
    </w:p>
    <w:tbl>
      <w:tblPr>
        <w:tblW w:w="9630" w:type="dxa"/>
        <w:tblLayout w:type="fixed"/>
        <w:tblCellMar>
          <w:left w:w="0" w:type="dxa"/>
          <w:right w:w="0" w:type="dxa"/>
        </w:tblCellMar>
        <w:tblLook w:val="01E0" w:firstRow="1" w:lastRow="1" w:firstColumn="1" w:lastColumn="1" w:noHBand="0" w:noVBand="0"/>
      </w:tblPr>
      <w:tblGrid>
        <w:gridCol w:w="7020"/>
        <w:gridCol w:w="2610"/>
      </w:tblGrid>
      <w:tr w:rsidR="002173A8" w:rsidRPr="002173A8" w14:paraId="5072ADAB" w14:textId="77777777" w:rsidTr="00432C98">
        <w:trPr>
          <w:trHeight w:val="1171"/>
        </w:trPr>
        <w:tc>
          <w:tcPr>
            <w:tcW w:w="7020" w:type="dxa"/>
            <w:tcBorders>
              <w:top w:val="single" w:sz="6" w:space="0" w:color="000000"/>
              <w:bottom w:val="single" w:sz="6" w:space="0" w:color="000000"/>
            </w:tcBorders>
          </w:tcPr>
          <w:p w14:paraId="22DC8AEE" w14:textId="77777777" w:rsidR="002173A8" w:rsidRPr="002173A8" w:rsidRDefault="002173A8" w:rsidP="002173A8">
            <w:pPr>
              <w:widowControl w:val="0"/>
              <w:overflowPunct w:val="0"/>
              <w:autoSpaceDE w:val="0"/>
              <w:autoSpaceDN w:val="0"/>
              <w:adjustRightInd w:val="0"/>
              <w:spacing w:line="229" w:lineRule="exact"/>
              <w:textAlignment w:val="baseline"/>
              <w:rPr>
                <w:rFonts w:eastAsia="Arial" w:cs="Arial"/>
                <w:b/>
                <w:bCs/>
                <w:sz w:val="22"/>
                <w:lang w:bidi="en-US"/>
              </w:rPr>
            </w:pPr>
            <w:r w:rsidRPr="002173A8">
              <w:rPr>
                <w:rFonts w:eastAsia="Arial" w:cs="Arial"/>
                <w:b/>
                <w:bCs/>
                <w:color w:val="FF0000"/>
                <w:sz w:val="22"/>
                <w:lang w:bidi="en-US"/>
              </w:rPr>
              <w:t>CONTRACTOR NAME</w:t>
            </w:r>
          </w:p>
        </w:tc>
        <w:tc>
          <w:tcPr>
            <w:tcW w:w="2610" w:type="dxa"/>
            <w:tcBorders>
              <w:top w:val="single" w:sz="6" w:space="0" w:color="000000"/>
              <w:bottom w:val="single" w:sz="6" w:space="0" w:color="000000"/>
            </w:tcBorders>
          </w:tcPr>
          <w:p w14:paraId="01CA7EE4" w14:textId="77777777" w:rsidR="002173A8" w:rsidRPr="002173A8" w:rsidRDefault="002173A8" w:rsidP="002173A8">
            <w:pPr>
              <w:widowControl w:val="0"/>
              <w:overflowPunct w:val="0"/>
              <w:autoSpaceDE w:val="0"/>
              <w:autoSpaceDN w:val="0"/>
              <w:adjustRightInd w:val="0"/>
              <w:spacing w:line="229" w:lineRule="exact"/>
              <w:textAlignment w:val="baseline"/>
              <w:rPr>
                <w:rFonts w:eastAsia="Arial" w:cs="Arial"/>
                <w:b/>
                <w:bCs/>
                <w:sz w:val="22"/>
                <w:lang w:bidi="en-US"/>
              </w:rPr>
            </w:pPr>
            <w:r w:rsidRPr="002173A8">
              <w:rPr>
                <w:rFonts w:eastAsia="Arial" w:cs="Arial"/>
                <w:b/>
                <w:bCs/>
                <w:sz w:val="22"/>
                <w:lang w:bidi="en-US"/>
              </w:rPr>
              <w:t>Date:</w:t>
            </w:r>
          </w:p>
        </w:tc>
      </w:tr>
      <w:tr w:rsidR="002173A8" w:rsidRPr="002173A8" w14:paraId="69C1F9EF" w14:textId="77777777" w:rsidTr="00432C98">
        <w:trPr>
          <w:trHeight w:val="85"/>
        </w:trPr>
        <w:tc>
          <w:tcPr>
            <w:tcW w:w="7020" w:type="dxa"/>
            <w:tcBorders>
              <w:top w:val="single" w:sz="6" w:space="0" w:color="000000"/>
            </w:tcBorders>
          </w:tcPr>
          <w:p w14:paraId="5A7D65D8" w14:textId="77777777" w:rsidR="002173A8" w:rsidRPr="002173A8" w:rsidRDefault="002173A8" w:rsidP="002173A8">
            <w:pPr>
              <w:widowControl w:val="0"/>
              <w:overflowPunct w:val="0"/>
              <w:autoSpaceDE w:val="0"/>
              <w:autoSpaceDN w:val="0"/>
              <w:adjustRightInd w:val="0"/>
              <w:spacing w:line="209" w:lineRule="exact"/>
              <w:textAlignment w:val="baseline"/>
              <w:rPr>
                <w:rFonts w:eastAsia="Arial" w:cs="Arial"/>
                <w:b/>
                <w:bCs/>
                <w:sz w:val="22"/>
                <w:lang w:bidi="en-US"/>
              </w:rPr>
            </w:pPr>
            <w:r w:rsidRPr="002173A8">
              <w:rPr>
                <w:rFonts w:eastAsia="Arial" w:cs="Arial"/>
                <w:b/>
                <w:bCs/>
                <w:sz w:val="22"/>
                <w:lang w:bidi="en-US"/>
              </w:rPr>
              <w:t>James E. Bryson, Commissioner of Finance &amp; Administration</w:t>
            </w:r>
          </w:p>
        </w:tc>
        <w:tc>
          <w:tcPr>
            <w:tcW w:w="2610" w:type="dxa"/>
            <w:tcBorders>
              <w:top w:val="single" w:sz="6" w:space="0" w:color="000000"/>
            </w:tcBorders>
          </w:tcPr>
          <w:p w14:paraId="17B8EF74" w14:textId="77777777" w:rsidR="002173A8" w:rsidRPr="002173A8" w:rsidRDefault="002173A8" w:rsidP="002173A8">
            <w:pPr>
              <w:widowControl w:val="0"/>
              <w:overflowPunct w:val="0"/>
              <w:autoSpaceDE w:val="0"/>
              <w:autoSpaceDN w:val="0"/>
              <w:adjustRightInd w:val="0"/>
              <w:spacing w:line="209" w:lineRule="exact"/>
              <w:textAlignment w:val="baseline"/>
              <w:rPr>
                <w:rFonts w:eastAsia="Arial" w:cs="Arial"/>
                <w:b/>
                <w:bCs/>
                <w:sz w:val="22"/>
                <w:lang w:bidi="en-US"/>
              </w:rPr>
            </w:pPr>
            <w:r w:rsidRPr="002173A8">
              <w:rPr>
                <w:rFonts w:eastAsia="Arial" w:cs="Arial"/>
                <w:b/>
                <w:bCs/>
                <w:sz w:val="22"/>
                <w:lang w:bidi="en-US"/>
              </w:rPr>
              <w:t>Date:</w:t>
            </w:r>
          </w:p>
          <w:p w14:paraId="2CC702C5" w14:textId="77777777" w:rsidR="002173A8" w:rsidRPr="002173A8" w:rsidRDefault="002173A8" w:rsidP="002173A8">
            <w:pPr>
              <w:widowControl w:val="0"/>
              <w:overflowPunct w:val="0"/>
              <w:autoSpaceDE w:val="0"/>
              <w:autoSpaceDN w:val="0"/>
              <w:adjustRightInd w:val="0"/>
              <w:spacing w:line="209" w:lineRule="exact"/>
              <w:textAlignment w:val="baseline"/>
              <w:rPr>
                <w:rFonts w:eastAsia="Arial" w:cs="Arial"/>
                <w:b/>
                <w:bCs/>
                <w:sz w:val="22"/>
                <w:lang w:bidi="en-US"/>
              </w:rPr>
            </w:pPr>
          </w:p>
        </w:tc>
      </w:tr>
    </w:tbl>
    <w:p w14:paraId="519E32C5" w14:textId="77777777" w:rsidR="002173A8" w:rsidRPr="002173A8" w:rsidRDefault="002173A8" w:rsidP="002173A8">
      <w:pPr>
        <w:widowControl w:val="0"/>
        <w:overflowPunct w:val="0"/>
        <w:autoSpaceDE w:val="0"/>
        <w:autoSpaceDN w:val="0"/>
        <w:adjustRightInd w:val="0"/>
        <w:spacing w:line="209" w:lineRule="exact"/>
        <w:textAlignment w:val="baseline"/>
        <w:rPr>
          <w:rFonts w:eastAsia="Arial" w:cs="Arial"/>
          <w:sz w:val="22"/>
          <w:szCs w:val="20"/>
          <w:lang w:bidi="en-US"/>
        </w:rPr>
      </w:pPr>
    </w:p>
    <w:p w14:paraId="3D0E8D74" w14:textId="77777777" w:rsidR="002173A8" w:rsidRPr="002173A8" w:rsidRDefault="002173A8" w:rsidP="002173A8">
      <w:pPr>
        <w:rPr>
          <w:rFonts w:cs="Arial"/>
          <w:szCs w:val="20"/>
        </w:rPr>
      </w:pPr>
    </w:p>
    <w:p w14:paraId="72556577" w14:textId="77777777" w:rsidR="002173A8" w:rsidRPr="002173A8" w:rsidRDefault="002173A8" w:rsidP="002173A8">
      <w:pPr>
        <w:spacing w:after="60"/>
        <w:rPr>
          <w:rFonts w:cs="Arial"/>
          <w:b/>
          <w:bCs/>
          <w:szCs w:val="20"/>
        </w:rPr>
      </w:pPr>
    </w:p>
    <w:p w14:paraId="51228DA0" w14:textId="77777777" w:rsidR="002173A8" w:rsidRPr="002173A8" w:rsidRDefault="002173A8" w:rsidP="002173A8">
      <w:pPr>
        <w:spacing w:after="60"/>
        <w:rPr>
          <w:rFonts w:cs="Arial"/>
          <w:b/>
          <w:bCs/>
          <w:szCs w:val="20"/>
        </w:rPr>
      </w:pPr>
    </w:p>
    <w:p w14:paraId="35A015A8" w14:textId="77777777" w:rsidR="002173A8" w:rsidRPr="002173A8" w:rsidRDefault="002173A8" w:rsidP="002173A8">
      <w:pPr>
        <w:spacing w:after="60"/>
        <w:rPr>
          <w:rFonts w:cs="Arial"/>
          <w:b/>
          <w:bCs/>
          <w:szCs w:val="20"/>
        </w:rPr>
      </w:pPr>
    </w:p>
    <w:p w14:paraId="596BA266" w14:textId="77777777" w:rsidR="002173A8" w:rsidRPr="002173A8" w:rsidRDefault="002173A8" w:rsidP="002173A8">
      <w:pPr>
        <w:spacing w:after="60"/>
        <w:rPr>
          <w:rFonts w:cs="Arial"/>
          <w:b/>
          <w:bCs/>
          <w:szCs w:val="20"/>
        </w:rPr>
      </w:pPr>
    </w:p>
    <w:p w14:paraId="11421121" w14:textId="77777777" w:rsidR="002173A8" w:rsidRPr="002173A8" w:rsidRDefault="002173A8" w:rsidP="002173A8">
      <w:pPr>
        <w:spacing w:after="60"/>
        <w:rPr>
          <w:rFonts w:cs="Arial"/>
          <w:b/>
          <w:bCs/>
          <w:szCs w:val="20"/>
        </w:rPr>
      </w:pPr>
    </w:p>
    <w:p w14:paraId="3602260A" w14:textId="77777777" w:rsidR="00894466" w:rsidRDefault="00894466" w:rsidP="005F72BD">
      <w:pPr>
        <w:spacing w:after="60"/>
        <w:rPr>
          <w:rFonts w:cs="Arial"/>
          <w:b/>
          <w:bCs/>
          <w:szCs w:val="20"/>
        </w:rPr>
      </w:pPr>
    </w:p>
    <w:p w14:paraId="03751A90" w14:textId="77777777" w:rsidR="002173A8" w:rsidRDefault="002173A8" w:rsidP="005F72BD">
      <w:pPr>
        <w:spacing w:after="60"/>
        <w:rPr>
          <w:rFonts w:cs="Arial"/>
          <w:b/>
          <w:bCs/>
          <w:szCs w:val="20"/>
        </w:rPr>
      </w:pPr>
    </w:p>
    <w:p w14:paraId="1F0163E9" w14:textId="77777777" w:rsidR="002173A8" w:rsidRDefault="002173A8" w:rsidP="005F72BD">
      <w:pPr>
        <w:spacing w:after="60"/>
        <w:rPr>
          <w:rFonts w:cs="Arial"/>
          <w:b/>
          <w:bCs/>
          <w:szCs w:val="20"/>
        </w:rPr>
      </w:pPr>
    </w:p>
    <w:p w14:paraId="49446952" w14:textId="77777777" w:rsidR="002173A8" w:rsidRDefault="002173A8" w:rsidP="005F72BD">
      <w:pPr>
        <w:spacing w:after="60"/>
        <w:rPr>
          <w:rFonts w:cs="Arial"/>
          <w:b/>
          <w:bCs/>
          <w:szCs w:val="20"/>
        </w:rPr>
      </w:pPr>
    </w:p>
    <w:p w14:paraId="0CD6C41F" w14:textId="77777777" w:rsidR="002173A8" w:rsidRDefault="002173A8" w:rsidP="005F72BD">
      <w:pPr>
        <w:spacing w:after="60"/>
        <w:rPr>
          <w:rFonts w:cs="Arial"/>
          <w:b/>
          <w:bCs/>
          <w:szCs w:val="20"/>
        </w:rPr>
      </w:pPr>
    </w:p>
    <w:p w14:paraId="64584F21" w14:textId="77777777" w:rsidR="002173A8" w:rsidRDefault="002173A8" w:rsidP="005F72BD">
      <w:pPr>
        <w:spacing w:after="60"/>
        <w:rPr>
          <w:rFonts w:cs="Arial"/>
          <w:b/>
          <w:bCs/>
          <w:szCs w:val="20"/>
        </w:rPr>
      </w:pPr>
    </w:p>
    <w:p w14:paraId="05764E43" w14:textId="77777777" w:rsidR="002173A8" w:rsidRDefault="002173A8" w:rsidP="005F72BD">
      <w:pPr>
        <w:spacing w:after="60"/>
        <w:rPr>
          <w:rFonts w:cs="Arial"/>
          <w:b/>
          <w:bCs/>
          <w:szCs w:val="20"/>
        </w:rPr>
      </w:pPr>
    </w:p>
    <w:p w14:paraId="2865CE89" w14:textId="77777777" w:rsidR="002173A8" w:rsidRDefault="002173A8" w:rsidP="005F72BD">
      <w:pPr>
        <w:spacing w:after="60"/>
        <w:rPr>
          <w:rFonts w:cs="Arial"/>
          <w:b/>
          <w:bCs/>
          <w:szCs w:val="20"/>
        </w:rPr>
      </w:pPr>
    </w:p>
    <w:sectPr w:rsidR="002173A8" w:rsidSect="002173A8">
      <w:headerReference w:type="default" r:id="rId43"/>
      <w:footerReference w:type="even" r:id="rId44"/>
      <w:footerReference w:type="default" r:id="rId45"/>
      <w:headerReference w:type="first" r:id="rId46"/>
      <w:pgSz w:w="12240" w:h="15840" w:code="1"/>
      <w:pgMar w:top="720" w:right="1080" w:bottom="1080" w:left="1080" w:header="360" w:footer="720" w:gutter="0"/>
      <w:cols w:space="4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3831E" w14:textId="77777777" w:rsidR="00DE64D7" w:rsidRDefault="00DE64D7">
      <w:r>
        <w:separator/>
      </w:r>
    </w:p>
  </w:endnote>
  <w:endnote w:type="continuationSeparator" w:id="0">
    <w:p w14:paraId="04516FA2" w14:textId="77777777" w:rsidR="00DE64D7" w:rsidRDefault="00DE6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Univers (WN)">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MGaramond">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364345"/>
      <w:docPartObj>
        <w:docPartGallery w:val="Page Numbers (Bottom of Page)"/>
        <w:docPartUnique/>
      </w:docPartObj>
    </w:sdtPr>
    <w:sdtContent>
      <w:sdt>
        <w:sdtPr>
          <w:id w:val="1728636285"/>
          <w:docPartObj>
            <w:docPartGallery w:val="Page Numbers (Top of Page)"/>
            <w:docPartUnique/>
          </w:docPartObj>
        </w:sdtPr>
        <w:sdtContent>
          <w:p w14:paraId="69A34044" w14:textId="16F1EB25" w:rsidR="00EF3688" w:rsidRDefault="00EF3688" w:rsidP="00EF3688">
            <w:pPr>
              <w:pStyle w:val="Footer"/>
              <w:jc w:val="right"/>
            </w:pPr>
            <w:r>
              <w:t>RFP 31786-00190</w:t>
            </w:r>
          </w:p>
          <w:p w14:paraId="7AE1C3F1" w14:textId="3E4EA1D5" w:rsidR="00EF3688" w:rsidRDefault="00EF3688" w:rsidP="00EF368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CD777E0" w14:textId="77777777" w:rsidR="009E6C79" w:rsidRDefault="009E6C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0366438"/>
      <w:docPartObj>
        <w:docPartGallery w:val="Page Numbers (Bottom of Page)"/>
        <w:docPartUnique/>
      </w:docPartObj>
    </w:sdtPr>
    <w:sdtContent>
      <w:sdt>
        <w:sdtPr>
          <w:id w:val="-2026862740"/>
          <w:docPartObj>
            <w:docPartGallery w:val="Page Numbers (Top of Page)"/>
            <w:docPartUnique/>
          </w:docPartObj>
        </w:sdtPr>
        <w:sdtContent>
          <w:p w14:paraId="43488700" w14:textId="77777777" w:rsidR="00EF3688" w:rsidRDefault="00EF3688" w:rsidP="00EF3688">
            <w:pPr>
              <w:pStyle w:val="Footer"/>
              <w:jc w:val="right"/>
            </w:pPr>
            <w:r>
              <w:t>RFP 31786-00190</w:t>
            </w:r>
          </w:p>
          <w:p w14:paraId="506FDEFE" w14:textId="77777777" w:rsidR="00EF3688" w:rsidRDefault="00EF3688" w:rsidP="00EF368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156</w:t>
            </w:r>
            <w:r>
              <w:rPr>
                <w:b/>
                <w:bCs/>
                <w:sz w:val="24"/>
                <w:szCs w:val="24"/>
              </w:rPr>
              <w:fldChar w:fldCharType="end"/>
            </w:r>
          </w:p>
        </w:sdtContent>
      </w:sdt>
    </w:sdtContent>
  </w:sdt>
  <w:p w14:paraId="101B74A1" w14:textId="724B19DE" w:rsidR="00663C27" w:rsidRPr="00EF3688" w:rsidRDefault="00663C27" w:rsidP="00EF36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0762958"/>
      <w:docPartObj>
        <w:docPartGallery w:val="Page Numbers (Bottom of Page)"/>
        <w:docPartUnique/>
      </w:docPartObj>
    </w:sdtPr>
    <w:sdtContent>
      <w:sdt>
        <w:sdtPr>
          <w:id w:val="-197000569"/>
          <w:docPartObj>
            <w:docPartGallery w:val="Page Numbers (Top of Page)"/>
            <w:docPartUnique/>
          </w:docPartObj>
        </w:sdtPr>
        <w:sdtContent>
          <w:p w14:paraId="19A2565E" w14:textId="77777777" w:rsidR="00EF3688" w:rsidRDefault="00EF3688" w:rsidP="00EF3688">
            <w:pPr>
              <w:pStyle w:val="Footer"/>
              <w:jc w:val="right"/>
            </w:pPr>
            <w:r>
              <w:t>RFP 31786-00190</w:t>
            </w:r>
          </w:p>
          <w:p w14:paraId="03D81BC9" w14:textId="77777777" w:rsidR="00EF3688" w:rsidRDefault="00EF3688" w:rsidP="00EF368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156</w:t>
            </w:r>
            <w:r>
              <w:rPr>
                <w:b/>
                <w:bCs/>
                <w:sz w:val="24"/>
                <w:szCs w:val="24"/>
              </w:rPr>
              <w:fldChar w:fldCharType="end"/>
            </w:r>
          </w:p>
        </w:sdtContent>
      </w:sdt>
    </w:sdtContent>
  </w:sdt>
  <w:p w14:paraId="63B7E02E" w14:textId="6ECAA7DD" w:rsidR="00663C27" w:rsidRPr="00EF3688" w:rsidRDefault="00663C27" w:rsidP="00EF36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444F8" w14:textId="77777777" w:rsidR="00663C27" w:rsidRDefault="00663C27" w:rsidP="000B1A6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86A7AD" w14:textId="77777777" w:rsidR="00663C27" w:rsidRDefault="00663C27" w:rsidP="000A293B">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056838"/>
      <w:docPartObj>
        <w:docPartGallery w:val="Page Numbers (Bottom of Page)"/>
        <w:docPartUnique/>
      </w:docPartObj>
    </w:sdtPr>
    <w:sdtContent>
      <w:sdt>
        <w:sdtPr>
          <w:id w:val="1209064243"/>
          <w:docPartObj>
            <w:docPartGallery w:val="Page Numbers (Top of Page)"/>
            <w:docPartUnique/>
          </w:docPartObj>
        </w:sdtPr>
        <w:sdtContent>
          <w:p w14:paraId="465CCE8F" w14:textId="77777777" w:rsidR="00EF3688" w:rsidRDefault="00EF3688" w:rsidP="00EF3688">
            <w:pPr>
              <w:pStyle w:val="Footer"/>
              <w:jc w:val="right"/>
            </w:pPr>
            <w:r>
              <w:t>RFP 31786-00190</w:t>
            </w:r>
          </w:p>
          <w:p w14:paraId="716D1997" w14:textId="77777777" w:rsidR="00EF3688" w:rsidRDefault="00EF3688" w:rsidP="00EF368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156</w:t>
            </w:r>
            <w:r>
              <w:rPr>
                <w:b/>
                <w:bCs/>
                <w:sz w:val="24"/>
                <w:szCs w:val="24"/>
              </w:rPr>
              <w:fldChar w:fldCharType="end"/>
            </w:r>
          </w:p>
        </w:sdtContent>
      </w:sdt>
    </w:sdtContent>
  </w:sdt>
  <w:p w14:paraId="6607A840" w14:textId="14AE9F83" w:rsidR="00663C27" w:rsidRPr="00EF3688" w:rsidRDefault="00663C27" w:rsidP="00EF3688">
    <w:pPr>
      <w:pStyle w:val="Foo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9137F" w14:textId="77777777" w:rsidR="00DE64D7" w:rsidRDefault="00DE64D7">
      <w:r>
        <w:separator/>
      </w:r>
    </w:p>
  </w:footnote>
  <w:footnote w:type="continuationSeparator" w:id="0">
    <w:p w14:paraId="1308D6B0" w14:textId="77777777" w:rsidR="00DE64D7" w:rsidRDefault="00DE6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106A" w14:textId="4A194802" w:rsidR="00663C27" w:rsidRPr="00993B6F" w:rsidRDefault="00D11600" w:rsidP="00512C51">
    <w:pPr>
      <w:pStyle w:val="Header"/>
      <w:jc w:val="right"/>
      <w:rPr>
        <w:rFonts w:ascii="Calibri" w:hAnsi="Calibri" w:cs="Arial"/>
        <w:sz w:val="14"/>
        <w:szCs w:val="14"/>
      </w:rPr>
    </w:pPr>
    <w:r>
      <w:rPr>
        <w:rFonts w:ascii="Calibri" w:hAnsi="Calibri" w:cs="Arial"/>
        <w:sz w:val="14"/>
        <w:szCs w:val="14"/>
      </w:rPr>
      <w:t>06-24-26</w:t>
    </w:r>
    <w:r w:rsidR="00BC3D93">
      <w:rPr>
        <w:rFonts w:ascii="Calibri" w:hAnsi="Calibri" w:cs="Arial"/>
        <w:sz w:val="14"/>
        <w:szCs w:val="14"/>
      </w:rPr>
      <w:t xml:space="preserve"> </w:t>
    </w:r>
    <w:r w:rsidR="00663C27" w:rsidRPr="00B50829">
      <w:rPr>
        <w:rFonts w:ascii="Calibri" w:hAnsi="Calibri" w:cs="Arial"/>
        <w:sz w:val="14"/>
        <w:szCs w:val="14"/>
      </w:rPr>
      <w:t>RFP</w:t>
    </w:r>
  </w:p>
  <w:p w14:paraId="4B9694E3" w14:textId="77777777" w:rsidR="00663C27" w:rsidRDefault="00663C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8518D" w14:textId="77777777" w:rsidR="00AD7DAA" w:rsidRPr="00993B6F" w:rsidRDefault="00AD7DAA" w:rsidP="00AD7DAA">
    <w:pPr>
      <w:pStyle w:val="Header"/>
      <w:jc w:val="right"/>
      <w:rPr>
        <w:rFonts w:ascii="Calibri" w:hAnsi="Calibri" w:cs="Arial"/>
        <w:sz w:val="14"/>
        <w:szCs w:val="14"/>
      </w:rPr>
    </w:pPr>
    <w:r>
      <w:rPr>
        <w:rFonts w:ascii="Calibri" w:hAnsi="Calibri" w:cs="Arial"/>
        <w:sz w:val="14"/>
        <w:szCs w:val="14"/>
      </w:rPr>
      <w:t xml:space="preserve">06-24-26 </w:t>
    </w:r>
    <w:r w:rsidRPr="00B50829">
      <w:rPr>
        <w:rFonts w:ascii="Calibri" w:hAnsi="Calibri" w:cs="Arial"/>
        <w:sz w:val="14"/>
        <w:szCs w:val="14"/>
      </w:rPr>
      <w:t>RFP</w:t>
    </w:r>
  </w:p>
  <w:p w14:paraId="3F1A3887" w14:textId="77777777" w:rsidR="00663C27" w:rsidRPr="00B50829" w:rsidRDefault="00663C27" w:rsidP="00FC0EFC">
    <w:pPr>
      <w:pStyle w:val="Header"/>
      <w:jc w:val="right"/>
      <w:rPr>
        <w:rFonts w:ascii="Calibri" w:hAnsi="Calibri" w:cs="Arial"/>
        <w:color w:val="FF0000"/>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D44D8" w14:textId="77777777" w:rsidR="00AD7DAA" w:rsidRPr="00993B6F" w:rsidRDefault="00AD7DAA" w:rsidP="00AD7DAA">
    <w:pPr>
      <w:pStyle w:val="Header"/>
      <w:jc w:val="right"/>
      <w:rPr>
        <w:rFonts w:ascii="Calibri" w:hAnsi="Calibri" w:cs="Arial"/>
        <w:sz w:val="14"/>
        <w:szCs w:val="14"/>
      </w:rPr>
    </w:pPr>
    <w:r>
      <w:rPr>
        <w:rFonts w:ascii="Calibri" w:hAnsi="Calibri" w:cs="Arial"/>
        <w:sz w:val="14"/>
        <w:szCs w:val="14"/>
      </w:rPr>
      <w:t xml:space="preserve">06-24-26 </w:t>
    </w:r>
    <w:r w:rsidRPr="00B50829">
      <w:rPr>
        <w:rFonts w:ascii="Calibri" w:hAnsi="Calibri" w:cs="Arial"/>
        <w:sz w:val="14"/>
        <w:szCs w:val="14"/>
      </w:rPr>
      <w:t>RFP</w:t>
    </w:r>
  </w:p>
  <w:p w14:paraId="7F017D54" w14:textId="77777777" w:rsidR="00663C27" w:rsidRPr="00B50829" w:rsidRDefault="00663C27" w:rsidP="00FC0EFC">
    <w:pPr>
      <w:pStyle w:val="Header"/>
      <w:jc w:val="right"/>
      <w:rPr>
        <w:rFonts w:ascii="Calibri" w:hAnsi="Calibri" w:cs="Arial"/>
        <w:color w:val="FF0000"/>
        <w:sz w:val="14"/>
        <w:szCs w:val="14"/>
      </w:rPr>
    </w:pPr>
  </w:p>
  <w:p w14:paraId="77320615" w14:textId="77777777" w:rsidR="00663C27" w:rsidRPr="00F61069" w:rsidRDefault="00663C27">
    <w:pPr>
      <w:pStyle w:val="Header"/>
      <w:jc w:val="right"/>
      <w:rPr>
        <w:rFonts w:cs="Arial"/>
        <w:color w:val="FF0000"/>
        <w:sz w:val="14"/>
        <w:szCs w:val="14"/>
      </w:rPr>
    </w:pPr>
    <w:r>
      <w:rPr>
        <w:rFonts w:cs="Arial"/>
        <w:b/>
        <w:bCs/>
        <w:szCs w:val="20"/>
      </w:rPr>
      <w:t xml:space="preserve">RFP </w:t>
    </w:r>
    <w:r w:rsidRPr="00830C8F">
      <w:rPr>
        <w:rFonts w:cs="Arial"/>
        <w:b/>
        <w:bCs/>
        <w:szCs w:val="20"/>
      </w:rPr>
      <w:t>ATTACHMENT 6.</w:t>
    </w:r>
    <w:r>
      <w:rPr>
        <w:rFonts w:cs="Arial"/>
        <w:b/>
        <w:bCs/>
        <w:szCs w:val="20"/>
      </w:rPr>
      <w:t>2.</w:t>
    </w:r>
    <w:r w:rsidRPr="00827E1E">
      <w:rPr>
        <w:rFonts w:cs="Arial"/>
        <w:b/>
        <w:bCs/>
        <w:szCs w:val="20"/>
      </w:rPr>
      <w:t xml:space="preserve"> </w:t>
    </w:r>
    <w:r>
      <w:rPr>
        <w:rFonts w:cs="Arial"/>
        <w:b/>
        <w:bCs/>
        <w:szCs w:val="20"/>
      </w:rPr>
      <w:t>— SECTION B</w:t>
    </w:r>
    <w:r w:rsidRPr="00830C8F">
      <w:rPr>
        <w:rFonts w:cs="Arial"/>
        <w:b/>
        <w:bCs/>
        <w:szCs w:val="20"/>
      </w:rPr>
      <w:t xml:space="preserve"> (continued)</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B736" w14:textId="77777777" w:rsidR="00AD7DAA" w:rsidRPr="00993B6F" w:rsidRDefault="00AD7DAA" w:rsidP="00AD7DAA">
    <w:pPr>
      <w:pStyle w:val="Header"/>
      <w:jc w:val="right"/>
      <w:rPr>
        <w:rFonts w:ascii="Calibri" w:hAnsi="Calibri" w:cs="Arial"/>
        <w:sz w:val="14"/>
        <w:szCs w:val="14"/>
      </w:rPr>
    </w:pPr>
    <w:r>
      <w:rPr>
        <w:rFonts w:ascii="Calibri" w:hAnsi="Calibri" w:cs="Arial"/>
        <w:sz w:val="14"/>
        <w:szCs w:val="14"/>
      </w:rPr>
      <w:t xml:space="preserve">06-24-26 </w:t>
    </w:r>
    <w:r w:rsidRPr="00B50829">
      <w:rPr>
        <w:rFonts w:ascii="Calibri" w:hAnsi="Calibri" w:cs="Arial"/>
        <w:sz w:val="14"/>
        <w:szCs w:val="14"/>
      </w:rPr>
      <w:t>RFP</w:t>
    </w:r>
  </w:p>
  <w:p w14:paraId="36F07B4D" w14:textId="77777777" w:rsidR="00663C27" w:rsidRDefault="00663C27" w:rsidP="00333DB6">
    <w:pPr>
      <w:pStyle w:val="Header"/>
      <w:jc w:val="right"/>
      <w:rPr>
        <w:szCs w:val="2"/>
      </w:rPr>
    </w:pPr>
    <w:r w:rsidRPr="005A1E52">
      <w:rPr>
        <w:rFonts w:cs="Arial"/>
        <w:b/>
        <w:szCs w:val="20"/>
      </w:rPr>
      <w:t>RFP</w:t>
    </w:r>
    <w:r w:rsidRPr="00A41E24">
      <w:rPr>
        <w:rFonts w:cs="Arial"/>
        <w:b/>
        <w:bCs/>
        <w:szCs w:val="20"/>
      </w:rPr>
      <w:t xml:space="preserve"> ATTACHMENT 6.</w:t>
    </w:r>
    <w:r>
      <w:rPr>
        <w:rFonts w:cs="Arial"/>
        <w:b/>
        <w:bCs/>
        <w:szCs w:val="20"/>
      </w:rPr>
      <w:t>2.</w:t>
    </w:r>
    <w:r w:rsidRPr="00CC0006">
      <w:rPr>
        <w:rFonts w:cs="Arial"/>
        <w:b/>
        <w:bCs/>
        <w:szCs w:val="20"/>
      </w:rPr>
      <w:t xml:space="preserve"> </w:t>
    </w:r>
    <w:r>
      <w:rPr>
        <w:rFonts w:cs="Arial"/>
        <w:b/>
        <w:bCs/>
        <w:szCs w:val="20"/>
      </w:rPr>
      <w:t>— SECTION C (continued)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6FC46" w14:textId="77777777" w:rsidR="00AD7DAA" w:rsidRPr="00993B6F" w:rsidRDefault="00AD7DAA" w:rsidP="00AD7DAA">
    <w:pPr>
      <w:pStyle w:val="Header"/>
      <w:jc w:val="right"/>
      <w:rPr>
        <w:rFonts w:ascii="Calibri" w:hAnsi="Calibri" w:cs="Arial"/>
        <w:sz w:val="14"/>
        <w:szCs w:val="14"/>
      </w:rPr>
    </w:pPr>
    <w:r>
      <w:rPr>
        <w:rFonts w:ascii="Calibri" w:hAnsi="Calibri" w:cs="Arial"/>
        <w:sz w:val="14"/>
        <w:szCs w:val="14"/>
      </w:rPr>
      <w:t xml:space="preserve">06-24-26 </w:t>
    </w:r>
    <w:r w:rsidRPr="00B50829">
      <w:rPr>
        <w:rFonts w:ascii="Calibri" w:hAnsi="Calibri" w:cs="Arial"/>
        <w:sz w:val="14"/>
        <w:szCs w:val="14"/>
      </w:rPr>
      <w:t>RFP</w:t>
    </w:r>
  </w:p>
  <w:p w14:paraId="4E9725B6" w14:textId="77777777" w:rsidR="00663C27" w:rsidRPr="00B50829" w:rsidRDefault="00663C27" w:rsidP="00FC0EFC">
    <w:pPr>
      <w:pStyle w:val="Header"/>
      <w:jc w:val="right"/>
      <w:rPr>
        <w:rFonts w:ascii="Calibri" w:hAnsi="Calibri" w:cs="Arial"/>
        <w:color w:val="FF0000"/>
        <w:sz w:val="14"/>
        <w:szCs w:val="1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5B470" w14:textId="5425C176" w:rsidR="008416C0" w:rsidRPr="00B50829" w:rsidRDefault="008416C0" w:rsidP="008416C0">
    <w:pPr>
      <w:pStyle w:val="Header"/>
      <w:jc w:val="right"/>
      <w:rPr>
        <w:rFonts w:ascii="Calibri" w:hAnsi="Calibri" w:cs="Arial"/>
        <w:color w:val="FF0000"/>
        <w:sz w:val="14"/>
        <w:szCs w:val="14"/>
      </w:rPr>
    </w:pPr>
    <w:r w:rsidRPr="002F1C1D">
      <w:rPr>
        <w:rFonts w:cs="Arial"/>
        <w:b/>
        <w:bCs/>
        <w:szCs w:val="20"/>
      </w:rPr>
      <w:t>RFP ATTACHMENT 6.2. — SECTION D</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6BC7" w14:textId="77777777" w:rsidR="00AD7DAA" w:rsidRPr="00993B6F" w:rsidRDefault="00AD7DAA" w:rsidP="00AD7DAA">
    <w:pPr>
      <w:pStyle w:val="Header"/>
      <w:jc w:val="right"/>
      <w:rPr>
        <w:rFonts w:ascii="Calibri" w:hAnsi="Calibri" w:cs="Arial"/>
        <w:sz w:val="14"/>
        <w:szCs w:val="14"/>
      </w:rPr>
    </w:pPr>
    <w:r>
      <w:rPr>
        <w:rFonts w:ascii="Calibri" w:hAnsi="Calibri" w:cs="Arial"/>
        <w:sz w:val="14"/>
        <w:szCs w:val="14"/>
      </w:rPr>
      <w:t xml:space="preserve">06-24-26 </w:t>
    </w:r>
    <w:r w:rsidRPr="00B50829">
      <w:rPr>
        <w:rFonts w:ascii="Calibri" w:hAnsi="Calibri" w:cs="Arial"/>
        <w:sz w:val="14"/>
        <w:szCs w:val="14"/>
      </w:rPr>
      <w:t>RFP</w:t>
    </w:r>
  </w:p>
  <w:p w14:paraId="04B7E84E" w14:textId="77777777" w:rsidR="00663C27" w:rsidRPr="00B50829" w:rsidRDefault="00663C27" w:rsidP="00FC0EFC">
    <w:pPr>
      <w:pStyle w:val="Header"/>
      <w:jc w:val="right"/>
      <w:rPr>
        <w:rFonts w:ascii="Calibri" w:hAnsi="Calibri" w:cs="Arial"/>
        <w:color w:val="FF0000"/>
        <w:sz w:val="14"/>
        <w:szCs w:val="1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B757" w14:textId="77777777" w:rsidR="00AD7DAA" w:rsidRPr="00993B6F" w:rsidRDefault="00AD7DAA" w:rsidP="00AD7DAA">
    <w:pPr>
      <w:pStyle w:val="Header"/>
      <w:jc w:val="right"/>
      <w:rPr>
        <w:rFonts w:ascii="Calibri" w:hAnsi="Calibri" w:cs="Arial"/>
        <w:sz w:val="14"/>
        <w:szCs w:val="14"/>
      </w:rPr>
    </w:pPr>
    <w:r>
      <w:rPr>
        <w:rFonts w:ascii="Calibri" w:hAnsi="Calibri" w:cs="Arial"/>
        <w:sz w:val="14"/>
        <w:szCs w:val="14"/>
      </w:rPr>
      <w:t xml:space="preserve">06-24-26 </w:t>
    </w:r>
    <w:r w:rsidRPr="00B50829">
      <w:rPr>
        <w:rFonts w:ascii="Calibri" w:hAnsi="Calibri" w:cs="Arial"/>
        <w:sz w:val="14"/>
        <w:szCs w:val="14"/>
      </w:rPr>
      <w:t>RFP</w:t>
    </w:r>
  </w:p>
  <w:p w14:paraId="41FB0FF5" w14:textId="77777777" w:rsidR="00663C27" w:rsidRPr="00B50829" w:rsidRDefault="00663C27" w:rsidP="00FC0EFC">
    <w:pPr>
      <w:pStyle w:val="Header"/>
      <w:jc w:val="right"/>
      <w:rPr>
        <w:rFonts w:ascii="Calibri" w:hAnsi="Calibri" w:cs="Arial"/>
        <w:color w:val="FF0000"/>
        <w:sz w:val="14"/>
        <w:szCs w:val="1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5CCD" w14:textId="77777777" w:rsidR="00AD7DAA" w:rsidRPr="00993B6F" w:rsidRDefault="00AD7DAA" w:rsidP="00AD7DAA">
    <w:pPr>
      <w:pStyle w:val="Header"/>
      <w:jc w:val="right"/>
      <w:rPr>
        <w:rFonts w:ascii="Calibri" w:hAnsi="Calibri" w:cs="Arial"/>
        <w:sz w:val="14"/>
        <w:szCs w:val="14"/>
      </w:rPr>
    </w:pPr>
    <w:r>
      <w:rPr>
        <w:rFonts w:ascii="Calibri" w:hAnsi="Calibri" w:cs="Arial"/>
        <w:sz w:val="14"/>
        <w:szCs w:val="14"/>
      </w:rPr>
      <w:t xml:space="preserve">06-24-26 </w:t>
    </w:r>
    <w:r w:rsidRPr="00B50829">
      <w:rPr>
        <w:rFonts w:ascii="Calibri" w:hAnsi="Calibri" w:cs="Arial"/>
        <w:sz w:val="14"/>
        <w:szCs w:val="14"/>
      </w:rPr>
      <w:t>RFP</w:t>
    </w:r>
  </w:p>
  <w:p w14:paraId="26686440" w14:textId="77777777" w:rsidR="00663C27" w:rsidRPr="00B50829" w:rsidRDefault="00663C27" w:rsidP="00FC0EFC">
    <w:pPr>
      <w:pStyle w:val="Header"/>
      <w:jc w:val="right"/>
      <w:rPr>
        <w:rFonts w:ascii="Calibri" w:hAnsi="Calibri" w:cs="Arial"/>
        <w:color w:val="FF0000"/>
        <w:sz w:val="14"/>
        <w:szCs w:val="1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ACFEE" w14:textId="77777777" w:rsidR="00AD7DAA" w:rsidRPr="00993B6F" w:rsidRDefault="00AD7DAA" w:rsidP="00AD7DAA">
    <w:pPr>
      <w:pStyle w:val="Header"/>
      <w:jc w:val="right"/>
      <w:rPr>
        <w:rFonts w:ascii="Calibri" w:hAnsi="Calibri" w:cs="Arial"/>
        <w:sz w:val="14"/>
        <w:szCs w:val="14"/>
      </w:rPr>
    </w:pPr>
    <w:r>
      <w:rPr>
        <w:rFonts w:ascii="Calibri" w:hAnsi="Calibri" w:cs="Arial"/>
        <w:sz w:val="14"/>
        <w:szCs w:val="14"/>
      </w:rPr>
      <w:t xml:space="preserve">06-24-26 </w:t>
    </w:r>
    <w:r w:rsidRPr="00B50829">
      <w:rPr>
        <w:rFonts w:ascii="Calibri" w:hAnsi="Calibri" w:cs="Arial"/>
        <w:sz w:val="14"/>
        <w:szCs w:val="14"/>
      </w:rPr>
      <w:t>RFP</w:t>
    </w:r>
  </w:p>
  <w:p w14:paraId="6B5DEFC6" w14:textId="77777777" w:rsidR="00663C27" w:rsidRPr="00B50829" w:rsidRDefault="00663C27" w:rsidP="00F64C5F">
    <w:pPr>
      <w:pStyle w:val="Header"/>
      <w:jc w:val="right"/>
      <w:rPr>
        <w:rFonts w:ascii="Calibri" w:hAnsi="Calibri" w:cs="Arial"/>
        <w:color w:val="FF0000"/>
        <w:sz w:val="14"/>
        <w:szCs w:val="1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B12BF" w14:textId="77777777" w:rsidR="00663C27" w:rsidRPr="00FF5909" w:rsidRDefault="00663C27" w:rsidP="00FF5909">
    <w:pPr>
      <w:pStyle w:val="Header"/>
      <w:jc w:val="right"/>
      <w:rPr>
        <w:rFonts w:cs="Arial"/>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1DEDC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84E68"/>
    <w:multiLevelType w:val="multilevel"/>
    <w:tmpl w:val="B86ED8A8"/>
    <w:lvl w:ilvl="0">
      <w:start w:val="1"/>
      <w:numFmt w:val="upperLetter"/>
      <w:lvlText w:val="%1."/>
      <w:lvlJc w:val="left"/>
      <w:pPr>
        <w:tabs>
          <w:tab w:val="num" w:pos="360"/>
        </w:tabs>
        <w:ind w:left="360" w:hanging="360"/>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720"/>
        </w:tabs>
        <w:ind w:left="720" w:hanging="720"/>
      </w:pPr>
      <w:rPr>
        <w:rFonts w:hint="default"/>
        <w:b w:val="0"/>
        <w:i w:val="0"/>
        <w:sz w:val="20"/>
        <w:u w:val="none"/>
      </w:rPr>
    </w:lvl>
    <w:lvl w:ilvl="2">
      <w:start w:val="3"/>
      <w:numFmt w:val="lowerLetter"/>
      <w:lvlText w:val="%3."/>
      <w:lvlJc w:val="left"/>
      <w:pPr>
        <w:tabs>
          <w:tab w:val="num" w:pos="1440"/>
        </w:tabs>
        <w:ind w:left="1440" w:hanging="720"/>
      </w:pPr>
      <w:rPr>
        <w:rFonts w:ascii="Arial" w:hAnsi="Arial" w:cs="Arial" w:hint="default"/>
        <w:b w:val="0"/>
        <w:i w:val="0"/>
        <w:color w:val="auto"/>
        <w:sz w:val="20"/>
        <w:szCs w:val="20"/>
      </w:rPr>
    </w:lvl>
    <w:lvl w:ilvl="3">
      <w:start w:val="1"/>
      <w:numFmt w:val="decimal"/>
      <w:lvlText w:val="(%4)"/>
      <w:lvlJc w:val="left"/>
      <w:pPr>
        <w:tabs>
          <w:tab w:val="num" w:pos="2160"/>
        </w:tabs>
        <w:ind w:left="216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880"/>
        </w:tabs>
        <w:ind w:left="2880" w:hanging="720"/>
      </w:pPr>
      <w:rPr>
        <w:rFonts w:ascii="Arial" w:hAnsi="Arial" w:cs="Times New Roman" w:hint="default"/>
        <w:b w:val="0"/>
        <w:i w:val="0"/>
        <w:sz w:val="20"/>
      </w:rPr>
    </w:lvl>
    <w:lvl w:ilvl="5">
      <w:start w:val="1"/>
      <w:numFmt w:val="decimal"/>
      <w:lvlText w:val="%1.%2.%3.%4.%5.%6."/>
      <w:lvlJc w:val="left"/>
      <w:pPr>
        <w:tabs>
          <w:tab w:val="num" w:pos="1152"/>
        </w:tabs>
        <w:ind w:left="1152" w:hanging="1152"/>
      </w:pPr>
      <w:rPr>
        <w:rFonts w:ascii="Arial" w:hAnsi="Arial" w:cs="Times New Roman" w:hint="default"/>
        <w:b w:val="0"/>
        <w:i w:val="0"/>
        <w:sz w:val="20"/>
      </w:rPr>
    </w:lvl>
    <w:lvl w:ilvl="6">
      <w:start w:val="1"/>
      <w:numFmt w:val="decimal"/>
      <w:lvlText w:val="%1.%2.%3.%4.%5.%6.%7."/>
      <w:lvlJc w:val="left"/>
      <w:pPr>
        <w:tabs>
          <w:tab w:val="num" w:pos="1440"/>
        </w:tabs>
        <w:ind w:left="0" w:firstLine="0"/>
      </w:pPr>
      <w:rPr>
        <w:rFonts w:ascii="Book Antiqua" w:hAnsi="Book Antiqua" w:cs="Times New Roman" w:hint="default"/>
        <w:b w:val="0"/>
        <w:i w:val="0"/>
        <w:sz w:val="20"/>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2" w15:restartNumberingAfterBreak="0">
    <w:nsid w:val="035D3FD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491530"/>
    <w:multiLevelType w:val="hybridMultilevel"/>
    <w:tmpl w:val="E53A98D4"/>
    <w:lvl w:ilvl="0" w:tplc="FFFFFFFF">
      <w:start w:val="1"/>
      <w:numFmt w:val="decimal"/>
      <w:lvlText w:val="(%1)"/>
      <w:lvlJc w:val="left"/>
      <w:pPr>
        <w:tabs>
          <w:tab w:val="num" w:pos="1800"/>
        </w:tabs>
        <w:ind w:left="1800" w:hanging="360"/>
      </w:pPr>
      <w:rPr>
        <w:rFonts w:ascii="Arial" w:hAnsi="Arial" w:cs="Arial" w:hint="default"/>
        <w:sz w:val="20"/>
        <w:szCs w:val="20"/>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46D0A1A"/>
    <w:multiLevelType w:val="hybridMultilevel"/>
    <w:tmpl w:val="5E94B586"/>
    <w:lvl w:ilvl="0" w:tplc="EC52AF54">
      <w:start w:val="1"/>
      <w:numFmt w:val="lowerRoman"/>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69F3065"/>
    <w:multiLevelType w:val="hybridMultilevel"/>
    <w:tmpl w:val="9F6A0F06"/>
    <w:lvl w:ilvl="0" w:tplc="39189B0E">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7CE1BF2"/>
    <w:multiLevelType w:val="hybridMultilevel"/>
    <w:tmpl w:val="69264BD2"/>
    <w:lvl w:ilvl="0" w:tplc="C9EAA7F2">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7A2528"/>
    <w:multiLevelType w:val="hybridMultilevel"/>
    <w:tmpl w:val="940066BE"/>
    <w:lvl w:ilvl="0" w:tplc="4C12BA42">
      <w:start w:val="1"/>
      <w:numFmt w:val="lowerLetter"/>
      <w:lvlText w:val="%1."/>
      <w:lvlJc w:val="left"/>
      <w:pPr>
        <w:ind w:left="720" w:hanging="360"/>
      </w:pPr>
      <w:rPr>
        <w:rFonts w:ascii="Arial" w:hAnsi="Arial" w:cs="Arial" w:hint="default"/>
        <w:sz w:val="20"/>
        <w:szCs w:val="20"/>
      </w:rPr>
    </w:lvl>
    <w:lvl w:ilvl="1" w:tplc="C9EAA7F2">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C11CB7"/>
    <w:multiLevelType w:val="hybridMultilevel"/>
    <w:tmpl w:val="7CE86C04"/>
    <w:lvl w:ilvl="0" w:tplc="F70AE2A8">
      <w:start w:val="1"/>
      <w:numFmt w:val="lowerLetter"/>
      <w:lvlText w:val="(%1)"/>
      <w:lvlJc w:val="left"/>
      <w:pPr>
        <w:ind w:left="360" w:hanging="360"/>
      </w:pPr>
      <w:rPr>
        <w:rFonts w:hint="default"/>
      </w:rPr>
    </w:lvl>
    <w:lvl w:ilvl="1" w:tplc="91AE6B5E">
      <w:start w:val="1"/>
      <w:numFmt w:val="lowerRoman"/>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BCD7953"/>
    <w:multiLevelType w:val="hybridMultilevel"/>
    <w:tmpl w:val="69264BD2"/>
    <w:lvl w:ilvl="0" w:tplc="C9EAA7F2">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7F04CE"/>
    <w:multiLevelType w:val="hybridMultilevel"/>
    <w:tmpl w:val="4C1414DC"/>
    <w:lvl w:ilvl="0" w:tplc="4C12BA42">
      <w:start w:val="1"/>
      <w:numFmt w:val="lowerLetter"/>
      <w:lvlText w:val="%1."/>
      <w:lvlJc w:val="left"/>
      <w:pPr>
        <w:ind w:left="720" w:hanging="360"/>
      </w:pPr>
      <w:rPr>
        <w:rFonts w:ascii="Arial" w:hAnsi="Arial" w:cs="Arial" w:hint="default"/>
        <w:sz w:val="20"/>
        <w:szCs w:val="20"/>
      </w:rPr>
    </w:lvl>
    <w:lvl w:ilvl="1" w:tplc="2202F138">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3A23E3"/>
    <w:multiLevelType w:val="hybridMultilevel"/>
    <w:tmpl w:val="9760AFEA"/>
    <w:lvl w:ilvl="0" w:tplc="FFFFFFFF">
      <w:start w:val="1"/>
      <w:numFmt w:val="lowerLetter"/>
      <w:lvlText w:val="%1."/>
      <w:lvlJc w:val="left"/>
      <w:pPr>
        <w:tabs>
          <w:tab w:val="num" w:pos="1440"/>
        </w:tabs>
        <w:ind w:left="1800" w:firstLine="0"/>
      </w:pPr>
      <w:rPr>
        <w:rFonts w:ascii="Arial" w:hAnsi="Arial" w:cs="Arial" w:hint="default"/>
        <w:b w:val="0"/>
        <w:sz w:val="20"/>
        <w:szCs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0D617791"/>
    <w:multiLevelType w:val="hybridMultilevel"/>
    <w:tmpl w:val="88CC6B18"/>
    <w:lvl w:ilvl="0" w:tplc="AFEA319E">
      <w:start w:val="1"/>
      <w:numFmt w:val="lowerLetter"/>
      <w:lvlText w:val="%1."/>
      <w:lvlJc w:val="left"/>
      <w:pPr>
        <w:tabs>
          <w:tab w:val="num" w:pos="2160"/>
        </w:tabs>
        <w:ind w:left="2160" w:hanging="360"/>
      </w:pPr>
      <w:rPr>
        <w:b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2585EF0"/>
    <w:multiLevelType w:val="hybridMultilevel"/>
    <w:tmpl w:val="A8183074"/>
    <w:lvl w:ilvl="0" w:tplc="E33400C8">
      <w:start w:val="1"/>
      <w:numFmt w:val="bullet"/>
      <w:lvlText w:val=""/>
      <w:lvlJc w:val="left"/>
      <w:pPr>
        <w:tabs>
          <w:tab w:val="num" w:pos="1368"/>
        </w:tabs>
        <w:ind w:left="1368" w:hanging="360"/>
      </w:pPr>
      <w:rPr>
        <w:rFonts w:ascii="Wingdings" w:hAnsi="Wingdings" w:hint="default"/>
        <w:sz w:val="16"/>
      </w:rPr>
    </w:lvl>
    <w:lvl w:ilvl="1" w:tplc="04090003">
      <w:start w:val="1"/>
      <w:numFmt w:val="bullet"/>
      <w:lvlText w:val="o"/>
      <w:lvlJc w:val="left"/>
      <w:pPr>
        <w:tabs>
          <w:tab w:val="num" w:pos="2088"/>
        </w:tabs>
        <w:ind w:left="2088" w:hanging="360"/>
      </w:pPr>
      <w:rPr>
        <w:rFonts w:ascii="Courier New" w:hAnsi="Courier New" w:cs="Courier New" w:hint="default"/>
      </w:rPr>
    </w:lvl>
    <w:lvl w:ilvl="2" w:tplc="04090005">
      <w:start w:val="1"/>
      <w:numFmt w:val="bullet"/>
      <w:lvlText w:val=""/>
      <w:lvlJc w:val="left"/>
      <w:pPr>
        <w:tabs>
          <w:tab w:val="num" w:pos="2808"/>
        </w:tabs>
        <w:ind w:left="2808" w:hanging="360"/>
      </w:pPr>
      <w:rPr>
        <w:rFonts w:ascii="Wingdings" w:hAnsi="Wingdings" w:cs="Times New Roman" w:hint="default"/>
      </w:rPr>
    </w:lvl>
    <w:lvl w:ilvl="3" w:tplc="04090001">
      <w:start w:val="1"/>
      <w:numFmt w:val="bullet"/>
      <w:lvlText w:val=""/>
      <w:lvlJc w:val="left"/>
      <w:pPr>
        <w:tabs>
          <w:tab w:val="num" w:pos="3528"/>
        </w:tabs>
        <w:ind w:left="3528" w:hanging="360"/>
      </w:pPr>
      <w:rPr>
        <w:rFonts w:ascii="Symbol" w:hAnsi="Symbol" w:cs="Times New Roman" w:hint="default"/>
      </w:rPr>
    </w:lvl>
    <w:lvl w:ilvl="4" w:tplc="04090003">
      <w:start w:val="1"/>
      <w:numFmt w:val="bullet"/>
      <w:lvlText w:val="o"/>
      <w:lvlJc w:val="left"/>
      <w:pPr>
        <w:tabs>
          <w:tab w:val="num" w:pos="4248"/>
        </w:tabs>
        <w:ind w:left="4248" w:hanging="360"/>
      </w:pPr>
      <w:rPr>
        <w:rFonts w:ascii="Courier New" w:hAnsi="Courier New" w:cs="Courier New" w:hint="default"/>
      </w:rPr>
    </w:lvl>
    <w:lvl w:ilvl="5" w:tplc="04090005">
      <w:start w:val="1"/>
      <w:numFmt w:val="bullet"/>
      <w:lvlText w:val=""/>
      <w:lvlJc w:val="left"/>
      <w:pPr>
        <w:tabs>
          <w:tab w:val="num" w:pos="4968"/>
        </w:tabs>
        <w:ind w:left="4968" w:hanging="360"/>
      </w:pPr>
      <w:rPr>
        <w:rFonts w:ascii="Wingdings" w:hAnsi="Wingdings" w:cs="Times New Roman" w:hint="default"/>
      </w:rPr>
    </w:lvl>
    <w:lvl w:ilvl="6" w:tplc="04090001">
      <w:start w:val="1"/>
      <w:numFmt w:val="bullet"/>
      <w:lvlText w:val=""/>
      <w:lvlJc w:val="left"/>
      <w:pPr>
        <w:tabs>
          <w:tab w:val="num" w:pos="5688"/>
        </w:tabs>
        <w:ind w:left="5688" w:hanging="360"/>
      </w:pPr>
      <w:rPr>
        <w:rFonts w:ascii="Symbol" w:hAnsi="Symbol" w:cs="Times New Roman" w:hint="default"/>
      </w:rPr>
    </w:lvl>
    <w:lvl w:ilvl="7" w:tplc="04090003">
      <w:start w:val="1"/>
      <w:numFmt w:val="bullet"/>
      <w:lvlText w:val="o"/>
      <w:lvlJc w:val="left"/>
      <w:pPr>
        <w:tabs>
          <w:tab w:val="num" w:pos="6408"/>
        </w:tabs>
        <w:ind w:left="6408" w:hanging="360"/>
      </w:pPr>
      <w:rPr>
        <w:rFonts w:ascii="Courier New" w:hAnsi="Courier New" w:cs="Courier New" w:hint="default"/>
      </w:rPr>
    </w:lvl>
    <w:lvl w:ilvl="8" w:tplc="04090005">
      <w:start w:val="1"/>
      <w:numFmt w:val="bullet"/>
      <w:lvlText w:val=""/>
      <w:lvlJc w:val="left"/>
      <w:pPr>
        <w:tabs>
          <w:tab w:val="num" w:pos="7128"/>
        </w:tabs>
        <w:ind w:left="7128" w:hanging="360"/>
      </w:pPr>
      <w:rPr>
        <w:rFonts w:ascii="Wingdings" w:hAnsi="Wingdings" w:cs="Times New Roman" w:hint="default"/>
      </w:rPr>
    </w:lvl>
  </w:abstractNum>
  <w:abstractNum w:abstractNumId="14" w15:restartNumberingAfterBreak="0">
    <w:nsid w:val="12FC0DBF"/>
    <w:multiLevelType w:val="hybridMultilevel"/>
    <w:tmpl w:val="1758CF08"/>
    <w:lvl w:ilvl="0" w:tplc="39189B0E">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3851438"/>
    <w:multiLevelType w:val="multilevel"/>
    <w:tmpl w:val="E69EC5E2"/>
    <w:lvl w:ilvl="0">
      <w:start w:val="1"/>
      <w:numFmt w:val="upperLetter"/>
      <w:lvlText w:val="%1"/>
      <w:lvlJc w:val="left"/>
      <w:pPr>
        <w:ind w:left="1540" w:hanging="720"/>
      </w:pPr>
      <w:rPr>
        <w:rFonts w:hint="default"/>
      </w:rPr>
    </w:lvl>
    <w:lvl w:ilvl="1">
      <w:start w:val="1"/>
      <w:numFmt w:val="decimal"/>
      <w:lvlText w:val="(%2)"/>
      <w:lvlJc w:val="left"/>
      <w:pPr>
        <w:ind w:left="1180" w:hanging="360"/>
      </w:pPr>
      <w:rPr>
        <w:rFonts w:hint="default"/>
      </w:rPr>
    </w:lvl>
    <w:lvl w:ilvl="2">
      <w:start w:val="1"/>
      <w:numFmt w:val="lowerLetter"/>
      <w:lvlText w:val="%3."/>
      <w:lvlJc w:val="left"/>
      <w:pPr>
        <w:ind w:left="990" w:hanging="360"/>
      </w:pPr>
      <w:rPr>
        <w:rFonts w:hint="default"/>
        <w:spacing w:val="-1"/>
        <w:w w:val="99"/>
      </w:rPr>
    </w:lvl>
    <w:lvl w:ilvl="3">
      <w:start w:val="1"/>
      <w:numFmt w:val="lowerRoman"/>
      <w:lvlText w:val="%4."/>
      <w:lvlJc w:val="left"/>
      <w:pPr>
        <w:ind w:left="2891" w:hanging="360"/>
      </w:pPr>
      <w:rPr>
        <w:rFonts w:ascii="Arial" w:eastAsia="Arial" w:hAnsi="Arial" w:cs="Arial" w:hint="default"/>
        <w:spacing w:val="-2"/>
        <w:w w:val="99"/>
        <w:sz w:val="20"/>
        <w:szCs w:val="20"/>
        <w:lang w:val="en-US" w:eastAsia="en-US" w:bidi="en-US"/>
      </w:rPr>
    </w:lvl>
    <w:lvl w:ilvl="4">
      <w:start w:val="1"/>
      <w:numFmt w:val="lowerRoman"/>
      <w:lvlText w:val="%5."/>
      <w:lvlJc w:val="left"/>
      <w:pPr>
        <w:ind w:left="3701" w:hanging="360"/>
      </w:pPr>
      <w:rPr>
        <w:rFonts w:ascii="Arial" w:eastAsia="Arial" w:hAnsi="Arial" w:cs="Arial" w:hint="default"/>
        <w:w w:val="96"/>
        <w:sz w:val="20"/>
        <w:szCs w:val="20"/>
      </w:rPr>
    </w:lvl>
    <w:lvl w:ilvl="5">
      <w:numFmt w:val="bullet"/>
      <w:lvlText w:val="•"/>
      <w:lvlJc w:val="left"/>
      <w:pPr>
        <w:ind w:left="2980" w:hanging="360"/>
      </w:pPr>
      <w:rPr>
        <w:rFonts w:hint="default"/>
      </w:rPr>
    </w:lvl>
    <w:lvl w:ilvl="6">
      <w:numFmt w:val="bullet"/>
      <w:lvlText w:val="•"/>
      <w:lvlJc w:val="left"/>
      <w:pPr>
        <w:ind w:left="3080" w:hanging="360"/>
      </w:pPr>
      <w:rPr>
        <w:rFonts w:hint="default"/>
      </w:rPr>
    </w:lvl>
    <w:lvl w:ilvl="7">
      <w:numFmt w:val="bullet"/>
      <w:lvlText w:val="•"/>
      <w:lvlJc w:val="left"/>
      <w:pPr>
        <w:ind w:left="3620" w:hanging="360"/>
      </w:pPr>
      <w:rPr>
        <w:rFonts w:hint="default"/>
      </w:rPr>
    </w:lvl>
    <w:lvl w:ilvl="8">
      <w:numFmt w:val="bullet"/>
      <w:lvlText w:val="•"/>
      <w:lvlJc w:val="left"/>
      <w:pPr>
        <w:ind w:left="3640" w:hanging="360"/>
      </w:pPr>
      <w:rPr>
        <w:rFonts w:hint="default"/>
      </w:rPr>
    </w:lvl>
  </w:abstractNum>
  <w:abstractNum w:abstractNumId="16" w15:restartNumberingAfterBreak="0">
    <w:nsid w:val="13F95DAB"/>
    <w:multiLevelType w:val="hybridMultilevel"/>
    <w:tmpl w:val="0FFA3696"/>
    <w:lvl w:ilvl="0" w:tplc="20B05242">
      <w:start w:val="1"/>
      <w:numFmt w:val="lowerLetter"/>
      <w:lvlText w:val="%1."/>
      <w:lvlJc w:val="left"/>
      <w:pPr>
        <w:tabs>
          <w:tab w:val="num" w:pos="2160"/>
        </w:tabs>
        <w:ind w:left="2160" w:hanging="360"/>
      </w:pPr>
      <w:rPr>
        <w:rFonts w:ascii="Arial" w:hAnsi="Arial" w:cs="Times New Roman" w:hint="default"/>
        <w:b w:val="0"/>
        <w:i w:val="0"/>
        <w:sz w:val="20"/>
      </w:rPr>
    </w:lvl>
    <w:lvl w:ilvl="1" w:tplc="331E8186">
      <w:start w:val="1"/>
      <w:numFmt w:val="lowerLetter"/>
      <w:lvlText w:val="%2."/>
      <w:lvlJc w:val="left"/>
      <w:pPr>
        <w:tabs>
          <w:tab w:val="num" w:pos="1440"/>
        </w:tabs>
        <w:ind w:left="1440" w:hanging="360"/>
      </w:pPr>
      <w:rPr>
        <w:b w:val="0"/>
        <w:color w:val="auto"/>
      </w:rPr>
    </w:lvl>
    <w:lvl w:ilvl="2" w:tplc="3046392A">
      <w:start w:val="1"/>
      <w:numFmt w:val="lowerLetter"/>
      <w:lvlText w:val="%3."/>
      <w:lvlJc w:val="right"/>
      <w:pPr>
        <w:tabs>
          <w:tab w:val="num" w:pos="2160"/>
        </w:tabs>
        <w:ind w:left="2160" w:hanging="180"/>
      </w:pPr>
      <w:rPr>
        <w:b w:val="0"/>
        <w:i w:val="0"/>
        <w:sz w:val="20"/>
      </w:rPr>
    </w:lvl>
    <w:lvl w:ilvl="3" w:tplc="35A21152">
      <w:start w:val="1"/>
      <w:numFmt w:val="decimal"/>
      <w:lvlText w:val="%4."/>
      <w:lvlJc w:val="left"/>
      <w:pPr>
        <w:tabs>
          <w:tab w:val="num" w:pos="2880"/>
        </w:tabs>
        <w:ind w:left="2880" w:hanging="360"/>
      </w:pPr>
      <w:rPr>
        <w:rFonts w:ascii="Arial" w:hAnsi="Arial" w:cs="Arial" w:hint="default"/>
        <w:b w:val="0"/>
        <w:i w:val="0"/>
        <w:sz w:val="20"/>
        <w:szCs w:val="20"/>
      </w:rPr>
    </w:lvl>
    <w:lvl w:ilvl="4" w:tplc="5880BFD6">
      <w:start w:val="1"/>
      <w:numFmt w:val="upperLetter"/>
      <w:lvlText w:val="%5.)"/>
      <w:lvlJc w:val="left"/>
      <w:pPr>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1417790B"/>
    <w:multiLevelType w:val="hybridMultilevel"/>
    <w:tmpl w:val="C5644446"/>
    <w:lvl w:ilvl="0" w:tplc="FDFA19A4">
      <w:start w:val="1"/>
      <w:numFmt w:val="bullet"/>
      <w:lvlText w:val=""/>
      <w:lvlJc w:val="left"/>
      <w:pPr>
        <w:tabs>
          <w:tab w:val="num" w:pos="2088"/>
        </w:tabs>
        <w:ind w:left="2088" w:hanging="360"/>
      </w:pPr>
      <w:rPr>
        <w:rFonts w:ascii="Wingdings" w:hAnsi="Wingdings" w:hint="default"/>
        <w:b w:val="0"/>
        <w:i w:val="0"/>
        <w:color w:val="auto"/>
        <w:sz w:val="16"/>
      </w:rPr>
    </w:lvl>
    <w:lvl w:ilvl="1" w:tplc="04090003">
      <w:start w:val="1"/>
      <w:numFmt w:val="bullet"/>
      <w:pStyle w:val="AnswerBullet1"/>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14C02F7E"/>
    <w:multiLevelType w:val="hybridMultilevel"/>
    <w:tmpl w:val="4A365E38"/>
    <w:lvl w:ilvl="0" w:tplc="2202F138">
      <w:start w:val="1"/>
      <w:numFmt w:val="decimal"/>
      <w:lvlText w:val="(%1)"/>
      <w:lvlJc w:val="left"/>
      <w:pPr>
        <w:tabs>
          <w:tab w:val="num" w:pos="2160"/>
        </w:tabs>
        <w:ind w:left="21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A722E86"/>
    <w:multiLevelType w:val="hybridMultilevel"/>
    <w:tmpl w:val="039CC6DE"/>
    <w:lvl w:ilvl="0" w:tplc="2202F13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A920108"/>
    <w:multiLevelType w:val="hybridMultilevel"/>
    <w:tmpl w:val="69787BB8"/>
    <w:lvl w:ilvl="0" w:tplc="39189B0E">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1" w15:restartNumberingAfterBreak="0">
    <w:nsid w:val="1AA86581"/>
    <w:multiLevelType w:val="hybridMultilevel"/>
    <w:tmpl w:val="5D667CBC"/>
    <w:lvl w:ilvl="0" w:tplc="E32CCF44">
      <w:start w:val="1"/>
      <w:numFmt w:val="lowerLetter"/>
      <w:lvlText w:val="%1."/>
      <w:lvlJc w:val="left"/>
      <w:pPr>
        <w:tabs>
          <w:tab w:val="num" w:pos="2160"/>
        </w:tabs>
        <w:ind w:left="2160" w:hanging="360"/>
      </w:pPr>
      <w:rPr>
        <w:b w:val="0"/>
        <w:color w:val="auto"/>
      </w:rPr>
    </w:lvl>
    <w:lvl w:ilvl="1" w:tplc="B5506C88">
      <w:start w:val="1"/>
      <w:numFmt w:val="decimal"/>
      <w:lvlText w:val="(%2)"/>
      <w:lvlJc w:val="left"/>
      <w:pPr>
        <w:tabs>
          <w:tab w:val="num" w:pos="1440"/>
        </w:tabs>
        <w:ind w:left="1440" w:hanging="360"/>
      </w:pPr>
      <w:rPr>
        <w:rFonts w:hint="default"/>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BFE1947"/>
    <w:multiLevelType w:val="hybridMultilevel"/>
    <w:tmpl w:val="BA8E5E6E"/>
    <w:lvl w:ilvl="0" w:tplc="F0A22F3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D214380"/>
    <w:multiLevelType w:val="hybridMultilevel"/>
    <w:tmpl w:val="69A09D8C"/>
    <w:lvl w:ilvl="0" w:tplc="AFEA319E">
      <w:start w:val="1"/>
      <w:numFmt w:val="lowerLetter"/>
      <w:lvlText w:val="%1."/>
      <w:lvlJc w:val="left"/>
      <w:pPr>
        <w:tabs>
          <w:tab w:val="num" w:pos="2160"/>
        </w:tabs>
        <w:ind w:left="216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1DC5503B"/>
    <w:multiLevelType w:val="hybridMultilevel"/>
    <w:tmpl w:val="86A2623C"/>
    <w:lvl w:ilvl="0" w:tplc="A28E9368">
      <w:start w:val="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40022F"/>
    <w:multiLevelType w:val="multilevel"/>
    <w:tmpl w:val="E15C0BF6"/>
    <w:lvl w:ilvl="0">
      <w:start w:val="5"/>
      <w:numFmt w:val="decimal"/>
      <w:lvlText w:val="%1"/>
      <w:lvlJc w:val="left"/>
      <w:pPr>
        <w:ind w:left="444" w:hanging="444"/>
      </w:pPr>
      <w:rPr>
        <w:rFonts w:hint="default"/>
      </w:rPr>
    </w:lvl>
    <w:lvl w:ilvl="1">
      <w:start w:val="3"/>
      <w:numFmt w:val="decimal"/>
      <w:lvlText w:val="%1.%2"/>
      <w:lvlJc w:val="left"/>
      <w:pPr>
        <w:ind w:left="804" w:hanging="444"/>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1F6C1D1F"/>
    <w:multiLevelType w:val="multilevel"/>
    <w:tmpl w:val="249AA078"/>
    <w:styleLink w:val="Configurator"/>
    <w:lvl w:ilvl="0">
      <w:start w:val="1"/>
      <w:numFmt w:val="lowerLetter"/>
      <w:lvlText w:val="%1)"/>
      <w:lvlJc w:val="left"/>
      <w:pPr>
        <w:ind w:left="1080" w:hanging="360"/>
      </w:pPr>
      <w:rPr>
        <w:rFonts w:ascii="Arial" w:hAnsi="Arial" w:cs="Times New Roman" w:hint="default"/>
        <w:sz w:val="20"/>
      </w:rPr>
    </w:lvl>
    <w:lvl w:ilvl="1">
      <w:start w:val="1"/>
      <w:numFmt w:val="decimal"/>
      <w:lvlText w:val="%2."/>
      <w:lvlJc w:val="left"/>
      <w:pPr>
        <w:ind w:left="1800" w:hanging="360"/>
      </w:pPr>
      <w:rPr>
        <w:rFonts w:ascii="Arial" w:hAnsi="Arial" w:cs="Times New Roman" w:hint="default"/>
        <w:sz w:val="20"/>
      </w:rPr>
    </w:lvl>
    <w:lvl w:ilvl="2">
      <w:start w:val="1"/>
      <w:numFmt w:val="lowerRoman"/>
      <w:lvlText w:val="%3."/>
      <w:lvlJc w:val="left"/>
      <w:pPr>
        <w:ind w:left="2520" w:hanging="173"/>
      </w:pPr>
      <w:rPr>
        <w:rFonts w:ascii="Arial" w:hAnsi="Arial" w:cs="Times New Roman" w:hint="default"/>
        <w:sz w:val="20"/>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27" w15:restartNumberingAfterBreak="0">
    <w:nsid w:val="22083A15"/>
    <w:multiLevelType w:val="hybridMultilevel"/>
    <w:tmpl w:val="176E5C04"/>
    <w:lvl w:ilvl="0" w:tplc="162E4782">
      <w:start w:val="1"/>
      <w:numFmt w:val="decimal"/>
      <w:lvlText w:val="%1)"/>
      <w:lvlJc w:val="left"/>
      <w:pPr>
        <w:ind w:left="576" w:hanging="360"/>
      </w:pPr>
      <w:rPr>
        <w:rFonts w:ascii="Arial" w:eastAsia="Arial" w:hAnsi="Arial" w:cs="Arial" w:hint="default"/>
        <w:b w:val="0"/>
        <w:bCs w:val="0"/>
        <w:i w:val="0"/>
        <w:iCs w:val="0"/>
        <w:spacing w:val="0"/>
        <w:w w:val="100"/>
        <w:sz w:val="18"/>
        <w:szCs w:val="18"/>
        <w:lang w:val="en-US" w:eastAsia="en-US" w:bidi="ar-SA"/>
      </w:rPr>
    </w:lvl>
    <w:lvl w:ilvl="1" w:tplc="B28AE418">
      <w:numFmt w:val="bullet"/>
      <w:lvlText w:val="●"/>
      <w:lvlJc w:val="left"/>
      <w:pPr>
        <w:ind w:left="576" w:hanging="360"/>
      </w:pPr>
      <w:rPr>
        <w:rFonts w:ascii="Calibri" w:eastAsia="Calibri" w:hAnsi="Calibri" w:cs="Calibri" w:hint="default"/>
        <w:b w:val="0"/>
        <w:bCs w:val="0"/>
        <w:i w:val="0"/>
        <w:iCs w:val="0"/>
        <w:spacing w:val="0"/>
        <w:w w:val="100"/>
        <w:sz w:val="18"/>
        <w:szCs w:val="18"/>
        <w:lang w:val="en-US" w:eastAsia="en-US" w:bidi="ar-SA"/>
      </w:rPr>
    </w:lvl>
    <w:lvl w:ilvl="2" w:tplc="1F78B774">
      <w:numFmt w:val="bullet"/>
      <w:lvlText w:val="•"/>
      <w:lvlJc w:val="left"/>
      <w:pPr>
        <w:ind w:left="1603" w:hanging="360"/>
      </w:pPr>
      <w:rPr>
        <w:rFonts w:hint="default"/>
        <w:lang w:val="en-US" w:eastAsia="en-US" w:bidi="ar-SA"/>
      </w:rPr>
    </w:lvl>
    <w:lvl w:ilvl="3" w:tplc="71A8D860">
      <w:numFmt w:val="bullet"/>
      <w:lvlText w:val="•"/>
      <w:lvlJc w:val="left"/>
      <w:pPr>
        <w:ind w:left="2115" w:hanging="360"/>
      </w:pPr>
      <w:rPr>
        <w:rFonts w:hint="default"/>
        <w:lang w:val="en-US" w:eastAsia="en-US" w:bidi="ar-SA"/>
      </w:rPr>
    </w:lvl>
    <w:lvl w:ilvl="4" w:tplc="966ADC14">
      <w:numFmt w:val="bullet"/>
      <w:lvlText w:val="•"/>
      <w:lvlJc w:val="left"/>
      <w:pPr>
        <w:ind w:left="2627" w:hanging="360"/>
      </w:pPr>
      <w:rPr>
        <w:rFonts w:hint="default"/>
        <w:lang w:val="en-US" w:eastAsia="en-US" w:bidi="ar-SA"/>
      </w:rPr>
    </w:lvl>
    <w:lvl w:ilvl="5" w:tplc="68560518">
      <w:numFmt w:val="bullet"/>
      <w:lvlText w:val="•"/>
      <w:lvlJc w:val="left"/>
      <w:pPr>
        <w:ind w:left="3139" w:hanging="360"/>
      </w:pPr>
      <w:rPr>
        <w:rFonts w:hint="default"/>
        <w:lang w:val="en-US" w:eastAsia="en-US" w:bidi="ar-SA"/>
      </w:rPr>
    </w:lvl>
    <w:lvl w:ilvl="6" w:tplc="C59EC97E">
      <w:numFmt w:val="bullet"/>
      <w:lvlText w:val="•"/>
      <w:lvlJc w:val="left"/>
      <w:pPr>
        <w:ind w:left="3650" w:hanging="360"/>
      </w:pPr>
      <w:rPr>
        <w:rFonts w:hint="default"/>
        <w:lang w:val="en-US" w:eastAsia="en-US" w:bidi="ar-SA"/>
      </w:rPr>
    </w:lvl>
    <w:lvl w:ilvl="7" w:tplc="8CEA8914">
      <w:numFmt w:val="bullet"/>
      <w:lvlText w:val="•"/>
      <w:lvlJc w:val="left"/>
      <w:pPr>
        <w:ind w:left="4162" w:hanging="360"/>
      </w:pPr>
      <w:rPr>
        <w:rFonts w:hint="default"/>
        <w:lang w:val="en-US" w:eastAsia="en-US" w:bidi="ar-SA"/>
      </w:rPr>
    </w:lvl>
    <w:lvl w:ilvl="8" w:tplc="5FA487A6">
      <w:numFmt w:val="bullet"/>
      <w:lvlText w:val="•"/>
      <w:lvlJc w:val="left"/>
      <w:pPr>
        <w:ind w:left="4674" w:hanging="360"/>
      </w:pPr>
      <w:rPr>
        <w:rFonts w:hint="default"/>
        <w:lang w:val="en-US" w:eastAsia="en-US" w:bidi="ar-SA"/>
      </w:rPr>
    </w:lvl>
  </w:abstractNum>
  <w:abstractNum w:abstractNumId="28" w15:restartNumberingAfterBreak="0">
    <w:nsid w:val="241035E5"/>
    <w:multiLevelType w:val="hybridMultilevel"/>
    <w:tmpl w:val="C2E2D12A"/>
    <w:lvl w:ilvl="0" w:tplc="AFEA319E">
      <w:start w:val="1"/>
      <w:numFmt w:val="lowerLetter"/>
      <w:lvlText w:val="%1."/>
      <w:lvlJc w:val="left"/>
      <w:pPr>
        <w:tabs>
          <w:tab w:val="num" w:pos="2160"/>
        </w:tabs>
        <w:ind w:left="216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25073162"/>
    <w:multiLevelType w:val="hybridMultilevel"/>
    <w:tmpl w:val="46FC8F0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5FA1BB4"/>
    <w:multiLevelType w:val="hybridMultilevel"/>
    <w:tmpl w:val="F558B6E2"/>
    <w:lvl w:ilvl="0" w:tplc="2202F138">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720"/>
        </w:tabs>
        <w:ind w:left="-720" w:hanging="360"/>
      </w:pPr>
    </w:lvl>
    <w:lvl w:ilvl="2" w:tplc="0409001B">
      <w:start w:val="1"/>
      <w:numFmt w:val="lowerRoman"/>
      <w:lvlText w:val="%3."/>
      <w:lvlJc w:val="right"/>
      <w:pPr>
        <w:tabs>
          <w:tab w:val="num" w:pos="0"/>
        </w:tabs>
        <w:ind w:left="0" w:hanging="180"/>
      </w:pPr>
    </w:lvl>
    <w:lvl w:ilvl="3" w:tplc="0409000F" w:tentative="1">
      <w:start w:val="1"/>
      <w:numFmt w:val="decimal"/>
      <w:lvlText w:val="%4."/>
      <w:lvlJc w:val="left"/>
      <w:pPr>
        <w:tabs>
          <w:tab w:val="num" w:pos="720"/>
        </w:tabs>
        <w:ind w:left="720" w:hanging="360"/>
      </w:pPr>
    </w:lvl>
    <w:lvl w:ilvl="4" w:tplc="04090019" w:tentative="1">
      <w:start w:val="1"/>
      <w:numFmt w:val="lowerLetter"/>
      <w:lvlText w:val="%5."/>
      <w:lvlJc w:val="left"/>
      <w:pPr>
        <w:tabs>
          <w:tab w:val="num" w:pos="1440"/>
        </w:tabs>
        <w:ind w:left="1440" w:hanging="360"/>
      </w:pPr>
    </w:lvl>
    <w:lvl w:ilvl="5" w:tplc="0409001B" w:tentative="1">
      <w:start w:val="1"/>
      <w:numFmt w:val="lowerRoman"/>
      <w:lvlText w:val="%6."/>
      <w:lvlJc w:val="right"/>
      <w:pPr>
        <w:tabs>
          <w:tab w:val="num" w:pos="2160"/>
        </w:tabs>
        <w:ind w:left="2160" w:hanging="180"/>
      </w:pPr>
    </w:lvl>
    <w:lvl w:ilvl="6" w:tplc="0409000F" w:tentative="1">
      <w:start w:val="1"/>
      <w:numFmt w:val="decimal"/>
      <w:lvlText w:val="%7."/>
      <w:lvlJc w:val="left"/>
      <w:pPr>
        <w:tabs>
          <w:tab w:val="num" w:pos="2880"/>
        </w:tabs>
        <w:ind w:left="2880" w:hanging="360"/>
      </w:pPr>
    </w:lvl>
    <w:lvl w:ilvl="7" w:tplc="04090019" w:tentative="1">
      <w:start w:val="1"/>
      <w:numFmt w:val="lowerLetter"/>
      <w:lvlText w:val="%8."/>
      <w:lvlJc w:val="left"/>
      <w:pPr>
        <w:tabs>
          <w:tab w:val="num" w:pos="3600"/>
        </w:tabs>
        <w:ind w:left="3600" w:hanging="360"/>
      </w:pPr>
    </w:lvl>
    <w:lvl w:ilvl="8" w:tplc="0409001B" w:tentative="1">
      <w:start w:val="1"/>
      <w:numFmt w:val="lowerRoman"/>
      <w:lvlText w:val="%9."/>
      <w:lvlJc w:val="right"/>
      <w:pPr>
        <w:tabs>
          <w:tab w:val="num" w:pos="4320"/>
        </w:tabs>
        <w:ind w:left="4320" w:hanging="180"/>
      </w:pPr>
    </w:lvl>
  </w:abstractNum>
  <w:abstractNum w:abstractNumId="31" w15:restartNumberingAfterBreak="0">
    <w:nsid w:val="268C7105"/>
    <w:multiLevelType w:val="hybridMultilevel"/>
    <w:tmpl w:val="47DAC6C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8ED4CDF"/>
    <w:multiLevelType w:val="multilevel"/>
    <w:tmpl w:val="B9C0764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99C74B3"/>
    <w:multiLevelType w:val="hybridMultilevel"/>
    <w:tmpl w:val="B15A5D60"/>
    <w:lvl w:ilvl="0" w:tplc="AFEA319E">
      <w:start w:val="1"/>
      <w:numFmt w:val="lowerLetter"/>
      <w:lvlText w:val="%1."/>
      <w:lvlJc w:val="left"/>
      <w:pPr>
        <w:tabs>
          <w:tab w:val="num" w:pos="1800"/>
        </w:tabs>
        <w:ind w:left="1800" w:hanging="360"/>
      </w:pPr>
      <w:rPr>
        <w:b w:val="0"/>
      </w:rPr>
    </w:lvl>
    <w:lvl w:ilvl="1" w:tplc="04090019">
      <w:start w:val="1"/>
      <w:numFmt w:val="lowerLetter"/>
      <w:lvlText w:val="%2."/>
      <w:lvlJc w:val="left"/>
      <w:pPr>
        <w:tabs>
          <w:tab w:val="num" w:pos="1080"/>
        </w:tabs>
        <w:ind w:left="1080" w:hanging="360"/>
      </w:pPr>
    </w:lvl>
    <w:lvl w:ilvl="2" w:tplc="2202F138">
      <w:start w:val="1"/>
      <w:numFmt w:val="decimal"/>
      <w:lvlText w:val="(%3)"/>
      <w:lvlJc w:val="left"/>
      <w:pPr>
        <w:tabs>
          <w:tab w:val="num" w:pos="1800"/>
        </w:tabs>
        <w:ind w:left="1800" w:hanging="18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29E44674"/>
    <w:multiLevelType w:val="multilevel"/>
    <w:tmpl w:val="B86ED8A8"/>
    <w:lvl w:ilvl="0">
      <w:start w:val="1"/>
      <w:numFmt w:val="upperLetter"/>
      <w:lvlText w:val="%1."/>
      <w:lvlJc w:val="left"/>
      <w:pPr>
        <w:tabs>
          <w:tab w:val="num" w:pos="360"/>
        </w:tabs>
        <w:ind w:left="360" w:hanging="360"/>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720"/>
        </w:tabs>
        <w:ind w:left="720" w:hanging="720"/>
      </w:pPr>
      <w:rPr>
        <w:rFonts w:hint="default"/>
        <w:b w:val="0"/>
        <w:i w:val="0"/>
        <w:sz w:val="20"/>
        <w:u w:val="none"/>
      </w:rPr>
    </w:lvl>
    <w:lvl w:ilvl="2">
      <w:start w:val="3"/>
      <w:numFmt w:val="lowerLetter"/>
      <w:lvlText w:val="%3."/>
      <w:lvlJc w:val="left"/>
      <w:pPr>
        <w:tabs>
          <w:tab w:val="num" w:pos="1440"/>
        </w:tabs>
        <w:ind w:left="1440" w:hanging="720"/>
      </w:pPr>
      <w:rPr>
        <w:rFonts w:ascii="Arial" w:hAnsi="Arial" w:cs="Arial" w:hint="default"/>
        <w:b w:val="0"/>
        <w:i w:val="0"/>
        <w:color w:val="auto"/>
        <w:sz w:val="20"/>
        <w:szCs w:val="20"/>
      </w:rPr>
    </w:lvl>
    <w:lvl w:ilvl="3">
      <w:start w:val="1"/>
      <w:numFmt w:val="decimal"/>
      <w:lvlText w:val="(%4)"/>
      <w:lvlJc w:val="left"/>
      <w:pPr>
        <w:tabs>
          <w:tab w:val="num" w:pos="2160"/>
        </w:tabs>
        <w:ind w:left="216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880"/>
        </w:tabs>
        <w:ind w:left="2880" w:hanging="720"/>
      </w:pPr>
      <w:rPr>
        <w:rFonts w:ascii="Arial" w:hAnsi="Arial" w:cs="Times New Roman" w:hint="default"/>
        <w:b w:val="0"/>
        <w:i w:val="0"/>
        <w:sz w:val="20"/>
      </w:rPr>
    </w:lvl>
    <w:lvl w:ilvl="5">
      <w:start w:val="1"/>
      <w:numFmt w:val="decimal"/>
      <w:lvlText w:val="%1.%2.%3.%4.%5.%6."/>
      <w:lvlJc w:val="left"/>
      <w:pPr>
        <w:tabs>
          <w:tab w:val="num" w:pos="1152"/>
        </w:tabs>
        <w:ind w:left="1152" w:hanging="1152"/>
      </w:pPr>
      <w:rPr>
        <w:rFonts w:ascii="Arial" w:hAnsi="Arial" w:cs="Times New Roman" w:hint="default"/>
        <w:b w:val="0"/>
        <w:i w:val="0"/>
        <w:sz w:val="20"/>
      </w:rPr>
    </w:lvl>
    <w:lvl w:ilvl="6">
      <w:start w:val="1"/>
      <w:numFmt w:val="decimal"/>
      <w:lvlText w:val="%1.%2.%3.%4.%5.%6.%7."/>
      <w:lvlJc w:val="left"/>
      <w:pPr>
        <w:tabs>
          <w:tab w:val="num" w:pos="1440"/>
        </w:tabs>
        <w:ind w:left="0" w:firstLine="0"/>
      </w:pPr>
      <w:rPr>
        <w:rFonts w:ascii="Book Antiqua" w:hAnsi="Book Antiqua" w:cs="Times New Roman" w:hint="default"/>
        <w:b w:val="0"/>
        <w:i w:val="0"/>
        <w:sz w:val="20"/>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35" w15:restartNumberingAfterBreak="0">
    <w:nsid w:val="2C6F6AE0"/>
    <w:multiLevelType w:val="hybridMultilevel"/>
    <w:tmpl w:val="C02A92BE"/>
    <w:lvl w:ilvl="0" w:tplc="D8FCF318">
      <w:start w:val="1"/>
      <w:numFmt w:val="lowerLetter"/>
      <w:lvlText w:val="%1."/>
      <w:lvlJc w:val="left"/>
      <w:pPr>
        <w:tabs>
          <w:tab w:val="num" w:pos="2160"/>
        </w:tabs>
        <w:ind w:left="2160" w:hanging="360"/>
      </w:pPr>
      <w:rPr>
        <w:b w:val="0"/>
        <w:color w:val="auto"/>
      </w:rPr>
    </w:lvl>
    <w:lvl w:ilvl="1" w:tplc="2202F138">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2CD92FE9"/>
    <w:multiLevelType w:val="hybridMultilevel"/>
    <w:tmpl w:val="87B469E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7" w15:restartNumberingAfterBreak="0">
    <w:nsid w:val="2CE51B90"/>
    <w:multiLevelType w:val="hybridMultilevel"/>
    <w:tmpl w:val="645E0852"/>
    <w:lvl w:ilvl="0" w:tplc="FFFFFFFF">
      <w:start w:val="1"/>
      <w:numFmt w:val="decimal"/>
      <w:lvlText w:val="(%1)"/>
      <w:lvlJc w:val="left"/>
      <w:pPr>
        <w:tabs>
          <w:tab w:val="num" w:pos="1800"/>
        </w:tabs>
        <w:ind w:left="1800" w:hanging="360"/>
      </w:pPr>
    </w:lvl>
    <w:lvl w:ilvl="1" w:tplc="FFFFFFFF">
      <w:start w:val="1"/>
      <w:numFmt w:val="lowerLetter"/>
      <w:lvlText w:val="%2."/>
      <w:lvlJc w:val="left"/>
      <w:pPr>
        <w:tabs>
          <w:tab w:val="num" w:pos="2520"/>
        </w:tabs>
        <w:ind w:left="2520" w:hanging="360"/>
      </w:p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start w:val="1"/>
      <w:numFmt w:val="lowerLetter"/>
      <w:lvlText w:val="%5."/>
      <w:lvlJc w:val="left"/>
      <w:pPr>
        <w:tabs>
          <w:tab w:val="num" w:pos="4680"/>
        </w:tabs>
        <w:ind w:left="4680" w:hanging="360"/>
      </w:pPr>
    </w:lvl>
    <w:lvl w:ilvl="5" w:tplc="FFFFFFFF">
      <w:start w:val="1"/>
      <w:numFmt w:val="lowerRoman"/>
      <w:lvlText w:val="%6."/>
      <w:lvlJc w:val="right"/>
      <w:pPr>
        <w:tabs>
          <w:tab w:val="num" w:pos="5400"/>
        </w:tabs>
        <w:ind w:left="5400" w:hanging="180"/>
      </w:pPr>
    </w:lvl>
    <w:lvl w:ilvl="6" w:tplc="FFFFFFFF">
      <w:start w:val="1"/>
      <w:numFmt w:val="decimal"/>
      <w:lvlText w:val="%7."/>
      <w:lvlJc w:val="left"/>
      <w:pPr>
        <w:tabs>
          <w:tab w:val="num" w:pos="6120"/>
        </w:tabs>
        <w:ind w:left="6120" w:hanging="360"/>
      </w:pPr>
    </w:lvl>
    <w:lvl w:ilvl="7" w:tplc="FFFFFFFF">
      <w:start w:val="1"/>
      <w:numFmt w:val="lowerLetter"/>
      <w:lvlText w:val="%8."/>
      <w:lvlJc w:val="left"/>
      <w:pPr>
        <w:tabs>
          <w:tab w:val="num" w:pos="6840"/>
        </w:tabs>
        <w:ind w:left="6840" w:hanging="360"/>
      </w:pPr>
    </w:lvl>
    <w:lvl w:ilvl="8" w:tplc="FFFFFFFF">
      <w:start w:val="1"/>
      <w:numFmt w:val="lowerRoman"/>
      <w:lvlText w:val="%9."/>
      <w:lvlJc w:val="right"/>
      <w:pPr>
        <w:tabs>
          <w:tab w:val="num" w:pos="7560"/>
        </w:tabs>
        <w:ind w:left="7560" w:hanging="180"/>
      </w:pPr>
    </w:lvl>
  </w:abstractNum>
  <w:abstractNum w:abstractNumId="38" w15:restartNumberingAfterBreak="0">
    <w:nsid w:val="2DDE5C2C"/>
    <w:multiLevelType w:val="hybridMultilevel"/>
    <w:tmpl w:val="7DBAC50A"/>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9" w15:restartNumberingAfterBreak="0">
    <w:nsid w:val="2ECA283A"/>
    <w:multiLevelType w:val="hybridMultilevel"/>
    <w:tmpl w:val="E64C9C7A"/>
    <w:lvl w:ilvl="0" w:tplc="03DEDE78">
      <w:start w:val="1"/>
      <w:numFmt w:val="lowerLetter"/>
      <w:lvlText w:val="%1."/>
      <w:lvlJc w:val="left"/>
      <w:pPr>
        <w:ind w:left="1440" w:hanging="360"/>
      </w:pPr>
      <w:rPr>
        <w:color w:val="auto"/>
      </w:rPr>
    </w:lvl>
    <w:lvl w:ilvl="1" w:tplc="04090011">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2F4B1A81"/>
    <w:multiLevelType w:val="multilevel"/>
    <w:tmpl w:val="427E5310"/>
    <w:lvl w:ilvl="0">
      <w:start w:val="1"/>
      <w:numFmt w:val="lowerLetter"/>
      <w:lvlText w:val="(%1)"/>
      <w:lvlJc w:val="left"/>
      <w:pPr>
        <w:tabs>
          <w:tab w:val="num" w:pos="960"/>
        </w:tabs>
        <w:ind w:left="1008" w:hanging="528"/>
      </w:pPr>
      <w:rPr>
        <w:rFonts w:hint="default"/>
      </w:rPr>
    </w:lvl>
    <w:lvl w:ilvl="1">
      <w:start w:val="1"/>
      <w:numFmt w:val="decimal"/>
      <w:lvlText w:val="%1.%2."/>
      <w:lvlJc w:val="left"/>
      <w:pPr>
        <w:tabs>
          <w:tab w:val="num" w:pos="1440"/>
        </w:tabs>
        <w:ind w:left="1440" w:hanging="480"/>
      </w:pPr>
      <w:rPr>
        <w:rFonts w:hint="default"/>
      </w:rPr>
    </w:lvl>
    <w:lvl w:ilvl="2">
      <w:start w:val="1"/>
      <w:numFmt w:val="decimal"/>
      <w:lvlText w:val="%1.%2.%3."/>
      <w:lvlJc w:val="left"/>
      <w:pPr>
        <w:tabs>
          <w:tab w:val="num" w:pos="2640"/>
        </w:tabs>
        <w:ind w:left="2640" w:hanging="720"/>
      </w:pPr>
      <w:rPr>
        <w:rFonts w:hint="default"/>
      </w:rPr>
    </w:lvl>
    <w:lvl w:ilvl="3">
      <w:start w:val="1"/>
      <w:numFmt w:val="decimal"/>
      <w:lvlText w:val="%1.%2.%3.%4."/>
      <w:lvlJc w:val="left"/>
      <w:pPr>
        <w:tabs>
          <w:tab w:val="num" w:pos="2280"/>
        </w:tabs>
        <w:ind w:left="2208" w:hanging="648"/>
      </w:pPr>
      <w:rPr>
        <w:rFonts w:hint="default"/>
      </w:rPr>
    </w:lvl>
    <w:lvl w:ilvl="4">
      <w:start w:val="1"/>
      <w:numFmt w:val="decimal"/>
      <w:lvlText w:val="%1.%2.%3.%4.%5."/>
      <w:lvlJc w:val="left"/>
      <w:pPr>
        <w:tabs>
          <w:tab w:val="num" w:pos="3000"/>
        </w:tabs>
        <w:ind w:left="2712" w:hanging="792"/>
      </w:pPr>
      <w:rPr>
        <w:rFonts w:hint="default"/>
      </w:rPr>
    </w:lvl>
    <w:lvl w:ilvl="5">
      <w:start w:val="1"/>
      <w:numFmt w:val="decimal"/>
      <w:lvlText w:val="%1.%2.%3.%4.%5.%6."/>
      <w:lvlJc w:val="left"/>
      <w:pPr>
        <w:tabs>
          <w:tab w:val="num" w:pos="3360"/>
        </w:tabs>
        <w:ind w:left="3216" w:hanging="936"/>
      </w:pPr>
      <w:rPr>
        <w:rFonts w:hint="default"/>
      </w:rPr>
    </w:lvl>
    <w:lvl w:ilvl="6">
      <w:start w:val="1"/>
      <w:numFmt w:val="decimal"/>
      <w:lvlText w:val="%1.%2.%3.%4.%5.%6.%7."/>
      <w:lvlJc w:val="left"/>
      <w:pPr>
        <w:tabs>
          <w:tab w:val="num" w:pos="4080"/>
        </w:tabs>
        <w:ind w:left="3720" w:hanging="1080"/>
      </w:pPr>
      <w:rPr>
        <w:rFonts w:hint="default"/>
      </w:rPr>
    </w:lvl>
    <w:lvl w:ilvl="7">
      <w:start w:val="1"/>
      <w:numFmt w:val="decimal"/>
      <w:lvlText w:val="%1.%2.%3.%4.%5.%6.%7.%8."/>
      <w:lvlJc w:val="left"/>
      <w:pPr>
        <w:tabs>
          <w:tab w:val="num" w:pos="4440"/>
        </w:tabs>
        <w:ind w:left="4224" w:hanging="1224"/>
      </w:pPr>
      <w:rPr>
        <w:rFonts w:hint="default"/>
      </w:rPr>
    </w:lvl>
    <w:lvl w:ilvl="8">
      <w:start w:val="1"/>
      <w:numFmt w:val="decimal"/>
      <w:lvlText w:val="%1.%2.%3.%4.%5.%6.%7.%8.%9."/>
      <w:lvlJc w:val="left"/>
      <w:pPr>
        <w:tabs>
          <w:tab w:val="num" w:pos="5160"/>
        </w:tabs>
        <w:ind w:left="4800" w:hanging="1440"/>
      </w:pPr>
      <w:rPr>
        <w:rFonts w:hint="default"/>
      </w:rPr>
    </w:lvl>
  </w:abstractNum>
  <w:abstractNum w:abstractNumId="41" w15:restartNumberingAfterBreak="0">
    <w:nsid w:val="2F824AC2"/>
    <w:multiLevelType w:val="hybridMultilevel"/>
    <w:tmpl w:val="EE76E7B6"/>
    <w:lvl w:ilvl="0" w:tplc="AD3E9B68">
      <w:start w:val="4"/>
      <w:numFmt w:val="lowerLetter"/>
      <w:lvlText w:val="%1."/>
      <w:lvlJc w:val="left"/>
      <w:pPr>
        <w:ind w:left="1440" w:hanging="360"/>
      </w:pPr>
      <w:rPr>
        <w:rFonts w:hint="default"/>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1153D2D"/>
    <w:multiLevelType w:val="hybridMultilevel"/>
    <w:tmpl w:val="B46C42D0"/>
    <w:lvl w:ilvl="0" w:tplc="35A21152">
      <w:start w:val="1"/>
      <w:numFmt w:val="decimal"/>
      <w:lvlText w:val="%1."/>
      <w:lvlJc w:val="left"/>
      <w:pPr>
        <w:tabs>
          <w:tab w:val="num" w:pos="720"/>
        </w:tabs>
        <w:ind w:left="720" w:hanging="360"/>
      </w:pPr>
      <w:rPr>
        <w:rFonts w:ascii="Arial" w:hAnsi="Arial" w:cs="Arial" w:hint="default"/>
        <w:b w:val="0"/>
        <w:i w:val="0"/>
        <w:sz w:val="20"/>
        <w:szCs w:val="20"/>
      </w:rPr>
    </w:lvl>
    <w:lvl w:ilvl="1" w:tplc="579EAE06">
      <w:start w:val="1"/>
      <w:numFmt w:val="lowerLetter"/>
      <w:lvlText w:val="%2."/>
      <w:lvlJc w:val="left"/>
      <w:pPr>
        <w:tabs>
          <w:tab w:val="num" w:pos="-720"/>
        </w:tabs>
        <w:ind w:left="-720" w:hanging="360"/>
      </w:pPr>
      <w:rPr>
        <w:rFonts w:hint="default"/>
        <w:b w:val="0"/>
        <w:i w:val="0"/>
        <w:sz w:val="20"/>
        <w:szCs w:val="20"/>
      </w:rPr>
    </w:lvl>
    <w:lvl w:ilvl="2" w:tplc="0409001B" w:tentative="1">
      <w:start w:val="1"/>
      <w:numFmt w:val="lowerRoman"/>
      <w:lvlText w:val="%3."/>
      <w:lvlJc w:val="right"/>
      <w:pPr>
        <w:tabs>
          <w:tab w:val="num" w:pos="0"/>
        </w:tabs>
        <w:ind w:left="0" w:hanging="180"/>
      </w:pPr>
    </w:lvl>
    <w:lvl w:ilvl="3" w:tplc="0409000F" w:tentative="1">
      <w:start w:val="1"/>
      <w:numFmt w:val="decimal"/>
      <w:lvlText w:val="%4."/>
      <w:lvlJc w:val="left"/>
      <w:pPr>
        <w:tabs>
          <w:tab w:val="num" w:pos="720"/>
        </w:tabs>
        <w:ind w:left="720" w:hanging="360"/>
      </w:pPr>
    </w:lvl>
    <w:lvl w:ilvl="4" w:tplc="04090019" w:tentative="1">
      <w:start w:val="1"/>
      <w:numFmt w:val="lowerLetter"/>
      <w:lvlText w:val="%5."/>
      <w:lvlJc w:val="left"/>
      <w:pPr>
        <w:tabs>
          <w:tab w:val="num" w:pos="1440"/>
        </w:tabs>
        <w:ind w:left="1440" w:hanging="360"/>
      </w:pPr>
    </w:lvl>
    <w:lvl w:ilvl="5" w:tplc="0409001B" w:tentative="1">
      <w:start w:val="1"/>
      <w:numFmt w:val="lowerRoman"/>
      <w:lvlText w:val="%6."/>
      <w:lvlJc w:val="right"/>
      <w:pPr>
        <w:tabs>
          <w:tab w:val="num" w:pos="2160"/>
        </w:tabs>
        <w:ind w:left="2160" w:hanging="180"/>
      </w:pPr>
    </w:lvl>
    <w:lvl w:ilvl="6" w:tplc="0409000F" w:tentative="1">
      <w:start w:val="1"/>
      <w:numFmt w:val="decimal"/>
      <w:lvlText w:val="%7."/>
      <w:lvlJc w:val="left"/>
      <w:pPr>
        <w:tabs>
          <w:tab w:val="num" w:pos="2880"/>
        </w:tabs>
        <w:ind w:left="2880" w:hanging="360"/>
      </w:pPr>
    </w:lvl>
    <w:lvl w:ilvl="7" w:tplc="04090019" w:tentative="1">
      <w:start w:val="1"/>
      <w:numFmt w:val="lowerLetter"/>
      <w:lvlText w:val="%8."/>
      <w:lvlJc w:val="left"/>
      <w:pPr>
        <w:tabs>
          <w:tab w:val="num" w:pos="3600"/>
        </w:tabs>
        <w:ind w:left="3600" w:hanging="360"/>
      </w:pPr>
    </w:lvl>
    <w:lvl w:ilvl="8" w:tplc="0409001B" w:tentative="1">
      <w:start w:val="1"/>
      <w:numFmt w:val="lowerRoman"/>
      <w:lvlText w:val="%9."/>
      <w:lvlJc w:val="right"/>
      <w:pPr>
        <w:tabs>
          <w:tab w:val="num" w:pos="4320"/>
        </w:tabs>
        <w:ind w:left="4320" w:hanging="180"/>
      </w:pPr>
    </w:lvl>
  </w:abstractNum>
  <w:abstractNum w:abstractNumId="43" w15:restartNumberingAfterBreak="0">
    <w:nsid w:val="31DF78E6"/>
    <w:multiLevelType w:val="hybridMultilevel"/>
    <w:tmpl w:val="C3CE5EB2"/>
    <w:lvl w:ilvl="0" w:tplc="FFFFFFFF">
      <w:start w:val="1"/>
      <w:numFmt w:val="decimal"/>
      <w:lvlText w:val="6.%1"/>
      <w:lvlJc w:val="left"/>
      <w:pPr>
        <w:ind w:left="5040" w:hanging="720"/>
      </w:pPr>
      <w:rPr>
        <w:rFonts w:hint="default"/>
      </w:rPr>
    </w:lvl>
    <w:lvl w:ilvl="1" w:tplc="FFFFFFFF" w:tentative="1">
      <w:start w:val="1"/>
      <w:numFmt w:val="lowerLetter"/>
      <w:lvlText w:val="%2."/>
      <w:lvlJc w:val="left"/>
      <w:pPr>
        <w:ind w:left="1440" w:hanging="360"/>
      </w:pPr>
    </w:lvl>
    <w:lvl w:ilvl="2" w:tplc="2EF83C4A">
      <w:start w:val="1"/>
      <w:numFmt w:val="decimal"/>
      <w:lvlText w:val="6.%3"/>
      <w:lvlJc w:val="left"/>
      <w:pPr>
        <w:ind w:left="216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2826741"/>
    <w:multiLevelType w:val="hybridMultilevel"/>
    <w:tmpl w:val="ED76644E"/>
    <w:lvl w:ilvl="0" w:tplc="4296E16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33951710"/>
    <w:multiLevelType w:val="hybridMultilevel"/>
    <w:tmpl w:val="C2E2D12A"/>
    <w:lvl w:ilvl="0" w:tplc="AFEA319E">
      <w:start w:val="1"/>
      <w:numFmt w:val="lowerLetter"/>
      <w:lvlText w:val="%1."/>
      <w:lvlJc w:val="left"/>
      <w:pPr>
        <w:tabs>
          <w:tab w:val="num" w:pos="2160"/>
        </w:tabs>
        <w:ind w:left="216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15:restartNumberingAfterBreak="0">
    <w:nsid w:val="33C66361"/>
    <w:multiLevelType w:val="multilevel"/>
    <w:tmpl w:val="B86ED8A8"/>
    <w:lvl w:ilvl="0">
      <w:start w:val="1"/>
      <w:numFmt w:val="upperLetter"/>
      <w:lvlText w:val="%1."/>
      <w:lvlJc w:val="left"/>
      <w:pPr>
        <w:tabs>
          <w:tab w:val="num" w:pos="360"/>
        </w:tabs>
        <w:ind w:left="360" w:hanging="360"/>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720"/>
        </w:tabs>
        <w:ind w:left="720" w:hanging="720"/>
      </w:pPr>
      <w:rPr>
        <w:rFonts w:hint="default"/>
        <w:b w:val="0"/>
        <w:i w:val="0"/>
        <w:sz w:val="20"/>
        <w:u w:val="none"/>
      </w:rPr>
    </w:lvl>
    <w:lvl w:ilvl="2">
      <w:start w:val="3"/>
      <w:numFmt w:val="lowerLetter"/>
      <w:lvlText w:val="%3."/>
      <w:lvlJc w:val="left"/>
      <w:pPr>
        <w:tabs>
          <w:tab w:val="num" w:pos="1440"/>
        </w:tabs>
        <w:ind w:left="1440" w:hanging="720"/>
      </w:pPr>
      <w:rPr>
        <w:rFonts w:ascii="Arial" w:hAnsi="Arial" w:cs="Arial" w:hint="default"/>
        <w:b w:val="0"/>
        <w:i w:val="0"/>
        <w:color w:val="auto"/>
        <w:sz w:val="20"/>
        <w:szCs w:val="20"/>
      </w:rPr>
    </w:lvl>
    <w:lvl w:ilvl="3">
      <w:start w:val="1"/>
      <w:numFmt w:val="decimal"/>
      <w:lvlText w:val="(%4)"/>
      <w:lvlJc w:val="left"/>
      <w:pPr>
        <w:tabs>
          <w:tab w:val="num" w:pos="2160"/>
        </w:tabs>
        <w:ind w:left="216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880"/>
        </w:tabs>
        <w:ind w:left="2880" w:hanging="720"/>
      </w:pPr>
      <w:rPr>
        <w:rFonts w:ascii="Arial" w:hAnsi="Arial" w:cs="Times New Roman" w:hint="default"/>
        <w:b w:val="0"/>
        <w:i w:val="0"/>
        <w:sz w:val="20"/>
      </w:rPr>
    </w:lvl>
    <w:lvl w:ilvl="5">
      <w:start w:val="1"/>
      <w:numFmt w:val="decimal"/>
      <w:lvlText w:val="%1.%2.%3.%4.%5.%6."/>
      <w:lvlJc w:val="left"/>
      <w:pPr>
        <w:tabs>
          <w:tab w:val="num" w:pos="1152"/>
        </w:tabs>
        <w:ind w:left="1152" w:hanging="1152"/>
      </w:pPr>
      <w:rPr>
        <w:rFonts w:ascii="Arial" w:hAnsi="Arial" w:cs="Times New Roman" w:hint="default"/>
        <w:b w:val="0"/>
        <w:i w:val="0"/>
        <w:sz w:val="20"/>
      </w:rPr>
    </w:lvl>
    <w:lvl w:ilvl="6">
      <w:start w:val="1"/>
      <w:numFmt w:val="decimal"/>
      <w:lvlText w:val="%1.%2.%3.%4.%5.%6.%7."/>
      <w:lvlJc w:val="left"/>
      <w:pPr>
        <w:tabs>
          <w:tab w:val="num" w:pos="1440"/>
        </w:tabs>
        <w:ind w:left="0" w:firstLine="0"/>
      </w:pPr>
      <w:rPr>
        <w:rFonts w:ascii="Book Antiqua" w:hAnsi="Book Antiqua" w:cs="Times New Roman" w:hint="default"/>
        <w:b w:val="0"/>
        <w:i w:val="0"/>
        <w:sz w:val="20"/>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47" w15:restartNumberingAfterBreak="0">
    <w:nsid w:val="34BB2FCA"/>
    <w:multiLevelType w:val="hybridMultilevel"/>
    <w:tmpl w:val="56545848"/>
    <w:lvl w:ilvl="0" w:tplc="735CFC84">
      <w:start w:val="1"/>
      <w:numFmt w:val="bullet"/>
      <w:lvlText w:val=""/>
      <w:lvlJc w:val="left"/>
      <w:pPr>
        <w:tabs>
          <w:tab w:val="num" w:pos="180"/>
        </w:tabs>
        <w:ind w:left="180" w:hanging="18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723078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37AB4CBF"/>
    <w:multiLevelType w:val="multilevel"/>
    <w:tmpl w:val="E58EF67A"/>
    <w:lvl w:ilvl="0">
      <w:start w:val="1"/>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8D4236D"/>
    <w:multiLevelType w:val="hybridMultilevel"/>
    <w:tmpl w:val="53E4B5E6"/>
    <w:lvl w:ilvl="0" w:tplc="D9FE6352">
      <w:start w:val="1"/>
      <w:numFmt w:val="decimal"/>
      <w:lvlText w:val="(%1)"/>
      <w:lvlJc w:val="left"/>
      <w:pPr>
        <w:ind w:left="720" w:hanging="360"/>
      </w:pPr>
    </w:lvl>
    <w:lvl w:ilvl="1" w:tplc="D9FE6352">
      <w:start w:val="1"/>
      <w:numFmt w:val="decimal"/>
      <w:lvlText w:val="(%2)"/>
      <w:lvlJc w:val="left"/>
      <w:pPr>
        <w:ind w:left="1440" w:hanging="360"/>
      </w:pPr>
    </w:lvl>
    <w:lvl w:ilvl="2" w:tplc="13EE12EA">
      <w:start w:val="1"/>
      <w:numFmt w:val="lowerRoman"/>
      <w:lvlText w:val="%3."/>
      <w:lvlJc w:val="right"/>
      <w:pPr>
        <w:ind w:left="2160" w:hanging="180"/>
      </w:pPr>
    </w:lvl>
    <w:lvl w:ilvl="3" w:tplc="FE22F45A">
      <w:start w:val="1"/>
      <w:numFmt w:val="decimal"/>
      <w:lvlText w:val="%4."/>
      <w:lvlJc w:val="left"/>
      <w:pPr>
        <w:ind w:left="2880" w:hanging="360"/>
      </w:pPr>
    </w:lvl>
    <w:lvl w:ilvl="4" w:tplc="CD48C47A">
      <w:start w:val="1"/>
      <w:numFmt w:val="lowerLetter"/>
      <w:lvlText w:val="%5."/>
      <w:lvlJc w:val="left"/>
      <w:pPr>
        <w:ind w:left="3600" w:hanging="360"/>
      </w:pPr>
    </w:lvl>
    <w:lvl w:ilvl="5" w:tplc="FD4CD2EA">
      <w:start w:val="1"/>
      <w:numFmt w:val="lowerRoman"/>
      <w:lvlText w:val="%6."/>
      <w:lvlJc w:val="right"/>
      <w:pPr>
        <w:ind w:left="4320" w:hanging="180"/>
      </w:pPr>
    </w:lvl>
    <w:lvl w:ilvl="6" w:tplc="03C29684">
      <w:start w:val="1"/>
      <w:numFmt w:val="decimal"/>
      <w:lvlText w:val="%7."/>
      <w:lvlJc w:val="left"/>
      <w:pPr>
        <w:ind w:left="5040" w:hanging="360"/>
      </w:pPr>
    </w:lvl>
    <w:lvl w:ilvl="7" w:tplc="AD96E3B0">
      <w:start w:val="1"/>
      <w:numFmt w:val="lowerLetter"/>
      <w:lvlText w:val="%8."/>
      <w:lvlJc w:val="left"/>
      <w:pPr>
        <w:ind w:left="5760" w:hanging="360"/>
      </w:pPr>
    </w:lvl>
    <w:lvl w:ilvl="8" w:tplc="9C28510C">
      <w:start w:val="1"/>
      <w:numFmt w:val="lowerRoman"/>
      <w:lvlText w:val="%9."/>
      <w:lvlJc w:val="right"/>
      <w:pPr>
        <w:ind w:left="6480" w:hanging="180"/>
      </w:pPr>
    </w:lvl>
  </w:abstractNum>
  <w:abstractNum w:abstractNumId="51" w15:restartNumberingAfterBreak="0">
    <w:nsid w:val="39C3251C"/>
    <w:multiLevelType w:val="hybridMultilevel"/>
    <w:tmpl w:val="BC7A30A0"/>
    <w:lvl w:ilvl="0" w:tplc="4296E166">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2" w15:restartNumberingAfterBreak="0">
    <w:nsid w:val="3D162784"/>
    <w:multiLevelType w:val="hybridMultilevel"/>
    <w:tmpl w:val="543277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3D593DF1"/>
    <w:multiLevelType w:val="hybridMultilevel"/>
    <w:tmpl w:val="154673B2"/>
    <w:lvl w:ilvl="0" w:tplc="2202F138">
      <w:start w:val="1"/>
      <w:numFmt w:val="decimal"/>
      <w:lvlText w:val="(%1)"/>
      <w:lvlJc w:val="left"/>
      <w:pPr>
        <w:tabs>
          <w:tab w:val="num" w:pos="3960"/>
        </w:tabs>
        <w:ind w:left="39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3D7A384B"/>
    <w:multiLevelType w:val="hybridMultilevel"/>
    <w:tmpl w:val="0AC0E9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D80179C"/>
    <w:multiLevelType w:val="hybridMultilevel"/>
    <w:tmpl w:val="24A64BCC"/>
    <w:lvl w:ilvl="0" w:tplc="25E6599C">
      <w:start w:val="1"/>
      <w:numFmt w:val="decimal"/>
      <w:lvlText w:val="(%1)"/>
      <w:lvlJc w:val="left"/>
      <w:pPr>
        <w:tabs>
          <w:tab w:val="num" w:pos="1800"/>
        </w:tabs>
        <w:ind w:left="1800" w:hanging="360"/>
      </w:pPr>
      <w:rPr>
        <w:rFonts w:hint="default"/>
        <w:b w:val="0"/>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0"/>
        </w:tabs>
        <w:ind w:left="0" w:hanging="180"/>
      </w:pPr>
    </w:lvl>
    <w:lvl w:ilvl="3" w:tplc="0409000F">
      <w:start w:val="1"/>
      <w:numFmt w:val="decimal"/>
      <w:lvlText w:val="%4."/>
      <w:lvlJc w:val="left"/>
      <w:pPr>
        <w:tabs>
          <w:tab w:val="num" w:pos="720"/>
        </w:tabs>
        <w:ind w:left="720" w:hanging="360"/>
      </w:pPr>
    </w:lvl>
    <w:lvl w:ilvl="4" w:tplc="04090019" w:tentative="1">
      <w:start w:val="1"/>
      <w:numFmt w:val="lowerLetter"/>
      <w:lvlText w:val="%5."/>
      <w:lvlJc w:val="left"/>
      <w:pPr>
        <w:tabs>
          <w:tab w:val="num" w:pos="1440"/>
        </w:tabs>
        <w:ind w:left="1440" w:hanging="360"/>
      </w:pPr>
    </w:lvl>
    <w:lvl w:ilvl="5" w:tplc="0409001B" w:tentative="1">
      <w:start w:val="1"/>
      <w:numFmt w:val="lowerRoman"/>
      <w:lvlText w:val="%6."/>
      <w:lvlJc w:val="right"/>
      <w:pPr>
        <w:tabs>
          <w:tab w:val="num" w:pos="2160"/>
        </w:tabs>
        <w:ind w:left="2160" w:hanging="180"/>
      </w:pPr>
    </w:lvl>
    <w:lvl w:ilvl="6" w:tplc="0409000F" w:tentative="1">
      <w:start w:val="1"/>
      <w:numFmt w:val="decimal"/>
      <w:lvlText w:val="%7."/>
      <w:lvlJc w:val="left"/>
      <w:pPr>
        <w:tabs>
          <w:tab w:val="num" w:pos="2880"/>
        </w:tabs>
        <w:ind w:left="2880" w:hanging="360"/>
      </w:pPr>
    </w:lvl>
    <w:lvl w:ilvl="7" w:tplc="04090019" w:tentative="1">
      <w:start w:val="1"/>
      <w:numFmt w:val="lowerLetter"/>
      <w:lvlText w:val="%8."/>
      <w:lvlJc w:val="left"/>
      <w:pPr>
        <w:tabs>
          <w:tab w:val="num" w:pos="3600"/>
        </w:tabs>
        <w:ind w:left="3600" w:hanging="360"/>
      </w:pPr>
    </w:lvl>
    <w:lvl w:ilvl="8" w:tplc="0409001B" w:tentative="1">
      <w:start w:val="1"/>
      <w:numFmt w:val="lowerRoman"/>
      <w:lvlText w:val="%9."/>
      <w:lvlJc w:val="right"/>
      <w:pPr>
        <w:tabs>
          <w:tab w:val="num" w:pos="4320"/>
        </w:tabs>
        <w:ind w:left="4320" w:hanging="180"/>
      </w:pPr>
    </w:lvl>
  </w:abstractNum>
  <w:abstractNum w:abstractNumId="56" w15:restartNumberingAfterBreak="0">
    <w:nsid w:val="40537EB6"/>
    <w:multiLevelType w:val="hybridMultilevel"/>
    <w:tmpl w:val="AD1C7B50"/>
    <w:lvl w:ilvl="0" w:tplc="AFEA319E">
      <w:start w:val="1"/>
      <w:numFmt w:val="lowerLetter"/>
      <w:lvlText w:val="%1."/>
      <w:lvlJc w:val="left"/>
      <w:pPr>
        <w:tabs>
          <w:tab w:val="num" w:pos="2160"/>
        </w:tabs>
        <w:ind w:left="216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40F945E0"/>
    <w:multiLevelType w:val="hybridMultilevel"/>
    <w:tmpl w:val="E96A2CBC"/>
    <w:lvl w:ilvl="0" w:tplc="04090019">
      <w:start w:val="1"/>
      <w:numFmt w:val="lowerLetter"/>
      <w:lvlText w:val="%1."/>
      <w:lvlJc w:val="left"/>
      <w:pPr>
        <w:tabs>
          <w:tab w:val="num" w:pos="2070"/>
        </w:tabs>
        <w:ind w:left="2070" w:hanging="360"/>
      </w:pPr>
    </w:lvl>
    <w:lvl w:ilvl="1" w:tplc="2C507D0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410F2952"/>
    <w:multiLevelType w:val="hybridMultilevel"/>
    <w:tmpl w:val="09B6F6E4"/>
    <w:lvl w:ilvl="0" w:tplc="04090019">
      <w:start w:val="1"/>
      <w:numFmt w:val="lowerLetter"/>
      <w:lvlText w:val="%1."/>
      <w:lvlJc w:val="left"/>
      <w:pPr>
        <w:ind w:left="720" w:hanging="360"/>
      </w:pPr>
    </w:lvl>
    <w:lvl w:ilvl="1" w:tplc="2202F13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1726EE5"/>
    <w:multiLevelType w:val="hybridMultilevel"/>
    <w:tmpl w:val="C02A92BE"/>
    <w:lvl w:ilvl="0" w:tplc="D8FCF318">
      <w:start w:val="1"/>
      <w:numFmt w:val="lowerLetter"/>
      <w:lvlText w:val="%1."/>
      <w:lvlJc w:val="left"/>
      <w:pPr>
        <w:tabs>
          <w:tab w:val="num" w:pos="2160"/>
        </w:tabs>
        <w:ind w:left="2160" w:hanging="360"/>
      </w:pPr>
      <w:rPr>
        <w:b w:val="0"/>
        <w:color w:val="auto"/>
      </w:rPr>
    </w:lvl>
    <w:lvl w:ilvl="1" w:tplc="2202F138">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423240DE"/>
    <w:multiLevelType w:val="hybridMultilevel"/>
    <w:tmpl w:val="E53A98D4"/>
    <w:lvl w:ilvl="0" w:tplc="6A444374">
      <w:start w:val="1"/>
      <w:numFmt w:val="decimal"/>
      <w:lvlText w:val="(%1)"/>
      <w:lvlJc w:val="left"/>
      <w:pPr>
        <w:tabs>
          <w:tab w:val="num" w:pos="1800"/>
        </w:tabs>
        <w:ind w:left="1800" w:hanging="360"/>
      </w:pPr>
      <w:rPr>
        <w:rFonts w:ascii="Arial" w:hAnsi="Arial" w:cs="Arial" w:hint="default"/>
        <w:sz w:val="20"/>
        <w:szCs w:val="2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426555A8"/>
    <w:multiLevelType w:val="hybridMultilevel"/>
    <w:tmpl w:val="C494ED8A"/>
    <w:lvl w:ilvl="0" w:tplc="2202F138">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433D3AEC"/>
    <w:multiLevelType w:val="hybridMultilevel"/>
    <w:tmpl w:val="602E36B0"/>
    <w:lvl w:ilvl="0" w:tplc="0409001B">
      <w:start w:val="1"/>
      <w:numFmt w:val="lowerRoman"/>
      <w:lvlText w:val="%1."/>
      <w:lvlJc w:val="right"/>
      <w:pPr>
        <w:ind w:left="1605" w:hanging="360"/>
      </w:pPr>
    </w:lvl>
    <w:lvl w:ilvl="1" w:tplc="04090019">
      <w:start w:val="1"/>
      <w:numFmt w:val="lowerLetter"/>
      <w:lvlText w:val="%2."/>
      <w:lvlJc w:val="left"/>
      <w:pPr>
        <w:ind w:left="2325" w:hanging="360"/>
      </w:pPr>
    </w:lvl>
    <w:lvl w:ilvl="2" w:tplc="0409001B">
      <w:start w:val="1"/>
      <w:numFmt w:val="lowerRoman"/>
      <w:lvlText w:val="%3."/>
      <w:lvlJc w:val="right"/>
      <w:pPr>
        <w:ind w:left="3045" w:hanging="180"/>
      </w:pPr>
    </w:lvl>
    <w:lvl w:ilvl="3" w:tplc="0409000F">
      <w:start w:val="1"/>
      <w:numFmt w:val="decimal"/>
      <w:lvlText w:val="%4."/>
      <w:lvlJc w:val="left"/>
      <w:pPr>
        <w:ind w:left="3765" w:hanging="360"/>
      </w:pPr>
    </w:lvl>
    <w:lvl w:ilvl="4" w:tplc="04090019">
      <w:start w:val="1"/>
      <w:numFmt w:val="lowerLetter"/>
      <w:lvlText w:val="%5."/>
      <w:lvlJc w:val="left"/>
      <w:pPr>
        <w:ind w:left="4485" w:hanging="360"/>
      </w:pPr>
    </w:lvl>
    <w:lvl w:ilvl="5" w:tplc="0409001B">
      <w:start w:val="1"/>
      <w:numFmt w:val="lowerRoman"/>
      <w:lvlText w:val="%6."/>
      <w:lvlJc w:val="right"/>
      <w:pPr>
        <w:ind w:left="5205" w:hanging="180"/>
      </w:pPr>
    </w:lvl>
    <w:lvl w:ilvl="6" w:tplc="0409000F">
      <w:start w:val="1"/>
      <w:numFmt w:val="decimal"/>
      <w:lvlText w:val="%7."/>
      <w:lvlJc w:val="left"/>
      <w:pPr>
        <w:ind w:left="5925" w:hanging="360"/>
      </w:pPr>
    </w:lvl>
    <w:lvl w:ilvl="7" w:tplc="04090019">
      <w:start w:val="1"/>
      <w:numFmt w:val="lowerLetter"/>
      <w:lvlText w:val="%8."/>
      <w:lvlJc w:val="left"/>
      <w:pPr>
        <w:ind w:left="6645" w:hanging="360"/>
      </w:pPr>
    </w:lvl>
    <w:lvl w:ilvl="8" w:tplc="0409001B">
      <w:start w:val="1"/>
      <w:numFmt w:val="lowerRoman"/>
      <w:lvlText w:val="%9."/>
      <w:lvlJc w:val="right"/>
      <w:pPr>
        <w:ind w:left="7365" w:hanging="180"/>
      </w:pPr>
    </w:lvl>
  </w:abstractNum>
  <w:abstractNum w:abstractNumId="63" w15:restartNumberingAfterBreak="0">
    <w:nsid w:val="44860919"/>
    <w:multiLevelType w:val="hybridMultilevel"/>
    <w:tmpl w:val="F87E8542"/>
    <w:lvl w:ilvl="0" w:tplc="264EE1CE">
      <w:start w:val="1"/>
      <w:numFmt w:val="decimal"/>
      <w:lvlText w:val="%1."/>
      <w:lvlJc w:val="left"/>
      <w:pPr>
        <w:ind w:left="2160" w:hanging="720"/>
      </w:pPr>
      <w:rPr>
        <w:rFonts w:hint="default"/>
      </w:rPr>
    </w:lvl>
    <w:lvl w:ilvl="1" w:tplc="30E40CDA">
      <w:start w:val="1"/>
      <w:numFmt w:val="lowerLetter"/>
      <w:lvlText w:val="%2."/>
      <w:lvlJc w:val="left"/>
      <w:pPr>
        <w:ind w:left="2880" w:hanging="360"/>
      </w:pPr>
      <w:rPr>
        <w:rFonts w:hint="default"/>
      </w:rPr>
    </w:lvl>
    <w:lvl w:ilvl="2" w:tplc="143201AA">
      <w:start w:val="1"/>
      <w:numFmt w:val="lowerRoman"/>
      <w:lvlText w:val="(%3)"/>
      <w:lvlJc w:val="left"/>
      <w:pPr>
        <w:ind w:left="4140" w:hanging="720"/>
      </w:pPr>
      <w:rPr>
        <w:rFonts w:hint="default"/>
      </w:rPr>
    </w:lvl>
    <w:lvl w:ilvl="3" w:tplc="CD0A7258">
      <w:start w:val="1"/>
      <w:numFmt w:val="lowerLetter"/>
      <w:lvlText w:val="(%4)"/>
      <w:lvlJc w:val="left"/>
      <w:pPr>
        <w:ind w:left="4320" w:hanging="360"/>
      </w:pPr>
      <w:rPr>
        <w:rFonts w:hint="default"/>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15:restartNumberingAfterBreak="0">
    <w:nsid w:val="44896EB9"/>
    <w:multiLevelType w:val="multilevel"/>
    <w:tmpl w:val="8346BE50"/>
    <w:lvl w:ilvl="0">
      <w:start w:val="3"/>
      <w:numFmt w:val="decimal"/>
      <w:lvlText w:val="%1"/>
      <w:lvlJc w:val="left"/>
      <w:pPr>
        <w:ind w:left="1440" w:hanging="723"/>
      </w:pPr>
      <w:rPr>
        <w:rFonts w:hint="default"/>
        <w:lang w:val="en-US" w:eastAsia="en-US" w:bidi="ar-SA"/>
      </w:rPr>
    </w:lvl>
    <w:lvl w:ilvl="1">
      <w:start w:val="2"/>
      <w:numFmt w:val="decimal"/>
      <w:lvlText w:val="%1.%2."/>
      <w:lvlJc w:val="left"/>
      <w:pPr>
        <w:ind w:left="1440" w:hanging="723"/>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2160" w:hanging="720"/>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3060" w:hanging="900"/>
      </w:pPr>
      <w:rPr>
        <w:rFonts w:ascii="Arial" w:eastAsia="Arial" w:hAnsi="Arial" w:cs="Arial" w:hint="default"/>
        <w:b w:val="0"/>
        <w:bCs w:val="0"/>
        <w:i w:val="0"/>
        <w:iCs w:val="0"/>
        <w:spacing w:val="-1"/>
        <w:w w:val="99"/>
        <w:sz w:val="20"/>
        <w:szCs w:val="20"/>
        <w:lang w:val="en-US" w:eastAsia="en-US" w:bidi="ar-SA"/>
      </w:rPr>
    </w:lvl>
    <w:lvl w:ilvl="4">
      <w:start w:val="1"/>
      <w:numFmt w:val="decimal"/>
      <w:lvlText w:val="%1.%2.%3.%4.%5."/>
      <w:lvlJc w:val="left"/>
      <w:pPr>
        <w:ind w:left="3060" w:hanging="1083"/>
      </w:pPr>
      <w:rPr>
        <w:rFonts w:ascii="Arial" w:eastAsia="Arial" w:hAnsi="Arial" w:cs="Arial" w:hint="default"/>
        <w:b w:val="0"/>
        <w:bCs w:val="0"/>
        <w:i w:val="0"/>
        <w:iCs w:val="0"/>
        <w:spacing w:val="-1"/>
        <w:w w:val="99"/>
        <w:sz w:val="20"/>
        <w:szCs w:val="20"/>
        <w:lang w:val="en-US" w:eastAsia="en-US" w:bidi="ar-SA"/>
      </w:rPr>
    </w:lvl>
    <w:lvl w:ilvl="5">
      <w:numFmt w:val="bullet"/>
      <w:lvlText w:val="•"/>
      <w:lvlJc w:val="left"/>
      <w:pPr>
        <w:ind w:left="6232" w:hanging="1083"/>
      </w:pPr>
      <w:rPr>
        <w:rFonts w:hint="default"/>
        <w:lang w:val="en-US" w:eastAsia="en-US" w:bidi="ar-SA"/>
      </w:rPr>
    </w:lvl>
    <w:lvl w:ilvl="6">
      <w:numFmt w:val="bullet"/>
      <w:lvlText w:val="•"/>
      <w:lvlJc w:val="left"/>
      <w:pPr>
        <w:ind w:left="7290" w:hanging="1083"/>
      </w:pPr>
      <w:rPr>
        <w:rFonts w:hint="default"/>
        <w:lang w:val="en-US" w:eastAsia="en-US" w:bidi="ar-SA"/>
      </w:rPr>
    </w:lvl>
    <w:lvl w:ilvl="7">
      <w:numFmt w:val="bullet"/>
      <w:lvlText w:val="•"/>
      <w:lvlJc w:val="left"/>
      <w:pPr>
        <w:ind w:left="8347" w:hanging="1083"/>
      </w:pPr>
      <w:rPr>
        <w:rFonts w:hint="default"/>
        <w:lang w:val="en-US" w:eastAsia="en-US" w:bidi="ar-SA"/>
      </w:rPr>
    </w:lvl>
    <w:lvl w:ilvl="8">
      <w:numFmt w:val="bullet"/>
      <w:lvlText w:val="•"/>
      <w:lvlJc w:val="left"/>
      <w:pPr>
        <w:ind w:left="9405" w:hanging="1083"/>
      </w:pPr>
      <w:rPr>
        <w:rFonts w:hint="default"/>
        <w:lang w:val="en-US" w:eastAsia="en-US" w:bidi="ar-SA"/>
      </w:rPr>
    </w:lvl>
  </w:abstractNum>
  <w:abstractNum w:abstractNumId="65" w15:restartNumberingAfterBreak="0">
    <w:nsid w:val="44E24B5E"/>
    <w:multiLevelType w:val="hybridMultilevel"/>
    <w:tmpl w:val="B95ED646"/>
    <w:lvl w:ilvl="0" w:tplc="B888D9A6">
      <w:start w:val="1"/>
      <w:numFmt w:val="lowerLetter"/>
      <w:lvlText w:val="%1."/>
      <w:lvlJc w:val="left"/>
      <w:pPr>
        <w:ind w:left="1440" w:hanging="360"/>
      </w:pPr>
      <w:rPr>
        <w:color w:val="FF0000"/>
      </w:rPr>
    </w:lvl>
    <w:lvl w:ilvl="1" w:tplc="04090011">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45465661"/>
    <w:multiLevelType w:val="hybridMultilevel"/>
    <w:tmpl w:val="07B6227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46920B07"/>
    <w:multiLevelType w:val="multilevel"/>
    <w:tmpl w:val="12DA82E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960"/>
        </w:tabs>
        <w:ind w:left="96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47FA7B81"/>
    <w:multiLevelType w:val="multilevel"/>
    <w:tmpl w:val="08E81E9E"/>
    <w:lvl w:ilvl="0">
      <w:start w:val="1"/>
      <w:numFmt w:val="none"/>
      <w:pStyle w:val="PSBody2"/>
      <w:lvlText w:val="%1"/>
      <w:lvlJc w:val="left"/>
      <w:pPr>
        <w:tabs>
          <w:tab w:val="num" w:pos="720"/>
        </w:tabs>
        <w:ind w:left="720" w:firstLine="0"/>
      </w:pPr>
      <w:rPr>
        <w:rFonts w:hint="default"/>
      </w:rPr>
    </w:lvl>
    <w:lvl w:ilvl="1">
      <w:start w:val="1"/>
      <w:numFmt w:val="none"/>
      <w:lvlText w:val="%1"/>
      <w:lvlJc w:val="left"/>
      <w:pPr>
        <w:tabs>
          <w:tab w:val="num" w:pos="1152"/>
        </w:tabs>
        <w:ind w:left="1152" w:hanging="72"/>
      </w:pPr>
      <w:rPr>
        <w:rFonts w:hint="default"/>
      </w:rPr>
    </w:lvl>
    <w:lvl w:ilvl="2">
      <w:start w:val="1"/>
      <w:numFmt w:val="none"/>
      <w:lvlText w:val="%1"/>
      <w:lvlJc w:val="left"/>
      <w:pPr>
        <w:tabs>
          <w:tab w:val="num" w:pos="1440"/>
        </w:tabs>
        <w:ind w:left="1440" w:firstLine="0"/>
      </w:pPr>
      <w:rPr>
        <w:rFonts w:hint="default"/>
      </w:rPr>
    </w:lvl>
    <w:lvl w:ilvl="3">
      <w:start w:val="1"/>
      <w:numFmt w:val="none"/>
      <w:lvlText w:val="%1"/>
      <w:lvlJc w:val="left"/>
      <w:pPr>
        <w:tabs>
          <w:tab w:val="num" w:pos="1800"/>
        </w:tabs>
        <w:ind w:left="1800" w:firstLine="0"/>
      </w:pPr>
      <w:rPr>
        <w:rFonts w:hint="default"/>
      </w:rPr>
    </w:lvl>
    <w:lvl w:ilvl="4">
      <w:start w:val="1"/>
      <w:numFmt w:val="none"/>
      <w:lvlText w:val="%1"/>
      <w:lvlJc w:val="left"/>
      <w:pPr>
        <w:tabs>
          <w:tab w:val="num" w:pos="2160"/>
        </w:tabs>
        <w:ind w:left="2160" w:firstLine="0"/>
      </w:pPr>
      <w:rPr>
        <w:rFonts w:hint="default"/>
      </w:rPr>
    </w:lvl>
    <w:lvl w:ilvl="5">
      <w:start w:val="1"/>
      <w:numFmt w:val="none"/>
      <w:lvlText w:val=""/>
      <w:lvlJc w:val="left"/>
      <w:pPr>
        <w:tabs>
          <w:tab w:val="num" w:pos="2520"/>
        </w:tabs>
        <w:ind w:left="2520" w:firstLine="0"/>
      </w:pPr>
      <w:rPr>
        <w:rFonts w:hint="default"/>
      </w:rPr>
    </w:lvl>
    <w:lvl w:ilvl="6">
      <w:start w:val="1"/>
      <w:numFmt w:val="none"/>
      <w:lvlText w:val=""/>
      <w:lvlJc w:val="left"/>
      <w:pPr>
        <w:tabs>
          <w:tab w:val="num" w:pos="2880"/>
        </w:tabs>
        <w:ind w:left="2880" w:firstLine="0"/>
      </w:pPr>
      <w:rPr>
        <w:rFonts w:hint="default"/>
      </w:rPr>
    </w:lvl>
    <w:lvl w:ilvl="7">
      <w:start w:val="1"/>
      <w:numFmt w:val="none"/>
      <w:lvlText w:val=""/>
      <w:lvlJc w:val="left"/>
      <w:pPr>
        <w:tabs>
          <w:tab w:val="num" w:pos="3240"/>
        </w:tabs>
        <w:ind w:left="3240" w:firstLine="0"/>
      </w:pPr>
      <w:rPr>
        <w:rFonts w:hint="default"/>
      </w:rPr>
    </w:lvl>
    <w:lvl w:ilvl="8">
      <w:start w:val="1"/>
      <w:numFmt w:val="none"/>
      <w:lvlText w:val=""/>
      <w:lvlJc w:val="left"/>
      <w:pPr>
        <w:tabs>
          <w:tab w:val="num" w:pos="3600"/>
        </w:tabs>
        <w:ind w:left="3600" w:firstLine="0"/>
      </w:pPr>
      <w:rPr>
        <w:rFonts w:hint="default"/>
      </w:rPr>
    </w:lvl>
  </w:abstractNum>
  <w:abstractNum w:abstractNumId="69" w15:restartNumberingAfterBreak="0">
    <w:nsid w:val="485234CB"/>
    <w:multiLevelType w:val="multilevel"/>
    <w:tmpl w:val="ABB02480"/>
    <w:lvl w:ilvl="0">
      <w:start w:val="1"/>
      <w:numFmt w:val="upperLetter"/>
      <w:pStyle w:val="NormalHeadinglevel1"/>
      <w:lvlText w:val="%1"/>
      <w:lvlJc w:val="left"/>
      <w:pPr>
        <w:ind w:left="1440" w:hanging="1440"/>
      </w:pPr>
      <w:rPr>
        <w:rFonts w:ascii="Arial" w:hAnsi="Arial" w:hint="default"/>
        <w:b/>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NormalHeadinglevel2"/>
      <w:lvlText w:val="%1.%2"/>
      <w:lvlJc w:val="left"/>
      <w:pPr>
        <w:ind w:left="1440" w:hanging="1440"/>
      </w:pPr>
      <w:rPr>
        <w:rFonts w:hint="default"/>
        <w:b/>
        <w:bCs w:val="0"/>
        <w:i w:val="0"/>
        <w:iCs w:val="0"/>
        <w: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lowerLetter"/>
      <w:pStyle w:val="NormalHeadinglevel3"/>
      <w:lvlText w:val="%3."/>
      <w:lvlJc w:val="left"/>
      <w:pPr>
        <w:ind w:left="1440" w:hanging="1440"/>
      </w:pPr>
      <w:rPr>
        <w:rFonts w:ascii="Arial" w:eastAsia="Times New Roman" w:hAnsi="Arial" w:cs="Arial"/>
        <w:bCs w:val="0"/>
        <w:i w:val="0"/>
        <w:iCs w:val="0"/>
        <w:caps w:val="0"/>
        <w:strike w:val="0"/>
        <w:dstrike w:val="0"/>
        <w:vanish w:val="0"/>
        <w:color w:val="000000"/>
        <w:spacing w:val="0"/>
        <w:kern w:val="0"/>
        <w:position w:val="0"/>
        <w:sz w:val="20"/>
        <w:szCs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pStyle w:val="NormalHeadinglevel4"/>
      <w:lvlText w:val="%1.%2.%3.%4"/>
      <w:lvlJc w:val="left"/>
      <w:pPr>
        <w:ind w:left="1440" w:hanging="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ormalHeadinglevel5"/>
      <w:lvlText w:val="%1.%2.%3.%4.%5"/>
      <w:lvlJc w:val="left"/>
      <w:pPr>
        <w:ind w:left="1440" w:hanging="1440"/>
      </w:pPr>
      <w:rPr>
        <w:rFonts w:ascii="Arial" w:hAnsi="Arial" w:hint="default"/>
        <w:b w:val="0"/>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491A2D4C"/>
    <w:multiLevelType w:val="hybridMultilevel"/>
    <w:tmpl w:val="645E0852"/>
    <w:lvl w:ilvl="0" w:tplc="B7E69B2C">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71" w15:restartNumberingAfterBreak="0">
    <w:nsid w:val="494A5908"/>
    <w:multiLevelType w:val="hybridMultilevel"/>
    <w:tmpl w:val="FF2CEEBE"/>
    <w:lvl w:ilvl="0" w:tplc="8CDC6994">
      <w:start w:val="1"/>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A835738"/>
    <w:multiLevelType w:val="hybridMultilevel"/>
    <w:tmpl w:val="85406A0A"/>
    <w:lvl w:ilvl="0" w:tplc="2202F138">
      <w:start w:val="1"/>
      <w:numFmt w:val="decimal"/>
      <w:lvlText w:val="(%1)"/>
      <w:lvlJc w:val="left"/>
      <w:pPr>
        <w:tabs>
          <w:tab w:val="num" w:pos="2160"/>
        </w:tabs>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B792C00"/>
    <w:multiLevelType w:val="hybridMultilevel"/>
    <w:tmpl w:val="DFFA3612"/>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4" w15:restartNumberingAfterBreak="0">
    <w:nsid w:val="4BC63976"/>
    <w:multiLevelType w:val="hybridMultilevel"/>
    <w:tmpl w:val="4AF06486"/>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75" w15:restartNumberingAfterBreak="0">
    <w:nsid w:val="4C4B29EC"/>
    <w:multiLevelType w:val="hybridMultilevel"/>
    <w:tmpl w:val="346469AC"/>
    <w:lvl w:ilvl="0" w:tplc="45C28ED0">
      <w:start w:val="1"/>
      <w:numFmt w:val="lowerLetter"/>
      <w:lvlText w:val="%1."/>
      <w:lvlJc w:val="left"/>
      <w:pPr>
        <w:ind w:left="1080" w:hanging="360"/>
      </w:pPr>
      <w:rPr>
        <w:color w:val="000000" w:themeColor="text1"/>
      </w:rPr>
    </w:lvl>
    <w:lvl w:ilvl="1" w:tplc="4296E166">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4C953A55"/>
    <w:multiLevelType w:val="hybridMultilevel"/>
    <w:tmpl w:val="D668D096"/>
    <w:lvl w:ilvl="0" w:tplc="EC52AF54">
      <w:start w:val="1"/>
      <w:numFmt w:val="lowerRoman"/>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4CF05F25"/>
    <w:multiLevelType w:val="hybridMultilevel"/>
    <w:tmpl w:val="2ED629EA"/>
    <w:lvl w:ilvl="0" w:tplc="A1A813E8">
      <w:start w:val="1"/>
      <w:numFmt w:val="low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8" w15:restartNumberingAfterBreak="0">
    <w:nsid w:val="4E4577C5"/>
    <w:multiLevelType w:val="multilevel"/>
    <w:tmpl w:val="26643F5E"/>
    <w:lvl w:ilvl="0">
      <w:start w:val="5"/>
      <w:numFmt w:val="decimal"/>
      <w:lvlText w:val="%1"/>
      <w:lvlJc w:val="left"/>
      <w:pPr>
        <w:ind w:left="2160" w:hanging="720"/>
      </w:pPr>
      <w:rPr>
        <w:rFonts w:hint="default"/>
        <w:lang w:val="en-US" w:eastAsia="en-US" w:bidi="ar-SA"/>
      </w:rPr>
    </w:lvl>
    <w:lvl w:ilvl="1">
      <w:start w:val="2"/>
      <w:numFmt w:val="decimal"/>
      <w:lvlText w:val="%1.%2"/>
      <w:lvlJc w:val="left"/>
      <w:pPr>
        <w:ind w:left="2160" w:hanging="720"/>
      </w:pPr>
      <w:rPr>
        <w:rFonts w:hint="default"/>
        <w:lang w:val="en-US" w:eastAsia="en-US" w:bidi="ar-SA"/>
      </w:rPr>
    </w:lvl>
    <w:lvl w:ilvl="2">
      <w:start w:val="3"/>
      <w:numFmt w:val="decimal"/>
      <w:lvlText w:val="%1.%2.%3"/>
      <w:lvlJc w:val="left"/>
      <w:pPr>
        <w:ind w:left="2160" w:hanging="720"/>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2635" w:hanging="72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5600" w:hanging="720"/>
      </w:pPr>
      <w:rPr>
        <w:rFonts w:hint="default"/>
        <w:lang w:val="en-US" w:eastAsia="en-US" w:bidi="ar-SA"/>
      </w:rPr>
    </w:lvl>
    <w:lvl w:ilvl="5">
      <w:numFmt w:val="bullet"/>
      <w:lvlText w:val="•"/>
      <w:lvlJc w:val="left"/>
      <w:pPr>
        <w:ind w:left="6586" w:hanging="720"/>
      </w:pPr>
      <w:rPr>
        <w:rFonts w:hint="default"/>
        <w:lang w:val="en-US" w:eastAsia="en-US" w:bidi="ar-SA"/>
      </w:rPr>
    </w:lvl>
    <w:lvl w:ilvl="6">
      <w:numFmt w:val="bullet"/>
      <w:lvlText w:val="•"/>
      <w:lvlJc w:val="left"/>
      <w:pPr>
        <w:ind w:left="7573" w:hanging="720"/>
      </w:pPr>
      <w:rPr>
        <w:rFonts w:hint="default"/>
        <w:lang w:val="en-US" w:eastAsia="en-US" w:bidi="ar-SA"/>
      </w:rPr>
    </w:lvl>
    <w:lvl w:ilvl="7">
      <w:numFmt w:val="bullet"/>
      <w:lvlText w:val="•"/>
      <w:lvlJc w:val="left"/>
      <w:pPr>
        <w:ind w:left="8560" w:hanging="720"/>
      </w:pPr>
      <w:rPr>
        <w:rFonts w:hint="default"/>
        <w:lang w:val="en-US" w:eastAsia="en-US" w:bidi="ar-SA"/>
      </w:rPr>
    </w:lvl>
    <w:lvl w:ilvl="8">
      <w:numFmt w:val="bullet"/>
      <w:lvlText w:val="•"/>
      <w:lvlJc w:val="left"/>
      <w:pPr>
        <w:ind w:left="9546" w:hanging="720"/>
      </w:pPr>
      <w:rPr>
        <w:rFonts w:hint="default"/>
        <w:lang w:val="en-US" w:eastAsia="en-US" w:bidi="ar-SA"/>
      </w:rPr>
    </w:lvl>
  </w:abstractNum>
  <w:abstractNum w:abstractNumId="79" w15:restartNumberingAfterBreak="0">
    <w:nsid w:val="4EC65095"/>
    <w:multiLevelType w:val="hybridMultilevel"/>
    <w:tmpl w:val="9F6A0F06"/>
    <w:lvl w:ilvl="0" w:tplc="FFFFFFFF">
      <w:start w:val="1"/>
      <w:numFmt w:val="decimal"/>
      <w:lvlText w:val="(%1)"/>
      <w:lvlJc w:val="left"/>
      <w:pPr>
        <w:tabs>
          <w:tab w:val="num" w:pos="1440"/>
        </w:tabs>
        <w:ind w:left="144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0" w15:restartNumberingAfterBreak="0">
    <w:nsid w:val="4ECE0418"/>
    <w:multiLevelType w:val="multilevel"/>
    <w:tmpl w:val="8D209ADC"/>
    <w:lvl w:ilvl="0">
      <w:start w:val="1"/>
      <w:numFmt w:val="lowerLetter"/>
      <w:pStyle w:val="Bullet-Level1"/>
      <w:lvlText w:val="%1)"/>
      <w:lvlJc w:val="left"/>
      <w:pPr>
        <w:ind w:left="1890" w:hanging="360"/>
      </w:pPr>
      <w:rPr>
        <w:rFonts w:hint="default"/>
        <w:b w:val="0"/>
        <w:i w:val="0"/>
        <w:color w:val="auto"/>
        <w:sz w:val="20"/>
      </w:rPr>
    </w:lvl>
    <w:lvl w:ilvl="1">
      <w:start w:val="1"/>
      <w:numFmt w:val="bullet"/>
      <w:lvlText w:val="─"/>
      <w:lvlJc w:val="left"/>
      <w:pPr>
        <w:ind w:left="4410" w:hanging="360"/>
      </w:pPr>
      <w:rPr>
        <w:rFonts w:asciiTheme="minorHAnsi" w:hAnsiTheme="minorHAnsi" w:cs="Times New Roman" w:hint="default"/>
        <w:color w:val="1F497D" w:themeColor="text2"/>
      </w:rPr>
    </w:lvl>
    <w:lvl w:ilvl="2">
      <w:start w:val="1"/>
      <w:numFmt w:val="bullet"/>
      <w:lvlText w:val=""/>
      <w:lvlJc w:val="left"/>
      <w:pPr>
        <w:ind w:left="5130" w:hanging="360"/>
      </w:pPr>
      <w:rPr>
        <w:rFonts w:ascii="Wingdings" w:hAnsi="Wingdings" w:hint="default"/>
      </w:rPr>
    </w:lvl>
    <w:lvl w:ilvl="3">
      <w:start w:val="1"/>
      <w:numFmt w:val="bullet"/>
      <w:lvlText w:val=""/>
      <w:lvlJc w:val="left"/>
      <w:pPr>
        <w:ind w:left="5850" w:hanging="360"/>
      </w:pPr>
      <w:rPr>
        <w:rFonts w:ascii="Symbol" w:hAnsi="Symbol" w:hint="default"/>
      </w:rPr>
    </w:lvl>
    <w:lvl w:ilvl="4">
      <w:start w:val="1"/>
      <w:numFmt w:val="bullet"/>
      <w:lvlText w:val="o"/>
      <w:lvlJc w:val="left"/>
      <w:pPr>
        <w:ind w:left="6570" w:hanging="360"/>
      </w:pPr>
      <w:rPr>
        <w:rFonts w:ascii="Courier New" w:hAnsi="Courier New" w:cs="Courier New" w:hint="default"/>
      </w:rPr>
    </w:lvl>
    <w:lvl w:ilvl="5">
      <w:start w:val="1"/>
      <w:numFmt w:val="bullet"/>
      <w:lvlText w:val=""/>
      <w:lvlJc w:val="left"/>
      <w:pPr>
        <w:ind w:left="7290" w:hanging="360"/>
      </w:pPr>
      <w:rPr>
        <w:rFonts w:ascii="Wingdings" w:hAnsi="Wingdings" w:hint="default"/>
      </w:rPr>
    </w:lvl>
    <w:lvl w:ilvl="6">
      <w:start w:val="1"/>
      <w:numFmt w:val="bullet"/>
      <w:lvlText w:val=""/>
      <w:lvlJc w:val="left"/>
      <w:pPr>
        <w:ind w:left="8010" w:hanging="360"/>
      </w:pPr>
      <w:rPr>
        <w:rFonts w:ascii="Symbol" w:hAnsi="Symbol" w:hint="default"/>
      </w:rPr>
    </w:lvl>
    <w:lvl w:ilvl="7">
      <w:start w:val="1"/>
      <w:numFmt w:val="bullet"/>
      <w:lvlText w:val="o"/>
      <w:lvlJc w:val="left"/>
      <w:pPr>
        <w:ind w:left="8730" w:hanging="360"/>
      </w:pPr>
      <w:rPr>
        <w:rFonts w:ascii="Courier New" w:hAnsi="Courier New" w:cs="Courier New" w:hint="default"/>
      </w:rPr>
    </w:lvl>
    <w:lvl w:ilvl="8">
      <w:start w:val="1"/>
      <w:numFmt w:val="bullet"/>
      <w:lvlText w:val=""/>
      <w:lvlJc w:val="left"/>
      <w:pPr>
        <w:ind w:left="9450" w:hanging="360"/>
      </w:pPr>
      <w:rPr>
        <w:rFonts w:ascii="Wingdings" w:hAnsi="Wingdings" w:hint="default"/>
      </w:rPr>
    </w:lvl>
  </w:abstractNum>
  <w:abstractNum w:abstractNumId="81" w15:restartNumberingAfterBreak="0">
    <w:nsid w:val="50F45B78"/>
    <w:multiLevelType w:val="hybridMultilevel"/>
    <w:tmpl w:val="86B8DAFA"/>
    <w:lvl w:ilvl="0" w:tplc="4296E16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2" w15:restartNumberingAfterBreak="0">
    <w:nsid w:val="52583481"/>
    <w:multiLevelType w:val="hybridMultilevel"/>
    <w:tmpl w:val="F3B87A12"/>
    <w:lvl w:ilvl="0" w:tplc="AFEA319E">
      <w:start w:val="1"/>
      <w:numFmt w:val="lowerLetter"/>
      <w:lvlText w:val="%1."/>
      <w:lvlJc w:val="left"/>
      <w:pPr>
        <w:tabs>
          <w:tab w:val="num" w:pos="2160"/>
        </w:tabs>
        <w:ind w:left="2160" w:hanging="360"/>
      </w:pPr>
      <w:rPr>
        <w:b w:val="0"/>
      </w:rPr>
    </w:lvl>
    <w:lvl w:ilvl="1" w:tplc="4296E166">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15:restartNumberingAfterBreak="0">
    <w:nsid w:val="552244EC"/>
    <w:multiLevelType w:val="multilevel"/>
    <w:tmpl w:val="054ECA20"/>
    <w:lvl w:ilvl="0">
      <w:start w:val="1"/>
      <w:numFmt w:val="upperLetter"/>
      <w:lvlText w:val="%1."/>
      <w:lvlJc w:val="left"/>
      <w:pPr>
        <w:tabs>
          <w:tab w:val="num" w:pos="720"/>
        </w:tabs>
        <w:ind w:left="720" w:hanging="720"/>
      </w:pPr>
      <w:rPr>
        <w:rFonts w:ascii="Times New Roman Bold" w:hAnsi="Times New Roman Bold" w:hint="default"/>
        <w:b/>
        <w:i w:val="0"/>
        <w:sz w:val="24"/>
      </w:rPr>
    </w:lvl>
    <w:lvl w:ilvl="1">
      <w:start w:val="1"/>
      <w:numFmt w:val="decimal"/>
      <w:lvlText w:val="%1.%2."/>
      <w:lvlJc w:val="left"/>
      <w:pPr>
        <w:tabs>
          <w:tab w:val="num" w:pos="720"/>
        </w:tabs>
        <w:ind w:left="720" w:hanging="720"/>
      </w:pPr>
      <w:rPr>
        <w:rFonts w:ascii="Arial" w:hAnsi="Arial" w:cs="Times New Roman" w:hint="default"/>
        <w:b w:val="0"/>
        <w:i w:val="0"/>
        <w:sz w:val="20"/>
      </w:rPr>
    </w:lvl>
    <w:lvl w:ilvl="2">
      <w:start w:val="1"/>
      <w:numFmt w:val="lowerLetter"/>
      <w:lvlText w:val="%3."/>
      <w:lvlJc w:val="left"/>
      <w:pPr>
        <w:tabs>
          <w:tab w:val="num" w:pos="360"/>
        </w:tabs>
        <w:ind w:left="360" w:hanging="360"/>
      </w:pPr>
      <w:rPr>
        <w:rFonts w:ascii="Arial" w:hAnsi="Arial" w:cs="Arial" w:hint="default"/>
        <w:b w:val="0"/>
        <w:i w:val="0"/>
        <w:sz w:val="20"/>
        <w:szCs w:val="20"/>
      </w:rPr>
    </w:lvl>
    <w:lvl w:ilvl="3">
      <w:start w:val="1"/>
      <w:numFmt w:val="decimal"/>
      <w:lvlText w:val="%1.%2.%3.%4."/>
      <w:lvlJc w:val="left"/>
      <w:pPr>
        <w:tabs>
          <w:tab w:val="num" w:pos="1152"/>
        </w:tabs>
        <w:ind w:left="1152" w:hanging="1152"/>
      </w:pPr>
      <w:rPr>
        <w:rFonts w:ascii="Arial" w:hAnsi="Arial" w:cs="Times New Roman" w:hint="default"/>
        <w:b w:val="0"/>
        <w:i w:val="0"/>
        <w:sz w:val="20"/>
      </w:rPr>
    </w:lvl>
    <w:lvl w:ilvl="4">
      <w:start w:val="1"/>
      <w:numFmt w:val="decimal"/>
      <w:lvlText w:val="%1.%2.%3.%4.%5"/>
      <w:lvlJc w:val="left"/>
      <w:pPr>
        <w:tabs>
          <w:tab w:val="num" w:pos="1152"/>
        </w:tabs>
        <w:ind w:left="1152" w:hanging="1152"/>
      </w:pPr>
      <w:rPr>
        <w:rFonts w:ascii="Arial" w:hAnsi="Arial" w:cs="Times New Roman" w:hint="default"/>
        <w:b w:val="0"/>
        <w:i w:val="0"/>
        <w:sz w:val="20"/>
      </w:rPr>
    </w:lvl>
    <w:lvl w:ilvl="5">
      <w:start w:val="1"/>
      <w:numFmt w:val="decimal"/>
      <w:lvlText w:val="%1.%2.%3.%4.%5.%6."/>
      <w:lvlJc w:val="left"/>
      <w:pPr>
        <w:tabs>
          <w:tab w:val="num" w:pos="1152"/>
        </w:tabs>
        <w:ind w:left="1152" w:hanging="1152"/>
      </w:pPr>
      <w:rPr>
        <w:rFonts w:ascii="Arial" w:hAnsi="Arial" w:cs="Times New Roman" w:hint="default"/>
        <w:b w:val="0"/>
        <w:i w:val="0"/>
        <w:sz w:val="20"/>
      </w:rPr>
    </w:lvl>
    <w:lvl w:ilvl="6">
      <w:start w:val="1"/>
      <w:numFmt w:val="decimal"/>
      <w:lvlText w:val="%1.%2.%3.%4.%5.%6.%7."/>
      <w:lvlJc w:val="left"/>
      <w:pPr>
        <w:tabs>
          <w:tab w:val="num" w:pos="1440"/>
        </w:tabs>
        <w:ind w:left="0" w:firstLine="0"/>
      </w:pPr>
      <w:rPr>
        <w:rFonts w:ascii="Book Antiqua" w:hAnsi="Univers (WN)" w:hint="default"/>
        <w:b w:val="0"/>
        <w:i w:val="0"/>
        <w:sz w:val="20"/>
      </w:r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84" w15:restartNumberingAfterBreak="0">
    <w:nsid w:val="58131328"/>
    <w:multiLevelType w:val="hybridMultilevel"/>
    <w:tmpl w:val="27BC9960"/>
    <w:lvl w:ilvl="0" w:tplc="04090005">
      <w:start w:val="1"/>
      <w:numFmt w:val="bullet"/>
      <w:lvlText w:val=""/>
      <w:lvlJc w:val="left"/>
      <w:pPr>
        <w:tabs>
          <w:tab w:val="num" w:pos="360"/>
        </w:tabs>
        <w:ind w:left="36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15:restartNumberingAfterBreak="0">
    <w:nsid w:val="590D1495"/>
    <w:multiLevelType w:val="hybridMultilevel"/>
    <w:tmpl w:val="C556113E"/>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A6C2222"/>
    <w:multiLevelType w:val="hybridMultilevel"/>
    <w:tmpl w:val="66A2CD30"/>
    <w:lvl w:ilvl="0" w:tplc="2202F138">
      <w:start w:val="1"/>
      <w:numFmt w:val="decimal"/>
      <w:lvlText w:val="(%1)"/>
      <w:lvlJc w:val="left"/>
      <w:pPr>
        <w:tabs>
          <w:tab w:val="num" w:pos="3960"/>
        </w:tabs>
        <w:ind w:left="39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5B614F06"/>
    <w:multiLevelType w:val="hybridMultilevel"/>
    <w:tmpl w:val="CA3CEA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5D2F221A"/>
    <w:multiLevelType w:val="hybridMultilevel"/>
    <w:tmpl w:val="6EECF758"/>
    <w:lvl w:ilvl="0" w:tplc="04090019">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5D7640F1"/>
    <w:multiLevelType w:val="hybridMultilevel"/>
    <w:tmpl w:val="1D50E7CA"/>
    <w:lvl w:ilvl="0" w:tplc="4D32FE6A">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0" w15:restartNumberingAfterBreak="0">
    <w:nsid w:val="5DA679D2"/>
    <w:multiLevelType w:val="hybridMultilevel"/>
    <w:tmpl w:val="57E2114C"/>
    <w:lvl w:ilvl="0" w:tplc="04090019">
      <w:start w:val="1"/>
      <w:numFmt w:val="lowerLetter"/>
      <w:lvlText w:val="%1."/>
      <w:lvlJc w:val="left"/>
      <w:pPr>
        <w:ind w:left="720" w:hanging="360"/>
      </w:pPr>
    </w:lvl>
    <w:lvl w:ilvl="1" w:tplc="2202F13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DC80186"/>
    <w:multiLevelType w:val="hybridMultilevel"/>
    <w:tmpl w:val="A208A0BA"/>
    <w:lvl w:ilvl="0" w:tplc="7138E94C">
      <w:start w:val="3"/>
      <w:numFmt w:val="lowerLetter"/>
      <w:lvlText w:val="%1."/>
      <w:lvlJc w:val="left"/>
      <w:pPr>
        <w:ind w:left="1440" w:hanging="360"/>
      </w:pPr>
      <w:rPr>
        <w:rFonts w:hint="default"/>
        <w:color w:val="000000" w:themeColor="text1"/>
      </w:rPr>
    </w:lvl>
    <w:lvl w:ilvl="1" w:tplc="0409001B">
      <w:start w:val="1"/>
      <w:numFmt w:val="lowerRoman"/>
      <w:lvlText w:val="%2."/>
      <w:lvlJc w:val="righ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00B506C"/>
    <w:multiLevelType w:val="hybridMultilevel"/>
    <w:tmpl w:val="22C8C890"/>
    <w:lvl w:ilvl="0" w:tplc="D49E4F0A">
      <w:start w:val="1"/>
      <w:numFmt w:val="lowerLetter"/>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93" w15:restartNumberingAfterBreak="0">
    <w:nsid w:val="60AA2FBA"/>
    <w:multiLevelType w:val="hybridMultilevel"/>
    <w:tmpl w:val="DFFA3612"/>
    <w:lvl w:ilvl="0" w:tplc="2202F1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4" w15:restartNumberingAfterBreak="0">
    <w:nsid w:val="61B52158"/>
    <w:multiLevelType w:val="hybridMultilevel"/>
    <w:tmpl w:val="B64AA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1EB3438"/>
    <w:multiLevelType w:val="hybridMultilevel"/>
    <w:tmpl w:val="DFFA3612"/>
    <w:lvl w:ilvl="0" w:tplc="2202F13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6" w15:restartNumberingAfterBreak="0">
    <w:nsid w:val="62F22E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7" w15:restartNumberingAfterBreak="0">
    <w:nsid w:val="6344713F"/>
    <w:multiLevelType w:val="hybridMultilevel"/>
    <w:tmpl w:val="791CC65C"/>
    <w:lvl w:ilvl="0" w:tplc="45B6EE56">
      <w:start w:val="1"/>
      <w:numFmt w:val="decimal"/>
      <w:lvlText w:val="A.%1."/>
      <w:lvlJc w:val="left"/>
      <w:pPr>
        <w:ind w:left="450" w:hanging="360"/>
      </w:pPr>
      <w:rPr>
        <w:b w:val="0"/>
      </w:rPr>
    </w:lvl>
    <w:lvl w:ilvl="1" w:tplc="04090019">
      <w:start w:val="1"/>
      <w:numFmt w:val="lowerLetter"/>
      <w:lvlText w:val="%2."/>
      <w:lvlJc w:val="left"/>
      <w:pPr>
        <w:ind w:left="810" w:hanging="360"/>
      </w:pPr>
    </w:lvl>
    <w:lvl w:ilvl="2" w:tplc="0409001B">
      <w:start w:val="1"/>
      <w:numFmt w:val="lowerRoman"/>
      <w:lvlText w:val="%3."/>
      <w:lvlJc w:val="right"/>
      <w:pPr>
        <w:ind w:left="1530" w:hanging="180"/>
      </w:pPr>
    </w:lvl>
    <w:lvl w:ilvl="3" w:tplc="0409000F">
      <w:start w:val="1"/>
      <w:numFmt w:val="decimal"/>
      <w:lvlText w:val="%4."/>
      <w:lvlJc w:val="left"/>
      <w:pPr>
        <w:ind w:left="2250" w:hanging="360"/>
      </w:pPr>
    </w:lvl>
    <w:lvl w:ilvl="4" w:tplc="04090019">
      <w:start w:val="1"/>
      <w:numFmt w:val="lowerLetter"/>
      <w:lvlText w:val="%5."/>
      <w:lvlJc w:val="left"/>
      <w:pPr>
        <w:ind w:left="2970" w:hanging="360"/>
      </w:pPr>
    </w:lvl>
    <w:lvl w:ilvl="5" w:tplc="0409001B">
      <w:start w:val="1"/>
      <w:numFmt w:val="lowerRoman"/>
      <w:lvlText w:val="%6."/>
      <w:lvlJc w:val="right"/>
      <w:pPr>
        <w:ind w:left="3690" w:hanging="180"/>
      </w:pPr>
    </w:lvl>
    <w:lvl w:ilvl="6" w:tplc="0409000F">
      <w:start w:val="1"/>
      <w:numFmt w:val="decimal"/>
      <w:lvlText w:val="%7."/>
      <w:lvlJc w:val="left"/>
      <w:pPr>
        <w:ind w:left="4410" w:hanging="360"/>
      </w:pPr>
    </w:lvl>
    <w:lvl w:ilvl="7" w:tplc="04090019">
      <w:start w:val="1"/>
      <w:numFmt w:val="lowerLetter"/>
      <w:lvlText w:val="%8."/>
      <w:lvlJc w:val="left"/>
      <w:pPr>
        <w:ind w:left="5130" w:hanging="360"/>
      </w:pPr>
    </w:lvl>
    <w:lvl w:ilvl="8" w:tplc="0409001B">
      <w:start w:val="1"/>
      <w:numFmt w:val="lowerRoman"/>
      <w:lvlText w:val="%9."/>
      <w:lvlJc w:val="right"/>
      <w:pPr>
        <w:ind w:left="5850" w:hanging="180"/>
      </w:pPr>
    </w:lvl>
  </w:abstractNum>
  <w:abstractNum w:abstractNumId="98" w15:restartNumberingAfterBreak="0">
    <w:nsid w:val="635A3BF9"/>
    <w:multiLevelType w:val="hybridMultilevel"/>
    <w:tmpl w:val="24A64BCC"/>
    <w:lvl w:ilvl="0" w:tplc="25E6599C">
      <w:start w:val="1"/>
      <w:numFmt w:val="decimal"/>
      <w:lvlText w:val="(%1)"/>
      <w:lvlJc w:val="left"/>
      <w:pPr>
        <w:tabs>
          <w:tab w:val="num" w:pos="1800"/>
        </w:tabs>
        <w:ind w:left="1800" w:hanging="360"/>
      </w:pPr>
      <w:rPr>
        <w:rFonts w:hint="default"/>
        <w:b w:val="0"/>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0"/>
        </w:tabs>
        <w:ind w:left="0" w:hanging="180"/>
      </w:pPr>
    </w:lvl>
    <w:lvl w:ilvl="3" w:tplc="0409000F">
      <w:start w:val="1"/>
      <w:numFmt w:val="decimal"/>
      <w:lvlText w:val="%4."/>
      <w:lvlJc w:val="left"/>
      <w:pPr>
        <w:tabs>
          <w:tab w:val="num" w:pos="720"/>
        </w:tabs>
        <w:ind w:left="720" w:hanging="360"/>
      </w:pPr>
    </w:lvl>
    <w:lvl w:ilvl="4" w:tplc="04090019" w:tentative="1">
      <w:start w:val="1"/>
      <w:numFmt w:val="lowerLetter"/>
      <w:lvlText w:val="%5."/>
      <w:lvlJc w:val="left"/>
      <w:pPr>
        <w:tabs>
          <w:tab w:val="num" w:pos="1440"/>
        </w:tabs>
        <w:ind w:left="1440" w:hanging="360"/>
      </w:pPr>
    </w:lvl>
    <w:lvl w:ilvl="5" w:tplc="0409001B" w:tentative="1">
      <w:start w:val="1"/>
      <w:numFmt w:val="lowerRoman"/>
      <w:lvlText w:val="%6."/>
      <w:lvlJc w:val="right"/>
      <w:pPr>
        <w:tabs>
          <w:tab w:val="num" w:pos="2160"/>
        </w:tabs>
        <w:ind w:left="2160" w:hanging="180"/>
      </w:pPr>
    </w:lvl>
    <w:lvl w:ilvl="6" w:tplc="0409000F" w:tentative="1">
      <w:start w:val="1"/>
      <w:numFmt w:val="decimal"/>
      <w:lvlText w:val="%7."/>
      <w:lvlJc w:val="left"/>
      <w:pPr>
        <w:tabs>
          <w:tab w:val="num" w:pos="2880"/>
        </w:tabs>
        <w:ind w:left="2880" w:hanging="360"/>
      </w:pPr>
    </w:lvl>
    <w:lvl w:ilvl="7" w:tplc="04090019" w:tentative="1">
      <w:start w:val="1"/>
      <w:numFmt w:val="lowerLetter"/>
      <w:lvlText w:val="%8."/>
      <w:lvlJc w:val="left"/>
      <w:pPr>
        <w:tabs>
          <w:tab w:val="num" w:pos="3600"/>
        </w:tabs>
        <w:ind w:left="3600" w:hanging="360"/>
      </w:pPr>
    </w:lvl>
    <w:lvl w:ilvl="8" w:tplc="0409001B" w:tentative="1">
      <w:start w:val="1"/>
      <w:numFmt w:val="lowerRoman"/>
      <w:lvlText w:val="%9."/>
      <w:lvlJc w:val="right"/>
      <w:pPr>
        <w:tabs>
          <w:tab w:val="num" w:pos="4320"/>
        </w:tabs>
        <w:ind w:left="4320" w:hanging="180"/>
      </w:pPr>
    </w:lvl>
  </w:abstractNum>
  <w:abstractNum w:abstractNumId="99" w15:restartNumberingAfterBreak="0">
    <w:nsid w:val="663B2E8E"/>
    <w:multiLevelType w:val="hybridMultilevel"/>
    <w:tmpl w:val="9760AFEA"/>
    <w:lvl w:ilvl="0" w:tplc="CAF8313E">
      <w:start w:val="1"/>
      <w:numFmt w:val="lowerLetter"/>
      <w:lvlText w:val="%1."/>
      <w:lvlJc w:val="left"/>
      <w:pPr>
        <w:tabs>
          <w:tab w:val="num" w:pos="1440"/>
        </w:tabs>
        <w:ind w:left="1800" w:firstLine="0"/>
      </w:pPr>
      <w:rPr>
        <w:rFonts w:ascii="Arial" w:hAnsi="Arial" w:cs="Arial" w:hint="default"/>
        <w:b w:val="0"/>
        <w:sz w:val="20"/>
        <w:szCs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15:restartNumberingAfterBreak="0">
    <w:nsid w:val="674F16F8"/>
    <w:multiLevelType w:val="hybridMultilevel"/>
    <w:tmpl w:val="DFFA3612"/>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1" w15:restartNumberingAfterBreak="0">
    <w:nsid w:val="67766F27"/>
    <w:multiLevelType w:val="hybridMultilevel"/>
    <w:tmpl w:val="9B4C1B6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67BC66BE"/>
    <w:multiLevelType w:val="hybridMultilevel"/>
    <w:tmpl w:val="C66E13A6"/>
    <w:lvl w:ilvl="0" w:tplc="2AC67018">
      <w:start w:val="1"/>
      <w:numFmt w:val="decimal"/>
      <w:lvlText w:val="%1."/>
      <w:lvlJc w:val="left"/>
      <w:pPr>
        <w:tabs>
          <w:tab w:val="num" w:pos="810"/>
        </w:tabs>
        <w:ind w:left="810" w:hanging="360"/>
      </w:pPr>
      <w:rPr>
        <w:b/>
        <w:bCs/>
        <w:sz w:val="20"/>
        <w:szCs w:val="20"/>
      </w:r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03" w15:restartNumberingAfterBreak="0">
    <w:nsid w:val="683E6CAF"/>
    <w:multiLevelType w:val="hybridMultilevel"/>
    <w:tmpl w:val="E5BE67E8"/>
    <w:lvl w:ilvl="0" w:tplc="0CBCC4E4">
      <w:start w:val="1"/>
      <w:numFmt w:val="lowerLetter"/>
      <w:lvlText w:val="%1."/>
      <w:lvlJc w:val="left"/>
      <w:pPr>
        <w:tabs>
          <w:tab w:val="num" w:pos="2160"/>
        </w:tabs>
        <w:ind w:left="2160" w:hanging="360"/>
      </w:pPr>
      <w:rPr>
        <w:b w:val="0"/>
      </w:rPr>
    </w:lvl>
    <w:lvl w:ilvl="1" w:tplc="39189B0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6E1B4281"/>
    <w:multiLevelType w:val="hybridMultilevel"/>
    <w:tmpl w:val="B46C42D0"/>
    <w:lvl w:ilvl="0" w:tplc="FFFFFFFF">
      <w:start w:val="1"/>
      <w:numFmt w:val="decimal"/>
      <w:lvlText w:val="%1."/>
      <w:lvlJc w:val="left"/>
      <w:pPr>
        <w:tabs>
          <w:tab w:val="num" w:pos="720"/>
        </w:tabs>
        <w:ind w:left="720" w:hanging="360"/>
      </w:pPr>
      <w:rPr>
        <w:rFonts w:ascii="Arial" w:hAnsi="Arial" w:cs="Arial" w:hint="default"/>
        <w:b w:val="0"/>
        <w:i w:val="0"/>
        <w:sz w:val="20"/>
        <w:szCs w:val="20"/>
      </w:rPr>
    </w:lvl>
    <w:lvl w:ilvl="1" w:tplc="FFFFFFFF">
      <w:start w:val="1"/>
      <w:numFmt w:val="lowerLetter"/>
      <w:lvlText w:val="%2."/>
      <w:lvlJc w:val="left"/>
      <w:pPr>
        <w:tabs>
          <w:tab w:val="num" w:pos="-720"/>
        </w:tabs>
        <w:ind w:left="-720" w:hanging="360"/>
      </w:pPr>
      <w:rPr>
        <w:rFonts w:hint="default"/>
        <w:b w:val="0"/>
        <w:i w:val="0"/>
        <w:sz w:val="20"/>
        <w:szCs w:val="20"/>
      </w:rPr>
    </w:lvl>
    <w:lvl w:ilvl="2" w:tplc="FFFFFFFF" w:tentative="1">
      <w:start w:val="1"/>
      <w:numFmt w:val="lowerRoman"/>
      <w:lvlText w:val="%3."/>
      <w:lvlJc w:val="right"/>
      <w:pPr>
        <w:tabs>
          <w:tab w:val="num" w:pos="0"/>
        </w:tabs>
        <w:ind w:left="0" w:hanging="180"/>
      </w:pPr>
    </w:lvl>
    <w:lvl w:ilvl="3" w:tplc="FFFFFFFF" w:tentative="1">
      <w:start w:val="1"/>
      <w:numFmt w:val="decimal"/>
      <w:lvlText w:val="%4."/>
      <w:lvlJc w:val="left"/>
      <w:pPr>
        <w:tabs>
          <w:tab w:val="num" w:pos="720"/>
        </w:tabs>
        <w:ind w:left="720" w:hanging="360"/>
      </w:pPr>
    </w:lvl>
    <w:lvl w:ilvl="4" w:tplc="FFFFFFFF" w:tentative="1">
      <w:start w:val="1"/>
      <w:numFmt w:val="lowerLetter"/>
      <w:lvlText w:val="%5."/>
      <w:lvlJc w:val="left"/>
      <w:pPr>
        <w:tabs>
          <w:tab w:val="num" w:pos="1440"/>
        </w:tabs>
        <w:ind w:left="1440" w:hanging="360"/>
      </w:pPr>
    </w:lvl>
    <w:lvl w:ilvl="5" w:tplc="FFFFFFFF" w:tentative="1">
      <w:start w:val="1"/>
      <w:numFmt w:val="lowerRoman"/>
      <w:lvlText w:val="%6."/>
      <w:lvlJc w:val="right"/>
      <w:pPr>
        <w:tabs>
          <w:tab w:val="num" w:pos="2160"/>
        </w:tabs>
        <w:ind w:left="2160" w:hanging="180"/>
      </w:pPr>
    </w:lvl>
    <w:lvl w:ilvl="6" w:tplc="FFFFFFFF" w:tentative="1">
      <w:start w:val="1"/>
      <w:numFmt w:val="decimal"/>
      <w:lvlText w:val="%7."/>
      <w:lvlJc w:val="left"/>
      <w:pPr>
        <w:tabs>
          <w:tab w:val="num" w:pos="2880"/>
        </w:tabs>
        <w:ind w:left="2880" w:hanging="360"/>
      </w:pPr>
    </w:lvl>
    <w:lvl w:ilvl="7" w:tplc="FFFFFFFF" w:tentative="1">
      <w:start w:val="1"/>
      <w:numFmt w:val="lowerLetter"/>
      <w:lvlText w:val="%8."/>
      <w:lvlJc w:val="left"/>
      <w:pPr>
        <w:tabs>
          <w:tab w:val="num" w:pos="3600"/>
        </w:tabs>
        <w:ind w:left="3600" w:hanging="360"/>
      </w:pPr>
    </w:lvl>
    <w:lvl w:ilvl="8" w:tplc="FFFFFFFF" w:tentative="1">
      <w:start w:val="1"/>
      <w:numFmt w:val="lowerRoman"/>
      <w:lvlText w:val="%9."/>
      <w:lvlJc w:val="right"/>
      <w:pPr>
        <w:tabs>
          <w:tab w:val="num" w:pos="4320"/>
        </w:tabs>
        <w:ind w:left="4320" w:hanging="180"/>
      </w:pPr>
    </w:lvl>
  </w:abstractNum>
  <w:abstractNum w:abstractNumId="105" w15:restartNumberingAfterBreak="0">
    <w:nsid w:val="6EB033D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6" w15:restartNumberingAfterBreak="0">
    <w:nsid w:val="6F5C5AF0"/>
    <w:multiLevelType w:val="hybridMultilevel"/>
    <w:tmpl w:val="E012D26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0315567"/>
    <w:multiLevelType w:val="hybridMultilevel"/>
    <w:tmpl w:val="444A2072"/>
    <w:lvl w:ilvl="0" w:tplc="FEC698E8">
      <w:start w:val="1"/>
      <w:numFmt w:val="decimal"/>
      <w:lvlText w:val="(%1)"/>
      <w:lvlJc w:val="left"/>
      <w:pPr>
        <w:tabs>
          <w:tab w:val="num" w:pos="1080"/>
        </w:tabs>
        <w:ind w:left="108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0"/>
        </w:tabs>
        <w:ind w:left="0" w:hanging="360"/>
      </w:pPr>
    </w:lvl>
    <w:lvl w:ilvl="4" w:tplc="04090019" w:tentative="1">
      <w:start w:val="1"/>
      <w:numFmt w:val="lowerLetter"/>
      <w:lvlText w:val="%5."/>
      <w:lvlJc w:val="left"/>
      <w:pPr>
        <w:tabs>
          <w:tab w:val="num" w:pos="720"/>
        </w:tabs>
        <w:ind w:left="720" w:hanging="360"/>
      </w:pPr>
    </w:lvl>
    <w:lvl w:ilvl="5" w:tplc="0409001B" w:tentative="1">
      <w:start w:val="1"/>
      <w:numFmt w:val="lowerRoman"/>
      <w:lvlText w:val="%6."/>
      <w:lvlJc w:val="right"/>
      <w:pPr>
        <w:tabs>
          <w:tab w:val="num" w:pos="1440"/>
        </w:tabs>
        <w:ind w:left="1440" w:hanging="180"/>
      </w:pPr>
    </w:lvl>
    <w:lvl w:ilvl="6" w:tplc="0409000F" w:tentative="1">
      <w:start w:val="1"/>
      <w:numFmt w:val="decimal"/>
      <w:lvlText w:val="%7."/>
      <w:lvlJc w:val="left"/>
      <w:pPr>
        <w:tabs>
          <w:tab w:val="num" w:pos="2160"/>
        </w:tabs>
        <w:ind w:left="2160" w:hanging="360"/>
      </w:pPr>
    </w:lvl>
    <w:lvl w:ilvl="7" w:tplc="04090019" w:tentative="1">
      <w:start w:val="1"/>
      <w:numFmt w:val="lowerLetter"/>
      <w:lvlText w:val="%8."/>
      <w:lvlJc w:val="left"/>
      <w:pPr>
        <w:tabs>
          <w:tab w:val="num" w:pos="2880"/>
        </w:tabs>
        <w:ind w:left="2880" w:hanging="360"/>
      </w:pPr>
    </w:lvl>
    <w:lvl w:ilvl="8" w:tplc="0409001B" w:tentative="1">
      <w:start w:val="1"/>
      <w:numFmt w:val="lowerRoman"/>
      <w:lvlText w:val="%9."/>
      <w:lvlJc w:val="right"/>
      <w:pPr>
        <w:tabs>
          <w:tab w:val="num" w:pos="3600"/>
        </w:tabs>
        <w:ind w:left="3600" w:hanging="180"/>
      </w:pPr>
    </w:lvl>
  </w:abstractNum>
  <w:abstractNum w:abstractNumId="108" w15:restartNumberingAfterBreak="0">
    <w:nsid w:val="70B6407D"/>
    <w:multiLevelType w:val="hybridMultilevel"/>
    <w:tmpl w:val="3CA03464"/>
    <w:lvl w:ilvl="0" w:tplc="EE8AE6B4">
      <w:start w:val="1"/>
      <w:numFmt w:val="lowerLetter"/>
      <w:lvlText w:val="(%1)"/>
      <w:lvlJc w:val="left"/>
      <w:pPr>
        <w:ind w:left="94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9" w15:restartNumberingAfterBreak="0">
    <w:nsid w:val="71C558C4"/>
    <w:multiLevelType w:val="multilevel"/>
    <w:tmpl w:val="E988C858"/>
    <w:lvl w:ilvl="0">
      <w:start w:val="1"/>
      <w:numFmt w:val="decimal"/>
      <w:pStyle w:val="PSBody3"/>
      <w:lvlText w:val="%1."/>
      <w:lvlJc w:val="left"/>
      <w:pPr>
        <w:tabs>
          <w:tab w:val="num" w:pos="0"/>
        </w:tabs>
        <w:ind w:left="360" w:hanging="360"/>
      </w:pPr>
    </w:lvl>
    <w:lvl w:ilvl="1">
      <w:start w:val="1"/>
      <w:numFmt w:val="decimal"/>
      <w:lvlText w:val="%1.%2."/>
      <w:lvlJc w:val="left"/>
      <w:pPr>
        <w:tabs>
          <w:tab w:val="num" w:pos="936"/>
        </w:tabs>
        <w:ind w:left="936" w:hanging="576"/>
      </w:pPr>
      <w:rPr>
        <w:b w:val="0"/>
        <w:bCs w:val="0"/>
      </w:rPr>
    </w:lvl>
    <w:lvl w:ilvl="2">
      <w:start w:val="1"/>
      <w:numFmt w:val="decimal"/>
      <w:lvlText w:val="%1.%2.%3."/>
      <w:lvlJc w:val="left"/>
      <w:pPr>
        <w:tabs>
          <w:tab w:val="num" w:pos="1440"/>
        </w:tabs>
        <w:ind w:left="1440" w:hanging="720"/>
      </w:pPr>
    </w:lvl>
    <w:lvl w:ilvl="3">
      <w:start w:val="1"/>
      <w:numFmt w:val="lowerLetter"/>
      <w:lvlText w:val="%4)"/>
      <w:lvlJc w:val="left"/>
      <w:pPr>
        <w:tabs>
          <w:tab w:val="num" w:pos="2088"/>
        </w:tabs>
        <w:ind w:left="2088" w:hanging="1008"/>
      </w:pPr>
      <w:rPr>
        <w:rFonts w:ascii="Arial" w:eastAsia="MS Mincho" w:hAnsi="Arial" w:cs="Arial"/>
      </w:rPr>
    </w:lvl>
    <w:lvl w:ilvl="4">
      <w:start w:val="1"/>
      <w:numFmt w:val="decimal"/>
      <w:lvlText w:val="%1.%2.%3.%4.%5."/>
      <w:lvlJc w:val="left"/>
      <w:pPr>
        <w:tabs>
          <w:tab w:val="num" w:pos="2592"/>
        </w:tabs>
        <w:ind w:left="2592" w:hanging="1152"/>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816"/>
        </w:tabs>
        <w:ind w:left="3816" w:hanging="1656"/>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896"/>
        </w:tabs>
        <w:ind w:left="4896" w:hanging="2016"/>
      </w:pPr>
    </w:lvl>
  </w:abstractNum>
  <w:abstractNum w:abstractNumId="110" w15:restartNumberingAfterBreak="0">
    <w:nsid w:val="71E95279"/>
    <w:multiLevelType w:val="hybridMultilevel"/>
    <w:tmpl w:val="336C29DC"/>
    <w:lvl w:ilvl="0" w:tplc="2202F13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0"/>
        </w:tabs>
        <w:ind w:left="0" w:hanging="360"/>
      </w:pPr>
    </w:lvl>
    <w:lvl w:ilvl="4" w:tplc="04090019" w:tentative="1">
      <w:start w:val="1"/>
      <w:numFmt w:val="lowerLetter"/>
      <w:lvlText w:val="%5."/>
      <w:lvlJc w:val="left"/>
      <w:pPr>
        <w:tabs>
          <w:tab w:val="num" w:pos="720"/>
        </w:tabs>
        <w:ind w:left="720" w:hanging="360"/>
      </w:pPr>
    </w:lvl>
    <w:lvl w:ilvl="5" w:tplc="0409001B" w:tentative="1">
      <w:start w:val="1"/>
      <w:numFmt w:val="lowerRoman"/>
      <w:lvlText w:val="%6."/>
      <w:lvlJc w:val="right"/>
      <w:pPr>
        <w:tabs>
          <w:tab w:val="num" w:pos="1440"/>
        </w:tabs>
        <w:ind w:left="1440" w:hanging="180"/>
      </w:pPr>
    </w:lvl>
    <w:lvl w:ilvl="6" w:tplc="0409000F" w:tentative="1">
      <w:start w:val="1"/>
      <w:numFmt w:val="decimal"/>
      <w:lvlText w:val="%7."/>
      <w:lvlJc w:val="left"/>
      <w:pPr>
        <w:tabs>
          <w:tab w:val="num" w:pos="2160"/>
        </w:tabs>
        <w:ind w:left="2160" w:hanging="360"/>
      </w:pPr>
    </w:lvl>
    <w:lvl w:ilvl="7" w:tplc="04090019" w:tentative="1">
      <w:start w:val="1"/>
      <w:numFmt w:val="lowerLetter"/>
      <w:lvlText w:val="%8."/>
      <w:lvlJc w:val="left"/>
      <w:pPr>
        <w:tabs>
          <w:tab w:val="num" w:pos="2880"/>
        </w:tabs>
        <w:ind w:left="2880" w:hanging="360"/>
      </w:pPr>
    </w:lvl>
    <w:lvl w:ilvl="8" w:tplc="0409001B" w:tentative="1">
      <w:start w:val="1"/>
      <w:numFmt w:val="lowerRoman"/>
      <w:lvlText w:val="%9."/>
      <w:lvlJc w:val="right"/>
      <w:pPr>
        <w:tabs>
          <w:tab w:val="num" w:pos="3600"/>
        </w:tabs>
        <w:ind w:left="3600" w:hanging="180"/>
      </w:pPr>
    </w:lvl>
  </w:abstractNum>
  <w:abstractNum w:abstractNumId="111" w15:restartNumberingAfterBreak="0">
    <w:nsid w:val="72352428"/>
    <w:multiLevelType w:val="hybridMultilevel"/>
    <w:tmpl w:val="A09635BC"/>
    <w:lvl w:ilvl="0" w:tplc="39189B0E">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2" w15:restartNumberingAfterBreak="0">
    <w:nsid w:val="7248750F"/>
    <w:multiLevelType w:val="hybridMultilevel"/>
    <w:tmpl w:val="66A2CD30"/>
    <w:lvl w:ilvl="0" w:tplc="2202F138">
      <w:start w:val="1"/>
      <w:numFmt w:val="decimal"/>
      <w:lvlText w:val="(%1)"/>
      <w:lvlJc w:val="left"/>
      <w:pPr>
        <w:tabs>
          <w:tab w:val="num" w:pos="3960"/>
        </w:tabs>
        <w:ind w:left="39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3" w15:restartNumberingAfterBreak="0">
    <w:nsid w:val="730D0D9F"/>
    <w:multiLevelType w:val="hybridMultilevel"/>
    <w:tmpl w:val="744A97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4" w15:restartNumberingAfterBreak="0">
    <w:nsid w:val="76AB47C6"/>
    <w:multiLevelType w:val="multilevel"/>
    <w:tmpl w:val="94006A8C"/>
    <w:lvl w:ilvl="0">
      <w:start w:val="2"/>
      <w:numFmt w:val="upperLetter"/>
      <w:lvlText w:val="%1."/>
      <w:lvlJc w:val="left"/>
      <w:pPr>
        <w:tabs>
          <w:tab w:val="num" w:pos="1512"/>
        </w:tabs>
        <w:ind w:left="1512" w:hanging="1512"/>
      </w:pPr>
      <w:rPr>
        <w:rFonts w:ascii="Arial" w:hAnsi="Arial" w:cs="Arial" w:hint="default"/>
        <w:b/>
        <w:i w:val="0"/>
        <w:sz w:val="20"/>
      </w:rPr>
    </w:lvl>
    <w:lvl w:ilvl="1">
      <w:start w:val="1"/>
      <w:numFmt w:val="decimal"/>
      <w:pStyle w:val="StyleY"/>
      <w:lvlText w:val="%1.%2."/>
      <w:lvlJc w:val="left"/>
      <w:pPr>
        <w:tabs>
          <w:tab w:val="num" w:pos="720"/>
        </w:tabs>
        <w:ind w:left="1512" w:hanging="1512"/>
      </w:pPr>
      <w:rPr>
        <w:rFonts w:ascii="Arial" w:hAnsi="Arial" w:cs="SimSun" w:hint="default"/>
        <w:b w:val="0"/>
        <w:i w:val="0"/>
        <w:sz w:val="20"/>
        <w:szCs w:val="22"/>
      </w:rPr>
    </w:lvl>
    <w:lvl w:ilvl="2">
      <w:start w:val="1"/>
      <w:numFmt w:val="decimal"/>
      <w:pStyle w:val="Style2TT"/>
      <w:lvlText w:val="%1.%2.%3"/>
      <w:lvlJc w:val="left"/>
      <w:pPr>
        <w:tabs>
          <w:tab w:val="num" w:pos="1512"/>
        </w:tabs>
        <w:ind w:left="1512" w:hanging="1512"/>
      </w:pPr>
      <w:rPr>
        <w:rFonts w:ascii="SimSun" w:hAnsi="SimSun" w:cs="SimSun" w:hint="default"/>
        <w:b w:val="0"/>
        <w:i w:val="0"/>
        <w:sz w:val="22"/>
        <w:szCs w:val="22"/>
      </w:rPr>
    </w:lvl>
    <w:lvl w:ilvl="3">
      <w:start w:val="1"/>
      <w:numFmt w:val="decimal"/>
      <w:lvlText w:val="%1.%2.%3.%4"/>
      <w:lvlJc w:val="left"/>
      <w:pPr>
        <w:tabs>
          <w:tab w:val="num" w:pos="1800"/>
        </w:tabs>
        <w:ind w:left="1800" w:hanging="1080"/>
      </w:pPr>
      <w:rPr>
        <w:rFonts w:ascii="SimSun" w:hAnsi="SimSun" w:cs="SimSun" w:hint="default"/>
        <w:b w:val="0"/>
        <w:i w:val="0"/>
        <w:sz w:val="22"/>
        <w:szCs w:val="22"/>
      </w:rPr>
    </w:lvl>
    <w:lvl w:ilvl="4">
      <w:start w:val="1"/>
      <w:numFmt w:val="decimal"/>
      <w:lvlText w:val="%1.%2.%3.%4.%5"/>
      <w:lvlJc w:val="left"/>
      <w:pPr>
        <w:tabs>
          <w:tab w:val="num" w:pos="1800"/>
        </w:tabs>
        <w:ind w:left="1800" w:hanging="1080"/>
      </w:pPr>
      <w:rPr>
        <w:rFonts w:ascii="Times" w:hAnsi="Times" w:cs="SimSun" w:hint="default"/>
        <w:b w:val="0"/>
        <w:i w:val="0"/>
        <w:sz w:val="22"/>
        <w:szCs w:val="22"/>
      </w:rPr>
    </w:lvl>
    <w:lvl w:ilvl="5">
      <w:start w:val="1"/>
      <w:numFmt w:val="decimal"/>
      <w:lvlText w:val="%1.%2.%3.%4.%5.%6"/>
      <w:lvlJc w:val="left"/>
      <w:pPr>
        <w:tabs>
          <w:tab w:val="num" w:pos="1152"/>
        </w:tabs>
        <w:ind w:left="1512" w:firstLine="0"/>
      </w:pPr>
      <w:rPr>
        <w:rFonts w:ascii="SimSun" w:hAnsi="SimSun" w:cs="SimSun" w:hint="default"/>
        <w:b w:val="0"/>
        <w:i w:val="0"/>
        <w:sz w:val="22"/>
        <w:szCs w:val="22"/>
      </w:rPr>
    </w:lvl>
    <w:lvl w:ilvl="6">
      <w:start w:val="1"/>
      <w:numFmt w:val="decimal"/>
      <w:lvlText w:val="%1.%2.%3.%4.%5.%6.%7."/>
      <w:lvlJc w:val="left"/>
      <w:pPr>
        <w:tabs>
          <w:tab w:val="num" w:pos="1440"/>
        </w:tabs>
        <w:ind w:left="1512" w:firstLine="0"/>
      </w:pPr>
      <w:rPr>
        <w:rFonts w:ascii="Arial" w:hAnsi="Arial" w:cs="Arial" w:hint="default"/>
        <w:b w:val="0"/>
        <w:i w:val="0"/>
        <w:sz w:val="20"/>
      </w:rPr>
    </w:lvl>
    <w:lvl w:ilvl="7">
      <w:start w:val="1"/>
      <w:numFmt w:val="decimal"/>
      <w:lvlText w:val="%1.%2.%3.%4.%5.%6.%7.%8."/>
      <w:lvlJc w:val="left"/>
      <w:pPr>
        <w:tabs>
          <w:tab w:val="num" w:pos="2160"/>
        </w:tabs>
        <w:ind w:left="2160" w:hanging="648"/>
      </w:pPr>
      <w:rPr>
        <w:rFonts w:hint="default"/>
      </w:rPr>
    </w:lvl>
    <w:lvl w:ilvl="8">
      <w:start w:val="1"/>
      <w:numFmt w:val="decimal"/>
      <w:lvlText w:val="%1.%2.%3.%4.%5.%6.%7.%8.%9."/>
      <w:lvlJc w:val="left"/>
      <w:pPr>
        <w:tabs>
          <w:tab w:val="num" w:pos="2160"/>
        </w:tabs>
        <w:ind w:left="2160" w:hanging="648"/>
      </w:pPr>
      <w:rPr>
        <w:rFonts w:hint="default"/>
      </w:rPr>
    </w:lvl>
  </w:abstractNum>
  <w:abstractNum w:abstractNumId="115" w15:restartNumberingAfterBreak="0">
    <w:nsid w:val="784C52D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6" w15:restartNumberingAfterBreak="0">
    <w:nsid w:val="799816C5"/>
    <w:multiLevelType w:val="hybridMultilevel"/>
    <w:tmpl w:val="2DF21DCE"/>
    <w:lvl w:ilvl="0" w:tplc="A76C7D1C">
      <w:start w:val="5"/>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17" w15:restartNumberingAfterBreak="0">
    <w:nsid w:val="7A584459"/>
    <w:multiLevelType w:val="multilevel"/>
    <w:tmpl w:val="B86ED8A8"/>
    <w:lvl w:ilvl="0">
      <w:start w:val="1"/>
      <w:numFmt w:val="upperLetter"/>
      <w:lvlText w:val="%1."/>
      <w:lvlJc w:val="left"/>
      <w:pPr>
        <w:tabs>
          <w:tab w:val="num" w:pos="360"/>
        </w:tabs>
        <w:ind w:left="360" w:hanging="360"/>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720"/>
        </w:tabs>
        <w:ind w:left="720" w:hanging="720"/>
      </w:pPr>
      <w:rPr>
        <w:rFonts w:hint="default"/>
        <w:b w:val="0"/>
        <w:i w:val="0"/>
        <w:sz w:val="20"/>
        <w:u w:val="none"/>
      </w:rPr>
    </w:lvl>
    <w:lvl w:ilvl="2">
      <w:start w:val="3"/>
      <w:numFmt w:val="lowerLetter"/>
      <w:lvlText w:val="%3."/>
      <w:lvlJc w:val="left"/>
      <w:pPr>
        <w:tabs>
          <w:tab w:val="num" w:pos="1440"/>
        </w:tabs>
        <w:ind w:left="1440" w:hanging="720"/>
      </w:pPr>
      <w:rPr>
        <w:rFonts w:ascii="Arial" w:hAnsi="Arial" w:cs="Arial" w:hint="default"/>
        <w:b w:val="0"/>
        <w:i w:val="0"/>
        <w:color w:val="auto"/>
        <w:sz w:val="20"/>
        <w:szCs w:val="20"/>
      </w:rPr>
    </w:lvl>
    <w:lvl w:ilvl="3">
      <w:start w:val="1"/>
      <w:numFmt w:val="decimal"/>
      <w:lvlText w:val="(%4)"/>
      <w:lvlJc w:val="left"/>
      <w:pPr>
        <w:tabs>
          <w:tab w:val="num" w:pos="2160"/>
        </w:tabs>
        <w:ind w:left="216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880"/>
        </w:tabs>
        <w:ind w:left="2880" w:hanging="720"/>
      </w:pPr>
      <w:rPr>
        <w:rFonts w:ascii="Arial" w:hAnsi="Arial" w:cs="Times New Roman" w:hint="default"/>
        <w:b w:val="0"/>
        <w:i w:val="0"/>
        <w:sz w:val="20"/>
      </w:rPr>
    </w:lvl>
    <w:lvl w:ilvl="5">
      <w:start w:val="1"/>
      <w:numFmt w:val="decimal"/>
      <w:lvlText w:val="%1.%2.%3.%4.%5.%6."/>
      <w:lvlJc w:val="left"/>
      <w:pPr>
        <w:tabs>
          <w:tab w:val="num" w:pos="1152"/>
        </w:tabs>
        <w:ind w:left="1152" w:hanging="1152"/>
      </w:pPr>
      <w:rPr>
        <w:rFonts w:ascii="Arial" w:hAnsi="Arial" w:cs="Times New Roman" w:hint="default"/>
        <w:b w:val="0"/>
        <w:i w:val="0"/>
        <w:sz w:val="20"/>
      </w:rPr>
    </w:lvl>
    <w:lvl w:ilvl="6">
      <w:start w:val="1"/>
      <w:numFmt w:val="decimal"/>
      <w:lvlText w:val="%1.%2.%3.%4.%5.%6.%7."/>
      <w:lvlJc w:val="left"/>
      <w:pPr>
        <w:tabs>
          <w:tab w:val="num" w:pos="1440"/>
        </w:tabs>
        <w:ind w:left="0" w:firstLine="0"/>
      </w:pPr>
      <w:rPr>
        <w:rFonts w:ascii="Book Antiqua" w:hAnsi="Book Antiqua" w:cs="Times New Roman" w:hint="default"/>
        <w:b w:val="0"/>
        <w:i w:val="0"/>
        <w:sz w:val="20"/>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118" w15:restartNumberingAfterBreak="0">
    <w:nsid w:val="7A9D3760"/>
    <w:multiLevelType w:val="hybridMultilevel"/>
    <w:tmpl w:val="2B2EF9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9" w15:restartNumberingAfterBreak="0">
    <w:nsid w:val="7AF26D76"/>
    <w:multiLevelType w:val="hybridMultilevel"/>
    <w:tmpl w:val="1B086ACC"/>
    <w:lvl w:ilvl="0" w:tplc="C8C25CD2">
      <w:start w:val="1"/>
      <w:numFmt w:val="lowerLetter"/>
      <w:pStyle w:val="PFKLevel2"/>
      <w:lvlText w:val="%1."/>
      <w:lvlJc w:val="left"/>
      <w:pPr>
        <w:tabs>
          <w:tab w:val="num" w:pos="1080"/>
        </w:tabs>
        <w:ind w:left="1080" w:hanging="360"/>
      </w:pPr>
    </w:lvl>
    <w:lvl w:ilvl="1" w:tplc="9B2EAAB2">
      <w:start w:val="1"/>
      <w:numFmt w:val="lowerRoman"/>
      <w:pStyle w:val="PFKLevel4"/>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0" w15:restartNumberingAfterBreak="0">
    <w:nsid w:val="7BDF7DC7"/>
    <w:multiLevelType w:val="hybridMultilevel"/>
    <w:tmpl w:val="801668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C1C0E63"/>
    <w:multiLevelType w:val="multilevel"/>
    <w:tmpl w:val="AB80D7AA"/>
    <w:lvl w:ilvl="0">
      <w:start w:val="1"/>
      <w:numFmt w:val="decimal"/>
      <w:pStyle w:val="TOC-headings"/>
      <w:lvlText w:val="A.%1"/>
      <w:lvlJc w:val="left"/>
      <w:pPr>
        <w:tabs>
          <w:tab w:val="num" w:pos="720"/>
        </w:tabs>
        <w:ind w:left="720" w:hanging="720"/>
      </w:pPr>
      <w:rPr>
        <w:rFonts w:ascii="Arial" w:hAnsi="Arial" w:hint="default"/>
        <w:b w:val="0"/>
        <w:i w:val="0"/>
        <w:caps w:val="0"/>
        <w:strike w:val="0"/>
        <w:dstrike w:val="0"/>
        <w:vanish w:val="0"/>
        <w:color w:val="000000"/>
        <w:sz w:val="20"/>
        <w:vertAlign w:val="baseline"/>
      </w:rPr>
    </w:lvl>
    <w:lvl w:ilvl="1">
      <w:start w:val="1"/>
      <w:numFmt w:val="decimal"/>
      <w:lvlText w:val="A.%1.%2"/>
      <w:lvlJc w:val="left"/>
      <w:pPr>
        <w:tabs>
          <w:tab w:val="num" w:pos="720"/>
        </w:tabs>
        <w:ind w:left="720" w:hanging="720"/>
      </w:pPr>
      <w:rPr>
        <w:rFonts w:ascii="Arial" w:hAnsi="Arial" w:hint="default"/>
        <w:b w:val="0"/>
        <w:i w:val="0"/>
        <w:sz w:val="20"/>
      </w:rPr>
    </w:lvl>
    <w:lvl w:ilvl="2">
      <w:start w:val="1"/>
      <w:numFmt w:val="decimal"/>
      <w:lvlText w:val="%1A.%2.%3"/>
      <w:lvlJc w:val="left"/>
      <w:pPr>
        <w:tabs>
          <w:tab w:val="num" w:pos="720"/>
        </w:tabs>
        <w:ind w:left="720" w:hanging="720"/>
      </w:pPr>
      <w:rPr>
        <w:rFonts w:ascii="Times New Roman" w:hAnsi="Times New Roman" w:hint="default"/>
        <w:b w:val="0"/>
        <w:i w:val="0"/>
        <w:sz w:val="22"/>
      </w:rPr>
    </w:lvl>
    <w:lvl w:ilvl="3">
      <w:start w:val="1"/>
      <w:numFmt w:val="decimal"/>
      <w:lvlText w:val="%1A.%2.%3.%4"/>
      <w:lvlJc w:val="left"/>
      <w:pPr>
        <w:tabs>
          <w:tab w:val="num" w:pos="1800"/>
        </w:tabs>
        <w:ind w:left="1800" w:hanging="1080"/>
      </w:pPr>
      <w:rPr>
        <w:rFonts w:ascii="Times New Roman" w:hAnsi="Times New Roman" w:hint="default"/>
        <w:b w:val="0"/>
        <w:i w:val="0"/>
        <w:sz w:val="22"/>
      </w:rPr>
    </w:lvl>
    <w:lvl w:ilvl="4">
      <w:start w:val="1"/>
      <w:numFmt w:val="decimal"/>
      <w:pStyle w:val="Heading2for3A"/>
      <w:lvlText w:val="%1A.%2.%3.%4.%5"/>
      <w:lvlJc w:val="left"/>
      <w:pPr>
        <w:tabs>
          <w:tab w:val="num" w:pos="1800"/>
        </w:tabs>
        <w:ind w:left="1800" w:hanging="1080"/>
      </w:pPr>
      <w:rPr>
        <w:rFonts w:ascii="Times New Roman" w:hAnsi="Times New Roman" w:hint="default"/>
        <w:b w:val="0"/>
        <w:i w:val="0"/>
        <w:sz w:val="22"/>
      </w:rPr>
    </w:lvl>
    <w:lvl w:ilvl="5">
      <w:start w:val="1"/>
      <w:numFmt w:val="decimal"/>
      <w:isLgl/>
      <w:lvlText w:val="%1A%2.%3.%4.%5.%6"/>
      <w:lvlJc w:val="left"/>
      <w:pPr>
        <w:tabs>
          <w:tab w:val="num" w:pos="2160"/>
        </w:tabs>
        <w:ind w:left="2160" w:hanging="1440"/>
      </w:pPr>
      <w:rPr>
        <w:rFonts w:hint="default"/>
        <w:b w:val="0"/>
        <w:i w:val="0"/>
      </w:rPr>
    </w:lvl>
    <w:lvl w:ilvl="6">
      <w:start w:val="1"/>
      <w:numFmt w:val="decimal"/>
      <w:isLgl/>
      <w:lvlText w:val="%1.%2.%3.%4.%5.%6.%7"/>
      <w:lvlJc w:val="left"/>
      <w:pPr>
        <w:tabs>
          <w:tab w:val="num" w:pos="2160"/>
        </w:tabs>
        <w:ind w:left="2160" w:hanging="1440"/>
      </w:pPr>
      <w:rPr>
        <w:rFonts w:hint="default"/>
        <w:b w:val="0"/>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22" w15:restartNumberingAfterBreak="0">
    <w:nsid w:val="7E350FFE"/>
    <w:multiLevelType w:val="hybridMultilevel"/>
    <w:tmpl w:val="91A4BC5E"/>
    <w:lvl w:ilvl="0" w:tplc="0CBCC4E4">
      <w:start w:val="1"/>
      <w:numFmt w:val="lowerLetter"/>
      <w:lvlText w:val="%1."/>
      <w:lvlJc w:val="left"/>
      <w:pPr>
        <w:tabs>
          <w:tab w:val="num" w:pos="2160"/>
        </w:tabs>
        <w:ind w:left="216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26834846">
    <w:abstractNumId w:val="13"/>
  </w:num>
  <w:num w:numId="2" w16cid:durableId="810513470">
    <w:abstractNumId w:val="89"/>
  </w:num>
  <w:num w:numId="3" w16cid:durableId="1496410502">
    <w:abstractNumId w:val="84"/>
  </w:num>
  <w:num w:numId="4" w16cid:durableId="1015037848">
    <w:abstractNumId w:val="67"/>
  </w:num>
  <w:num w:numId="5" w16cid:durableId="1178732184">
    <w:abstractNumId w:val="47"/>
  </w:num>
  <w:num w:numId="6" w16cid:durableId="623197505">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0745092">
    <w:abstractNumId w:val="24"/>
  </w:num>
  <w:num w:numId="8" w16cid:durableId="813372174">
    <w:abstractNumId w:val="63"/>
  </w:num>
  <w:num w:numId="9" w16cid:durableId="1545604339">
    <w:abstractNumId w:val="43"/>
  </w:num>
  <w:num w:numId="10" w16cid:durableId="915017746">
    <w:abstractNumId w:val="31"/>
  </w:num>
  <w:num w:numId="11" w16cid:durableId="2139226681">
    <w:abstractNumId w:val="106"/>
  </w:num>
  <w:num w:numId="12" w16cid:durableId="749349489">
    <w:abstractNumId w:val="8"/>
  </w:num>
  <w:num w:numId="13" w16cid:durableId="1795903964">
    <w:abstractNumId w:val="40"/>
  </w:num>
  <w:num w:numId="14" w16cid:durableId="16544337">
    <w:abstractNumId w:val="32"/>
  </w:num>
  <w:num w:numId="15" w16cid:durableId="787043657">
    <w:abstractNumId w:val="113"/>
  </w:num>
  <w:num w:numId="16" w16cid:durableId="1816024693">
    <w:abstractNumId w:val="49"/>
  </w:num>
  <w:num w:numId="17" w16cid:durableId="722799821">
    <w:abstractNumId w:val="64"/>
  </w:num>
  <w:num w:numId="18" w16cid:durableId="272519443">
    <w:abstractNumId w:val="25"/>
  </w:num>
  <w:num w:numId="19" w16cid:durableId="1065035287">
    <w:abstractNumId w:val="27"/>
  </w:num>
  <w:num w:numId="20" w16cid:durableId="1202978860">
    <w:abstractNumId w:val="71"/>
  </w:num>
  <w:num w:numId="21" w16cid:durableId="439761913">
    <w:abstractNumId w:val="78"/>
  </w:num>
  <w:num w:numId="22" w16cid:durableId="472917030">
    <w:abstractNumId w:val="118"/>
  </w:num>
  <w:num w:numId="23" w16cid:durableId="2074741126">
    <w:abstractNumId w:val="0"/>
  </w:num>
  <w:num w:numId="24" w16cid:durableId="1331443146">
    <w:abstractNumId w:val="68"/>
  </w:num>
  <w:num w:numId="25" w16cid:durableId="237790879">
    <w:abstractNumId w:val="77"/>
  </w:num>
  <w:num w:numId="26" w16cid:durableId="1744371862">
    <w:abstractNumId w:val="92"/>
  </w:num>
  <w:num w:numId="27" w16cid:durableId="96171530">
    <w:abstractNumId w:val="51"/>
  </w:num>
  <w:num w:numId="28" w16cid:durableId="1700662301">
    <w:abstractNumId w:val="52"/>
  </w:num>
  <w:num w:numId="29" w16cid:durableId="90200063">
    <w:abstractNumId w:val="44"/>
  </w:num>
  <w:num w:numId="30" w16cid:durableId="653918300">
    <w:abstractNumId w:val="65"/>
  </w:num>
  <w:num w:numId="31" w16cid:durableId="465122809">
    <w:abstractNumId w:val="75"/>
  </w:num>
  <w:num w:numId="32" w16cid:durableId="93793201">
    <w:abstractNumId w:val="69"/>
  </w:num>
  <w:num w:numId="33" w16cid:durableId="1835488015">
    <w:abstractNumId w:val="80"/>
  </w:num>
  <w:num w:numId="34" w16cid:durableId="1943368814">
    <w:abstractNumId w:val="39"/>
  </w:num>
  <w:num w:numId="35" w16cid:durableId="338385882">
    <w:abstractNumId w:val="91"/>
  </w:num>
  <w:num w:numId="36" w16cid:durableId="159516548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67732833">
    <w:abstractNumId w:val="41"/>
  </w:num>
  <w:num w:numId="38" w16cid:durableId="183009918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49253270">
    <w:abstractNumId w:val="26"/>
  </w:num>
  <w:num w:numId="40" w16cid:durableId="894509748">
    <w:abstractNumId w:val="50"/>
  </w:num>
  <w:num w:numId="41" w16cid:durableId="1662391285">
    <w:abstractNumId w:val="120"/>
  </w:num>
  <w:num w:numId="42" w16cid:durableId="1937008859">
    <w:abstractNumId w:val="88"/>
  </w:num>
  <w:num w:numId="43" w16cid:durableId="41291646">
    <w:abstractNumId w:val="29"/>
  </w:num>
  <w:num w:numId="44" w16cid:durableId="2029016722">
    <w:abstractNumId w:val="85"/>
  </w:num>
  <w:num w:numId="45" w16cid:durableId="543905144">
    <w:abstractNumId w:val="46"/>
  </w:num>
  <w:num w:numId="46" w16cid:durableId="390542670">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5945527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236886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9145057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8932025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4012292">
    <w:abstractNumId w:val="37"/>
  </w:num>
  <w:num w:numId="52" w16cid:durableId="605775890">
    <w:abstractNumId w:val="97"/>
  </w:num>
  <w:num w:numId="53" w16cid:durableId="1259944355">
    <w:abstractNumId w:val="23"/>
  </w:num>
  <w:num w:numId="54" w16cid:durableId="229391548">
    <w:abstractNumId w:val="53"/>
  </w:num>
  <w:num w:numId="55" w16cid:durableId="1603101603">
    <w:abstractNumId w:val="12"/>
  </w:num>
  <w:num w:numId="56" w16cid:durableId="729888545">
    <w:abstractNumId w:val="103"/>
  </w:num>
  <w:num w:numId="57" w16cid:durableId="2071269858">
    <w:abstractNumId w:val="33"/>
  </w:num>
  <w:num w:numId="58" w16cid:durableId="1925340264">
    <w:abstractNumId w:val="107"/>
  </w:num>
  <w:num w:numId="59" w16cid:durableId="834299937">
    <w:abstractNumId w:val="110"/>
  </w:num>
  <w:num w:numId="60" w16cid:durableId="1688673149">
    <w:abstractNumId w:val="10"/>
  </w:num>
  <w:num w:numId="61" w16cid:durableId="388652681">
    <w:abstractNumId w:val="99"/>
  </w:num>
  <w:num w:numId="62" w16cid:durableId="1574582748">
    <w:abstractNumId w:val="14"/>
  </w:num>
  <w:num w:numId="63" w16cid:durableId="14622622">
    <w:abstractNumId w:val="20"/>
  </w:num>
  <w:num w:numId="64" w16cid:durableId="1515993938">
    <w:abstractNumId w:val="72"/>
  </w:num>
  <w:num w:numId="65" w16cid:durableId="938413060">
    <w:abstractNumId w:val="90"/>
  </w:num>
  <w:num w:numId="66" w16cid:durableId="1050377770">
    <w:abstractNumId w:val="112"/>
  </w:num>
  <w:num w:numId="67" w16cid:durableId="587929660">
    <w:abstractNumId w:val="57"/>
  </w:num>
  <w:num w:numId="68" w16cid:durableId="546844057">
    <w:abstractNumId w:val="61"/>
  </w:num>
  <w:num w:numId="69" w16cid:durableId="102381946">
    <w:abstractNumId w:val="86"/>
  </w:num>
  <w:num w:numId="70" w16cid:durableId="519701832">
    <w:abstractNumId w:val="28"/>
  </w:num>
  <w:num w:numId="71" w16cid:durableId="902371446">
    <w:abstractNumId w:val="7"/>
  </w:num>
  <w:num w:numId="72" w16cid:durableId="1364745144">
    <w:abstractNumId w:val="9"/>
  </w:num>
  <w:num w:numId="73" w16cid:durableId="1267538328">
    <w:abstractNumId w:val="6"/>
  </w:num>
  <w:num w:numId="74" w16cid:durableId="1494645897">
    <w:abstractNumId w:val="35"/>
  </w:num>
  <w:num w:numId="75" w16cid:durableId="443158660">
    <w:abstractNumId w:val="45"/>
  </w:num>
  <w:num w:numId="76" w16cid:durableId="375198823">
    <w:abstractNumId w:val="59"/>
  </w:num>
  <w:num w:numId="77" w16cid:durableId="1048409938">
    <w:abstractNumId w:val="70"/>
  </w:num>
  <w:num w:numId="78" w16cid:durableId="716929536">
    <w:abstractNumId w:val="111"/>
  </w:num>
  <w:num w:numId="79" w16cid:durableId="2137479274">
    <w:abstractNumId w:val="101"/>
  </w:num>
  <w:num w:numId="80" w16cid:durableId="1269237771">
    <w:abstractNumId w:val="19"/>
  </w:num>
  <w:num w:numId="81" w16cid:durableId="1251084292">
    <w:abstractNumId w:val="66"/>
  </w:num>
  <w:num w:numId="82" w16cid:durableId="1687512900">
    <w:abstractNumId w:val="18"/>
  </w:num>
  <w:num w:numId="83" w16cid:durableId="1502969789">
    <w:abstractNumId w:val="122"/>
  </w:num>
  <w:num w:numId="84" w16cid:durableId="1322538430">
    <w:abstractNumId w:val="54"/>
  </w:num>
  <w:num w:numId="85" w16cid:durableId="1855923460">
    <w:abstractNumId w:val="56"/>
  </w:num>
  <w:num w:numId="86" w16cid:durableId="785469029">
    <w:abstractNumId w:val="82"/>
  </w:num>
  <w:num w:numId="87" w16cid:durableId="1639723667">
    <w:abstractNumId w:val="21"/>
  </w:num>
  <w:num w:numId="88" w16cid:durableId="2082099033">
    <w:abstractNumId w:val="98"/>
  </w:num>
  <w:num w:numId="89" w16cid:durableId="1073352309">
    <w:abstractNumId w:val="55"/>
  </w:num>
  <w:num w:numId="90" w16cid:durableId="1587419516">
    <w:abstractNumId w:val="30"/>
  </w:num>
  <w:num w:numId="91" w16cid:durableId="1842617176">
    <w:abstractNumId w:val="5"/>
  </w:num>
  <w:num w:numId="92" w16cid:durableId="1168709707">
    <w:abstractNumId w:val="60"/>
  </w:num>
  <w:num w:numId="93" w16cid:durableId="1393695664">
    <w:abstractNumId w:val="4"/>
  </w:num>
  <w:num w:numId="94" w16cid:durableId="1115322206">
    <w:abstractNumId w:val="76"/>
  </w:num>
  <w:num w:numId="95" w16cid:durableId="2041540774">
    <w:abstractNumId w:val="116"/>
  </w:num>
  <w:num w:numId="96" w16cid:durableId="582225595">
    <w:abstractNumId w:val="93"/>
  </w:num>
  <w:num w:numId="97" w16cid:durableId="420953149">
    <w:abstractNumId w:val="58"/>
  </w:num>
  <w:num w:numId="98" w16cid:durableId="703558831">
    <w:abstractNumId w:val="95"/>
  </w:num>
  <w:num w:numId="99" w16cid:durableId="1932349638">
    <w:abstractNumId w:val="16"/>
  </w:num>
  <w:num w:numId="100" w16cid:durableId="1719402555">
    <w:abstractNumId w:val="15"/>
  </w:num>
  <w:num w:numId="101" w16cid:durableId="528569568">
    <w:abstractNumId w:val="79"/>
  </w:num>
  <w:num w:numId="102" w16cid:durableId="264389515">
    <w:abstractNumId w:val="3"/>
  </w:num>
  <w:num w:numId="103" w16cid:durableId="2095324305">
    <w:abstractNumId w:val="11"/>
  </w:num>
  <w:num w:numId="104" w16cid:durableId="1872262601">
    <w:abstractNumId w:val="115"/>
  </w:num>
  <w:num w:numId="105" w16cid:durableId="1896693993">
    <w:abstractNumId w:val="96"/>
  </w:num>
  <w:num w:numId="106" w16cid:durableId="1775243334">
    <w:abstractNumId w:val="105"/>
  </w:num>
  <w:num w:numId="107" w16cid:durableId="1722365489">
    <w:abstractNumId w:val="62"/>
  </w:num>
  <w:num w:numId="108" w16cid:durableId="1073704481">
    <w:abstractNumId w:val="38"/>
  </w:num>
  <w:num w:numId="109" w16cid:durableId="1687318159">
    <w:abstractNumId w:val="48"/>
  </w:num>
  <w:num w:numId="110" w16cid:durableId="1438334978">
    <w:abstractNumId w:val="117"/>
  </w:num>
  <w:num w:numId="111" w16cid:durableId="1765492659">
    <w:abstractNumId w:val="81"/>
  </w:num>
  <w:num w:numId="112" w16cid:durableId="1248080368">
    <w:abstractNumId w:val="73"/>
  </w:num>
  <w:num w:numId="113" w16cid:durableId="1709329980">
    <w:abstractNumId w:val="100"/>
  </w:num>
  <w:num w:numId="114" w16cid:durableId="504783121">
    <w:abstractNumId w:val="34"/>
  </w:num>
  <w:num w:numId="115" w16cid:durableId="925263814">
    <w:abstractNumId w:val="1"/>
  </w:num>
  <w:num w:numId="116" w16cid:durableId="1920016139">
    <w:abstractNumId w:val="121"/>
  </w:num>
  <w:num w:numId="117" w16cid:durableId="903100786">
    <w:abstractNumId w:val="119"/>
  </w:num>
  <w:num w:numId="118" w16cid:durableId="1106542073">
    <w:abstractNumId w:val="17"/>
  </w:num>
  <w:num w:numId="119" w16cid:durableId="473179001">
    <w:abstractNumId w:val="114"/>
  </w:num>
  <w:num w:numId="120" w16cid:durableId="1727073178">
    <w:abstractNumId w:val="102"/>
  </w:num>
  <w:num w:numId="121" w16cid:durableId="1767192286">
    <w:abstractNumId w:val="87"/>
  </w:num>
  <w:num w:numId="122" w16cid:durableId="761341216">
    <w:abstractNumId w:val="94"/>
  </w:num>
  <w:num w:numId="123" w16cid:durableId="1068115743">
    <w:abstractNumId w:val="74"/>
  </w:num>
  <w:num w:numId="124" w16cid:durableId="582956660">
    <w:abstractNumId w:val="22"/>
  </w:num>
  <w:num w:numId="125" w16cid:durableId="1660038514">
    <w:abstractNumId w:val="42"/>
  </w:num>
  <w:num w:numId="126" w16cid:durableId="2111849066">
    <w:abstractNumId w:val="104"/>
  </w:num>
  <w:num w:numId="127" w16cid:durableId="95711159">
    <w:abstractNumId w:val="2"/>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activeWritingStyle w:appName="MSWord" w:lang="fr-F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BD7"/>
    <w:rsid w:val="00000303"/>
    <w:rsid w:val="00000633"/>
    <w:rsid w:val="00002795"/>
    <w:rsid w:val="00002F59"/>
    <w:rsid w:val="000032AF"/>
    <w:rsid w:val="00003EBC"/>
    <w:rsid w:val="0000428F"/>
    <w:rsid w:val="000049B9"/>
    <w:rsid w:val="00004B6F"/>
    <w:rsid w:val="00005193"/>
    <w:rsid w:val="00006C93"/>
    <w:rsid w:val="00006F5A"/>
    <w:rsid w:val="000078AA"/>
    <w:rsid w:val="000108BE"/>
    <w:rsid w:val="0001247B"/>
    <w:rsid w:val="000124DF"/>
    <w:rsid w:val="000126EF"/>
    <w:rsid w:val="000131D4"/>
    <w:rsid w:val="000136D8"/>
    <w:rsid w:val="000136F1"/>
    <w:rsid w:val="000137A3"/>
    <w:rsid w:val="00013980"/>
    <w:rsid w:val="00014067"/>
    <w:rsid w:val="0001433C"/>
    <w:rsid w:val="00015FAC"/>
    <w:rsid w:val="00016DC5"/>
    <w:rsid w:val="00017239"/>
    <w:rsid w:val="00020C7C"/>
    <w:rsid w:val="00021037"/>
    <w:rsid w:val="0002114F"/>
    <w:rsid w:val="000216D9"/>
    <w:rsid w:val="00022313"/>
    <w:rsid w:val="00023142"/>
    <w:rsid w:val="0002330B"/>
    <w:rsid w:val="00023E42"/>
    <w:rsid w:val="000249A9"/>
    <w:rsid w:val="00025DF0"/>
    <w:rsid w:val="00026D8B"/>
    <w:rsid w:val="00026EE3"/>
    <w:rsid w:val="00027C0D"/>
    <w:rsid w:val="0003174B"/>
    <w:rsid w:val="000335B2"/>
    <w:rsid w:val="000347B1"/>
    <w:rsid w:val="000405E8"/>
    <w:rsid w:val="00040B33"/>
    <w:rsid w:val="0004104B"/>
    <w:rsid w:val="0004180C"/>
    <w:rsid w:val="00041D1E"/>
    <w:rsid w:val="00041D7B"/>
    <w:rsid w:val="00042231"/>
    <w:rsid w:val="00042A78"/>
    <w:rsid w:val="00043300"/>
    <w:rsid w:val="00043720"/>
    <w:rsid w:val="00043801"/>
    <w:rsid w:val="00044C15"/>
    <w:rsid w:val="000453E0"/>
    <w:rsid w:val="0004564D"/>
    <w:rsid w:val="00045AFD"/>
    <w:rsid w:val="000472E1"/>
    <w:rsid w:val="000472ED"/>
    <w:rsid w:val="00047534"/>
    <w:rsid w:val="00050C47"/>
    <w:rsid w:val="00050D78"/>
    <w:rsid w:val="000524D7"/>
    <w:rsid w:val="00052A76"/>
    <w:rsid w:val="000534C3"/>
    <w:rsid w:val="0005361F"/>
    <w:rsid w:val="000542DE"/>
    <w:rsid w:val="00054E34"/>
    <w:rsid w:val="00055B51"/>
    <w:rsid w:val="00055BA3"/>
    <w:rsid w:val="00055FFD"/>
    <w:rsid w:val="000608C8"/>
    <w:rsid w:val="00060F2A"/>
    <w:rsid w:val="000615A9"/>
    <w:rsid w:val="00061B6C"/>
    <w:rsid w:val="00061ED6"/>
    <w:rsid w:val="00062200"/>
    <w:rsid w:val="00062266"/>
    <w:rsid w:val="00062969"/>
    <w:rsid w:val="000635BF"/>
    <w:rsid w:val="00063953"/>
    <w:rsid w:val="00063AC0"/>
    <w:rsid w:val="00064A7C"/>
    <w:rsid w:val="00064C8B"/>
    <w:rsid w:val="00066494"/>
    <w:rsid w:val="00066E59"/>
    <w:rsid w:val="00067A22"/>
    <w:rsid w:val="00070563"/>
    <w:rsid w:val="00071309"/>
    <w:rsid w:val="000713F7"/>
    <w:rsid w:val="00071F69"/>
    <w:rsid w:val="00072428"/>
    <w:rsid w:val="00075670"/>
    <w:rsid w:val="000762FA"/>
    <w:rsid w:val="00076890"/>
    <w:rsid w:val="00077063"/>
    <w:rsid w:val="00077E28"/>
    <w:rsid w:val="0008010A"/>
    <w:rsid w:val="0008048A"/>
    <w:rsid w:val="0008074E"/>
    <w:rsid w:val="0008084C"/>
    <w:rsid w:val="00082091"/>
    <w:rsid w:val="000825E4"/>
    <w:rsid w:val="00082E3A"/>
    <w:rsid w:val="00082FB1"/>
    <w:rsid w:val="000830F9"/>
    <w:rsid w:val="0008311F"/>
    <w:rsid w:val="00084E75"/>
    <w:rsid w:val="00085366"/>
    <w:rsid w:val="00085DD3"/>
    <w:rsid w:val="00086DB2"/>
    <w:rsid w:val="00087F97"/>
    <w:rsid w:val="000901D0"/>
    <w:rsid w:val="0009024D"/>
    <w:rsid w:val="00090D1D"/>
    <w:rsid w:val="00091946"/>
    <w:rsid w:val="00092856"/>
    <w:rsid w:val="0009335D"/>
    <w:rsid w:val="00093BE9"/>
    <w:rsid w:val="0009556F"/>
    <w:rsid w:val="0009560A"/>
    <w:rsid w:val="000968D3"/>
    <w:rsid w:val="00096D31"/>
    <w:rsid w:val="000970C9"/>
    <w:rsid w:val="0009777C"/>
    <w:rsid w:val="00097DA1"/>
    <w:rsid w:val="000A019E"/>
    <w:rsid w:val="000A05A7"/>
    <w:rsid w:val="000A2823"/>
    <w:rsid w:val="000A293B"/>
    <w:rsid w:val="000A2B3B"/>
    <w:rsid w:val="000A2B53"/>
    <w:rsid w:val="000A386D"/>
    <w:rsid w:val="000A4C1A"/>
    <w:rsid w:val="000A56CB"/>
    <w:rsid w:val="000A688F"/>
    <w:rsid w:val="000A6C51"/>
    <w:rsid w:val="000A6FDC"/>
    <w:rsid w:val="000B0828"/>
    <w:rsid w:val="000B0E5F"/>
    <w:rsid w:val="000B1A67"/>
    <w:rsid w:val="000B1F21"/>
    <w:rsid w:val="000B20A5"/>
    <w:rsid w:val="000B27E9"/>
    <w:rsid w:val="000B3AED"/>
    <w:rsid w:val="000B3E46"/>
    <w:rsid w:val="000B4014"/>
    <w:rsid w:val="000B409D"/>
    <w:rsid w:val="000B47D5"/>
    <w:rsid w:val="000B4E08"/>
    <w:rsid w:val="000B5207"/>
    <w:rsid w:val="000B61C8"/>
    <w:rsid w:val="000B7A63"/>
    <w:rsid w:val="000C0D5D"/>
    <w:rsid w:val="000C1719"/>
    <w:rsid w:val="000C1B4E"/>
    <w:rsid w:val="000C27AE"/>
    <w:rsid w:val="000C3EAC"/>
    <w:rsid w:val="000C4601"/>
    <w:rsid w:val="000C4A5E"/>
    <w:rsid w:val="000C5A22"/>
    <w:rsid w:val="000C5B45"/>
    <w:rsid w:val="000C677C"/>
    <w:rsid w:val="000C69D1"/>
    <w:rsid w:val="000C6B46"/>
    <w:rsid w:val="000C7007"/>
    <w:rsid w:val="000C7708"/>
    <w:rsid w:val="000C7B0D"/>
    <w:rsid w:val="000C7BCD"/>
    <w:rsid w:val="000D158A"/>
    <w:rsid w:val="000D158C"/>
    <w:rsid w:val="000D1C62"/>
    <w:rsid w:val="000D1D77"/>
    <w:rsid w:val="000D1F41"/>
    <w:rsid w:val="000D2043"/>
    <w:rsid w:val="000D2E98"/>
    <w:rsid w:val="000D2FC2"/>
    <w:rsid w:val="000D3008"/>
    <w:rsid w:val="000D3FA7"/>
    <w:rsid w:val="000D4D5A"/>
    <w:rsid w:val="000D5A4E"/>
    <w:rsid w:val="000D6ED9"/>
    <w:rsid w:val="000D7957"/>
    <w:rsid w:val="000D7CEB"/>
    <w:rsid w:val="000E0532"/>
    <w:rsid w:val="000E053E"/>
    <w:rsid w:val="000E2203"/>
    <w:rsid w:val="000E25AB"/>
    <w:rsid w:val="000E2CEE"/>
    <w:rsid w:val="000E2DF8"/>
    <w:rsid w:val="000E2E73"/>
    <w:rsid w:val="000E3742"/>
    <w:rsid w:val="000E3C20"/>
    <w:rsid w:val="000E4B30"/>
    <w:rsid w:val="000E4DE8"/>
    <w:rsid w:val="000E5BF8"/>
    <w:rsid w:val="000E5E43"/>
    <w:rsid w:val="000E7AB6"/>
    <w:rsid w:val="000F153E"/>
    <w:rsid w:val="000F1A81"/>
    <w:rsid w:val="000F4143"/>
    <w:rsid w:val="000F6056"/>
    <w:rsid w:val="000F6664"/>
    <w:rsid w:val="000F6D9C"/>
    <w:rsid w:val="00101637"/>
    <w:rsid w:val="00101ADC"/>
    <w:rsid w:val="00101B41"/>
    <w:rsid w:val="00102469"/>
    <w:rsid w:val="001029A5"/>
    <w:rsid w:val="0010307C"/>
    <w:rsid w:val="0010328C"/>
    <w:rsid w:val="001037F9"/>
    <w:rsid w:val="00103C7F"/>
    <w:rsid w:val="00103D03"/>
    <w:rsid w:val="0010418C"/>
    <w:rsid w:val="00105663"/>
    <w:rsid w:val="00106A04"/>
    <w:rsid w:val="0010726C"/>
    <w:rsid w:val="00110739"/>
    <w:rsid w:val="00110939"/>
    <w:rsid w:val="00110B9B"/>
    <w:rsid w:val="00110DBC"/>
    <w:rsid w:val="00111231"/>
    <w:rsid w:val="00112522"/>
    <w:rsid w:val="00112990"/>
    <w:rsid w:val="001129D5"/>
    <w:rsid w:val="00112D5D"/>
    <w:rsid w:val="00113389"/>
    <w:rsid w:val="00114FB3"/>
    <w:rsid w:val="001151AE"/>
    <w:rsid w:val="00115655"/>
    <w:rsid w:val="00115846"/>
    <w:rsid w:val="00115970"/>
    <w:rsid w:val="00115C36"/>
    <w:rsid w:val="00116942"/>
    <w:rsid w:val="00117980"/>
    <w:rsid w:val="00117D08"/>
    <w:rsid w:val="001206A5"/>
    <w:rsid w:val="00121DBE"/>
    <w:rsid w:val="0012254E"/>
    <w:rsid w:val="00122E2F"/>
    <w:rsid w:val="00125BEE"/>
    <w:rsid w:val="00126577"/>
    <w:rsid w:val="0012710D"/>
    <w:rsid w:val="00131D98"/>
    <w:rsid w:val="0013280E"/>
    <w:rsid w:val="00135145"/>
    <w:rsid w:val="00135B43"/>
    <w:rsid w:val="00135B84"/>
    <w:rsid w:val="00136389"/>
    <w:rsid w:val="001368BF"/>
    <w:rsid w:val="00137821"/>
    <w:rsid w:val="00141D00"/>
    <w:rsid w:val="001427C1"/>
    <w:rsid w:val="00144639"/>
    <w:rsid w:val="001457C6"/>
    <w:rsid w:val="00146049"/>
    <w:rsid w:val="001468FE"/>
    <w:rsid w:val="00150ABD"/>
    <w:rsid w:val="00150BDF"/>
    <w:rsid w:val="00150F6B"/>
    <w:rsid w:val="0015211A"/>
    <w:rsid w:val="001539F1"/>
    <w:rsid w:val="00154D10"/>
    <w:rsid w:val="001550CF"/>
    <w:rsid w:val="00155CE5"/>
    <w:rsid w:val="001565E3"/>
    <w:rsid w:val="00156E59"/>
    <w:rsid w:val="00157463"/>
    <w:rsid w:val="001606B2"/>
    <w:rsid w:val="00161CCF"/>
    <w:rsid w:val="00162A03"/>
    <w:rsid w:val="00162F85"/>
    <w:rsid w:val="0016357C"/>
    <w:rsid w:val="001638A0"/>
    <w:rsid w:val="00163964"/>
    <w:rsid w:val="00163D46"/>
    <w:rsid w:val="0016447C"/>
    <w:rsid w:val="00164513"/>
    <w:rsid w:val="0016492E"/>
    <w:rsid w:val="001649C5"/>
    <w:rsid w:val="00164EDA"/>
    <w:rsid w:val="00165F68"/>
    <w:rsid w:val="0017031D"/>
    <w:rsid w:val="00171213"/>
    <w:rsid w:val="0017129A"/>
    <w:rsid w:val="00171A22"/>
    <w:rsid w:val="0017211D"/>
    <w:rsid w:val="00172528"/>
    <w:rsid w:val="00172A98"/>
    <w:rsid w:val="00172ED3"/>
    <w:rsid w:val="00173D7B"/>
    <w:rsid w:val="001741E3"/>
    <w:rsid w:val="001772B0"/>
    <w:rsid w:val="00177552"/>
    <w:rsid w:val="00180892"/>
    <w:rsid w:val="00182D99"/>
    <w:rsid w:val="00183012"/>
    <w:rsid w:val="00183887"/>
    <w:rsid w:val="00183898"/>
    <w:rsid w:val="0018511B"/>
    <w:rsid w:val="001862FC"/>
    <w:rsid w:val="00186FFB"/>
    <w:rsid w:val="0018742C"/>
    <w:rsid w:val="00187667"/>
    <w:rsid w:val="0018792C"/>
    <w:rsid w:val="00187CDD"/>
    <w:rsid w:val="001917BF"/>
    <w:rsid w:val="001922F8"/>
    <w:rsid w:val="0019272C"/>
    <w:rsid w:val="0019472A"/>
    <w:rsid w:val="0019508A"/>
    <w:rsid w:val="001955A0"/>
    <w:rsid w:val="00196B26"/>
    <w:rsid w:val="00196DAE"/>
    <w:rsid w:val="00197327"/>
    <w:rsid w:val="00197F9E"/>
    <w:rsid w:val="001A0195"/>
    <w:rsid w:val="001A1B8E"/>
    <w:rsid w:val="001A1E1E"/>
    <w:rsid w:val="001A229B"/>
    <w:rsid w:val="001A2FC7"/>
    <w:rsid w:val="001A3121"/>
    <w:rsid w:val="001A3BAA"/>
    <w:rsid w:val="001A3BE2"/>
    <w:rsid w:val="001A431C"/>
    <w:rsid w:val="001A56DC"/>
    <w:rsid w:val="001A5FF1"/>
    <w:rsid w:val="001A6667"/>
    <w:rsid w:val="001A666B"/>
    <w:rsid w:val="001A68CB"/>
    <w:rsid w:val="001A69FB"/>
    <w:rsid w:val="001A7096"/>
    <w:rsid w:val="001A7A3F"/>
    <w:rsid w:val="001B24AA"/>
    <w:rsid w:val="001B2638"/>
    <w:rsid w:val="001B49A0"/>
    <w:rsid w:val="001B49F3"/>
    <w:rsid w:val="001B55E2"/>
    <w:rsid w:val="001B5A78"/>
    <w:rsid w:val="001B5E3B"/>
    <w:rsid w:val="001B771C"/>
    <w:rsid w:val="001C083B"/>
    <w:rsid w:val="001C13A1"/>
    <w:rsid w:val="001C22D7"/>
    <w:rsid w:val="001C4CEC"/>
    <w:rsid w:val="001C5862"/>
    <w:rsid w:val="001C6E11"/>
    <w:rsid w:val="001C75BE"/>
    <w:rsid w:val="001C764B"/>
    <w:rsid w:val="001C7D8E"/>
    <w:rsid w:val="001D01E1"/>
    <w:rsid w:val="001D11E2"/>
    <w:rsid w:val="001D2832"/>
    <w:rsid w:val="001D3718"/>
    <w:rsid w:val="001D3903"/>
    <w:rsid w:val="001D3B47"/>
    <w:rsid w:val="001D6D20"/>
    <w:rsid w:val="001D7449"/>
    <w:rsid w:val="001E0606"/>
    <w:rsid w:val="001E0B99"/>
    <w:rsid w:val="001E1532"/>
    <w:rsid w:val="001E1A9E"/>
    <w:rsid w:val="001E2CCA"/>
    <w:rsid w:val="001E3474"/>
    <w:rsid w:val="001E623A"/>
    <w:rsid w:val="001E7408"/>
    <w:rsid w:val="001E7E0B"/>
    <w:rsid w:val="001F0131"/>
    <w:rsid w:val="001F1616"/>
    <w:rsid w:val="001F1AA5"/>
    <w:rsid w:val="001F201B"/>
    <w:rsid w:val="001F26CE"/>
    <w:rsid w:val="001F3727"/>
    <w:rsid w:val="001F397E"/>
    <w:rsid w:val="001F5735"/>
    <w:rsid w:val="001F6648"/>
    <w:rsid w:val="001F6669"/>
    <w:rsid w:val="001F77FC"/>
    <w:rsid w:val="001F7CE4"/>
    <w:rsid w:val="001F7D98"/>
    <w:rsid w:val="001F7E2F"/>
    <w:rsid w:val="00200066"/>
    <w:rsid w:val="00200B0F"/>
    <w:rsid w:val="00200CA0"/>
    <w:rsid w:val="00201661"/>
    <w:rsid w:val="002016F4"/>
    <w:rsid w:val="00201F5C"/>
    <w:rsid w:val="00203A1D"/>
    <w:rsid w:val="0020430A"/>
    <w:rsid w:val="00205593"/>
    <w:rsid w:val="00205778"/>
    <w:rsid w:val="00206B9D"/>
    <w:rsid w:val="0020721F"/>
    <w:rsid w:val="00210462"/>
    <w:rsid w:val="00210795"/>
    <w:rsid w:val="002108FC"/>
    <w:rsid w:val="002110DA"/>
    <w:rsid w:val="002116D4"/>
    <w:rsid w:val="0021206E"/>
    <w:rsid w:val="00212C05"/>
    <w:rsid w:val="0021352A"/>
    <w:rsid w:val="0021354D"/>
    <w:rsid w:val="00214515"/>
    <w:rsid w:val="00214518"/>
    <w:rsid w:val="002148EC"/>
    <w:rsid w:val="00215A7A"/>
    <w:rsid w:val="00216050"/>
    <w:rsid w:val="002166D7"/>
    <w:rsid w:val="0021675A"/>
    <w:rsid w:val="00217359"/>
    <w:rsid w:val="002173A8"/>
    <w:rsid w:val="00217DC7"/>
    <w:rsid w:val="0022056C"/>
    <w:rsid w:val="00220FCB"/>
    <w:rsid w:val="00221541"/>
    <w:rsid w:val="00221880"/>
    <w:rsid w:val="00222E7C"/>
    <w:rsid w:val="00223085"/>
    <w:rsid w:val="00223154"/>
    <w:rsid w:val="002231E3"/>
    <w:rsid w:val="002238B9"/>
    <w:rsid w:val="00224208"/>
    <w:rsid w:val="00225262"/>
    <w:rsid w:val="002266E7"/>
    <w:rsid w:val="00227235"/>
    <w:rsid w:val="002279DC"/>
    <w:rsid w:val="00227A04"/>
    <w:rsid w:val="00227C9A"/>
    <w:rsid w:val="0023149D"/>
    <w:rsid w:val="0023385B"/>
    <w:rsid w:val="00233BD1"/>
    <w:rsid w:val="00234252"/>
    <w:rsid w:val="00236951"/>
    <w:rsid w:val="00236ED1"/>
    <w:rsid w:val="0024038C"/>
    <w:rsid w:val="00240833"/>
    <w:rsid w:val="00241030"/>
    <w:rsid w:val="00241C0C"/>
    <w:rsid w:val="00242EDE"/>
    <w:rsid w:val="00243129"/>
    <w:rsid w:val="002472E0"/>
    <w:rsid w:val="0024746C"/>
    <w:rsid w:val="0025004E"/>
    <w:rsid w:val="0025060D"/>
    <w:rsid w:val="002508C9"/>
    <w:rsid w:val="002519A6"/>
    <w:rsid w:val="00251ACC"/>
    <w:rsid w:val="0025216C"/>
    <w:rsid w:val="00253DE2"/>
    <w:rsid w:val="00254B4E"/>
    <w:rsid w:val="00255121"/>
    <w:rsid w:val="002556A9"/>
    <w:rsid w:val="00256649"/>
    <w:rsid w:val="00256B17"/>
    <w:rsid w:val="0025724A"/>
    <w:rsid w:val="00257522"/>
    <w:rsid w:val="002606A8"/>
    <w:rsid w:val="00260873"/>
    <w:rsid w:val="0026092E"/>
    <w:rsid w:val="0026170B"/>
    <w:rsid w:val="00262B94"/>
    <w:rsid w:val="0026359A"/>
    <w:rsid w:val="002658C9"/>
    <w:rsid w:val="00266087"/>
    <w:rsid w:val="00270B87"/>
    <w:rsid w:val="00270DC1"/>
    <w:rsid w:val="00272521"/>
    <w:rsid w:val="002733A3"/>
    <w:rsid w:val="00273A8D"/>
    <w:rsid w:val="00273C79"/>
    <w:rsid w:val="00273FD4"/>
    <w:rsid w:val="0027440D"/>
    <w:rsid w:val="00274B59"/>
    <w:rsid w:val="00274D14"/>
    <w:rsid w:val="00274E3D"/>
    <w:rsid w:val="00275371"/>
    <w:rsid w:val="00275903"/>
    <w:rsid w:val="00280AFD"/>
    <w:rsid w:val="00281714"/>
    <w:rsid w:val="002819FD"/>
    <w:rsid w:val="00281DB0"/>
    <w:rsid w:val="00282232"/>
    <w:rsid w:val="002847F2"/>
    <w:rsid w:val="00284B4E"/>
    <w:rsid w:val="00284D94"/>
    <w:rsid w:val="002852AF"/>
    <w:rsid w:val="002853F7"/>
    <w:rsid w:val="00285CF3"/>
    <w:rsid w:val="00286F28"/>
    <w:rsid w:val="00287E27"/>
    <w:rsid w:val="00291522"/>
    <w:rsid w:val="00291F9A"/>
    <w:rsid w:val="00293742"/>
    <w:rsid w:val="00293AAD"/>
    <w:rsid w:val="0029614A"/>
    <w:rsid w:val="002963AA"/>
    <w:rsid w:val="002A148F"/>
    <w:rsid w:val="002A16F8"/>
    <w:rsid w:val="002A1A07"/>
    <w:rsid w:val="002A1D27"/>
    <w:rsid w:val="002A27AB"/>
    <w:rsid w:val="002A4438"/>
    <w:rsid w:val="002A4631"/>
    <w:rsid w:val="002A4A71"/>
    <w:rsid w:val="002A5312"/>
    <w:rsid w:val="002A5773"/>
    <w:rsid w:val="002A6D2D"/>
    <w:rsid w:val="002A6DDE"/>
    <w:rsid w:val="002A738E"/>
    <w:rsid w:val="002A7D2C"/>
    <w:rsid w:val="002B0338"/>
    <w:rsid w:val="002B0BDB"/>
    <w:rsid w:val="002B1A29"/>
    <w:rsid w:val="002B1FD1"/>
    <w:rsid w:val="002B4B0C"/>
    <w:rsid w:val="002B51F4"/>
    <w:rsid w:val="002B5677"/>
    <w:rsid w:val="002B6741"/>
    <w:rsid w:val="002B6FB6"/>
    <w:rsid w:val="002B783F"/>
    <w:rsid w:val="002C0C45"/>
    <w:rsid w:val="002C102C"/>
    <w:rsid w:val="002C1847"/>
    <w:rsid w:val="002C2775"/>
    <w:rsid w:val="002C3BD7"/>
    <w:rsid w:val="002C3CEF"/>
    <w:rsid w:val="002C4DEC"/>
    <w:rsid w:val="002C5221"/>
    <w:rsid w:val="002C5B51"/>
    <w:rsid w:val="002C6270"/>
    <w:rsid w:val="002C7230"/>
    <w:rsid w:val="002D0373"/>
    <w:rsid w:val="002D0934"/>
    <w:rsid w:val="002D11AD"/>
    <w:rsid w:val="002D169D"/>
    <w:rsid w:val="002D19A1"/>
    <w:rsid w:val="002D2882"/>
    <w:rsid w:val="002D2FFC"/>
    <w:rsid w:val="002D34EB"/>
    <w:rsid w:val="002D3C6D"/>
    <w:rsid w:val="002D3CC2"/>
    <w:rsid w:val="002D3DEB"/>
    <w:rsid w:val="002D3E95"/>
    <w:rsid w:val="002D464E"/>
    <w:rsid w:val="002D4D28"/>
    <w:rsid w:val="002D4FAE"/>
    <w:rsid w:val="002D5169"/>
    <w:rsid w:val="002D577D"/>
    <w:rsid w:val="002D5D21"/>
    <w:rsid w:val="002D61C6"/>
    <w:rsid w:val="002D70EE"/>
    <w:rsid w:val="002D726D"/>
    <w:rsid w:val="002E35E5"/>
    <w:rsid w:val="002E44EE"/>
    <w:rsid w:val="002E5465"/>
    <w:rsid w:val="002E5997"/>
    <w:rsid w:val="002E621B"/>
    <w:rsid w:val="002E701C"/>
    <w:rsid w:val="002E7598"/>
    <w:rsid w:val="002F0800"/>
    <w:rsid w:val="002F11CF"/>
    <w:rsid w:val="002F20D2"/>
    <w:rsid w:val="002F2A8B"/>
    <w:rsid w:val="002F3B66"/>
    <w:rsid w:val="002F4D24"/>
    <w:rsid w:val="002F5286"/>
    <w:rsid w:val="002F5CD4"/>
    <w:rsid w:val="002F5DEE"/>
    <w:rsid w:val="002F63E5"/>
    <w:rsid w:val="002F6CA5"/>
    <w:rsid w:val="002F7A2D"/>
    <w:rsid w:val="003001B5"/>
    <w:rsid w:val="003003B3"/>
    <w:rsid w:val="00301136"/>
    <w:rsid w:val="003014F9"/>
    <w:rsid w:val="0030223C"/>
    <w:rsid w:val="00303191"/>
    <w:rsid w:val="00303714"/>
    <w:rsid w:val="00304128"/>
    <w:rsid w:val="00304639"/>
    <w:rsid w:val="00304C4F"/>
    <w:rsid w:val="00305518"/>
    <w:rsid w:val="00305A38"/>
    <w:rsid w:val="0030620B"/>
    <w:rsid w:val="00306E78"/>
    <w:rsid w:val="00306EBA"/>
    <w:rsid w:val="00307118"/>
    <w:rsid w:val="00307246"/>
    <w:rsid w:val="00307A86"/>
    <w:rsid w:val="00310E7A"/>
    <w:rsid w:val="0031203C"/>
    <w:rsid w:val="00312A80"/>
    <w:rsid w:val="003137E2"/>
    <w:rsid w:val="003144B6"/>
    <w:rsid w:val="003145A1"/>
    <w:rsid w:val="00314984"/>
    <w:rsid w:val="00314B19"/>
    <w:rsid w:val="00315E55"/>
    <w:rsid w:val="003176CE"/>
    <w:rsid w:val="00317CA6"/>
    <w:rsid w:val="00320421"/>
    <w:rsid w:val="00320603"/>
    <w:rsid w:val="00320E4D"/>
    <w:rsid w:val="003211C4"/>
    <w:rsid w:val="003214FF"/>
    <w:rsid w:val="00322625"/>
    <w:rsid w:val="00322C69"/>
    <w:rsid w:val="00323767"/>
    <w:rsid w:val="003239CB"/>
    <w:rsid w:val="0032415B"/>
    <w:rsid w:val="003243B2"/>
    <w:rsid w:val="00324BC6"/>
    <w:rsid w:val="00324D09"/>
    <w:rsid w:val="0032564A"/>
    <w:rsid w:val="0032697E"/>
    <w:rsid w:val="00326AFD"/>
    <w:rsid w:val="0032755C"/>
    <w:rsid w:val="003277FB"/>
    <w:rsid w:val="00330A5D"/>
    <w:rsid w:val="00330AAF"/>
    <w:rsid w:val="00331FC6"/>
    <w:rsid w:val="00332549"/>
    <w:rsid w:val="0033387C"/>
    <w:rsid w:val="00333DB6"/>
    <w:rsid w:val="0033460E"/>
    <w:rsid w:val="00334A0C"/>
    <w:rsid w:val="00334BC8"/>
    <w:rsid w:val="0033529B"/>
    <w:rsid w:val="00336AB5"/>
    <w:rsid w:val="00337641"/>
    <w:rsid w:val="0034009F"/>
    <w:rsid w:val="003407FA"/>
    <w:rsid w:val="00340EA2"/>
    <w:rsid w:val="0034167D"/>
    <w:rsid w:val="003423BA"/>
    <w:rsid w:val="0034298A"/>
    <w:rsid w:val="003434BD"/>
    <w:rsid w:val="003437B3"/>
    <w:rsid w:val="003456AB"/>
    <w:rsid w:val="00345B5A"/>
    <w:rsid w:val="00345BDD"/>
    <w:rsid w:val="00346673"/>
    <w:rsid w:val="00346DA1"/>
    <w:rsid w:val="00347BC6"/>
    <w:rsid w:val="00347D08"/>
    <w:rsid w:val="00347D7F"/>
    <w:rsid w:val="0035064E"/>
    <w:rsid w:val="00351203"/>
    <w:rsid w:val="00351695"/>
    <w:rsid w:val="00351DC7"/>
    <w:rsid w:val="0035257E"/>
    <w:rsid w:val="003529A9"/>
    <w:rsid w:val="00353DA7"/>
    <w:rsid w:val="00353DF4"/>
    <w:rsid w:val="003540A1"/>
    <w:rsid w:val="003541C1"/>
    <w:rsid w:val="003541F9"/>
    <w:rsid w:val="0035432E"/>
    <w:rsid w:val="00354780"/>
    <w:rsid w:val="00355D78"/>
    <w:rsid w:val="00356085"/>
    <w:rsid w:val="003562B1"/>
    <w:rsid w:val="00356310"/>
    <w:rsid w:val="00356C7A"/>
    <w:rsid w:val="00357B13"/>
    <w:rsid w:val="00360EAD"/>
    <w:rsid w:val="003631D0"/>
    <w:rsid w:val="0036395B"/>
    <w:rsid w:val="00364845"/>
    <w:rsid w:val="0036586E"/>
    <w:rsid w:val="00365D92"/>
    <w:rsid w:val="003663DB"/>
    <w:rsid w:val="00370773"/>
    <w:rsid w:val="003715ED"/>
    <w:rsid w:val="00371AB2"/>
    <w:rsid w:val="00373378"/>
    <w:rsid w:val="0037383C"/>
    <w:rsid w:val="00374A81"/>
    <w:rsid w:val="00375A1E"/>
    <w:rsid w:val="00376F6F"/>
    <w:rsid w:val="00377111"/>
    <w:rsid w:val="00377F83"/>
    <w:rsid w:val="003802EE"/>
    <w:rsid w:val="00380439"/>
    <w:rsid w:val="003813A7"/>
    <w:rsid w:val="00381725"/>
    <w:rsid w:val="003829F6"/>
    <w:rsid w:val="00383CD4"/>
    <w:rsid w:val="00383E99"/>
    <w:rsid w:val="00384102"/>
    <w:rsid w:val="00384431"/>
    <w:rsid w:val="00385322"/>
    <w:rsid w:val="00386555"/>
    <w:rsid w:val="0038744B"/>
    <w:rsid w:val="0039084E"/>
    <w:rsid w:val="00390982"/>
    <w:rsid w:val="00391EE6"/>
    <w:rsid w:val="0039270C"/>
    <w:rsid w:val="00392A46"/>
    <w:rsid w:val="00392F56"/>
    <w:rsid w:val="00393687"/>
    <w:rsid w:val="00393A05"/>
    <w:rsid w:val="00393DA1"/>
    <w:rsid w:val="00394A8E"/>
    <w:rsid w:val="00395641"/>
    <w:rsid w:val="00395692"/>
    <w:rsid w:val="00395DEE"/>
    <w:rsid w:val="00395EC0"/>
    <w:rsid w:val="00395FCF"/>
    <w:rsid w:val="00395FD4"/>
    <w:rsid w:val="00396BCB"/>
    <w:rsid w:val="00397863"/>
    <w:rsid w:val="003A0390"/>
    <w:rsid w:val="003A0ED6"/>
    <w:rsid w:val="003A165A"/>
    <w:rsid w:val="003A4B44"/>
    <w:rsid w:val="003A5361"/>
    <w:rsid w:val="003A5A58"/>
    <w:rsid w:val="003A6838"/>
    <w:rsid w:val="003B0209"/>
    <w:rsid w:val="003B0C41"/>
    <w:rsid w:val="003B13B6"/>
    <w:rsid w:val="003B1960"/>
    <w:rsid w:val="003B2CDE"/>
    <w:rsid w:val="003B4C51"/>
    <w:rsid w:val="003B6297"/>
    <w:rsid w:val="003B662E"/>
    <w:rsid w:val="003B6904"/>
    <w:rsid w:val="003B6EA6"/>
    <w:rsid w:val="003B7EB3"/>
    <w:rsid w:val="003B7EBE"/>
    <w:rsid w:val="003C07DC"/>
    <w:rsid w:val="003C11AA"/>
    <w:rsid w:val="003C1CD0"/>
    <w:rsid w:val="003C257E"/>
    <w:rsid w:val="003C2AF7"/>
    <w:rsid w:val="003C2C6A"/>
    <w:rsid w:val="003C39DC"/>
    <w:rsid w:val="003C3D54"/>
    <w:rsid w:val="003C4E89"/>
    <w:rsid w:val="003C52FE"/>
    <w:rsid w:val="003C58CB"/>
    <w:rsid w:val="003C660F"/>
    <w:rsid w:val="003C672C"/>
    <w:rsid w:val="003C7B13"/>
    <w:rsid w:val="003D0C2D"/>
    <w:rsid w:val="003D0C3B"/>
    <w:rsid w:val="003D1CD2"/>
    <w:rsid w:val="003D1D51"/>
    <w:rsid w:val="003D225A"/>
    <w:rsid w:val="003D2E29"/>
    <w:rsid w:val="003D3384"/>
    <w:rsid w:val="003D3563"/>
    <w:rsid w:val="003D35A9"/>
    <w:rsid w:val="003D4810"/>
    <w:rsid w:val="003D5757"/>
    <w:rsid w:val="003D5942"/>
    <w:rsid w:val="003D5E68"/>
    <w:rsid w:val="003D5E79"/>
    <w:rsid w:val="003D64FA"/>
    <w:rsid w:val="003E133A"/>
    <w:rsid w:val="003E16AE"/>
    <w:rsid w:val="003E198D"/>
    <w:rsid w:val="003E1D07"/>
    <w:rsid w:val="003E2074"/>
    <w:rsid w:val="003E22A8"/>
    <w:rsid w:val="003E27AD"/>
    <w:rsid w:val="003E4BA4"/>
    <w:rsid w:val="003E50EE"/>
    <w:rsid w:val="003E7F77"/>
    <w:rsid w:val="003F0A05"/>
    <w:rsid w:val="003F0FC3"/>
    <w:rsid w:val="003F2035"/>
    <w:rsid w:val="003F2DB3"/>
    <w:rsid w:val="003F3E43"/>
    <w:rsid w:val="003F4CD2"/>
    <w:rsid w:val="003F4F04"/>
    <w:rsid w:val="003F5BE9"/>
    <w:rsid w:val="003F7A16"/>
    <w:rsid w:val="004013CA"/>
    <w:rsid w:val="00401BE0"/>
    <w:rsid w:val="004028E8"/>
    <w:rsid w:val="00402E12"/>
    <w:rsid w:val="0040389F"/>
    <w:rsid w:val="00404173"/>
    <w:rsid w:val="004044BF"/>
    <w:rsid w:val="0040485A"/>
    <w:rsid w:val="0040487B"/>
    <w:rsid w:val="0040677C"/>
    <w:rsid w:val="00406C9F"/>
    <w:rsid w:val="00407690"/>
    <w:rsid w:val="00407852"/>
    <w:rsid w:val="00407EF3"/>
    <w:rsid w:val="00410E1E"/>
    <w:rsid w:val="00410ECF"/>
    <w:rsid w:val="00411865"/>
    <w:rsid w:val="00411BF2"/>
    <w:rsid w:val="004124D7"/>
    <w:rsid w:val="004126A3"/>
    <w:rsid w:val="00412EF3"/>
    <w:rsid w:val="004140FE"/>
    <w:rsid w:val="00414971"/>
    <w:rsid w:val="004152AA"/>
    <w:rsid w:val="004153BB"/>
    <w:rsid w:val="00415E41"/>
    <w:rsid w:val="004160C0"/>
    <w:rsid w:val="00416B21"/>
    <w:rsid w:val="00416BA1"/>
    <w:rsid w:val="00416E1D"/>
    <w:rsid w:val="004170FA"/>
    <w:rsid w:val="0042002E"/>
    <w:rsid w:val="004204A0"/>
    <w:rsid w:val="00421075"/>
    <w:rsid w:val="00421357"/>
    <w:rsid w:val="00421C08"/>
    <w:rsid w:val="00422A60"/>
    <w:rsid w:val="00422A7B"/>
    <w:rsid w:val="00422AD2"/>
    <w:rsid w:val="00425A8C"/>
    <w:rsid w:val="00425F08"/>
    <w:rsid w:val="00426681"/>
    <w:rsid w:val="004269F5"/>
    <w:rsid w:val="00427F18"/>
    <w:rsid w:val="00431052"/>
    <w:rsid w:val="0043185F"/>
    <w:rsid w:val="00431A4D"/>
    <w:rsid w:val="0043243C"/>
    <w:rsid w:val="00432E9C"/>
    <w:rsid w:val="004345E4"/>
    <w:rsid w:val="0043556D"/>
    <w:rsid w:val="00435596"/>
    <w:rsid w:val="00435CD5"/>
    <w:rsid w:val="00436212"/>
    <w:rsid w:val="00437B39"/>
    <w:rsid w:val="00437DA4"/>
    <w:rsid w:val="00440921"/>
    <w:rsid w:val="00440C65"/>
    <w:rsid w:val="00440FA5"/>
    <w:rsid w:val="00441122"/>
    <w:rsid w:val="004416C9"/>
    <w:rsid w:val="00442DE1"/>
    <w:rsid w:val="004441CE"/>
    <w:rsid w:val="0044658B"/>
    <w:rsid w:val="00446A3C"/>
    <w:rsid w:val="004470EC"/>
    <w:rsid w:val="00447172"/>
    <w:rsid w:val="00447794"/>
    <w:rsid w:val="00450093"/>
    <w:rsid w:val="00450AA8"/>
    <w:rsid w:val="00452704"/>
    <w:rsid w:val="00452DB5"/>
    <w:rsid w:val="00453FCA"/>
    <w:rsid w:val="00455A96"/>
    <w:rsid w:val="00455E99"/>
    <w:rsid w:val="004569C8"/>
    <w:rsid w:val="004579BE"/>
    <w:rsid w:val="00460668"/>
    <w:rsid w:val="004607B1"/>
    <w:rsid w:val="00460C44"/>
    <w:rsid w:val="00460DEE"/>
    <w:rsid w:val="004624D7"/>
    <w:rsid w:val="0046268F"/>
    <w:rsid w:val="004632DC"/>
    <w:rsid w:val="00464729"/>
    <w:rsid w:val="00464C94"/>
    <w:rsid w:val="00464CEB"/>
    <w:rsid w:val="00464EF2"/>
    <w:rsid w:val="00467411"/>
    <w:rsid w:val="00467D34"/>
    <w:rsid w:val="00470C06"/>
    <w:rsid w:val="004712CD"/>
    <w:rsid w:val="004715A9"/>
    <w:rsid w:val="004717E1"/>
    <w:rsid w:val="004727B8"/>
    <w:rsid w:val="00472FA6"/>
    <w:rsid w:val="00473644"/>
    <w:rsid w:val="00473C3B"/>
    <w:rsid w:val="0047439F"/>
    <w:rsid w:val="00474CA0"/>
    <w:rsid w:val="00474CBB"/>
    <w:rsid w:val="00475A5B"/>
    <w:rsid w:val="00475BED"/>
    <w:rsid w:val="0047648E"/>
    <w:rsid w:val="004766EA"/>
    <w:rsid w:val="0047676E"/>
    <w:rsid w:val="00476BD9"/>
    <w:rsid w:val="0047712E"/>
    <w:rsid w:val="00477C8A"/>
    <w:rsid w:val="0048011C"/>
    <w:rsid w:val="004814AE"/>
    <w:rsid w:val="00481F4D"/>
    <w:rsid w:val="00481FC9"/>
    <w:rsid w:val="00482B4E"/>
    <w:rsid w:val="00482E4A"/>
    <w:rsid w:val="00483175"/>
    <w:rsid w:val="00483882"/>
    <w:rsid w:val="00483E83"/>
    <w:rsid w:val="0048457E"/>
    <w:rsid w:val="0048562E"/>
    <w:rsid w:val="004860EC"/>
    <w:rsid w:val="004863E0"/>
    <w:rsid w:val="004900C0"/>
    <w:rsid w:val="004905F7"/>
    <w:rsid w:val="00490997"/>
    <w:rsid w:val="004913A5"/>
    <w:rsid w:val="00491760"/>
    <w:rsid w:val="004929D4"/>
    <w:rsid w:val="0049341C"/>
    <w:rsid w:val="00493E57"/>
    <w:rsid w:val="00493FDC"/>
    <w:rsid w:val="00494391"/>
    <w:rsid w:val="004946EA"/>
    <w:rsid w:val="00496124"/>
    <w:rsid w:val="004961E2"/>
    <w:rsid w:val="00496A67"/>
    <w:rsid w:val="004975A8"/>
    <w:rsid w:val="004A05BA"/>
    <w:rsid w:val="004A0ADE"/>
    <w:rsid w:val="004A0BFE"/>
    <w:rsid w:val="004A1131"/>
    <w:rsid w:val="004A2025"/>
    <w:rsid w:val="004A2E81"/>
    <w:rsid w:val="004A49DF"/>
    <w:rsid w:val="004A4E0D"/>
    <w:rsid w:val="004A4FC8"/>
    <w:rsid w:val="004A6551"/>
    <w:rsid w:val="004A76E7"/>
    <w:rsid w:val="004B0A87"/>
    <w:rsid w:val="004B1727"/>
    <w:rsid w:val="004B2331"/>
    <w:rsid w:val="004B2AAA"/>
    <w:rsid w:val="004B2EEE"/>
    <w:rsid w:val="004B3AE7"/>
    <w:rsid w:val="004B6BD8"/>
    <w:rsid w:val="004C053E"/>
    <w:rsid w:val="004C1333"/>
    <w:rsid w:val="004C14F7"/>
    <w:rsid w:val="004C2F12"/>
    <w:rsid w:val="004C36AD"/>
    <w:rsid w:val="004C4AA1"/>
    <w:rsid w:val="004C5807"/>
    <w:rsid w:val="004C6189"/>
    <w:rsid w:val="004C6DB3"/>
    <w:rsid w:val="004C6E21"/>
    <w:rsid w:val="004C7487"/>
    <w:rsid w:val="004C7C20"/>
    <w:rsid w:val="004D02E5"/>
    <w:rsid w:val="004D04E2"/>
    <w:rsid w:val="004D0552"/>
    <w:rsid w:val="004D1235"/>
    <w:rsid w:val="004D192F"/>
    <w:rsid w:val="004D2664"/>
    <w:rsid w:val="004D28C7"/>
    <w:rsid w:val="004D2A17"/>
    <w:rsid w:val="004D33A3"/>
    <w:rsid w:val="004D37A7"/>
    <w:rsid w:val="004D3905"/>
    <w:rsid w:val="004D3CEE"/>
    <w:rsid w:val="004D447D"/>
    <w:rsid w:val="004D4824"/>
    <w:rsid w:val="004D675E"/>
    <w:rsid w:val="004D7758"/>
    <w:rsid w:val="004D7E01"/>
    <w:rsid w:val="004D7F30"/>
    <w:rsid w:val="004D7F9B"/>
    <w:rsid w:val="004E02B6"/>
    <w:rsid w:val="004E047E"/>
    <w:rsid w:val="004E343C"/>
    <w:rsid w:val="004E34A9"/>
    <w:rsid w:val="004E36F2"/>
    <w:rsid w:val="004E4D8B"/>
    <w:rsid w:val="004E535E"/>
    <w:rsid w:val="004E5868"/>
    <w:rsid w:val="004E5ACA"/>
    <w:rsid w:val="004E5F8B"/>
    <w:rsid w:val="004E5FDE"/>
    <w:rsid w:val="004E60AA"/>
    <w:rsid w:val="004E6119"/>
    <w:rsid w:val="004E63B6"/>
    <w:rsid w:val="004E7798"/>
    <w:rsid w:val="004E7E0E"/>
    <w:rsid w:val="004F0169"/>
    <w:rsid w:val="004F02C3"/>
    <w:rsid w:val="004F059A"/>
    <w:rsid w:val="004F05D1"/>
    <w:rsid w:val="004F06C8"/>
    <w:rsid w:val="004F1690"/>
    <w:rsid w:val="004F17EB"/>
    <w:rsid w:val="004F208D"/>
    <w:rsid w:val="004F3055"/>
    <w:rsid w:val="004F4317"/>
    <w:rsid w:val="004F4690"/>
    <w:rsid w:val="004F4F14"/>
    <w:rsid w:val="004F5002"/>
    <w:rsid w:val="004F52BD"/>
    <w:rsid w:val="004F5CF9"/>
    <w:rsid w:val="004F6030"/>
    <w:rsid w:val="004F6952"/>
    <w:rsid w:val="004F7CAF"/>
    <w:rsid w:val="004F7CEC"/>
    <w:rsid w:val="004F7D9C"/>
    <w:rsid w:val="004F7F5F"/>
    <w:rsid w:val="0050065C"/>
    <w:rsid w:val="00500839"/>
    <w:rsid w:val="00500B3B"/>
    <w:rsid w:val="0050204B"/>
    <w:rsid w:val="00502425"/>
    <w:rsid w:val="00503216"/>
    <w:rsid w:val="005034FB"/>
    <w:rsid w:val="005037DC"/>
    <w:rsid w:val="00505292"/>
    <w:rsid w:val="005055D3"/>
    <w:rsid w:val="00505A9A"/>
    <w:rsid w:val="00505BE4"/>
    <w:rsid w:val="005060E9"/>
    <w:rsid w:val="005064C2"/>
    <w:rsid w:val="005064EB"/>
    <w:rsid w:val="005066D7"/>
    <w:rsid w:val="00506E1D"/>
    <w:rsid w:val="00510032"/>
    <w:rsid w:val="005104FD"/>
    <w:rsid w:val="005114FB"/>
    <w:rsid w:val="00511630"/>
    <w:rsid w:val="0051204C"/>
    <w:rsid w:val="00512C51"/>
    <w:rsid w:val="0051341E"/>
    <w:rsid w:val="005134DE"/>
    <w:rsid w:val="00513942"/>
    <w:rsid w:val="00513F46"/>
    <w:rsid w:val="0051402B"/>
    <w:rsid w:val="00514503"/>
    <w:rsid w:val="005166DD"/>
    <w:rsid w:val="00516E2F"/>
    <w:rsid w:val="0051772C"/>
    <w:rsid w:val="0052051F"/>
    <w:rsid w:val="00520D2F"/>
    <w:rsid w:val="0052193F"/>
    <w:rsid w:val="00522532"/>
    <w:rsid w:val="005225FA"/>
    <w:rsid w:val="00522990"/>
    <w:rsid w:val="00522D02"/>
    <w:rsid w:val="005234DC"/>
    <w:rsid w:val="00523963"/>
    <w:rsid w:val="00526BF8"/>
    <w:rsid w:val="0052782E"/>
    <w:rsid w:val="005279C8"/>
    <w:rsid w:val="00530804"/>
    <w:rsid w:val="00531DB9"/>
    <w:rsid w:val="00532476"/>
    <w:rsid w:val="00532541"/>
    <w:rsid w:val="005329C0"/>
    <w:rsid w:val="00533761"/>
    <w:rsid w:val="005338ED"/>
    <w:rsid w:val="00533983"/>
    <w:rsid w:val="00533B59"/>
    <w:rsid w:val="0053410D"/>
    <w:rsid w:val="005341D4"/>
    <w:rsid w:val="0053541F"/>
    <w:rsid w:val="005355DD"/>
    <w:rsid w:val="005356DB"/>
    <w:rsid w:val="0053644F"/>
    <w:rsid w:val="0053688C"/>
    <w:rsid w:val="00536DE5"/>
    <w:rsid w:val="00536DFD"/>
    <w:rsid w:val="00540176"/>
    <w:rsid w:val="005417E6"/>
    <w:rsid w:val="0054219A"/>
    <w:rsid w:val="005424BF"/>
    <w:rsid w:val="005428C4"/>
    <w:rsid w:val="00544A2A"/>
    <w:rsid w:val="00544BA4"/>
    <w:rsid w:val="00544C4F"/>
    <w:rsid w:val="00544CE8"/>
    <w:rsid w:val="00545914"/>
    <w:rsid w:val="0054596D"/>
    <w:rsid w:val="00545A3F"/>
    <w:rsid w:val="00546526"/>
    <w:rsid w:val="00546656"/>
    <w:rsid w:val="00547FEE"/>
    <w:rsid w:val="005502B3"/>
    <w:rsid w:val="005503B0"/>
    <w:rsid w:val="00550777"/>
    <w:rsid w:val="00551825"/>
    <w:rsid w:val="00551DBE"/>
    <w:rsid w:val="00554C36"/>
    <w:rsid w:val="00554D87"/>
    <w:rsid w:val="00555200"/>
    <w:rsid w:val="00555FD6"/>
    <w:rsid w:val="0055706D"/>
    <w:rsid w:val="00557711"/>
    <w:rsid w:val="00557A17"/>
    <w:rsid w:val="00557CB9"/>
    <w:rsid w:val="00560010"/>
    <w:rsid w:val="00565A3B"/>
    <w:rsid w:val="00566744"/>
    <w:rsid w:val="00566DE4"/>
    <w:rsid w:val="0056706E"/>
    <w:rsid w:val="00571FE2"/>
    <w:rsid w:val="00572034"/>
    <w:rsid w:val="00572270"/>
    <w:rsid w:val="00572294"/>
    <w:rsid w:val="0057248D"/>
    <w:rsid w:val="005732AF"/>
    <w:rsid w:val="0057339F"/>
    <w:rsid w:val="0057397B"/>
    <w:rsid w:val="00573DAD"/>
    <w:rsid w:val="00573E1A"/>
    <w:rsid w:val="0057557E"/>
    <w:rsid w:val="00576438"/>
    <w:rsid w:val="005765E2"/>
    <w:rsid w:val="005769FD"/>
    <w:rsid w:val="00577CEB"/>
    <w:rsid w:val="00580161"/>
    <w:rsid w:val="0058177E"/>
    <w:rsid w:val="005818B1"/>
    <w:rsid w:val="00582428"/>
    <w:rsid w:val="00582C4A"/>
    <w:rsid w:val="0058366B"/>
    <w:rsid w:val="005836E5"/>
    <w:rsid w:val="0058457C"/>
    <w:rsid w:val="0058480C"/>
    <w:rsid w:val="00587166"/>
    <w:rsid w:val="00587AF4"/>
    <w:rsid w:val="005906E0"/>
    <w:rsid w:val="0059209A"/>
    <w:rsid w:val="005924FA"/>
    <w:rsid w:val="00592EEA"/>
    <w:rsid w:val="005939A7"/>
    <w:rsid w:val="00594967"/>
    <w:rsid w:val="00594EC2"/>
    <w:rsid w:val="005952ED"/>
    <w:rsid w:val="00595DEA"/>
    <w:rsid w:val="0059618D"/>
    <w:rsid w:val="00596523"/>
    <w:rsid w:val="00597EBF"/>
    <w:rsid w:val="005A1164"/>
    <w:rsid w:val="005A1E52"/>
    <w:rsid w:val="005A3EEA"/>
    <w:rsid w:val="005A56D1"/>
    <w:rsid w:val="005A576A"/>
    <w:rsid w:val="005A5AE5"/>
    <w:rsid w:val="005A640E"/>
    <w:rsid w:val="005A739C"/>
    <w:rsid w:val="005A79B9"/>
    <w:rsid w:val="005B130E"/>
    <w:rsid w:val="005B1CDD"/>
    <w:rsid w:val="005B1F94"/>
    <w:rsid w:val="005B3336"/>
    <w:rsid w:val="005B37E7"/>
    <w:rsid w:val="005B3D4D"/>
    <w:rsid w:val="005B3EB3"/>
    <w:rsid w:val="005B44F8"/>
    <w:rsid w:val="005B4822"/>
    <w:rsid w:val="005B49C6"/>
    <w:rsid w:val="005B54BF"/>
    <w:rsid w:val="005B631A"/>
    <w:rsid w:val="005B6AB1"/>
    <w:rsid w:val="005B6C38"/>
    <w:rsid w:val="005B6D28"/>
    <w:rsid w:val="005B6E0A"/>
    <w:rsid w:val="005B71FF"/>
    <w:rsid w:val="005B7A21"/>
    <w:rsid w:val="005C0AF6"/>
    <w:rsid w:val="005C0C0C"/>
    <w:rsid w:val="005C1CF5"/>
    <w:rsid w:val="005C2948"/>
    <w:rsid w:val="005C308D"/>
    <w:rsid w:val="005C3695"/>
    <w:rsid w:val="005C3803"/>
    <w:rsid w:val="005C3AAA"/>
    <w:rsid w:val="005C4EB4"/>
    <w:rsid w:val="005C6AD9"/>
    <w:rsid w:val="005C6E0C"/>
    <w:rsid w:val="005C70D2"/>
    <w:rsid w:val="005C7A2D"/>
    <w:rsid w:val="005D0F25"/>
    <w:rsid w:val="005D109F"/>
    <w:rsid w:val="005D22F4"/>
    <w:rsid w:val="005D22F7"/>
    <w:rsid w:val="005D26D7"/>
    <w:rsid w:val="005D2AF8"/>
    <w:rsid w:val="005D30CF"/>
    <w:rsid w:val="005D31A8"/>
    <w:rsid w:val="005D38F4"/>
    <w:rsid w:val="005D3E4B"/>
    <w:rsid w:val="005D521A"/>
    <w:rsid w:val="005D5232"/>
    <w:rsid w:val="005D65B6"/>
    <w:rsid w:val="005D6945"/>
    <w:rsid w:val="005D6ABE"/>
    <w:rsid w:val="005E041F"/>
    <w:rsid w:val="005E1BD9"/>
    <w:rsid w:val="005E38CC"/>
    <w:rsid w:val="005E4433"/>
    <w:rsid w:val="005E53CF"/>
    <w:rsid w:val="005E5C47"/>
    <w:rsid w:val="005E5E0E"/>
    <w:rsid w:val="005E7B63"/>
    <w:rsid w:val="005F0814"/>
    <w:rsid w:val="005F0AAE"/>
    <w:rsid w:val="005F1B4A"/>
    <w:rsid w:val="005F3EEA"/>
    <w:rsid w:val="005F47DC"/>
    <w:rsid w:val="005F6B59"/>
    <w:rsid w:val="005F72BD"/>
    <w:rsid w:val="00600CA6"/>
    <w:rsid w:val="0060170E"/>
    <w:rsid w:val="0060247B"/>
    <w:rsid w:val="00602E4D"/>
    <w:rsid w:val="00603BD7"/>
    <w:rsid w:val="00604B1B"/>
    <w:rsid w:val="00605DD0"/>
    <w:rsid w:val="00606228"/>
    <w:rsid w:val="00606C6E"/>
    <w:rsid w:val="00607020"/>
    <w:rsid w:val="00610496"/>
    <w:rsid w:val="0061087D"/>
    <w:rsid w:val="00610D9B"/>
    <w:rsid w:val="006125AE"/>
    <w:rsid w:val="0061308F"/>
    <w:rsid w:val="0061417B"/>
    <w:rsid w:val="00614526"/>
    <w:rsid w:val="00614AA7"/>
    <w:rsid w:val="0061545B"/>
    <w:rsid w:val="006164F0"/>
    <w:rsid w:val="00617089"/>
    <w:rsid w:val="006177A0"/>
    <w:rsid w:val="0062004D"/>
    <w:rsid w:val="00620B30"/>
    <w:rsid w:val="00621D3F"/>
    <w:rsid w:val="00622CD3"/>
    <w:rsid w:val="00622D4A"/>
    <w:rsid w:val="00626FBB"/>
    <w:rsid w:val="006271BB"/>
    <w:rsid w:val="00630432"/>
    <w:rsid w:val="00631C67"/>
    <w:rsid w:val="00632875"/>
    <w:rsid w:val="00632A76"/>
    <w:rsid w:val="00632B7D"/>
    <w:rsid w:val="00632EF3"/>
    <w:rsid w:val="00634A75"/>
    <w:rsid w:val="00634D07"/>
    <w:rsid w:val="00634FE5"/>
    <w:rsid w:val="00635C60"/>
    <w:rsid w:val="00637300"/>
    <w:rsid w:val="0064029C"/>
    <w:rsid w:val="00640633"/>
    <w:rsid w:val="006407A6"/>
    <w:rsid w:val="00640C8A"/>
    <w:rsid w:val="006414FB"/>
    <w:rsid w:val="00641E66"/>
    <w:rsid w:val="00642C56"/>
    <w:rsid w:val="00643059"/>
    <w:rsid w:val="00643D43"/>
    <w:rsid w:val="00644AAE"/>
    <w:rsid w:val="00644EBE"/>
    <w:rsid w:val="00646FC2"/>
    <w:rsid w:val="00647421"/>
    <w:rsid w:val="0065108D"/>
    <w:rsid w:val="006528C7"/>
    <w:rsid w:val="00652C61"/>
    <w:rsid w:val="00654187"/>
    <w:rsid w:val="0065474C"/>
    <w:rsid w:val="006547B9"/>
    <w:rsid w:val="0065524A"/>
    <w:rsid w:val="00655553"/>
    <w:rsid w:val="00655729"/>
    <w:rsid w:val="0065614E"/>
    <w:rsid w:val="00656F49"/>
    <w:rsid w:val="006600C5"/>
    <w:rsid w:val="0066080B"/>
    <w:rsid w:val="00661701"/>
    <w:rsid w:val="006618A0"/>
    <w:rsid w:val="00663A70"/>
    <w:rsid w:val="00663C12"/>
    <w:rsid w:val="00663C27"/>
    <w:rsid w:val="00663FD9"/>
    <w:rsid w:val="00664478"/>
    <w:rsid w:val="006646F9"/>
    <w:rsid w:val="00664714"/>
    <w:rsid w:val="00664812"/>
    <w:rsid w:val="006655A2"/>
    <w:rsid w:val="0066562B"/>
    <w:rsid w:val="00666655"/>
    <w:rsid w:val="00666992"/>
    <w:rsid w:val="006669C3"/>
    <w:rsid w:val="00666B7C"/>
    <w:rsid w:val="00670856"/>
    <w:rsid w:val="0067206D"/>
    <w:rsid w:val="00672E5C"/>
    <w:rsid w:val="00673194"/>
    <w:rsid w:val="006734CB"/>
    <w:rsid w:val="00674BB2"/>
    <w:rsid w:val="00676889"/>
    <w:rsid w:val="006768A2"/>
    <w:rsid w:val="006774D8"/>
    <w:rsid w:val="006779FA"/>
    <w:rsid w:val="0068107F"/>
    <w:rsid w:val="006813D7"/>
    <w:rsid w:val="00681584"/>
    <w:rsid w:val="006815F6"/>
    <w:rsid w:val="006833A2"/>
    <w:rsid w:val="00683793"/>
    <w:rsid w:val="00683984"/>
    <w:rsid w:val="0068443D"/>
    <w:rsid w:val="00684B8A"/>
    <w:rsid w:val="0068675C"/>
    <w:rsid w:val="006868E9"/>
    <w:rsid w:val="0068799C"/>
    <w:rsid w:val="006879F3"/>
    <w:rsid w:val="00687BB7"/>
    <w:rsid w:val="00687F16"/>
    <w:rsid w:val="006908EF"/>
    <w:rsid w:val="0069155F"/>
    <w:rsid w:val="00691ABB"/>
    <w:rsid w:val="00691B7E"/>
    <w:rsid w:val="00692E4C"/>
    <w:rsid w:val="00692F88"/>
    <w:rsid w:val="006931B8"/>
    <w:rsid w:val="00693295"/>
    <w:rsid w:val="00693B61"/>
    <w:rsid w:val="00694720"/>
    <w:rsid w:val="0069474A"/>
    <w:rsid w:val="00694927"/>
    <w:rsid w:val="006951BE"/>
    <w:rsid w:val="0069563A"/>
    <w:rsid w:val="006969B9"/>
    <w:rsid w:val="00696AD9"/>
    <w:rsid w:val="00697053"/>
    <w:rsid w:val="006974DC"/>
    <w:rsid w:val="00697C70"/>
    <w:rsid w:val="006A0CCF"/>
    <w:rsid w:val="006A37C4"/>
    <w:rsid w:val="006A3AE4"/>
    <w:rsid w:val="006A3E31"/>
    <w:rsid w:val="006A5BDB"/>
    <w:rsid w:val="006A5DEA"/>
    <w:rsid w:val="006A6194"/>
    <w:rsid w:val="006A6AA2"/>
    <w:rsid w:val="006A77C3"/>
    <w:rsid w:val="006A7BC4"/>
    <w:rsid w:val="006B06D1"/>
    <w:rsid w:val="006B13DC"/>
    <w:rsid w:val="006B188F"/>
    <w:rsid w:val="006B1964"/>
    <w:rsid w:val="006B1EF9"/>
    <w:rsid w:val="006B2053"/>
    <w:rsid w:val="006B2C11"/>
    <w:rsid w:val="006B352A"/>
    <w:rsid w:val="006B4118"/>
    <w:rsid w:val="006B45F7"/>
    <w:rsid w:val="006B47FA"/>
    <w:rsid w:val="006B4D40"/>
    <w:rsid w:val="006B5F79"/>
    <w:rsid w:val="006B6267"/>
    <w:rsid w:val="006B720F"/>
    <w:rsid w:val="006B73C9"/>
    <w:rsid w:val="006C005C"/>
    <w:rsid w:val="006C08D8"/>
    <w:rsid w:val="006C17A4"/>
    <w:rsid w:val="006C199C"/>
    <w:rsid w:val="006C1EB3"/>
    <w:rsid w:val="006C2F19"/>
    <w:rsid w:val="006C3425"/>
    <w:rsid w:val="006C3771"/>
    <w:rsid w:val="006C50FC"/>
    <w:rsid w:val="006C655C"/>
    <w:rsid w:val="006C6C10"/>
    <w:rsid w:val="006C6EB7"/>
    <w:rsid w:val="006D05D6"/>
    <w:rsid w:val="006D0656"/>
    <w:rsid w:val="006D3DC9"/>
    <w:rsid w:val="006D4BE2"/>
    <w:rsid w:val="006D52BC"/>
    <w:rsid w:val="006D5D56"/>
    <w:rsid w:val="006D6A2D"/>
    <w:rsid w:val="006D74BC"/>
    <w:rsid w:val="006D7760"/>
    <w:rsid w:val="006D7BDD"/>
    <w:rsid w:val="006E0556"/>
    <w:rsid w:val="006E056E"/>
    <w:rsid w:val="006E0A4A"/>
    <w:rsid w:val="006E29C1"/>
    <w:rsid w:val="006E3F16"/>
    <w:rsid w:val="006E4B71"/>
    <w:rsid w:val="006E51B6"/>
    <w:rsid w:val="006E56B1"/>
    <w:rsid w:val="006E584B"/>
    <w:rsid w:val="006E6B1C"/>
    <w:rsid w:val="006E6FF5"/>
    <w:rsid w:val="006E71C5"/>
    <w:rsid w:val="006E7C68"/>
    <w:rsid w:val="006E7CB0"/>
    <w:rsid w:val="006F120C"/>
    <w:rsid w:val="006F1DB3"/>
    <w:rsid w:val="006F29F4"/>
    <w:rsid w:val="006F3988"/>
    <w:rsid w:val="006F3EDF"/>
    <w:rsid w:val="006F40C4"/>
    <w:rsid w:val="006F5226"/>
    <w:rsid w:val="006F60F1"/>
    <w:rsid w:val="00700368"/>
    <w:rsid w:val="00700668"/>
    <w:rsid w:val="00700CD8"/>
    <w:rsid w:val="00701019"/>
    <w:rsid w:val="007027F5"/>
    <w:rsid w:val="00703B90"/>
    <w:rsid w:val="00703BAC"/>
    <w:rsid w:val="00703FFD"/>
    <w:rsid w:val="007056A9"/>
    <w:rsid w:val="00705DD9"/>
    <w:rsid w:val="00706A7C"/>
    <w:rsid w:val="00710189"/>
    <w:rsid w:val="007101F3"/>
    <w:rsid w:val="007125D3"/>
    <w:rsid w:val="00713480"/>
    <w:rsid w:val="00714323"/>
    <w:rsid w:val="00714796"/>
    <w:rsid w:val="00715523"/>
    <w:rsid w:val="0071595A"/>
    <w:rsid w:val="00715C05"/>
    <w:rsid w:val="00721526"/>
    <w:rsid w:val="0072155C"/>
    <w:rsid w:val="00723D9E"/>
    <w:rsid w:val="00724BBB"/>
    <w:rsid w:val="00724D49"/>
    <w:rsid w:val="00724FC1"/>
    <w:rsid w:val="0072531C"/>
    <w:rsid w:val="007269C0"/>
    <w:rsid w:val="00726CA4"/>
    <w:rsid w:val="007271F3"/>
    <w:rsid w:val="007316B7"/>
    <w:rsid w:val="00734A77"/>
    <w:rsid w:val="00734B40"/>
    <w:rsid w:val="00734CC8"/>
    <w:rsid w:val="00735516"/>
    <w:rsid w:val="00736235"/>
    <w:rsid w:val="007369D1"/>
    <w:rsid w:val="007373F1"/>
    <w:rsid w:val="0074044A"/>
    <w:rsid w:val="00740E0D"/>
    <w:rsid w:val="0074131C"/>
    <w:rsid w:val="00742972"/>
    <w:rsid w:val="0074299F"/>
    <w:rsid w:val="00742D9E"/>
    <w:rsid w:val="007446D2"/>
    <w:rsid w:val="007447E0"/>
    <w:rsid w:val="007463AD"/>
    <w:rsid w:val="007466D9"/>
    <w:rsid w:val="007467E8"/>
    <w:rsid w:val="00746951"/>
    <w:rsid w:val="00747019"/>
    <w:rsid w:val="007471FA"/>
    <w:rsid w:val="00747DE2"/>
    <w:rsid w:val="00747F33"/>
    <w:rsid w:val="007539B5"/>
    <w:rsid w:val="007546C9"/>
    <w:rsid w:val="00754711"/>
    <w:rsid w:val="007563C0"/>
    <w:rsid w:val="00756D36"/>
    <w:rsid w:val="007601DE"/>
    <w:rsid w:val="00760E3B"/>
    <w:rsid w:val="007622A9"/>
    <w:rsid w:val="00763385"/>
    <w:rsid w:val="00763714"/>
    <w:rsid w:val="00763C1E"/>
    <w:rsid w:val="00764460"/>
    <w:rsid w:val="00764723"/>
    <w:rsid w:val="00764B84"/>
    <w:rsid w:val="00764EEE"/>
    <w:rsid w:val="00765BD7"/>
    <w:rsid w:val="0076656E"/>
    <w:rsid w:val="00766D51"/>
    <w:rsid w:val="00767584"/>
    <w:rsid w:val="00767A39"/>
    <w:rsid w:val="00770349"/>
    <w:rsid w:val="00771644"/>
    <w:rsid w:val="00771A86"/>
    <w:rsid w:val="00771CD4"/>
    <w:rsid w:val="00772697"/>
    <w:rsid w:val="00772DD0"/>
    <w:rsid w:val="007738E1"/>
    <w:rsid w:val="00773A83"/>
    <w:rsid w:val="00773E2A"/>
    <w:rsid w:val="00774F16"/>
    <w:rsid w:val="00775003"/>
    <w:rsid w:val="00776CAD"/>
    <w:rsid w:val="00780AD1"/>
    <w:rsid w:val="00780C6E"/>
    <w:rsid w:val="007813F2"/>
    <w:rsid w:val="00782783"/>
    <w:rsid w:val="007833CF"/>
    <w:rsid w:val="0078343B"/>
    <w:rsid w:val="00783FD9"/>
    <w:rsid w:val="007840E3"/>
    <w:rsid w:val="00784627"/>
    <w:rsid w:val="00784FEC"/>
    <w:rsid w:val="00785CDA"/>
    <w:rsid w:val="0078650F"/>
    <w:rsid w:val="0078674D"/>
    <w:rsid w:val="0078721D"/>
    <w:rsid w:val="0078763E"/>
    <w:rsid w:val="00787B6A"/>
    <w:rsid w:val="00790F42"/>
    <w:rsid w:val="0079129D"/>
    <w:rsid w:val="00791423"/>
    <w:rsid w:val="00791A24"/>
    <w:rsid w:val="00791ABF"/>
    <w:rsid w:val="00791B80"/>
    <w:rsid w:val="00792E4F"/>
    <w:rsid w:val="00793C4E"/>
    <w:rsid w:val="00794188"/>
    <w:rsid w:val="00794260"/>
    <w:rsid w:val="007946D8"/>
    <w:rsid w:val="00795600"/>
    <w:rsid w:val="00795C17"/>
    <w:rsid w:val="00795EAE"/>
    <w:rsid w:val="00796EB5"/>
    <w:rsid w:val="0079702D"/>
    <w:rsid w:val="007970B9"/>
    <w:rsid w:val="00797A52"/>
    <w:rsid w:val="007A0162"/>
    <w:rsid w:val="007A036A"/>
    <w:rsid w:val="007A0FEA"/>
    <w:rsid w:val="007A1E7E"/>
    <w:rsid w:val="007A1FD1"/>
    <w:rsid w:val="007A3418"/>
    <w:rsid w:val="007A3C06"/>
    <w:rsid w:val="007A49E6"/>
    <w:rsid w:val="007A513F"/>
    <w:rsid w:val="007A530E"/>
    <w:rsid w:val="007A63CF"/>
    <w:rsid w:val="007A64F3"/>
    <w:rsid w:val="007A7372"/>
    <w:rsid w:val="007A73B8"/>
    <w:rsid w:val="007A74CB"/>
    <w:rsid w:val="007A76C9"/>
    <w:rsid w:val="007A77CA"/>
    <w:rsid w:val="007A7DCD"/>
    <w:rsid w:val="007A7EDD"/>
    <w:rsid w:val="007B0053"/>
    <w:rsid w:val="007B08CA"/>
    <w:rsid w:val="007B0B7F"/>
    <w:rsid w:val="007B1ECF"/>
    <w:rsid w:val="007B22B9"/>
    <w:rsid w:val="007B3400"/>
    <w:rsid w:val="007B3E72"/>
    <w:rsid w:val="007B43FF"/>
    <w:rsid w:val="007B4D1B"/>
    <w:rsid w:val="007B4D34"/>
    <w:rsid w:val="007B4F1B"/>
    <w:rsid w:val="007B5F96"/>
    <w:rsid w:val="007B659A"/>
    <w:rsid w:val="007B6988"/>
    <w:rsid w:val="007B7395"/>
    <w:rsid w:val="007C14C6"/>
    <w:rsid w:val="007C218D"/>
    <w:rsid w:val="007C23E3"/>
    <w:rsid w:val="007C27F8"/>
    <w:rsid w:val="007C2AEB"/>
    <w:rsid w:val="007C5064"/>
    <w:rsid w:val="007C57D3"/>
    <w:rsid w:val="007C7642"/>
    <w:rsid w:val="007D04D6"/>
    <w:rsid w:val="007D1C79"/>
    <w:rsid w:val="007D238B"/>
    <w:rsid w:val="007D4A59"/>
    <w:rsid w:val="007D4C66"/>
    <w:rsid w:val="007D569E"/>
    <w:rsid w:val="007D5FB2"/>
    <w:rsid w:val="007D61AD"/>
    <w:rsid w:val="007D7AAA"/>
    <w:rsid w:val="007D7F03"/>
    <w:rsid w:val="007E010D"/>
    <w:rsid w:val="007E0118"/>
    <w:rsid w:val="007E0942"/>
    <w:rsid w:val="007E17B5"/>
    <w:rsid w:val="007E19B4"/>
    <w:rsid w:val="007E38F1"/>
    <w:rsid w:val="007E3F49"/>
    <w:rsid w:val="007E43B8"/>
    <w:rsid w:val="007E5181"/>
    <w:rsid w:val="007E5EA6"/>
    <w:rsid w:val="007E6DB7"/>
    <w:rsid w:val="007F013B"/>
    <w:rsid w:val="007F0404"/>
    <w:rsid w:val="007F04AC"/>
    <w:rsid w:val="007F0788"/>
    <w:rsid w:val="007F19BB"/>
    <w:rsid w:val="007F311B"/>
    <w:rsid w:val="007F3EA9"/>
    <w:rsid w:val="007F50CA"/>
    <w:rsid w:val="007F57F5"/>
    <w:rsid w:val="007F5B4C"/>
    <w:rsid w:val="008002A6"/>
    <w:rsid w:val="008007F7"/>
    <w:rsid w:val="00801BC2"/>
    <w:rsid w:val="00801E02"/>
    <w:rsid w:val="00803402"/>
    <w:rsid w:val="00803C13"/>
    <w:rsid w:val="00803C5D"/>
    <w:rsid w:val="00803E87"/>
    <w:rsid w:val="008046D0"/>
    <w:rsid w:val="00805A55"/>
    <w:rsid w:val="008070C1"/>
    <w:rsid w:val="00807A36"/>
    <w:rsid w:val="00807BF5"/>
    <w:rsid w:val="00807C4F"/>
    <w:rsid w:val="00807FFC"/>
    <w:rsid w:val="00811B1E"/>
    <w:rsid w:val="00811CC8"/>
    <w:rsid w:val="00812D2C"/>
    <w:rsid w:val="00812F6E"/>
    <w:rsid w:val="00815A0A"/>
    <w:rsid w:val="00815CE0"/>
    <w:rsid w:val="00815FCA"/>
    <w:rsid w:val="0081674D"/>
    <w:rsid w:val="0081688D"/>
    <w:rsid w:val="00817D0C"/>
    <w:rsid w:val="00821266"/>
    <w:rsid w:val="00821EA3"/>
    <w:rsid w:val="00822295"/>
    <w:rsid w:val="0082251C"/>
    <w:rsid w:val="00823A27"/>
    <w:rsid w:val="00823DA2"/>
    <w:rsid w:val="00824B8F"/>
    <w:rsid w:val="00824EB5"/>
    <w:rsid w:val="008253BB"/>
    <w:rsid w:val="00826119"/>
    <w:rsid w:val="0082742E"/>
    <w:rsid w:val="00827E1E"/>
    <w:rsid w:val="00827FDA"/>
    <w:rsid w:val="0083032F"/>
    <w:rsid w:val="008307C8"/>
    <w:rsid w:val="00830C8F"/>
    <w:rsid w:val="0083148D"/>
    <w:rsid w:val="00832337"/>
    <w:rsid w:val="0083373A"/>
    <w:rsid w:val="00833A8F"/>
    <w:rsid w:val="00833BDC"/>
    <w:rsid w:val="0083494F"/>
    <w:rsid w:val="008372E8"/>
    <w:rsid w:val="008374C6"/>
    <w:rsid w:val="00840516"/>
    <w:rsid w:val="008405A6"/>
    <w:rsid w:val="008408A6"/>
    <w:rsid w:val="00840917"/>
    <w:rsid w:val="00840CD9"/>
    <w:rsid w:val="008416C0"/>
    <w:rsid w:val="008436DF"/>
    <w:rsid w:val="00843B0D"/>
    <w:rsid w:val="00844808"/>
    <w:rsid w:val="00844F76"/>
    <w:rsid w:val="00845121"/>
    <w:rsid w:val="008452EC"/>
    <w:rsid w:val="00847410"/>
    <w:rsid w:val="00847A90"/>
    <w:rsid w:val="00850053"/>
    <w:rsid w:val="008502AB"/>
    <w:rsid w:val="0085047C"/>
    <w:rsid w:val="008505CF"/>
    <w:rsid w:val="00850C64"/>
    <w:rsid w:val="00852979"/>
    <w:rsid w:val="00853480"/>
    <w:rsid w:val="00853669"/>
    <w:rsid w:val="00853F7D"/>
    <w:rsid w:val="008540EF"/>
    <w:rsid w:val="00854399"/>
    <w:rsid w:val="00854652"/>
    <w:rsid w:val="0085545F"/>
    <w:rsid w:val="008556AF"/>
    <w:rsid w:val="00855E6C"/>
    <w:rsid w:val="00855E80"/>
    <w:rsid w:val="0085604F"/>
    <w:rsid w:val="00856338"/>
    <w:rsid w:val="008573C7"/>
    <w:rsid w:val="00860175"/>
    <w:rsid w:val="008613CB"/>
    <w:rsid w:val="00862A44"/>
    <w:rsid w:val="00862A48"/>
    <w:rsid w:val="00863024"/>
    <w:rsid w:val="00863366"/>
    <w:rsid w:val="00863386"/>
    <w:rsid w:val="008634F0"/>
    <w:rsid w:val="0086382D"/>
    <w:rsid w:val="00863CC1"/>
    <w:rsid w:val="008650B7"/>
    <w:rsid w:val="00866873"/>
    <w:rsid w:val="008671C1"/>
    <w:rsid w:val="00870497"/>
    <w:rsid w:val="00870643"/>
    <w:rsid w:val="00870A61"/>
    <w:rsid w:val="00870E48"/>
    <w:rsid w:val="00871125"/>
    <w:rsid w:val="008713A8"/>
    <w:rsid w:val="00872E97"/>
    <w:rsid w:val="0087502B"/>
    <w:rsid w:val="00875255"/>
    <w:rsid w:val="00876235"/>
    <w:rsid w:val="0087657A"/>
    <w:rsid w:val="0087682B"/>
    <w:rsid w:val="008768B6"/>
    <w:rsid w:val="008772F8"/>
    <w:rsid w:val="00877EFE"/>
    <w:rsid w:val="00880000"/>
    <w:rsid w:val="00881632"/>
    <w:rsid w:val="00881DFD"/>
    <w:rsid w:val="00882A78"/>
    <w:rsid w:val="00883BAC"/>
    <w:rsid w:val="0088420B"/>
    <w:rsid w:val="008853CF"/>
    <w:rsid w:val="00886275"/>
    <w:rsid w:val="008867E5"/>
    <w:rsid w:val="00886DED"/>
    <w:rsid w:val="00886E81"/>
    <w:rsid w:val="00887003"/>
    <w:rsid w:val="008873F1"/>
    <w:rsid w:val="00887C2A"/>
    <w:rsid w:val="00887D9D"/>
    <w:rsid w:val="00887FBA"/>
    <w:rsid w:val="00890A7C"/>
    <w:rsid w:val="0089386C"/>
    <w:rsid w:val="00894466"/>
    <w:rsid w:val="00895C50"/>
    <w:rsid w:val="008A205F"/>
    <w:rsid w:val="008A22DC"/>
    <w:rsid w:val="008A22FE"/>
    <w:rsid w:val="008A29D4"/>
    <w:rsid w:val="008A2E48"/>
    <w:rsid w:val="008A3357"/>
    <w:rsid w:val="008A4291"/>
    <w:rsid w:val="008A5E71"/>
    <w:rsid w:val="008A6FCA"/>
    <w:rsid w:val="008A7DE3"/>
    <w:rsid w:val="008B18AA"/>
    <w:rsid w:val="008B1EB1"/>
    <w:rsid w:val="008B2857"/>
    <w:rsid w:val="008B3DE8"/>
    <w:rsid w:val="008B3E41"/>
    <w:rsid w:val="008B48CC"/>
    <w:rsid w:val="008B49B2"/>
    <w:rsid w:val="008B77B3"/>
    <w:rsid w:val="008B7EEA"/>
    <w:rsid w:val="008C053A"/>
    <w:rsid w:val="008C1BB6"/>
    <w:rsid w:val="008C2B0B"/>
    <w:rsid w:val="008C33E6"/>
    <w:rsid w:val="008C3B58"/>
    <w:rsid w:val="008C4A37"/>
    <w:rsid w:val="008C4B3E"/>
    <w:rsid w:val="008C4C86"/>
    <w:rsid w:val="008C55FB"/>
    <w:rsid w:val="008C6070"/>
    <w:rsid w:val="008C6D2A"/>
    <w:rsid w:val="008C753A"/>
    <w:rsid w:val="008C759C"/>
    <w:rsid w:val="008D02E3"/>
    <w:rsid w:val="008D0402"/>
    <w:rsid w:val="008D0EA4"/>
    <w:rsid w:val="008D13FD"/>
    <w:rsid w:val="008D1852"/>
    <w:rsid w:val="008D1EDE"/>
    <w:rsid w:val="008D2343"/>
    <w:rsid w:val="008D2C05"/>
    <w:rsid w:val="008D2F80"/>
    <w:rsid w:val="008D4A36"/>
    <w:rsid w:val="008D505E"/>
    <w:rsid w:val="008D5F5B"/>
    <w:rsid w:val="008D67BE"/>
    <w:rsid w:val="008D74A9"/>
    <w:rsid w:val="008D76FD"/>
    <w:rsid w:val="008D7D32"/>
    <w:rsid w:val="008E0C77"/>
    <w:rsid w:val="008E2053"/>
    <w:rsid w:val="008E2F3C"/>
    <w:rsid w:val="008E42B8"/>
    <w:rsid w:val="008E606F"/>
    <w:rsid w:val="008E6A29"/>
    <w:rsid w:val="008E6B5C"/>
    <w:rsid w:val="008F007B"/>
    <w:rsid w:val="008F1DB3"/>
    <w:rsid w:val="008F2B53"/>
    <w:rsid w:val="008F3808"/>
    <w:rsid w:val="008F4EBB"/>
    <w:rsid w:val="008F7552"/>
    <w:rsid w:val="008F7D8F"/>
    <w:rsid w:val="00900793"/>
    <w:rsid w:val="00901502"/>
    <w:rsid w:val="0090198C"/>
    <w:rsid w:val="00902BBB"/>
    <w:rsid w:val="00902F3F"/>
    <w:rsid w:val="009030FA"/>
    <w:rsid w:val="00904618"/>
    <w:rsid w:val="00904854"/>
    <w:rsid w:val="00904D86"/>
    <w:rsid w:val="0090510B"/>
    <w:rsid w:val="009074B9"/>
    <w:rsid w:val="00907843"/>
    <w:rsid w:val="009107D8"/>
    <w:rsid w:val="009112DB"/>
    <w:rsid w:val="00911B6F"/>
    <w:rsid w:val="00911DC2"/>
    <w:rsid w:val="00912378"/>
    <w:rsid w:val="00912822"/>
    <w:rsid w:val="00913065"/>
    <w:rsid w:val="0091375F"/>
    <w:rsid w:val="00913FD1"/>
    <w:rsid w:val="00913FD6"/>
    <w:rsid w:val="00915B72"/>
    <w:rsid w:val="00916C9C"/>
    <w:rsid w:val="00916FFD"/>
    <w:rsid w:val="009176D0"/>
    <w:rsid w:val="00917EE0"/>
    <w:rsid w:val="00920A09"/>
    <w:rsid w:val="00921042"/>
    <w:rsid w:val="0092122B"/>
    <w:rsid w:val="009227DA"/>
    <w:rsid w:val="009252B3"/>
    <w:rsid w:val="00925642"/>
    <w:rsid w:val="00925F06"/>
    <w:rsid w:val="00926604"/>
    <w:rsid w:val="00926951"/>
    <w:rsid w:val="0093022C"/>
    <w:rsid w:val="0093278B"/>
    <w:rsid w:val="00934D97"/>
    <w:rsid w:val="009403D7"/>
    <w:rsid w:val="00940F56"/>
    <w:rsid w:val="009428EA"/>
    <w:rsid w:val="00942AA9"/>
    <w:rsid w:val="0094547E"/>
    <w:rsid w:val="009454D5"/>
    <w:rsid w:val="009454D8"/>
    <w:rsid w:val="009455B0"/>
    <w:rsid w:val="00946CB4"/>
    <w:rsid w:val="009509DF"/>
    <w:rsid w:val="00951913"/>
    <w:rsid w:val="00952167"/>
    <w:rsid w:val="009524FF"/>
    <w:rsid w:val="00952649"/>
    <w:rsid w:val="00952BA9"/>
    <w:rsid w:val="00957859"/>
    <w:rsid w:val="00957BA1"/>
    <w:rsid w:val="009600B4"/>
    <w:rsid w:val="00960100"/>
    <w:rsid w:val="009601E3"/>
    <w:rsid w:val="009602C5"/>
    <w:rsid w:val="00960A41"/>
    <w:rsid w:val="00963B27"/>
    <w:rsid w:val="00964D54"/>
    <w:rsid w:val="00964DD7"/>
    <w:rsid w:val="0096511A"/>
    <w:rsid w:val="00965C37"/>
    <w:rsid w:val="0096634B"/>
    <w:rsid w:val="0096783E"/>
    <w:rsid w:val="00967C56"/>
    <w:rsid w:val="00970848"/>
    <w:rsid w:val="009709CE"/>
    <w:rsid w:val="00970F6B"/>
    <w:rsid w:val="00970FCA"/>
    <w:rsid w:val="0097141E"/>
    <w:rsid w:val="00973F71"/>
    <w:rsid w:val="009744DA"/>
    <w:rsid w:val="009745B5"/>
    <w:rsid w:val="00974EFA"/>
    <w:rsid w:val="00976950"/>
    <w:rsid w:val="009771E5"/>
    <w:rsid w:val="00977203"/>
    <w:rsid w:val="009775CD"/>
    <w:rsid w:val="0097771B"/>
    <w:rsid w:val="00977C0D"/>
    <w:rsid w:val="00977F6F"/>
    <w:rsid w:val="00977FF1"/>
    <w:rsid w:val="0098127B"/>
    <w:rsid w:val="00981B84"/>
    <w:rsid w:val="00981DCC"/>
    <w:rsid w:val="00982010"/>
    <w:rsid w:val="00982513"/>
    <w:rsid w:val="009828F9"/>
    <w:rsid w:val="009830C7"/>
    <w:rsid w:val="009856D3"/>
    <w:rsid w:val="009858E6"/>
    <w:rsid w:val="009861B9"/>
    <w:rsid w:val="00986C05"/>
    <w:rsid w:val="00986E11"/>
    <w:rsid w:val="009876A0"/>
    <w:rsid w:val="009908A7"/>
    <w:rsid w:val="0099131F"/>
    <w:rsid w:val="00993B6F"/>
    <w:rsid w:val="00994762"/>
    <w:rsid w:val="00995588"/>
    <w:rsid w:val="009959B6"/>
    <w:rsid w:val="00995B8E"/>
    <w:rsid w:val="00997701"/>
    <w:rsid w:val="00997FAC"/>
    <w:rsid w:val="009A0DF2"/>
    <w:rsid w:val="009A2928"/>
    <w:rsid w:val="009A2F2D"/>
    <w:rsid w:val="009A37BB"/>
    <w:rsid w:val="009A430C"/>
    <w:rsid w:val="009A4A45"/>
    <w:rsid w:val="009A63BC"/>
    <w:rsid w:val="009B013B"/>
    <w:rsid w:val="009B096E"/>
    <w:rsid w:val="009B2849"/>
    <w:rsid w:val="009B44FD"/>
    <w:rsid w:val="009B4527"/>
    <w:rsid w:val="009B4964"/>
    <w:rsid w:val="009B574D"/>
    <w:rsid w:val="009C0914"/>
    <w:rsid w:val="009C13E1"/>
    <w:rsid w:val="009C17C1"/>
    <w:rsid w:val="009C3993"/>
    <w:rsid w:val="009C408A"/>
    <w:rsid w:val="009C4C26"/>
    <w:rsid w:val="009C4D38"/>
    <w:rsid w:val="009C53C0"/>
    <w:rsid w:val="009C5AE6"/>
    <w:rsid w:val="009C6A7C"/>
    <w:rsid w:val="009C6DB5"/>
    <w:rsid w:val="009C7394"/>
    <w:rsid w:val="009C77B6"/>
    <w:rsid w:val="009D0356"/>
    <w:rsid w:val="009D052A"/>
    <w:rsid w:val="009D0B90"/>
    <w:rsid w:val="009D1470"/>
    <w:rsid w:val="009D19AE"/>
    <w:rsid w:val="009D1FCC"/>
    <w:rsid w:val="009D20F0"/>
    <w:rsid w:val="009D2A91"/>
    <w:rsid w:val="009D3468"/>
    <w:rsid w:val="009D4600"/>
    <w:rsid w:val="009D5644"/>
    <w:rsid w:val="009D5C7D"/>
    <w:rsid w:val="009D60F4"/>
    <w:rsid w:val="009E0902"/>
    <w:rsid w:val="009E1EB6"/>
    <w:rsid w:val="009E1F48"/>
    <w:rsid w:val="009E331D"/>
    <w:rsid w:val="009E3943"/>
    <w:rsid w:val="009E6C4B"/>
    <w:rsid w:val="009E6C79"/>
    <w:rsid w:val="009E7645"/>
    <w:rsid w:val="009F0425"/>
    <w:rsid w:val="009F15AC"/>
    <w:rsid w:val="009F1F90"/>
    <w:rsid w:val="009F402F"/>
    <w:rsid w:val="009F45CE"/>
    <w:rsid w:val="009F4B94"/>
    <w:rsid w:val="009F4C0B"/>
    <w:rsid w:val="009F4C55"/>
    <w:rsid w:val="009F4DEC"/>
    <w:rsid w:val="009F548C"/>
    <w:rsid w:val="009F5792"/>
    <w:rsid w:val="009F58FB"/>
    <w:rsid w:val="009F6C7C"/>
    <w:rsid w:val="009F767E"/>
    <w:rsid w:val="009F7FE3"/>
    <w:rsid w:val="00A00AEA"/>
    <w:rsid w:val="00A00F75"/>
    <w:rsid w:val="00A00FB4"/>
    <w:rsid w:val="00A0264F"/>
    <w:rsid w:val="00A03F0E"/>
    <w:rsid w:val="00A07106"/>
    <w:rsid w:val="00A07615"/>
    <w:rsid w:val="00A10744"/>
    <w:rsid w:val="00A10A00"/>
    <w:rsid w:val="00A10B64"/>
    <w:rsid w:val="00A11BCE"/>
    <w:rsid w:val="00A12429"/>
    <w:rsid w:val="00A12EEA"/>
    <w:rsid w:val="00A13556"/>
    <w:rsid w:val="00A14543"/>
    <w:rsid w:val="00A14789"/>
    <w:rsid w:val="00A14B5C"/>
    <w:rsid w:val="00A14DB7"/>
    <w:rsid w:val="00A1548C"/>
    <w:rsid w:val="00A15917"/>
    <w:rsid w:val="00A1688D"/>
    <w:rsid w:val="00A16C4B"/>
    <w:rsid w:val="00A1754F"/>
    <w:rsid w:val="00A203B3"/>
    <w:rsid w:val="00A214FE"/>
    <w:rsid w:val="00A21820"/>
    <w:rsid w:val="00A21B64"/>
    <w:rsid w:val="00A22709"/>
    <w:rsid w:val="00A2327F"/>
    <w:rsid w:val="00A23F7D"/>
    <w:rsid w:val="00A24010"/>
    <w:rsid w:val="00A2535A"/>
    <w:rsid w:val="00A25709"/>
    <w:rsid w:val="00A25C55"/>
    <w:rsid w:val="00A267D7"/>
    <w:rsid w:val="00A26C51"/>
    <w:rsid w:val="00A2750A"/>
    <w:rsid w:val="00A305C2"/>
    <w:rsid w:val="00A30D2F"/>
    <w:rsid w:val="00A31BFA"/>
    <w:rsid w:val="00A32098"/>
    <w:rsid w:val="00A32580"/>
    <w:rsid w:val="00A330B8"/>
    <w:rsid w:val="00A33C26"/>
    <w:rsid w:val="00A33CBD"/>
    <w:rsid w:val="00A35475"/>
    <w:rsid w:val="00A35925"/>
    <w:rsid w:val="00A35E34"/>
    <w:rsid w:val="00A364A3"/>
    <w:rsid w:val="00A365BA"/>
    <w:rsid w:val="00A37426"/>
    <w:rsid w:val="00A378CE"/>
    <w:rsid w:val="00A400D1"/>
    <w:rsid w:val="00A40106"/>
    <w:rsid w:val="00A40554"/>
    <w:rsid w:val="00A405B9"/>
    <w:rsid w:val="00A41B76"/>
    <w:rsid w:val="00A41E24"/>
    <w:rsid w:val="00A42219"/>
    <w:rsid w:val="00A429EF"/>
    <w:rsid w:val="00A42A05"/>
    <w:rsid w:val="00A42BF5"/>
    <w:rsid w:val="00A42D00"/>
    <w:rsid w:val="00A4389C"/>
    <w:rsid w:val="00A43AB0"/>
    <w:rsid w:val="00A44169"/>
    <w:rsid w:val="00A4435A"/>
    <w:rsid w:val="00A44AE6"/>
    <w:rsid w:val="00A45469"/>
    <w:rsid w:val="00A45B31"/>
    <w:rsid w:val="00A45FC8"/>
    <w:rsid w:val="00A46308"/>
    <w:rsid w:val="00A46418"/>
    <w:rsid w:val="00A46EC0"/>
    <w:rsid w:val="00A46F9B"/>
    <w:rsid w:val="00A51A5A"/>
    <w:rsid w:val="00A522AE"/>
    <w:rsid w:val="00A52BE9"/>
    <w:rsid w:val="00A52FFE"/>
    <w:rsid w:val="00A536AC"/>
    <w:rsid w:val="00A53BDE"/>
    <w:rsid w:val="00A54557"/>
    <w:rsid w:val="00A552DE"/>
    <w:rsid w:val="00A554DF"/>
    <w:rsid w:val="00A5608B"/>
    <w:rsid w:val="00A56367"/>
    <w:rsid w:val="00A5736F"/>
    <w:rsid w:val="00A57A95"/>
    <w:rsid w:val="00A609EC"/>
    <w:rsid w:val="00A61A33"/>
    <w:rsid w:val="00A622F3"/>
    <w:rsid w:val="00A62B83"/>
    <w:rsid w:val="00A63732"/>
    <w:rsid w:val="00A63F12"/>
    <w:rsid w:val="00A65E89"/>
    <w:rsid w:val="00A66217"/>
    <w:rsid w:val="00A6659E"/>
    <w:rsid w:val="00A66A5A"/>
    <w:rsid w:val="00A679F0"/>
    <w:rsid w:val="00A702C1"/>
    <w:rsid w:val="00A709F7"/>
    <w:rsid w:val="00A70DFA"/>
    <w:rsid w:val="00A71C8F"/>
    <w:rsid w:val="00A72832"/>
    <w:rsid w:val="00A72B78"/>
    <w:rsid w:val="00A748E7"/>
    <w:rsid w:val="00A75162"/>
    <w:rsid w:val="00A753E6"/>
    <w:rsid w:val="00A75958"/>
    <w:rsid w:val="00A75CBC"/>
    <w:rsid w:val="00A75F2A"/>
    <w:rsid w:val="00A76928"/>
    <w:rsid w:val="00A77820"/>
    <w:rsid w:val="00A77A0F"/>
    <w:rsid w:val="00A77FA5"/>
    <w:rsid w:val="00A80EBD"/>
    <w:rsid w:val="00A80F02"/>
    <w:rsid w:val="00A83D1E"/>
    <w:rsid w:val="00A84126"/>
    <w:rsid w:val="00A854F4"/>
    <w:rsid w:val="00A857E0"/>
    <w:rsid w:val="00A85974"/>
    <w:rsid w:val="00A8598D"/>
    <w:rsid w:val="00A86800"/>
    <w:rsid w:val="00A90B60"/>
    <w:rsid w:val="00A90F8D"/>
    <w:rsid w:val="00A918BB"/>
    <w:rsid w:val="00A919F6"/>
    <w:rsid w:val="00A92956"/>
    <w:rsid w:val="00A93F07"/>
    <w:rsid w:val="00A94025"/>
    <w:rsid w:val="00A9428A"/>
    <w:rsid w:val="00A944DE"/>
    <w:rsid w:val="00A95260"/>
    <w:rsid w:val="00A9588C"/>
    <w:rsid w:val="00A960D9"/>
    <w:rsid w:val="00A9622B"/>
    <w:rsid w:val="00AA0028"/>
    <w:rsid w:val="00AA05DD"/>
    <w:rsid w:val="00AA12FF"/>
    <w:rsid w:val="00AA13FF"/>
    <w:rsid w:val="00AA14BF"/>
    <w:rsid w:val="00AA2F62"/>
    <w:rsid w:val="00AA54F3"/>
    <w:rsid w:val="00AA5863"/>
    <w:rsid w:val="00AA5CE5"/>
    <w:rsid w:val="00AA7A2B"/>
    <w:rsid w:val="00AA7BB0"/>
    <w:rsid w:val="00AB0D83"/>
    <w:rsid w:val="00AB1555"/>
    <w:rsid w:val="00AB1C64"/>
    <w:rsid w:val="00AB2503"/>
    <w:rsid w:val="00AB4A52"/>
    <w:rsid w:val="00AB520F"/>
    <w:rsid w:val="00AB5512"/>
    <w:rsid w:val="00AB58AB"/>
    <w:rsid w:val="00AB5ACA"/>
    <w:rsid w:val="00AB7C96"/>
    <w:rsid w:val="00AC02B0"/>
    <w:rsid w:val="00AC058E"/>
    <w:rsid w:val="00AC17F3"/>
    <w:rsid w:val="00AC1C60"/>
    <w:rsid w:val="00AC1FC1"/>
    <w:rsid w:val="00AC319A"/>
    <w:rsid w:val="00AC383C"/>
    <w:rsid w:val="00AC3A32"/>
    <w:rsid w:val="00AC3B31"/>
    <w:rsid w:val="00AC459A"/>
    <w:rsid w:val="00AC5A6E"/>
    <w:rsid w:val="00AC7279"/>
    <w:rsid w:val="00AD0FF1"/>
    <w:rsid w:val="00AD28FB"/>
    <w:rsid w:val="00AD3073"/>
    <w:rsid w:val="00AD340B"/>
    <w:rsid w:val="00AD3A00"/>
    <w:rsid w:val="00AD3B25"/>
    <w:rsid w:val="00AD4B20"/>
    <w:rsid w:val="00AD5D72"/>
    <w:rsid w:val="00AD611D"/>
    <w:rsid w:val="00AD6277"/>
    <w:rsid w:val="00AD7B4A"/>
    <w:rsid w:val="00AD7DAA"/>
    <w:rsid w:val="00AE0467"/>
    <w:rsid w:val="00AE0668"/>
    <w:rsid w:val="00AE08DD"/>
    <w:rsid w:val="00AE10CB"/>
    <w:rsid w:val="00AE14F5"/>
    <w:rsid w:val="00AE210F"/>
    <w:rsid w:val="00AE29F5"/>
    <w:rsid w:val="00AE3440"/>
    <w:rsid w:val="00AE34B6"/>
    <w:rsid w:val="00AE3BE7"/>
    <w:rsid w:val="00AE3F16"/>
    <w:rsid w:val="00AE7BBF"/>
    <w:rsid w:val="00AE7D70"/>
    <w:rsid w:val="00AF126A"/>
    <w:rsid w:val="00AF1D2E"/>
    <w:rsid w:val="00AF2467"/>
    <w:rsid w:val="00AF3AB2"/>
    <w:rsid w:val="00AF3C97"/>
    <w:rsid w:val="00AF4482"/>
    <w:rsid w:val="00AF517B"/>
    <w:rsid w:val="00AF5420"/>
    <w:rsid w:val="00AF55AD"/>
    <w:rsid w:val="00AF5800"/>
    <w:rsid w:val="00AF6F81"/>
    <w:rsid w:val="00B002C3"/>
    <w:rsid w:val="00B00D1B"/>
    <w:rsid w:val="00B011BF"/>
    <w:rsid w:val="00B02C94"/>
    <w:rsid w:val="00B03796"/>
    <w:rsid w:val="00B050A3"/>
    <w:rsid w:val="00B05DA6"/>
    <w:rsid w:val="00B06973"/>
    <w:rsid w:val="00B06D10"/>
    <w:rsid w:val="00B100B4"/>
    <w:rsid w:val="00B106EE"/>
    <w:rsid w:val="00B11DFE"/>
    <w:rsid w:val="00B11E96"/>
    <w:rsid w:val="00B1208E"/>
    <w:rsid w:val="00B1211C"/>
    <w:rsid w:val="00B13BA4"/>
    <w:rsid w:val="00B1512C"/>
    <w:rsid w:val="00B15E95"/>
    <w:rsid w:val="00B17BD4"/>
    <w:rsid w:val="00B202F5"/>
    <w:rsid w:val="00B22631"/>
    <w:rsid w:val="00B2289E"/>
    <w:rsid w:val="00B22F26"/>
    <w:rsid w:val="00B23206"/>
    <w:rsid w:val="00B23230"/>
    <w:rsid w:val="00B23FC2"/>
    <w:rsid w:val="00B240B4"/>
    <w:rsid w:val="00B24E46"/>
    <w:rsid w:val="00B24EF2"/>
    <w:rsid w:val="00B253AA"/>
    <w:rsid w:val="00B257E3"/>
    <w:rsid w:val="00B25C34"/>
    <w:rsid w:val="00B25CB0"/>
    <w:rsid w:val="00B26F65"/>
    <w:rsid w:val="00B3264D"/>
    <w:rsid w:val="00B3290E"/>
    <w:rsid w:val="00B32B66"/>
    <w:rsid w:val="00B339F7"/>
    <w:rsid w:val="00B35058"/>
    <w:rsid w:val="00B35C63"/>
    <w:rsid w:val="00B36911"/>
    <w:rsid w:val="00B3748A"/>
    <w:rsid w:val="00B375BC"/>
    <w:rsid w:val="00B37968"/>
    <w:rsid w:val="00B4076D"/>
    <w:rsid w:val="00B407A8"/>
    <w:rsid w:val="00B40FF9"/>
    <w:rsid w:val="00B4129D"/>
    <w:rsid w:val="00B41876"/>
    <w:rsid w:val="00B41CCB"/>
    <w:rsid w:val="00B423F6"/>
    <w:rsid w:val="00B4274E"/>
    <w:rsid w:val="00B428BD"/>
    <w:rsid w:val="00B42A0C"/>
    <w:rsid w:val="00B436AF"/>
    <w:rsid w:val="00B43936"/>
    <w:rsid w:val="00B43A10"/>
    <w:rsid w:val="00B44211"/>
    <w:rsid w:val="00B44AF9"/>
    <w:rsid w:val="00B44B36"/>
    <w:rsid w:val="00B45601"/>
    <w:rsid w:val="00B458FD"/>
    <w:rsid w:val="00B45967"/>
    <w:rsid w:val="00B466ED"/>
    <w:rsid w:val="00B47570"/>
    <w:rsid w:val="00B47A73"/>
    <w:rsid w:val="00B47BD4"/>
    <w:rsid w:val="00B50423"/>
    <w:rsid w:val="00B50829"/>
    <w:rsid w:val="00B508E6"/>
    <w:rsid w:val="00B50E70"/>
    <w:rsid w:val="00B51275"/>
    <w:rsid w:val="00B51BB3"/>
    <w:rsid w:val="00B535D2"/>
    <w:rsid w:val="00B548F2"/>
    <w:rsid w:val="00B55870"/>
    <w:rsid w:val="00B56391"/>
    <w:rsid w:val="00B566D8"/>
    <w:rsid w:val="00B604C9"/>
    <w:rsid w:val="00B60F4A"/>
    <w:rsid w:val="00B61075"/>
    <w:rsid w:val="00B6172D"/>
    <w:rsid w:val="00B61E3C"/>
    <w:rsid w:val="00B61F8C"/>
    <w:rsid w:val="00B63755"/>
    <w:rsid w:val="00B63F4D"/>
    <w:rsid w:val="00B640D9"/>
    <w:rsid w:val="00B64CB0"/>
    <w:rsid w:val="00B65387"/>
    <w:rsid w:val="00B656AE"/>
    <w:rsid w:val="00B673DC"/>
    <w:rsid w:val="00B673ED"/>
    <w:rsid w:val="00B67CA0"/>
    <w:rsid w:val="00B67F1E"/>
    <w:rsid w:val="00B70111"/>
    <w:rsid w:val="00B7029D"/>
    <w:rsid w:val="00B705A5"/>
    <w:rsid w:val="00B70E7F"/>
    <w:rsid w:val="00B71375"/>
    <w:rsid w:val="00B73693"/>
    <w:rsid w:val="00B73D0C"/>
    <w:rsid w:val="00B74319"/>
    <w:rsid w:val="00B74608"/>
    <w:rsid w:val="00B7482F"/>
    <w:rsid w:val="00B74EA8"/>
    <w:rsid w:val="00B753EC"/>
    <w:rsid w:val="00B75975"/>
    <w:rsid w:val="00B76131"/>
    <w:rsid w:val="00B76E3B"/>
    <w:rsid w:val="00B80237"/>
    <w:rsid w:val="00B8281B"/>
    <w:rsid w:val="00B8353C"/>
    <w:rsid w:val="00B83EE4"/>
    <w:rsid w:val="00B85514"/>
    <w:rsid w:val="00B86172"/>
    <w:rsid w:val="00B86229"/>
    <w:rsid w:val="00B863C2"/>
    <w:rsid w:val="00B90494"/>
    <w:rsid w:val="00B90AD1"/>
    <w:rsid w:val="00B91352"/>
    <w:rsid w:val="00B91491"/>
    <w:rsid w:val="00B9275E"/>
    <w:rsid w:val="00B9370D"/>
    <w:rsid w:val="00B94532"/>
    <w:rsid w:val="00B95C6E"/>
    <w:rsid w:val="00B95E8F"/>
    <w:rsid w:val="00B96417"/>
    <w:rsid w:val="00B97B80"/>
    <w:rsid w:val="00BA0255"/>
    <w:rsid w:val="00BA0275"/>
    <w:rsid w:val="00BA0A48"/>
    <w:rsid w:val="00BA13E3"/>
    <w:rsid w:val="00BA187E"/>
    <w:rsid w:val="00BA2ED4"/>
    <w:rsid w:val="00BA2FFE"/>
    <w:rsid w:val="00BA3075"/>
    <w:rsid w:val="00BA380F"/>
    <w:rsid w:val="00BA3C11"/>
    <w:rsid w:val="00BA59DC"/>
    <w:rsid w:val="00BA664D"/>
    <w:rsid w:val="00BA7BD7"/>
    <w:rsid w:val="00BB0F22"/>
    <w:rsid w:val="00BB16D8"/>
    <w:rsid w:val="00BB2005"/>
    <w:rsid w:val="00BB2624"/>
    <w:rsid w:val="00BB3152"/>
    <w:rsid w:val="00BB335B"/>
    <w:rsid w:val="00BB37CD"/>
    <w:rsid w:val="00BB4A86"/>
    <w:rsid w:val="00BB4D4D"/>
    <w:rsid w:val="00BB5030"/>
    <w:rsid w:val="00BB6628"/>
    <w:rsid w:val="00BB6E8B"/>
    <w:rsid w:val="00BC0D00"/>
    <w:rsid w:val="00BC18A8"/>
    <w:rsid w:val="00BC1BF1"/>
    <w:rsid w:val="00BC1FA6"/>
    <w:rsid w:val="00BC1FD1"/>
    <w:rsid w:val="00BC2AF7"/>
    <w:rsid w:val="00BC3972"/>
    <w:rsid w:val="00BC3D93"/>
    <w:rsid w:val="00BC492D"/>
    <w:rsid w:val="00BC496E"/>
    <w:rsid w:val="00BC5850"/>
    <w:rsid w:val="00BC6084"/>
    <w:rsid w:val="00BC6FD0"/>
    <w:rsid w:val="00BD0CEB"/>
    <w:rsid w:val="00BD13FA"/>
    <w:rsid w:val="00BD1425"/>
    <w:rsid w:val="00BD1A71"/>
    <w:rsid w:val="00BD1BF0"/>
    <w:rsid w:val="00BD2C5B"/>
    <w:rsid w:val="00BD2E7F"/>
    <w:rsid w:val="00BD348D"/>
    <w:rsid w:val="00BD3A49"/>
    <w:rsid w:val="00BD4AC8"/>
    <w:rsid w:val="00BD4DCA"/>
    <w:rsid w:val="00BD4F03"/>
    <w:rsid w:val="00BD4FCA"/>
    <w:rsid w:val="00BD500F"/>
    <w:rsid w:val="00BD52B7"/>
    <w:rsid w:val="00BD5DCC"/>
    <w:rsid w:val="00BD6A43"/>
    <w:rsid w:val="00BE0DB9"/>
    <w:rsid w:val="00BE21CC"/>
    <w:rsid w:val="00BE278C"/>
    <w:rsid w:val="00BE2C9F"/>
    <w:rsid w:val="00BE346B"/>
    <w:rsid w:val="00BE38B2"/>
    <w:rsid w:val="00BE46F6"/>
    <w:rsid w:val="00BE5E31"/>
    <w:rsid w:val="00BE5EB1"/>
    <w:rsid w:val="00BE6A13"/>
    <w:rsid w:val="00BF0B9C"/>
    <w:rsid w:val="00BF0D8D"/>
    <w:rsid w:val="00BF1AF3"/>
    <w:rsid w:val="00BF4429"/>
    <w:rsid w:val="00BF4CED"/>
    <w:rsid w:val="00BF71B6"/>
    <w:rsid w:val="00BF7A4A"/>
    <w:rsid w:val="00BF7F6A"/>
    <w:rsid w:val="00C000D8"/>
    <w:rsid w:val="00C00B4E"/>
    <w:rsid w:val="00C02263"/>
    <w:rsid w:val="00C023E5"/>
    <w:rsid w:val="00C029F9"/>
    <w:rsid w:val="00C03295"/>
    <w:rsid w:val="00C04516"/>
    <w:rsid w:val="00C048A1"/>
    <w:rsid w:val="00C050FC"/>
    <w:rsid w:val="00C05D92"/>
    <w:rsid w:val="00C05EEF"/>
    <w:rsid w:val="00C05EFD"/>
    <w:rsid w:val="00C06980"/>
    <w:rsid w:val="00C07203"/>
    <w:rsid w:val="00C11384"/>
    <w:rsid w:val="00C115C4"/>
    <w:rsid w:val="00C11951"/>
    <w:rsid w:val="00C11994"/>
    <w:rsid w:val="00C1241B"/>
    <w:rsid w:val="00C1312B"/>
    <w:rsid w:val="00C137DA"/>
    <w:rsid w:val="00C14C5B"/>
    <w:rsid w:val="00C16CE2"/>
    <w:rsid w:val="00C16ED6"/>
    <w:rsid w:val="00C170EF"/>
    <w:rsid w:val="00C171FA"/>
    <w:rsid w:val="00C172B9"/>
    <w:rsid w:val="00C17580"/>
    <w:rsid w:val="00C17AB7"/>
    <w:rsid w:val="00C209A9"/>
    <w:rsid w:val="00C20ECE"/>
    <w:rsid w:val="00C21D38"/>
    <w:rsid w:val="00C220B0"/>
    <w:rsid w:val="00C22987"/>
    <w:rsid w:val="00C23249"/>
    <w:rsid w:val="00C23623"/>
    <w:rsid w:val="00C24BA2"/>
    <w:rsid w:val="00C25EB6"/>
    <w:rsid w:val="00C25EBF"/>
    <w:rsid w:val="00C262E3"/>
    <w:rsid w:val="00C26B47"/>
    <w:rsid w:val="00C2734F"/>
    <w:rsid w:val="00C2791E"/>
    <w:rsid w:val="00C279F0"/>
    <w:rsid w:val="00C308A5"/>
    <w:rsid w:val="00C310BD"/>
    <w:rsid w:val="00C31A58"/>
    <w:rsid w:val="00C335D0"/>
    <w:rsid w:val="00C33C65"/>
    <w:rsid w:val="00C34CBC"/>
    <w:rsid w:val="00C35370"/>
    <w:rsid w:val="00C369B0"/>
    <w:rsid w:val="00C36DAB"/>
    <w:rsid w:val="00C37211"/>
    <w:rsid w:val="00C37FD5"/>
    <w:rsid w:val="00C40D43"/>
    <w:rsid w:val="00C41845"/>
    <w:rsid w:val="00C41BBF"/>
    <w:rsid w:val="00C42361"/>
    <w:rsid w:val="00C424C0"/>
    <w:rsid w:val="00C42716"/>
    <w:rsid w:val="00C430FB"/>
    <w:rsid w:val="00C44613"/>
    <w:rsid w:val="00C4475B"/>
    <w:rsid w:val="00C460FF"/>
    <w:rsid w:val="00C463B7"/>
    <w:rsid w:val="00C464BA"/>
    <w:rsid w:val="00C46A34"/>
    <w:rsid w:val="00C475A2"/>
    <w:rsid w:val="00C47E28"/>
    <w:rsid w:val="00C47EED"/>
    <w:rsid w:val="00C5006F"/>
    <w:rsid w:val="00C50DA8"/>
    <w:rsid w:val="00C51334"/>
    <w:rsid w:val="00C55377"/>
    <w:rsid w:val="00C560C6"/>
    <w:rsid w:val="00C57AA7"/>
    <w:rsid w:val="00C60DAF"/>
    <w:rsid w:val="00C6152B"/>
    <w:rsid w:val="00C6174C"/>
    <w:rsid w:val="00C61E85"/>
    <w:rsid w:val="00C6312D"/>
    <w:rsid w:val="00C6476C"/>
    <w:rsid w:val="00C65631"/>
    <w:rsid w:val="00C65D3A"/>
    <w:rsid w:val="00C666C2"/>
    <w:rsid w:val="00C66DB7"/>
    <w:rsid w:val="00C67DC1"/>
    <w:rsid w:val="00C702B4"/>
    <w:rsid w:val="00C70E85"/>
    <w:rsid w:val="00C71999"/>
    <w:rsid w:val="00C720FD"/>
    <w:rsid w:val="00C72A9A"/>
    <w:rsid w:val="00C73859"/>
    <w:rsid w:val="00C74B2F"/>
    <w:rsid w:val="00C74DC2"/>
    <w:rsid w:val="00C75551"/>
    <w:rsid w:val="00C80C9D"/>
    <w:rsid w:val="00C80D8C"/>
    <w:rsid w:val="00C81BBF"/>
    <w:rsid w:val="00C82A0E"/>
    <w:rsid w:val="00C82DCE"/>
    <w:rsid w:val="00C83251"/>
    <w:rsid w:val="00C834C7"/>
    <w:rsid w:val="00C84A33"/>
    <w:rsid w:val="00C85338"/>
    <w:rsid w:val="00C85994"/>
    <w:rsid w:val="00C85AF5"/>
    <w:rsid w:val="00C90706"/>
    <w:rsid w:val="00C90E5F"/>
    <w:rsid w:val="00C90E66"/>
    <w:rsid w:val="00C91F45"/>
    <w:rsid w:val="00C923C3"/>
    <w:rsid w:val="00C92D25"/>
    <w:rsid w:val="00C93B2F"/>
    <w:rsid w:val="00C943E8"/>
    <w:rsid w:val="00C946C9"/>
    <w:rsid w:val="00C95220"/>
    <w:rsid w:val="00C965F0"/>
    <w:rsid w:val="00C97FC7"/>
    <w:rsid w:val="00CA1372"/>
    <w:rsid w:val="00CA2DF0"/>
    <w:rsid w:val="00CA2FFC"/>
    <w:rsid w:val="00CA3AE0"/>
    <w:rsid w:val="00CA45AB"/>
    <w:rsid w:val="00CA4DAE"/>
    <w:rsid w:val="00CA53C7"/>
    <w:rsid w:val="00CA5AC9"/>
    <w:rsid w:val="00CA6100"/>
    <w:rsid w:val="00CA6599"/>
    <w:rsid w:val="00CA7D17"/>
    <w:rsid w:val="00CB0893"/>
    <w:rsid w:val="00CB08BB"/>
    <w:rsid w:val="00CB0ADF"/>
    <w:rsid w:val="00CB101A"/>
    <w:rsid w:val="00CB2C05"/>
    <w:rsid w:val="00CB2D53"/>
    <w:rsid w:val="00CB3899"/>
    <w:rsid w:val="00CB450A"/>
    <w:rsid w:val="00CB4959"/>
    <w:rsid w:val="00CB4F57"/>
    <w:rsid w:val="00CB51CB"/>
    <w:rsid w:val="00CB55A7"/>
    <w:rsid w:val="00CB6A03"/>
    <w:rsid w:val="00CC0006"/>
    <w:rsid w:val="00CC070C"/>
    <w:rsid w:val="00CC0C0A"/>
    <w:rsid w:val="00CC11E7"/>
    <w:rsid w:val="00CC187C"/>
    <w:rsid w:val="00CC198D"/>
    <w:rsid w:val="00CC1F28"/>
    <w:rsid w:val="00CC30E5"/>
    <w:rsid w:val="00CC368E"/>
    <w:rsid w:val="00CC3761"/>
    <w:rsid w:val="00CC38FD"/>
    <w:rsid w:val="00CC40B8"/>
    <w:rsid w:val="00CC4808"/>
    <w:rsid w:val="00CC4AF2"/>
    <w:rsid w:val="00CC5441"/>
    <w:rsid w:val="00CC5952"/>
    <w:rsid w:val="00CC5B29"/>
    <w:rsid w:val="00CC5CFD"/>
    <w:rsid w:val="00CC6736"/>
    <w:rsid w:val="00CC791F"/>
    <w:rsid w:val="00CD06F1"/>
    <w:rsid w:val="00CD0CDA"/>
    <w:rsid w:val="00CD181C"/>
    <w:rsid w:val="00CD1BDD"/>
    <w:rsid w:val="00CD1FAD"/>
    <w:rsid w:val="00CD3E91"/>
    <w:rsid w:val="00CD4C55"/>
    <w:rsid w:val="00CD4CB6"/>
    <w:rsid w:val="00CD5961"/>
    <w:rsid w:val="00CD6D12"/>
    <w:rsid w:val="00CE01FD"/>
    <w:rsid w:val="00CE0272"/>
    <w:rsid w:val="00CE1AD6"/>
    <w:rsid w:val="00CE23FB"/>
    <w:rsid w:val="00CE2AB1"/>
    <w:rsid w:val="00CE2C54"/>
    <w:rsid w:val="00CE2EE0"/>
    <w:rsid w:val="00CE30B0"/>
    <w:rsid w:val="00CE3A26"/>
    <w:rsid w:val="00CE41B8"/>
    <w:rsid w:val="00CE4CD4"/>
    <w:rsid w:val="00CE5CF3"/>
    <w:rsid w:val="00CE5D7F"/>
    <w:rsid w:val="00CE5F6B"/>
    <w:rsid w:val="00CE69D4"/>
    <w:rsid w:val="00CE7703"/>
    <w:rsid w:val="00CE773E"/>
    <w:rsid w:val="00CE7A19"/>
    <w:rsid w:val="00CF0D51"/>
    <w:rsid w:val="00CF2B9F"/>
    <w:rsid w:val="00CF2D5A"/>
    <w:rsid w:val="00CF3A3C"/>
    <w:rsid w:val="00CF3A54"/>
    <w:rsid w:val="00CF4B39"/>
    <w:rsid w:val="00CF7C98"/>
    <w:rsid w:val="00D00FFD"/>
    <w:rsid w:val="00D018A5"/>
    <w:rsid w:val="00D02E24"/>
    <w:rsid w:val="00D03874"/>
    <w:rsid w:val="00D04654"/>
    <w:rsid w:val="00D05AD3"/>
    <w:rsid w:val="00D0600C"/>
    <w:rsid w:val="00D06038"/>
    <w:rsid w:val="00D06409"/>
    <w:rsid w:val="00D11219"/>
    <w:rsid w:val="00D11600"/>
    <w:rsid w:val="00D12946"/>
    <w:rsid w:val="00D14126"/>
    <w:rsid w:val="00D143C8"/>
    <w:rsid w:val="00D14C64"/>
    <w:rsid w:val="00D14D64"/>
    <w:rsid w:val="00D14DE6"/>
    <w:rsid w:val="00D15E25"/>
    <w:rsid w:val="00D15F44"/>
    <w:rsid w:val="00D16268"/>
    <w:rsid w:val="00D16301"/>
    <w:rsid w:val="00D17081"/>
    <w:rsid w:val="00D1775C"/>
    <w:rsid w:val="00D20134"/>
    <w:rsid w:val="00D215B2"/>
    <w:rsid w:val="00D21608"/>
    <w:rsid w:val="00D21A72"/>
    <w:rsid w:val="00D224C4"/>
    <w:rsid w:val="00D22522"/>
    <w:rsid w:val="00D230E6"/>
    <w:rsid w:val="00D23C40"/>
    <w:rsid w:val="00D246B8"/>
    <w:rsid w:val="00D252CC"/>
    <w:rsid w:val="00D2542E"/>
    <w:rsid w:val="00D25739"/>
    <w:rsid w:val="00D25935"/>
    <w:rsid w:val="00D25A8D"/>
    <w:rsid w:val="00D266FB"/>
    <w:rsid w:val="00D26F5C"/>
    <w:rsid w:val="00D30C38"/>
    <w:rsid w:val="00D33881"/>
    <w:rsid w:val="00D35487"/>
    <w:rsid w:val="00D3568E"/>
    <w:rsid w:val="00D35F3E"/>
    <w:rsid w:val="00D36056"/>
    <w:rsid w:val="00D36084"/>
    <w:rsid w:val="00D365A2"/>
    <w:rsid w:val="00D36BAC"/>
    <w:rsid w:val="00D36C5D"/>
    <w:rsid w:val="00D37A7D"/>
    <w:rsid w:val="00D406A3"/>
    <w:rsid w:val="00D40B3A"/>
    <w:rsid w:val="00D40EBA"/>
    <w:rsid w:val="00D4130A"/>
    <w:rsid w:val="00D42090"/>
    <w:rsid w:val="00D4342F"/>
    <w:rsid w:val="00D440AE"/>
    <w:rsid w:val="00D44793"/>
    <w:rsid w:val="00D458BC"/>
    <w:rsid w:val="00D45B6C"/>
    <w:rsid w:val="00D4600C"/>
    <w:rsid w:val="00D465C3"/>
    <w:rsid w:val="00D47842"/>
    <w:rsid w:val="00D50147"/>
    <w:rsid w:val="00D506F9"/>
    <w:rsid w:val="00D50ACD"/>
    <w:rsid w:val="00D50CD3"/>
    <w:rsid w:val="00D510F7"/>
    <w:rsid w:val="00D514C6"/>
    <w:rsid w:val="00D52261"/>
    <w:rsid w:val="00D53469"/>
    <w:rsid w:val="00D53C96"/>
    <w:rsid w:val="00D54541"/>
    <w:rsid w:val="00D555A5"/>
    <w:rsid w:val="00D5688B"/>
    <w:rsid w:val="00D6034A"/>
    <w:rsid w:val="00D60A34"/>
    <w:rsid w:val="00D6137D"/>
    <w:rsid w:val="00D627CB"/>
    <w:rsid w:val="00D6298D"/>
    <w:rsid w:val="00D62E75"/>
    <w:rsid w:val="00D66ED3"/>
    <w:rsid w:val="00D6720A"/>
    <w:rsid w:val="00D71119"/>
    <w:rsid w:val="00D73225"/>
    <w:rsid w:val="00D732D6"/>
    <w:rsid w:val="00D73319"/>
    <w:rsid w:val="00D73392"/>
    <w:rsid w:val="00D73BF1"/>
    <w:rsid w:val="00D741D2"/>
    <w:rsid w:val="00D7523C"/>
    <w:rsid w:val="00D76E8B"/>
    <w:rsid w:val="00D776FE"/>
    <w:rsid w:val="00D77A8D"/>
    <w:rsid w:val="00D804C7"/>
    <w:rsid w:val="00D81285"/>
    <w:rsid w:val="00D8171D"/>
    <w:rsid w:val="00D830DD"/>
    <w:rsid w:val="00D8393A"/>
    <w:rsid w:val="00D84974"/>
    <w:rsid w:val="00D85A87"/>
    <w:rsid w:val="00D87FC6"/>
    <w:rsid w:val="00D902AE"/>
    <w:rsid w:val="00D91D60"/>
    <w:rsid w:val="00D92232"/>
    <w:rsid w:val="00D923CF"/>
    <w:rsid w:val="00D92760"/>
    <w:rsid w:val="00D94C04"/>
    <w:rsid w:val="00D95140"/>
    <w:rsid w:val="00D9642A"/>
    <w:rsid w:val="00D9657C"/>
    <w:rsid w:val="00D9761A"/>
    <w:rsid w:val="00DA1C3D"/>
    <w:rsid w:val="00DA27A2"/>
    <w:rsid w:val="00DA3834"/>
    <w:rsid w:val="00DA4873"/>
    <w:rsid w:val="00DA53ED"/>
    <w:rsid w:val="00DA7EE0"/>
    <w:rsid w:val="00DA7FE7"/>
    <w:rsid w:val="00DB06FA"/>
    <w:rsid w:val="00DB0D75"/>
    <w:rsid w:val="00DB1677"/>
    <w:rsid w:val="00DB2582"/>
    <w:rsid w:val="00DB309D"/>
    <w:rsid w:val="00DB32EA"/>
    <w:rsid w:val="00DB46C3"/>
    <w:rsid w:val="00DB5453"/>
    <w:rsid w:val="00DB6206"/>
    <w:rsid w:val="00DB6381"/>
    <w:rsid w:val="00DB67E2"/>
    <w:rsid w:val="00DC041C"/>
    <w:rsid w:val="00DC083C"/>
    <w:rsid w:val="00DC09DE"/>
    <w:rsid w:val="00DC0B2F"/>
    <w:rsid w:val="00DC1A32"/>
    <w:rsid w:val="00DC2DCD"/>
    <w:rsid w:val="00DC2DD4"/>
    <w:rsid w:val="00DC2F2E"/>
    <w:rsid w:val="00DC42F1"/>
    <w:rsid w:val="00DC4F95"/>
    <w:rsid w:val="00DC5424"/>
    <w:rsid w:val="00DC6024"/>
    <w:rsid w:val="00DC67B0"/>
    <w:rsid w:val="00DC685B"/>
    <w:rsid w:val="00DC756B"/>
    <w:rsid w:val="00DC763B"/>
    <w:rsid w:val="00DD0168"/>
    <w:rsid w:val="00DD0D2E"/>
    <w:rsid w:val="00DD0D71"/>
    <w:rsid w:val="00DD1807"/>
    <w:rsid w:val="00DD1A6D"/>
    <w:rsid w:val="00DD25C8"/>
    <w:rsid w:val="00DD2759"/>
    <w:rsid w:val="00DD35FA"/>
    <w:rsid w:val="00DD5A0C"/>
    <w:rsid w:val="00DD79FE"/>
    <w:rsid w:val="00DD7D0C"/>
    <w:rsid w:val="00DE0239"/>
    <w:rsid w:val="00DE0B51"/>
    <w:rsid w:val="00DE16E6"/>
    <w:rsid w:val="00DE1EDB"/>
    <w:rsid w:val="00DE25F7"/>
    <w:rsid w:val="00DE36B8"/>
    <w:rsid w:val="00DE3A99"/>
    <w:rsid w:val="00DE64D7"/>
    <w:rsid w:val="00DE6E0B"/>
    <w:rsid w:val="00DF01D0"/>
    <w:rsid w:val="00DF2449"/>
    <w:rsid w:val="00DF36BF"/>
    <w:rsid w:val="00DF3F46"/>
    <w:rsid w:val="00DF460C"/>
    <w:rsid w:val="00DF4971"/>
    <w:rsid w:val="00DF4E4A"/>
    <w:rsid w:val="00DF4F6A"/>
    <w:rsid w:val="00DF5D81"/>
    <w:rsid w:val="00DF6E1F"/>
    <w:rsid w:val="00DF74B4"/>
    <w:rsid w:val="00DF75B3"/>
    <w:rsid w:val="00DF77D6"/>
    <w:rsid w:val="00DF7E7C"/>
    <w:rsid w:val="00E00B7C"/>
    <w:rsid w:val="00E02A45"/>
    <w:rsid w:val="00E02EEF"/>
    <w:rsid w:val="00E044E5"/>
    <w:rsid w:val="00E04932"/>
    <w:rsid w:val="00E0649E"/>
    <w:rsid w:val="00E06BE7"/>
    <w:rsid w:val="00E06CFC"/>
    <w:rsid w:val="00E07FF8"/>
    <w:rsid w:val="00E10895"/>
    <w:rsid w:val="00E10ED5"/>
    <w:rsid w:val="00E12C41"/>
    <w:rsid w:val="00E13A09"/>
    <w:rsid w:val="00E13C93"/>
    <w:rsid w:val="00E154F9"/>
    <w:rsid w:val="00E167EE"/>
    <w:rsid w:val="00E202A1"/>
    <w:rsid w:val="00E202CE"/>
    <w:rsid w:val="00E21A90"/>
    <w:rsid w:val="00E21DFC"/>
    <w:rsid w:val="00E22A5A"/>
    <w:rsid w:val="00E22CEC"/>
    <w:rsid w:val="00E23CF2"/>
    <w:rsid w:val="00E247ED"/>
    <w:rsid w:val="00E26096"/>
    <w:rsid w:val="00E260E0"/>
    <w:rsid w:val="00E2666B"/>
    <w:rsid w:val="00E26876"/>
    <w:rsid w:val="00E27A31"/>
    <w:rsid w:val="00E27DCE"/>
    <w:rsid w:val="00E30BD1"/>
    <w:rsid w:val="00E31546"/>
    <w:rsid w:val="00E31EC7"/>
    <w:rsid w:val="00E31F20"/>
    <w:rsid w:val="00E3211C"/>
    <w:rsid w:val="00E32948"/>
    <w:rsid w:val="00E3428D"/>
    <w:rsid w:val="00E34E0F"/>
    <w:rsid w:val="00E3516E"/>
    <w:rsid w:val="00E35465"/>
    <w:rsid w:val="00E35CC7"/>
    <w:rsid w:val="00E369F6"/>
    <w:rsid w:val="00E37049"/>
    <w:rsid w:val="00E407E8"/>
    <w:rsid w:val="00E40967"/>
    <w:rsid w:val="00E409E4"/>
    <w:rsid w:val="00E41D25"/>
    <w:rsid w:val="00E420DB"/>
    <w:rsid w:val="00E422FA"/>
    <w:rsid w:val="00E4261D"/>
    <w:rsid w:val="00E42B74"/>
    <w:rsid w:val="00E44E2F"/>
    <w:rsid w:val="00E46229"/>
    <w:rsid w:val="00E46557"/>
    <w:rsid w:val="00E46A54"/>
    <w:rsid w:val="00E47883"/>
    <w:rsid w:val="00E508AC"/>
    <w:rsid w:val="00E50AB1"/>
    <w:rsid w:val="00E511A1"/>
    <w:rsid w:val="00E51271"/>
    <w:rsid w:val="00E51BC3"/>
    <w:rsid w:val="00E51E9C"/>
    <w:rsid w:val="00E5248C"/>
    <w:rsid w:val="00E5292D"/>
    <w:rsid w:val="00E53C3C"/>
    <w:rsid w:val="00E540F6"/>
    <w:rsid w:val="00E5435D"/>
    <w:rsid w:val="00E5484E"/>
    <w:rsid w:val="00E56253"/>
    <w:rsid w:val="00E60DAF"/>
    <w:rsid w:val="00E6146A"/>
    <w:rsid w:val="00E623E4"/>
    <w:rsid w:val="00E62E43"/>
    <w:rsid w:val="00E63E08"/>
    <w:rsid w:val="00E642D4"/>
    <w:rsid w:val="00E64C65"/>
    <w:rsid w:val="00E65439"/>
    <w:rsid w:val="00E65451"/>
    <w:rsid w:val="00E6554A"/>
    <w:rsid w:val="00E65A19"/>
    <w:rsid w:val="00E661EE"/>
    <w:rsid w:val="00E67543"/>
    <w:rsid w:val="00E67EBD"/>
    <w:rsid w:val="00E7001F"/>
    <w:rsid w:val="00E70150"/>
    <w:rsid w:val="00E71F34"/>
    <w:rsid w:val="00E7248F"/>
    <w:rsid w:val="00E7278F"/>
    <w:rsid w:val="00E727FA"/>
    <w:rsid w:val="00E77820"/>
    <w:rsid w:val="00E8018F"/>
    <w:rsid w:val="00E802D6"/>
    <w:rsid w:val="00E80F85"/>
    <w:rsid w:val="00E8132F"/>
    <w:rsid w:val="00E82E7F"/>
    <w:rsid w:val="00E838EE"/>
    <w:rsid w:val="00E84DEC"/>
    <w:rsid w:val="00E8516B"/>
    <w:rsid w:val="00E852A4"/>
    <w:rsid w:val="00E859B9"/>
    <w:rsid w:val="00E85A23"/>
    <w:rsid w:val="00E861C3"/>
    <w:rsid w:val="00E86988"/>
    <w:rsid w:val="00E869EA"/>
    <w:rsid w:val="00E86D5F"/>
    <w:rsid w:val="00E87CB0"/>
    <w:rsid w:val="00E87EB2"/>
    <w:rsid w:val="00E9051F"/>
    <w:rsid w:val="00E9053F"/>
    <w:rsid w:val="00E9154C"/>
    <w:rsid w:val="00E92BBE"/>
    <w:rsid w:val="00E932BA"/>
    <w:rsid w:val="00E95CA9"/>
    <w:rsid w:val="00E96323"/>
    <w:rsid w:val="00E96AC1"/>
    <w:rsid w:val="00E96EDE"/>
    <w:rsid w:val="00E97F84"/>
    <w:rsid w:val="00EA422B"/>
    <w:rsid w:val="00EA4E26"/>
    <w:rsid w:val="00EA4FE6"/>
    <w:rsid w:val="00EA7FCE"/>
    <w:rsid w:val="00EB02B5"/>
    <w:rsid w:val="00EB1947"/>
    <w:rsid w:val="00EB29A0"/>
    <w:rsid w:val="00EB3DA4"/>
    <w:rsid w:val="00EB3EE7"/>
    <w:rsid w:val="00EB4A50"/>
    <w:rsid w:val="00EB580A"/>
    <w:rsid w:val="00EB5F47"/>
    <w:rsid w:val="00EB63F5"/>
    <w:rsid w:val="00EB6709"/>
    <w:rsid w:val="00EB71C7"/>
    <w:rsid w:val="00EB76B3"/>
    <w:rsid w:val="00EB7DCD"/>
    <w:rsid w:val="00EC13BA"/>
    <w:rsid w:val="00EC1783"/>
    <w:rsid w:val="00EC19B1"/>
    <w:rsid w:val="00EC2794"/>
    <w:rsid w:val="00EC2912"/>
    <w:rsid w:val="00EC35DA"/>
    <w:rsid w:val="00EC3FF3"/>
    <w:rsid w:val="00EC482F"/>
    <w:rsid w:val="00EC4EF6"/>
    <w:rsid w:val="00EC536F"/>
    <w:rsid w:val="00EC55B2"/>
    <w:rsid w:val="00EC5C79"/>
    <w:rsid w:val="00EC60E0"/>
    <w:rsid w:val="00EC688E"/>
    <w:rsid w:val="00EC7C53"/>
    <w:rsid w:val="00ED067F"/>
    <w:rsid w:val="00ED0DDC"/>
    <w:rsid w:val="00ED104D"/>
    <w:rsid w:val="00ED10CA"/>
    <w:rsid w:val="00ED156F"/>
    <w:rsid w:val="00ED1B4C"/>
    <w:rsid w:val="00ED3551"/>
    <w:rsid w:val="00ED39AF"/>
    <w:rsid w:val="00ED3AF1"/>
    <w:rsid w:val="00ED4935"/>
    <w:rsid w:val="00ED5F90"/>
    <w:rsid w:val="00ED6265"/>
    <w:rsid w:val="00ED67DE"/>
    <w:rsid w:val="00ED7316"/>
    <w:rsid w:val="00ED77B2"/>
    <w:rsid w:val="00EE00C7"/>
    <w:rsid w:val="00EE16B3"/>
    <w:rsid w:val="00EE258C"/>
    <w:rsid w:val="00EE2C55"/>
    <w:rsid w:val="00EE3719"/>
    <w:rsid w:val="00EE3889"/>
    <w:rsid w:val="00EE3EB8"/>
    <w:rsid w:val="00EE4B83"/>
    <w:rsid w:val="00EE5C61"/>
    <w:rsid w:val="00EE786A"/>
    <w:rsid w:val="00EF0264"/>
    <w:rsid w:val="00EF0F76"/>
    <w:rsid w:val="00EF102D"/>
    <w:rsid w:val="00EF1BB3"/>
    <w:rsid w:val="00EF28DC"/>
    <w:rsid w:val="00EF2CDE"/>
    <w:rsid w:val="00EF3249"/>
    <w:rsid w:val="00EF3688"/>
    <w:rsid w:val="00EF3AE7"/>
    <w:rsid w:val="00EF46F9"/>
    <w:rsid w:val="00EF4A2D"/>
    <w:rsid w:val="00EF54A6"/>
    <w:rsid w:val="00EF6FAB"/>
    <w:rsid w:val="00EF7A4A"/>
    <w:rsid w:val="00F01ACE"/>
    <w:rsid w:val="00F034DD"/>
    <w:rsid w:val="00F03718"/>
    <w:rsid w:val="00F04778"/>
    <w:rsid w:val="00F050A6"/>
    <w:rsid w:val="00F060DA"/>
    <w:rsid w:val="00F07051"/>
    <w:rsid w:val="00F0706C"/>
    <w:rsid w:val="00F10AD5"/>
    <w:rsid w:val="00F10FE1"/>
    <w:rsid w:val="00F11211"/>
    <w:rsid w:val="00F1180A"/>
    <w:rsid w:val="00F118F0"/>
    <w:rsid w:val="00F1190B"/>
    <w:rsid w:val="00F12447"/>
    <w:rsid w:val="00F134F0"/>
    <w:rsid w:val="00F13B96"/>
    <w:rsid w:val="00F13FFE"/>
    <w:rsid w:val="00F144A2"/>
    <w:rsid w:val="00F14E16"/>
    <w:rsid w:val="00F14F0E"/>
    <w:rsid w:val="00F159D1"/>
    <w:rsid w:val="00F1742E"/>
    <w:rsid w:val="00F20678"/>
    <w:rsid w:val="00F218B8"/>
    <w:rsid w:val="00F2288C"/>
    <w:rsid w:val="00F23E91"/>
    <w:rsid w:val="00F25085"/>
    <w:rsid w:val="00F2516E"/>
    <w:rsid w:val="00F25C06"/>
    <w:rsid w:val="00F25EA4"/>
    <w:rsid w:val="00F269FB"/>
    <w:rsid w:val="00F26E7E"/>
    <w:rsid w:val="00F27F34"/>
    <w:rsid w:val="00F302DC"/>
    <w:rsid w:val="00F30810"/>
    <w:rsid w:val="00F321B8"/>
    <w:rsid w:val="00F32C63"/>
    <w:rsid w:val="00F33FEC"/>
    <w:rsid w:val="00F352F8"/>
    <w:rsid w:val="00F36347"/>
    <w:rsid w:val="00F3657C"/>
    <w:rsid w:val="00F37527"/>
    <w:rsid w:val="00F40AEE"/>
    <w:rsid w:val="00F41064"/>
    <w:rsid w:val="00F417F7"/>
    <w:rsid w:val="00F418FE"/>
    <w:rsid w:val="00F4296F"/>
    <w:rsid w:val="00F42E9B"/>
    <w:rsid w:val="00F43310"/>
    <w:rsid w:val="00F44A2D"/>
    <w:rsid w:val="00F451DD"/>
    <w:rsid w:val="00F451DF"/>
    <w:rsid w:val="00F46A0C"/>
    <w:rsid w:val="00F46D41"/>
    <w:rsid w:val="00F46D47"/>
    <w:rsid w:val="00F47CFA"/>
    <w:rsid w:val="00F47DFF"/>
    <w:rsid w:val="00F51978"/>
    <w:rsid w:val="00F5306A"/>
    <w:rsid w:val="00F5365B"/>
    <w:rsid w:val="00F53B8E"/>
    <w:rsid w:val="00F53D33"/>
    <w:rsid w:val="00F5422F"/>
    <w:rsid w:val="00F544BE"/>
    <w:rsid w:val="00F56E32"/>
    <w:rsid w:val="00F57CBF"/>
    <w:rsid w:val="00F57FC1"/>
    <w:rsid w:val="00F601B3"/>
    <w:rsid w:val="00F60433"/>
    <w:rsid w:val="00F60A03"/>
    <w:rsid w:val="00F61069"/>
    <w:rsid w:val="00F619AA"/>
    <w:rsid w:val="00F61D7E"/>
    <w:rsid w:val="00F63AE4"/>
    <w:rsid w:val="00F6440C"/>
    <w:rsid w:val="00F6467A"/>
    <w:rsid w:val="00F646E8"/>
    <w:rsid w:val="00F64C5F"/>
    <w:rsid w:val="00F655B9"/>
    <w:rsid w:val="00F657C9"/>
    <w:rsid w:val="00F65880"/>
    <w:rsid w:val="00F6662D"/>
    <w:rsid w:val="00F6759F"/>
    <w:rsid w:val="00F70548"/>
    <w:rsid w:val="00F7096E"/>
    <w:rsid w:val="00F724B5"/>
    <w:rsid w:val="00F72B51"/>
    <w:rsid w:val="00F732F7"/>
    <w:rsid w:val="00F7345F"/>
    <w:rsid w:val="00F73632"/>
    <w:rsid w:val="00F736A2"/>
    <w:rsid w:val="00F7394F"/>
    <w:rsid w:val="00F75E28"/>
    <w:rsid w:val="00F76AF1"/>
    <w:rsid w:val="00F77195"/>
    <w:rsid w:val="00F77F86"/>
    <w:rsid w:val="00F80545"/>
    <w:rsid w:val="00F80A10"/>
    <w:rsid w:val="00F80C54"/>
    <w:rsid w:val="00F822CB"/>
    <w:rsid w:val="00F823A7"/>
    <w:rsid w:val="00F830A7"/>
    <w:rsid w:val="00F83C1B"/>
    <w:rsid w:val="00F85818"/>
    <w:rsid w:val="00F878C0"/>
    <w:rsid w:val="00F90766"/>
    <w:rsid w:val="00F90A89"/>
    <w:rsid w:val="00F90A9B"/>
    <w:rsid w:val="00F90C6C"/>
    <w:rsid w:val="00F90E31"/>
    <w:rsid w:val="00F92411"/>
    <w:rsid w:val="00F92C6D"/>
    <w:rsid w:val="00F92FF7"/>
    <w:rsid w:val="00F931E2"/>
    <w:rsid w:val="00F9349D"/>
    <w:rsid w:val="00F93B4A"/>
    <w:rsid w:val="00F94621"/>
    <w:rsid w:val="00F958B0"/>
    <w:rsid w:val="00F96B23"/>
    <w:rsid w:val="00FA298D"/>
    <w:rsid w:val="00FA549A"/>
    <w:rsid w:val="00FA56D8"/>
    <w:rsid w:val="00FA59D2"/>
    <w:rsid w:val="00FA5FCA"/>
    <w:rsid w:val="00FA69DC"/>
    <w:rsid w:val="00FA7180"/>
    <w:rsid w:val="00FA7DCE"/>
    <w:rsid w:val="00FB0C44"/>
    <w:rsid w:val="00FB1534"/>
    <w:rsid w:val="00FB2418"/>
    <w:rsid w:val="00FB2762"/>
    <w:rsid w:val="00FB27C7"/>
    <w:rsid w:val="00FB3055"/>
    <w:rsid w:val="00FB309D"/>
    <w:rsid w:val="00FB3654"/>
    <w:rsid w:val="00FB3D01"/>
    <w:rsid w:val="00FB454C"/>
    <w:rsid w:val="00FB522F"/>
    <w:rsid w:val="00FB5564"/>
    <w:rsid w:val="00FB76AE"/>
    <w:rsid w:val="00FC0EFC"/>
    <w:rsid w:val="00FC1389"/>
    <w:rsid w:val="00FC22B6"/>
    <w:rsid w:val="00FC2501"/>
    <w:rsid w:val="00FC2C58"/>
    <w:rsid w:val="00FC4194"/>
    <w:rsid w:val="00FC5A1E"/>
    <w:rsid w:val="00FC5F5E"/>
    <w:rsid w:val="00FC673E"/>
    <w:rsid w:val="00FC6DB3"/>
    <w:rsid w:val="00FC79A9"/>
    <w:rsid w:val="00FD01C4"/>
    <w:rsid w:val="00FD071D"/>
    <w:rsid w:val="00FD14C5"/>
    <w:rsid w:val="00FD2E23"/>
    <w:rsid w:val="00FD32C7"/>
    <w:rsid w:val="00FD46EC"/>
    <w:rsid w:val="00FD499F"/>
    <w:rsid w:val="00FD4B0B"/>
    <w:rsid w:val="00FD5FF9"/>
    <w:rsid w:val="00FD70B2"/>
    <w:rsid w:val="00FD758A"/>
    <w:rsid w:val="00FD77B4"/>
    <w:rsid w:val="00FD7FA4"/>
    <w:rsid w:val="00FE00C8"/>
    <w:rsid w:val="00FE0EE6"/>
    <w:rsid w:val="00FE13DE"/>
    <w:rsid w:val="00FE18D4"/>
    <w:rsid w:val="00FE3F3E"/>
    <w:rsid w:val="00FF1150"/>
    <w:rsid w:val="00FF1C72"/>
    <w:rsid w:val="00FF1EE7"/>
    <w:rsid w:val="00FF23F7"/>
    <w:rsid w:val="00FF30BD"/>
    <w:rsid w:val="00FF3B4A"/>
    <w:rsid w:val="00FF3E1A"/>
    <w:rsid w:val="00FF3FDC"/>
    <w:rsid w:val="00FF4169"/>
    <w:rsid w:val="00FF5909"/>
    <w:rsid w:val="00FF5BB3"/>
    <w:rsid w:val="00FF5CAD"/>
    <w:rsid w:val="00FF6551"/>
    <w:rsid w:val="00FF72CF"/>
    <w:rsid w:val="00FF7D34"/>
    <w:rsid w:val="00FF7F57"/>
    <w:rsid w:val="055623B4"/>
    <w:rsid w:val="05918D08"/>
    <w:rsid w:val="07AF7CE6"/>
    <w:rsid w:val="08A77DB9"/>
    <w:rsid w:val="0B320CC7"/>
    <w:rsid w:val="0BFE25CE"/>
    <w:rsid w:val="111B5038"/>
    <w:rsid w:val="12466728"/>
    <w:rsid w:val="1251207E"/>
    <w:rsid w:val="16A78E5E"/>
    <w:rsid w:val="17B605FC"/>
    <w:rsid w:val="195AA347"/>
    <w:rsid w:val="1B121738"/>
    <w:rsid w:val="1BE4277C"/>
    <w:rsid w:val="1D3252D2"/>
    <w:rsid w:val="1E1E842E"/>
    <w:rsid w:val="206F061C"/>
    <w:rsid w:val="222A2E0A"/>
    <w:rsid w:val="2493534A"/>
    <w:rsid w:val="26071BA7"/>
    <w:rsid w:val="2AEDE7F6"/>
    <w:rsid w:val="357892A4"/>
    <w:rsid w:val="360E420A"/>
    <w:rsid w:val="3780EA77"/>
    <w:rsid w:val="38AB87EE"/>
    <w:rsid w:val="38FF4DE8"/>
    <w:rsid w:val="3B29DDC4"/>
    <w:rsid w:val="3F677E82"/>
    <w:rsid w:val="3F9A318B"/>
    <w:rsid w:val="3FC45284"/>
    <w:rsid w:val="40C92B0C"/>
    <w:rsid w:val="41293498"/>
    <w:rsid w:val="42372CF1"/>
    <w:rsid w:val="4497E059"/>
    <w:rsid w:val="472F8B1F"/>
    <w:rsid w:val="476FEE2C"/>
    <w:rsid w:val="481E503A"/>
    <w:rsid w:val="4EABEAA7"/>
    <w:rsid w:val="53807A14"/>
    <w:rsid w:val="539364F6"/>
    <w:rsid w:val="54F369A4"/>
    <w:rsid w:val="58F6638B"/>
    <w:rsid w:val="5BA76AA7"/>
    <w:rsid w:val="5EB3BF0F"/>
    <w:rsid w:val="5F24D875"/>
    <w:rsid w:val="621ABA5C"/>
    <w:rsid w:val="62E04978"/>
    <w:rsid w:val="63E81843"/>
    <w:rsid w:val="686D7464"/>
    <w:rsid w:val="6A334432"/>
    <w:rsid w:val="6AB5DEFB"/>
    <w:rsid w:val="71782669"/>
    <w:rsid w:val="73247943"/>
    <w:rsid w:val="7600F6B0"/>
    <w:rsid w:val="790752C5"/>
    <w:rsid w:val="7A946A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4E4E4F9A"/>
  <w15:docId w15:val="{A465AA75-7B49-4926-9634-816F53562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02B3"/>
    <w:rPr>
      <w:rFonts w:ascii="Arial" w:hAnsi="Arial"/>
      <w:szCs w:val="22"/>
    </w:rPr>
  </w:style>
  <w:style w:type="paragraph" w:styleId="Heading1">
    <w:name w:val="heading 1"/>
    <w:basedOn w:val="Normal"/>
    <w:next w:val="Normal"/>
    <w:link w:val="Heading1Char"/>
    <w:qFormat/>
    <w:rsid w:val="00CD1BDD"/>
    <w:pPr>
      <w:spacing w:after="120"/>
      <w:outlineLvl w:val="0"/>
    </w:pPr>
    <w:rPr>
      <w:rFonts w:cs="Arial"/>
      <w:b/>
      <w:bCs/>
      <w:sz w:val="24"/>
      <w:szCs w:val="24"/>
    </w:rPr>
  </w:style>
  <w:style w:type="paragraph" w:styleId="Heading2">
    <w:name w:val="heading 2"/>
    <w:basedOn w:val="Normal"/>
    <w:next w:val="Normal"/>
    <w:link w:val="Heading2Char"/>
    <w:unhideWhenUsed/>
    <w:qFormat/>
    <w:rsid w:val="000124DF"/>
    <w:pPr>
      <w:pBdr>
        <w:bottom w:val="single" w:sz="4" w:space="1" w:color="auto"/>
      </w:pBdr>
      <w:ind w:left="720" w:hanging="720"/>
      <w:outlineLvl w:val="1"/>
    </w:pPr>
    <w:rPr>
      <w:rFonts w:cs="Arial"/>
      <w:bCs/>
      <w:szCs w:val="28"/>
    </w:rPr>
  </w:style>
  <w:style w:type="paragraph" w:styleId="Heading3">
    <w:name w:val="heading 3"/>
    <w:basedOn w:val="Normal"/>
    <w:next w:val="Normal"/>
    <w:link w:val="Heading3Char"/>
    <w:unhideWhenUsed/>
    <w:qFormat/>
    <w:rsid w:val="00F302DC"/>
    <w:pPr>
      <w:ind w:left="720" w:hanging="720"/>
      <w:outlineLvl w:val="2"/>
    </w:pPr>
    <w:rPr>
      <w:rFonts w:cs="Arial"/>
      <w:bCs/>
      <w:szCs w:val="20"/>
    </w:rPr>
  </w:style>
  <w:style w:type="paragraph" w:styleId="Heading4">
    <w:name w:val="heading 4"/>
    <w:basedOn w:val="Normal"/>
    <w:next w:val="Normal"/>
    <w:link w:val="Heading4Char"/>
    <w:unhideWhenUsed/>
    <w:qFormat/>
    <w:rsid w:val="007C23E3"/>
    <w:pPr>
      <w:keepLines/>
      <w:spacing w:before="40"/>
      <w:ind w:left="1440" w:hanging="720"/>
      <w:outlineLvl w:val="3"/>
    </w:pPr>
    <w:rPr>
      <w:rFonts w:eastAsiaTheme="majorEastAsia" w:cstheme="majorBidi"/>
      <w:iCs/>
    </w:rPr>
  </w:style>
  <w:style w:type="paragraph" w:styleId="Heading5">
    <w:name w:val="heading 5"/>
    <w:basedOn w:val="Normal"/>
    <w:next w:val="Normal"/>
    <w:link w:val="Heading5Char"/>
    <w:unhideWhenUsed/>
    <w:qFormat/>
    <w:rsid w:val="005502B3"/>
    <w:pPr>
      <w:keepNext/>
      <w:keepLines/>
      <w:tabs>
        <w:tab w:val="left" w:pos="720"/>
        <w:tab w:val="left" w:pos="864"/>
      </w:tabs>
      <w:spacing w:before="40"/>
      <w:ind w:left="2304" w:hanging="864"/>
      <w:outlineLvl w:val="4"/>
    </w:pPr>
    <w:rPr>
      <w:rFonts w:eastAsiaTheme="majorEastAsia" w:cstheme="majorBidi"/>
    </w:rPr>
  </w:style>
  <w:style w:type="paragraph" w:styleId="Heading6">
    <w:name w:val="heading 6"/>
    <w:basedOn w:val="Normal"/>
    <w:next w:val="Normal"/>
    <w:link w:val="Heading6Char"/>
    <w:unhideWhenUsed/>
    <w:qFormat/>
    <w:rsid w:val="00304C4F"/>
    <w:pPr>
      <w:keepNext/>
      <w:keepLines/>
      <w:spacing w:before="40"/>
      <w:ind w:left="1440" w:hanging="1440"/>
      <w:outlineLvl w:val="5"/>
    </w:pPr>
    <w:rPr>
      <w:rFonts w:eastAsiaTheme="majorEastAsia" w:cstheme="majorBidi"/>
    </w:rPr>
  </w:style>
  <w:style w:type="paragraph" w:styleId="Heading7">
    <w:name w:val="heading 7"/>
    <w:basedOn w:val="Normal"/>
    <w:next w:val="Normal"/>
    <w:link w:val="Heading7Char"/>
    <w:unhideWhenUsed/>
    <w:qFormat/>
    <w:rsid w:val="005F72B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2173A8"/>
    <w:pPr>
      <w:keepNext/>
      <w:keepLines/>
      <w:overflowPunct w:val="0"/>
      <w:autoSpaceDE w:val="0"/>
      <w:autoSpaceDN w:val="0"/>
      <w:adjustRightInd w:val="0"/>
      <w:spacing w:before="40"/>
      <w:textAlignment w:val="baseline"/>
      <w:outlineLvl w:val="7"/>
    </w:pPr>
    <w:rPr>
      <w:rFonts w:ascii="Garamond" w:hAnsi="Garamond"/>
      <w:i/>
      <w:iCs/>
      <w:color w:val="272727"/>
      <w:sz w:val="16"/>
      <w:szCs w:val="20"/>
    </w:rPr>
  </w:style>
  <w:style w:type="paragraph" w:styleId="Heading9">
    <w:name w:val="heading 9"/>
    <w:basedOn w:val="Normal"/>
    <w:next w:val="Normal"/>
    <w:link w:val="Heading9Char"/>
    <w:semiHidden/>
    <w:unhideWhenUsed/>
    <w:qFormat/>
    <w:rsid w:val="002173A8"/>
    <w:pPr>
      <w:keepNext/>
      <w:keepLines/>
      <w:overflowPunct w:val="0"/>
      <w:autoSpaceDE w:val="0"/>
      <w:autoSpaceDN w:val="0"/>
      <w:adjustRightInd w:val="0"/>
      <w:spacing w:before="40"/>
      <w:textAlignment w:val="baseline"/>
      <w:outlineLvl w:val="8"/>
    </w:pPr>
    <w:rPr>
      <w:rFonts w:ascii="Garamond" w:hAnsi="Garamond"/>
      <w:color w:val="272727"/>
      <w:sz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90E5F"/>
    <w:pPr>
      <w:tabs>
        <w:tab w:val="center" w:pos="4320"/>
        <w:tab w:val="right" w:pos="8640"/>
      </w:tabs>
    </w:pPr>
  </w:style>
  <w:style w:type="paragraph" w:styleId="Footer">
    <w:name w:val="footer"/>
    <w:basedOn w:val="Normal"/>
    <w:link w:val="FooterChar"/>
    <w:uiPriority w:val="99"/>
    <w:rsid w:val="00C90E5F"/>
    <w:pPr>
      <w:tabs>
        <w:tab w:val="center" w:pos="4320"/>
        <w:tab w:val="right" w:pos="8640"/>
      </w:tabs>
    </w:pPr>
  </w:style>
  <w:style w:type="character" w:styleId="PageNumber">
    <w:name w:val="page number"/>
    <w:basedOn w:val="DefaultParagraphFont"/>
    <w:rsid w:val="00C90E5F"/>
  </w:style>
  <w:style w:type="paragraph" w:styleId="BodyText">
    <w:name w:val="Body Text"/>
    <w:basedOn w:val="Normal"/>
    <w:link w:val="BodyTextChar"/>
    <w:rsid w:val="00C90E5F"/>
    <w:pPr>
      <w:spacing w:after="120"/>
      <w:ind w:left="720"/>
    </w:pPr>
    <w:rPr>
      <w:rFonts w:cs="Arial"/>
    </w:rPr>
  </w:style>
  <w:style w:type="paragraph" w:styleId="MessageHeader">
    <w:name w:val="Message Header"/>
    <w:basedOn w:val="BodyText"/>
    <w:link w:val="MessageHeaderChar"/>
    <w:rsid w:val="00C90E5F"/>
    <w:pPr>
      <w:keepLines/>
      <w:tabs>
        <w:tab w:val="left" w:pos="3600"/>
        <w:tab w:val="left" w:pos="4680"/>
      </w:tabs>
      <w:ind w:left="1080" w:right="2160" w:hanging="1080"/>
    </w:pPr>
  </w:style>
  <w:style w:type="paragraph" w:customStyle="1" w:styleId="DocumentLabel">
    <w:name w:val="Document Label"/>
    <w:basedOn w:val="Normal"/>
    <w:next w:val="BodyText"/>
    <w:rsid w:val="00C90E5F"/>
    <w:pPr>
      <w:keepNext/>
      <w:keepLines/>
      <w:pBdr>
        <w:top w:val="single" w:sz="24" w:space="15" w:color="auto"/>
        <w:bottom w:val="single" w:sz="6" w:space="15" w:color="auto"/>
      </w:pBdr>
      <w:spacing w:before="120" w:after="240"/>
    </w:pPr>
    <w:rPr>
      <w:rFonts w:cs="Arial"/>
      <w:b/>
      <w:bCs/>
      <w:caps/>
      <w:spacing w:val="180"/>
      <w:kern w:val="28"/>
      <w:sz w:val="32"/>
      <w:szCs w:val="32"/>
    </w:rPr>
  </w:style>
  <w:style w:type="character" w:customStyle="1" w:styleId="MessageHeaderLabel">
    <w:name w:val="Message Header Label"/>
    <w:rsid w:val="00C90E5F"/>
    <w:rPr>
      <w:b/>
      <w:bCs/>
      <w:caps/>
      <w:sz w:val="20"/>
      <w:szCs w:val="20"/>
    </w:rPr>
  </w:style>
  <w:style w:type="paragraph" w:customStyle="1" w:styleId="MessageHeaderFirst">
    <w:name w:val="Message Header First"/>
    <w:basedOn w:val="MessageHeader"/>
    <w:next w:val="MessageHeader"/>
    <w:rsid w:val="00C90E5F"/>
    <w:pPr>
      <w:spacing w:before="120"/>
    </w:pPr>
  </w:style>
  <w:style w:type="character" w:styleId="Hyperlink">
    <w:name w:val="Hyperlink"/>
    <w:uiPriority w:val="99"/>
    <w:rsid w:val="00C90E5F"/>
    <w:rPr>
      <w:color w:val="0000FF"/>
      <w:u w:val="single"/>
    </w:rPr>
  </w:style>
  <w:style w:type="character" w:styleId="FollowedHyperlink">
    <w:name w:val="FollowedHyperlink"/>
    <w:rsid w:val="00C90E5F"/>
    <w:rPr>
      <w:color w:val="800080"/>
      <w:u w:val="single"/>
    </w:rPr>
  </w:style>
  <w:style w:type="paragraph" w:styleId="NormalWeb">
    <w:name w:val="Normal (Web)"/>
    <w:basedOn w:val="Normal"/>
    <w:rsid w:val="00C90E5F"/>
    <w:pPr>
      <w:spacing w:before="100" w:beforeAutospacing="1" w:after="100" w:afterAutospacing="1"/>
    </w:pPr>
    <w:rPr>
      <w:rFonts w:ascii="Arial Unicode MS" w:eastAsia="Arial Unicode MS" w:hAnsi="Arial Unicode MS"/>
      <w:sz w:val="24"/>
      <w:szCs w:val="24"/>
    </w:rPr>
  </w:style>
  <w:style w:type="paragraph" w:customStyle="1" w:styleId="RFP12NormalParagraphText">
    <w:name w:val="RFP 12 Normal Paragraph Text"/>
    <w:basedOn w:val="Normal"/>
    <w:rsid w:val="00C90E5F"/>
    <w:pPr>
      <w:spacing w:after="240"/>
    </w:pPr>
    <w:rPr>
      <w:szCs w:val="20"/>
    </w:rPr>
  </w:style>
  <w:style w:type="table" w:styleId="TableGrid">
    <w:name w:val="Table Grid"/>
    <w:basedOn w:val="TableNormal"/>
    <w:uiPriority w:val="59"/>
    <w:rsid w:val="00FD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ssflush">
    <w:name w:val="12ss/flush"/>
    <w:basedOn w:val="Normal"/>
    <w:rsid w:val="00533983"/>
    <w:pPr>
      <w:tabs>
        <w:tab w:val="left" w:pos="720"/>
        <w:tab w:val="left" w:pos="1440"/>
        <w:tab w:val="left" w:pos="2160"/>
        <w:tab w:val="left" w:pos="2880"/>
        <w:tab w:val="left" w:pos="3600"/>
        <w:tab w:val="left" w:pos="4320"/>
      </w:tabs>
      <w:spacing w:after="120"/>
    </w:pPr>
    <w:rPr>
      <w:rFonts w:ascii="Times New Roman" w:hAnsi="Times New Roman"/>
      <w:sz w:val="24"/>
      <w:szCs w:val="20"/>
    </w:rPr>
  </w:style>
  <w:style w:type="character" w:styleId="CommentReference">
    <w:name w:val="annotation reference"/>
    <w:uiPriority w:val="99"/>
    <w:rsid w:val="00EF102D"/>
    <w:rPr>
      <w:sz w:val="16"/>
      <w:szCs w:val="16"/>
    </w:rPr>
  </w:style>
  <w:style w:type="paragraph" w:styleId="CommentText">
    <w:name w:val="annotation text"/>
    <w:basedOn w:val="Normal"/>
    <w:link w:val="CommentTextChar"/>
    <w:rsid w:val="00EF102D"/>
    <w:rPr>
      <w:szCs w:val="20"/>
      <w:lang w:val="x-none" w:eastAsia="x-none"/>
    </w:rPr>
  </w:style>
  <w:style w:type="character" w:customStyle="1" w:styleId="CommentTextChar">
    <w:name w:val="Comment Text Char"/>
    <w:link w:val="CommentText"/>
    <w:rsid w:val="00EF102D"/>
    <w:rPr>
      <w:rFonts w:ascii="Century Schoolbook" w:hAnsi="Century Schoolbook"/>
    </w:rPr>
  </w:style>
  <w:style w:type="paragraph" w:styleId="CommentSubject">
    <w:name w:val="annotation subject"/>
    <w:basedOn w:val="CommentText"/>
    <w:next w:val="CommentText"/>
    <w:link w:val="CommentSubjectChar"/>
    <w:rsid w:val="00EF102D"/>
    <w:rPr>
      <w:b/>
      <w:bCs/>
    </w:rPr>
  </w:style>
  <w:style w:type="character" w:customStyle="1" w:styleId="CommentSubjectChar">
    <w:name w:val="Comment Subject Char"/>
    <w:link w:val="CommentSubject"/>
    <w:rsid w:val="00EF102D"/>
    <w:rPr>
      <w:rFonts w:ascii="Century Schoolbook" w:hAnsi="Century Schoolbook"/>
      <w:b/>
      <w:bCs/>
    </w:rPr>
  </w:style>
  <w:style w:type="paragraph" w:styleId="BalloonText">
    <w:name w:val="Balloon Text"/>
    <w:basedOn w:val="Normal"/>
    <w:link w:val="BalloonTextChar"/>
    <w:rsid w:val="00EF102D"/>
    <w:rPr>
      <w:rFonts w:ascii="Tahoma" w:hAnsi="Tahoma"/>
      <w:sz w:val="16"/>
      <w:szCs w:val="16"/>
      <w:lang w:val="x-none" w:eastAsia="x-none"/>
    </w:rPr>
  </w:style>
  <w:style w:type="character" w:customStyle="1" w:styleId="BalloonTextChar">
    <w:name w:val="Balloon Text Char"/>
    <w:link w:val="BalloonText"/>
    <w:rsid w:val="00EF102D"/>
    <w:rPr>
      <w:rFonts w:ascii="Tahoma" w:hAnsi="Tahoma" w:cs="Tahoma"/>
      <w:sz w:val="16"/>
      <w:szCs w:val="16"/>
    </w:rPr>
  </w:style>
  <w:style w:type="paragraph" w:styleId="ListParagraph">
    <w:name w:val="List Paragraph"/>
    <w:aliases w:val="Z - List Paragraph"/>
    <w:basedOn w:val="Normal"/>
    <w:link w:val="ListParagraphChar"/>
    <w:uiPriority w:val="34"/>
    <w:qFormat/>
    <w:rsid w:val="008436DF"/>
    <w:pPr>
      <w:ind w:left="720"/>
      <w:contextualSpacing/>
    </w:pPr>
  </w:style>
  <w:style w:type="paragraph" w:styleId="Revision">
    <w:name w:val="Revision"/>
    <w:hidden/>
    <w:uiPriority w:val="99"/>
    <w:semiHidden/>
    <w:rsid w:val="002D3C6D"/>
    <w:rPr>
      <w:rFonts w:ascii="Century Schoolbook" w:hAnsi="Century Schoolbook"/>
      <w:sz w:val="22"/>
      <w:szCs w:val="22"/>
    </w:rPr>
  </w:style>
  <w:style w:type="character" w:styleId="Strong">
    <w:name w:val="Strong"/>
    <w:basedOn w:val="DefaultParagraphFont"/>
    <w:qFormat/>
    <w:rsid w:val="00784627"/>
    <w:rPr>
      <w:b/>
      <w:bCs/>
    </w:rPr>
  </w:style>
  <w:style w:type="character" w:customStyle="1" w:styleId="Heading1Char">
    <w:name w:val="Heading 1 Char"/>
    <w:basedOn w:val="DefaultParagraphFont"/>
    <w:link w:val="Heading1"/>
    <w:rsid w:val="00CD1BDD"/>
    <w:rPr>
      <w:rFonts w:ascii="Arial" w:hAnsi="Arial" w:cs="Arial"/>
      <w:b/>
      <w:bCs/>
      <w:sz w:val="24"/>
      <w:szCs w:val="24"/>
    </w:rPr>
  </w:style>
  <w:style w:type="character" w:customStyle="1" w:styleId="Heading2Char">
    <w:name w:val="Heading 2 Char"/>
    <w:basedOn w:val="DefaultParagraphFont"/>
    <w:link w:val="Heading2"/>
    <w:rsid w:val="000124DF"/>
    <w:rPr>
      <w:rFonts w:ascii="Arial" w:hAnsi="Arial" w:cs="Arial"/>
      <w:bCs/>
      <w:szCs w:val="28"/>
    </w:rPr>
  </w:style>
  <w:style w:type="character" w:customStyle="1" w:styleId="Heading3Char">
    <w:name w:val="Heading 3 Char"/>
    <w:basedOn w:val="DefaultParagraphFont"/>
    <w:link w:val="Heading3"/>
    <w:rsid w:val="00F302DC"/>
    <w:rPr>
      <w:rFonts w:ascii="Arial" w:hAnsi="Arial" w:cs="Arial"/>
      <w:bCs/>
    </w:rPr>
  </w:style>
  <w:style w:type="character" w:customStyle="1" w:styleId="Heading4Char">
    <w:name w:val="Heading 4 Char"/>
    <w:basedOn w:val="DefaultParagraphFont"/>
    <w:link w:val="Heading4"/>
    <w:rsid w:val="007C23E3"/>
    <w:rPr>
      <w:rFonts w:ascii="Arial" w:eastAsiaTheme="majorEastAsia" w:hAnsi="Arial" w:cstheme="majorBidi"/>
      <w:iCs/>
      <w:szCs w:val="22"/>
    </w:rPr>
  </w:style>
  <w:style w:type="character" w:customStyle="1" w:styleId="Heading5Char">
    <w:name w:val="Heading 5 Char"/>
    <w:basedOn w:val="DefaultParagraphFont"/>
    <w:link w:val="Heading5"/>
    <w:rsid w:val="005502B3"/>
    <w:rPr>
      <w:rFonts w:ascii="Arial" w:eastAsiaTheme="majorEastAsia" w:hAnsi="Arial" w:cstheme="majorBidi"/>
      <w:szCs w:val="22"/>
    </w:rPr>
  </w:style>
  <w:style w:type="character" w:styleId="UnresolvedMention">
    <w:name w:val="Unresolved Mention"/>
    <w:basedOn w:val="DefaultParagraphFont"/>
    <w:uiPriority w:val="99"/>
    <w:semiHidden/>
    <w:unhideWhenUsed/>
    <w:rsid w:val="00464EF2"/>
    <w:rPr>
      <w:color w:val="605E5C"/>
      <w:shd w:val="clear" w:color="auto" w:fill="E1DFDD"/>
    </w:rPr>
  </w:style>
  <w:style w:type="character" w:customStyle="1" w:styleId="Heading6Char">
    <w:name w:val="Heading 6 Char"/>
    <w:basedOn w:val="DefaultParagraphFont"/>
    <w:link w:val="Heading6"/>
    <w:rsid w:val="00304C4F"/>
    <w:rPr>
      <w:rFonts w:ascii="Arial" w:eastAsiaTheme="majorEastAsia" w:hAnsi="Arial" w:cstheme="majorBidi"/>
      <w:szCs w:val="22"/>
    </w:rPr>
  </w:style>
  <w:style w:type="character" w:customStyle="1" w:styleId="Heading7Char">
    <w:name w:val="Heading 7 Char"/>
    <w:basedOn w:val="DefaultParagraphFont"/>
    <w:link w:val="Heading7"/>
    <w:rsid w:val="005F72BD"/>
    <w:rPr>
      <w:rFonts w:asciiTheme="majorHAnsi" w:eastAsiaTheme="majorEastAsia" w:hAnsiTheme="majorHAnsi" w:cstheme="majorBidi"/>
      <w:i/>
      <w:iCs/>
      <w:color w:val="243F60" w:themeColor="accent1" w:themeShade="7F"/>
      <w:szCs w:val="22"/>
    </w:rPr>
  </w:style>
  <w:style w:type="character" w:styleId="PlaceholderText">
    <w:name w:val="Placeholder Text"/>
    <w:basedOn w:val="DefaultParagraphFont"/>
    <w:uiPriority w:val="99"/>
    <w:semiHidden/>
    <w:rsid w:val="00397863"/>
    <w:rPr>
      <w:color w:val="666666"/>
    </w:rPr>
  </w:style>
  <w:style w:type="character" w:customStyle="1" w:styleId="ListParagraphChar">
    <w:name w:val="List Paragraph Char"/>
    <w:aliases w:val="Z - List Paragraph Char"/>
    <w:basedOn w:val="DefaultParagraphFont"/>
    <w:link w:val="ListParagraph"/>
    <w:uiPriority w:val="34"/>
    <w:locked/>
    <w:rsid w:val="008853CF"/>
    <w:rPr>
      <w:rFonts w:ascii="Arial" w:hAnsi="Arial"/>
      <w:szCs w:val="22"/>
    </w:rPr>
  </w:style>
  <w:style w:type="character" w:customStyle="1" w:styleId="HeaderChar">
    <w:name w:val="Header Char"/>
    <w:basedOn w:val="DefaultParagraphFont"/>
    <w:link w:val="Header"/>
    <w:rsid w:val="00C02263"/>
    <w:rPr>
      <w:rFonts w:ascii="Arial" w:hAnsi="Arial"/>
      <w:szCs w:val="22"/>
    </w:rPr>
  </w:style>
  <w:style w:type="character" w:styleId="Mention">
    <w:name w:val="Mention"/>
    <w:basedOn w:val="DefaultParagraphFont"/>
    <w:uiPriority w:val="99"/>
    <w:unhideWhenUsed/>
    <w:rsid w:val="00306EBA"/>
    <w:rPr>
      <w:color w:val="2B579A"/>
      <w:shd w:val="clear" w:color="auto" w:fill="E1DFDD"/>
    </w:rPr>
  </w:style>
  <w:style w:type="character" w:customStyle="1" w:styleId="FooterChar">
    <w:name w:val="Footer Char"/>
    <w:basedOn w:val="DefaultParagraphFont"/>
    <w:link w:val="Footer"/>
    <w:uiPriority w:val="99"/>
    <w:rsid w:val="009E6C79"/>
    <w:rPr>
      <w:rFonts w:ascii="Arial" w:hAnsi="Arial"/>
      <w:szCs w:val="22"/>
    </w:rPr>
  </w:style>
  <w:style w:type="character" w:customStyle="1" w:styleId="Heading8Char">
    <w:name w:val="Heading 8 Char"/>
    <w:basedOn w:val="DefaultParagraphFont"/>
    <w:link w:val="Heading8"/>
    <w:semiHidden/>
    <w:rsid w:val="002173A8"/>
    <w:rPr>
      <w:rFonts w:ascii="Garamond" w:hAnsi="Garamond"/>
      <w:i/>
      <w:iCs/>
      <w:color w:val="272727"/>
      <w:sz w:val="16"/>
    </w:rPr>
  </w:style>
  <w:style w:type="character" w:customStyle="1" w:styleId="Heading9Char">
    <w:name w:val="Heading 9 Char"/>
    <w:basedOn w:val="DefaultParagraphFont"/>
    <w:link w:val="Heading9"/>
    <w:semiHidden/>
    <w:rsid w:val="002173A8"/>
    <w:rPr>
      <w:rFonts w:ascii="Garamond" w:hAnsi="Garamond"/>
      <w:color w:val="272727"/>
      <w:sz w:val="16"/>
    </w:rPr>
  </w:style>
  <w:style w:type="numbering" w:customStyle="1" w:styleId="NoList1">
    <w:name w:val="No List1"/>
    <w:next w:val="NoList"/>
    <w:uiPriority w:val="99"/>
    <w:semiHidden/>
    <w:unhideWhenUsed/>
    <w:rsid w:val="002173A8"/>
  </w:style>
  <w:style w:type="paragraph" w:styleId="BodyText2">
    <w:name w:val="Body Text 2"/>
    <w:basedOn w:val="Normal"/>
    <w:link w:val="BodyText2Char"/>
    <w:rsid w:val="002173A8"/>
    <w:pPr>
      <w:overflowPunct w:val="0"/>
      <w:autoSpaceDE w:val="0"/>
      <w:autoSpaceDN w:val="0"/>
      <w:adjustRightInd w:val="0"/>
      <w:spacing w:after="120"/>
      <w:ind w:left="432"/>
      <w:textAlignment w:val="baseline"/>
    </w:pPr>
    <w:rPr>
      <w:rFonts w:ascii="Bookman Old Style" w:hAnsi="Bookman Old Style"/>
      <w:sz w:val="18"/>
      <w:szCs w:val="20"/>
    </w:rPr>
  </w:style>
  <w:style w:type="character" w:customStyle="1" w:styleId="BodyText2Char">
    <w:name w:val="Body Text 2 Char"/>
    <w:basedOn w:val="DefaultParagraphFont"/>
    <w:link w:val="BodyText2"/>
    <w:rsid w:val="002173A8"/>
    <w:rPr>
      <w:rFonts w:ascii="Bookman Old Style" w:hAnsi="Bookman Old Style"/>
      <w:sz w:val="18"/>
    </w:rPr>
  </w:style>
  <w:style w:type="paragraph" w:styleId="BodyTextIndent2">
    <w:name w:val="Body Text Indent 2"/>
    <w:basedOn w:val="Normal"/>
    <w:link w:val="BodyTextIndent2Char"/>
    <w:rsid w:val="002173A8"/>
    <w:pPr>
      <w:overflowPunct w:val="0"/>
      <w:autoSpaceDE w:val="0"/>
      <w:autoSpaceDN w:val="0"/>
      <w:adjustRightInd w:val="0"/>
      <w:spacing w:after="240"/>
      <w:ind w:left="864"/>
      <w:textAlignment w:val="baseline"/>
    </w:pPr>
    <w:rPr>
      <w:rFonts w:ascii="Bookman Old Style" w:hAnsi="Bookman Old Style"/>
      <w:sz w:val="18"/>
      <w:szCs w:val="20"/>
    </w:rPr>
  </w:style>
  <w:style w:type="character" w:customStyle="1" w:styleId="BodyTextIndent2Char">
    <w:name w:val="Body Text Indent 2 Char"/>
    <w:basedOn w:val="DefaultParagraphFont"/>
    <w:link w:val="BodyTextIndent2"/>
    <w:rsid w:val="002173A8"/>
    <w:rPr>
      <w:rFonts w:ascii="Bookman Old Style" w:hAnsi="Bookman Old Style"/>
      <w:sz w:val="18"/>
    </w:rPr>
  </w:style>
  <w:style w:type="table" w:customStyle="1" w:styleId="TableGrid1">
    <w:name w:val="Table Grid1"/>
    <w:basedOn w:val="TableNormal"/>
    <w:next w:val="TableGrid"/>
    <w:uiPriority w:val="39"/>
    <w:rsid w:val="002173A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link w:val="ListBulletChar"/>
    <w:rsid w:val="002173A8"/>
    <w:pPr>
      <w:numPr>
        <w:numId w:val="23"/>
      </w:numPr>
      <w:tabs>
        <w:tab w:val="clear" w:pos="360"/>
      </w:tabs>
      <w:overflowPunct w:val="0"/>
      <w:autoSpaceDE w:val="0"/>
      <w:autoSpaceDN w:val="0"/>
      <w:adjustRightInd w:val="0"/>
      <w:ind w:left="0" w:firstLine="0"/>
      <w:textAlignment w:val="baseline"/>
    </w:pPr>
    <w:rPr>
      <w:rFonts w:ascii="Century Schoolbook" w:hAnsi="Century Schoolbook"/>
      <w:sz w:val="22"/>
      <w:szCs w:val="20"/>
    </w:rPr>
  </w:style>
  <w:style w:type="character" w:customStyle="1" w:styleId="ListBulletChar">
    <w:name w:val="List Bullet Char"/>
    <w:link w:val="ListBullet"/>
    <w:rsid w:val="002173A8"/>
    <w:rPr>
      <w:rFonts w:ascii="Century Schoolbook" w:hAnsi="Century Schoolbook"/>
      <w:sz w:val="22"/>
    </w:rPr>
  </w:style>
  <w:style w:type="paragraph" w:customStyle="1" w:styleId="Default">
    <w:name w:val="Default"/>
    <w:rsid w:val="002173A8"/>
    <w:pPr>
      <w:autoSpaceDE w:val="0"/>
      <w:autoSpaceDN w:val="0"/>
      <w:adjustRightInd w:val="0"/>
    </w:pPr>
    <w:rPr>
      <w:rFonts w:ascii="Arial" w:hAnsi="Arial" w:cs="Arial"/>
      <w:color w:val="000000"/>
      <w:sz w:val="24"/>
      <w:szCs w:val="24"/>
    </w:rPr>
  </w:style>
  <w:style w:type="paragraph" w:customStyle="1" w:styleId="CM2">
    <w:name w:val="CM2"/>
    <w:basedOn w:val="Normal"/>
    <w:next w:val="Normal"/>
    <w:uiPriority w:val="99"/>
    <w:rsid w:val="002173A8"/>
    <w:pPr>
      <w:widowControl w:val="0"/>
      <w:autoSpaceDE w:val="0"/>
      <w:autoSpaceDN w:val="0"/>
      <w:adjustRightInd w:val="0"/>
    </w:pPr>
    <w:rPr>
      <w:rFonts w:ascii="Times New Roman" w:hAnsi="Times New Roman"/>
      <w:sz w:val="24"/>
      <w:szCs w:val="24"/>
    </w:rPr>
  </w:style>
  <w:style w:type="paragraph" w:customStyle="1" w:styleId="CM1">
    <w:name w:val="CM1"/>
    <w:basedOn w:val="Normal"/>
    <w:next w:val="Normal"/>
    <w:uiPriority w:val="99"/>
    <w:rsid w:val="002173A8"/>
    <w:pPr>
      <w:widowControl w:val="0"/>
      <w:autoSpaceDE w:val="0"/>
      <w:autoSpaceDN w:val="0"/>
      <w:adjustRightInd w:val="0"/>
      <w:spacing w:line="231" w:lineRule="atLeast"/>
    </w:pPr>
    <w:rPr>
      <w:rFonts w:ascii="Times New Roman" w:hAnsi="Times New Roman"/>
      <w:sz w:val="24"/>
      <w:szCs w:val="24"/>
    </w:rPr>
  </w:style>
  <w:style w:type="paragraph" w:customStyle="1" w:styleId="PSBody2">
    <w:name w:val="PSBody2"/>
    <w:autoRedefine/>
    <w:rsid w:val="002173A8"/>
    <w:pPr>
      <w:numPr>
        <w:numId w:val="24"/>
      </w:numPr>
      <w:tabs>
        <w:tab w:val="clear" w:pos="720"/>
      </w:tabs>
      <w:ind w:left="0"/>
    </w:pPr>
    <w:rPr>
      <w:rFonts w:eastAsia="MS Mincho" w:cs="Arial"/>
      <w:b/>
      <w:bCs/>
      <w:szCs w:val="26"/>
      <w:lang w:eastAsia="ja-JP"/>
    </w:rPr>
  </w:style>
  <w:style w:type="paragraph" w:customStyle="1" w:styleId="Normal1">
    <w:name w:val="Normal1"/>
    <w:basedOn w:val="Normal"/>
    <w:rsid w:val="002173A8"/>
    <w:pPr>
      <w:spacing w:line="240" w:lineRule="atLeast"/>
    </w:pPr>
    <w:rPr>
      <w:rFonts w:ascii="Century Schoolbook" w:hAnsi="Century Schoolbook"/>
      <w:sz w:val="22"/>
    </w:rPr>
  </w:style>
  <w:style w:type="character" w:customStyle="1" w:styleId="normalchar1">
    <w:name w:val="normal__char1"/>
    <w:rsid w:val="002173A8"/>
    <w:rPr>
      <w:rFonts w:ascii="Century Schoolbook" w:hAnsi="Century Schoolbook" w:hint="default"/>
      <w:sz w:val="22"/>
      <w:szCs w:val="22"/>
    </w:rPr>
  </w:style>
  <w:style w:type="paragraph" w:customStyle="1" w:styleId="NormalHeadinglevel1">
    <w:name w:val="Normal Heading level 1"/>
    <w:basedOn w:val="Heading1"/>
    <w:uiPriority w:val="1"/>
    <w:qFormat/>
    <w:rsid w:val="002173A8"/>
    <w:pPr>
      <w:keepLines/>
      <w:numPr>
        <w:numId w:val="32"/>
      </w:numPr>
      <w:tabs>
        <w:tab w:val="num" w:pos="360"/>
      </w:tabs>
      <w:spacing w:before="240"/>
      <w:ind w:left="0" w:firstLine="0"/>
    </w:pPr>
    <w:rPr>
      <w:bCs w:val="0"/>
      <w:smallCaps/>
      <w:szCs w:val="144"/>
    </w:rPr>
  </w:style>
  <w:style w:type="paragraph" w:customStyle="1" w:styleId="NormalHeadinglevel2">
    <w:name w:val="Normal Heading level 2"/>
    <w:basedOn w:val="Heading2"/>
    <w:uiPriority w:val="1"/>
    <w:qFormat/>
    <w:rsid w:val="002173A8"/>
    <w:pPr>
      <w:keepLines/>
      <w:widowControl w:val="0"/>
      <w:numPr>
        <w:ilvl w:val="1"/>
        <w:numId w:val="32"/>
      </w:numPr>
      <w:pBdr>
        <w:bottom w:val="none" w:sz="0" w:space="0" w:color="auto"/>
      </w:pBdr>
      <w:tabs>
        <w:tab w:val="num" w:pos="360"/>
      </w:tabs>
      <w:spacing w:before="240" w:after="120"/>
      <w:ind w:left="0" w:firstLine="0"/>
    </w:pPr>
    <w:rPr>
      <w:rFonts w:eastAsia="Calibri"/>
      <w:spacing w:val="-3"/>
      <w:szCs w:val="32"/>
    </w:rPr>
  </w:style>
  <w:style w:type="paragraph" w:customStyle="1" w:styleId="NormalHeadinglevel3">
    <w:name w:val="Normal Heading level 3"/>
    <w:basedOn w:val="Heading3"/>
    <w:uiPriority w:val="1"/>
    <w:qFormat/>
    <w:rsid w:val="002173A8"/>
    <w:pPr>
      <w:numPr>
        <w:ilvl w:val="2"/>
        <w:numId w:val="32"/>
      </w:numPr>
      <w:tabs>
        <w:tab w:val="num" w:pos="360"/>
      </w:tabs>
      <w:spacing w:before="240" w:after="120"/>
      <w:ind w:left="0" w:firstLine="0"/>
    </w:pPr>
    <w:rPr>
      <w:bCs w:val="0"/>
      <w:color w:val="000000"/>
      <w:spacing w:val="-1"/>
      <w:szCs w:val="28"/>
    </w:rPr>
  </w:style>
  <w:style w:type="paragraph" w:customStyle="1" w:styleId="BodyText1">
    <w:name w:val="Body Text1"/>
    <w:basedOn w:val="Normal"/>
    <w:qFormat/>
    <w:rsid w:val="002173A8"/>
    <w:pPr>
      <w:spacing w:before="240" w:after="120"/>
    </w:pPr>
    <w:rPr>
      <w:rFonts w:eastAsia="Calibri" w:cs="Arial"/>
      <w:color w:val="000000"/>
      <w:lang w:val="en-GB"/>
    </w:rPr>
  </w:style>
  <w:style w:type="paragraph" w:customStyle="1" w:styleId="NormalHeadinglevel4">
    <w:name w:val="Normal Heading level 4"/>
    <w:basedOn w:val="NormalHeadinglevel3"/>
    <w:uiPriority w:val="1"/>
    <w:qFormat/>
    <w:rsid w:val="002173A8"/>
    <w:pPr>
      <w:numPr>
        <w:ilvl w:val="3"/>
      </w:numPr>
      <w:tabs>
        <w:tab w:val="num" w:pos="360"/>
      </w:tabs>
      <w:ind w:left="0" w:firstLine="0"/>
    </w:pPr>
    <w:rPr>
      <w:rFonts w:eastAsia="Calibri"/>
    </w:rPr>
  </w:style>
  <w:style w:type="paragraph" w:customStyle="1" w:styleId="NormalHeadinglevel5">
    <w:name w:val="Normal Heading level 5"/>
    <w:basedOn w:val="NormalHeadinglevel1"/>
    <w:uiPriority w:val="1"/>
    <w:qFormat/>
    <w:rsid w:val="002173A8"/>
    <w:pPr>
      <w:numPr>
        <w:ilvl w:val="4"/>
      </w:numPr>
      <w:tabs>
        <w:tab w:val="num" w:pos="360"/>
      </w:tabs>
      <w:ind w:left="0" w:firstLine="0"/>
    </w:pPr>
    <w:rPr>
      <w:b w:val="0"/>
      <w:smallCaps w:val="0"/>
      <w:sz w:val="20"/>
    </w:rPr>
  </w:style>
  <w:style w:type="character" w:customStyle="1" w:styleId="Bullet-Level1Char">
    <w:name w:val="Bullet - Level 1 Char"/>
    <w:basedOn w:val="DefaultParagraphFont"/>
    <w:link w:val="Bullet-Level1"/>
    <w:locked/>
    <w:rsid w:val="002173A8"/>
    <w:rPr>
      <w:rFonts w:ascii="Arial" w:hAnsi="Arial"/>
    </w:rPr>
  </w:style>
  <w:style w:type="paragraph" w:customStyle="1" w:styleId="Bullet-Level1">
    <w:name w:val="Bullet - Level 1"/>
    <w:link w:val="Bullet-Level1Char"/>
    <w:qFormat/>
    <w:rsid w:val="002173A8"/>
    <w:pPr>
      <w:widowControl w:val="0"/>
      <w:numPr>
        <w:numId w:val="33"/>
      </w:numPr>
      <w:spacing w:before="240" w:after="120"/>
      <w:ind w:left="0" w:firstLine="0"/>
    </w:pPr>
    <w:rPr>
      <w:rFonts w:ascii="Arial" w:hAnsi="Arial"/>
    </w:rPr>
  </w:style>
  <w:style w:type="paragraph" w:customStyle="1" w:styleId="Heading1NoNum">
    <w:name w:val="Heading 1 No Num"/>
    <w:basedOn w:val="Heading1"/>
    <w:uiPriority w:val="1"/>
    <w:qFormat/>
    <w:rsid w:val="002173A8"/>
    <w:pPr>
      <w:keepNext/>
      <w:spacing w:before="240"/>
    </w:pPr>
    <w:rPr>
      <w:bCs w:val="0"/>
      <w:smallCaps/>
      <w:szCs w:val="144"/>
    </w:rPr>
  </w:style>
  <w:style w:type="paragraph" w:styleId="BodyTextIndent">
    <w:name w:val="Body Text Indent"/>
    <w:basedOn w:val="Normal"/>
    <w:link w:val="BodyTextIndentChar"/>
    <w:rsid w:val="002173A8"/>
    <w:pPr>
      <w:overflowPunct w:val="0"/>
      <w:autoSpaceDE w:val="0"/>
      <w:autoSpaceDN w:val="0"/>
      <w:adjustRightInd w:val="0"/>
      <w:spacing w:after="120"/>
      <w:ind w:left="360"/>
      <w:textAlignment w:val="baseline"/>
    </w:pPr>
    <w:rPr>
      <w:rFonts w:ascii="Century Schoolbook" w:hAnsi="Century Schoolbook"/>
      <w:sz w:val="22"/>
      <w:szCs w:val="20"/>
    </w:rPr>
  </w:style>
  <w:style w:type="character" w:customStyle="1" w:styleId="BodyTextIndentChar">
    <w:name w:val="Body Text Indent Char"/>
    <w:basedOn w:val="DefaultParagraphFont"/>
    <w:link w:val="BodyTextIndent"/>
    <w:rsid w:val="002173A8"/>
    <w:rPr>
      <w:rFonts w:ascii="Century Schoolbook" w:hAnsi="Century Schoolbook"/>
      <w:sz w:val="22"/>
    </w:rPr>
  </w:style>
  <w:style w:type="character" w:styleId="Emphasis">
    <w:name w:val="Emphasis"/>
    <w:basedOn w:val="DefaultParagraphFont"/>
    <w:uiPriority w:val="20"/>
    <w:qFormat/>
    <w:rsid w:val="002173A8"/>
    <w:rPr>
      <w:i/>
      <w:iCs/>
    </w:rPr>
  </w:style>
  <w:style w:type="paragraph" w:customStyle="1" w:styleId="PSBody3">
    <w:name w:val="PSBody3"/>
    <w:basedOn w:val="Normal"/>
    <w:rsid w:val="002173A8"/>
    <w:pPr>
      <w:numPr>
        <w:numId w:val="38"/>
      </w:numPr>
      <w:tabs>
        <w:tab w:val="clear" w:pos="0"/>
      </w:tabs>
      <w:ind w:left="0" w:firstLine="0"/>
    </w:pPr>
    <w:rPr>
      <w:rFonts w:ascii="Times New Roman" w:eastAsia="Calibri" w:hAnsi="Times New Roman"/>
      <w:szCs w:val="20"/>
      <w:lang w:eastAsia="ja-JP"/>
    </w:rPr>
  </w:style>
  <w:style w:type="numbering" w:customStyle="1" w:styleId="Configurator">
    <w:name w:val="Configurator"/>
    <w:uiPriority w:val="99"/>
    <w:rsid w:val="002173A8"/>
    <w:pPr>
      <w:numPr>
        <w:numId w:val="39"/>
      </w:numPr>
    </w:pPr>
  </w:style>
  <w:style w:type="paragraph" w:customStyle="1" w:styleId="psection-1">
    <w:name w:val="psection-1"/>
    <w:basedOn w:val="Normal"/>
    <w:rsid w:val="002173A8"/>
    <w:pPr>
      <w:spacing w:before="100" w:beforeAutospacing="1" w:after="100" w:afterAutospacing="1"/>
    </w:pPr>
    <w:rPr>
      <w:rFonts w:ascii="Times New Roman" w:eastAsia="Calibri" w:hAnsi="Times New Roman"/>
      <w:sz w:val="24"/>
      <w:szCs w:val="24"/>
    </w:rPr>
  </w:style>
  <w:style w:type="character" w:customStyle="1" w:styleId="ui-provider">
    <w:name w:val="ui-provider"/>
    <w:basedOn w:val="DefaultParagraphFont"/>
    <w:rsid w:val="002173A8"/>
  </w:style>
  <w:style w:type="character" w:customStyle="1" w:styleId="cf01">
    <w:name w:val="cf01"/>
    <w:basedOn w:val="DefaultParagraphFont"/>
    <w:rsid w:val="002173A8"/>
    <w:rPr>
      <w:rFonts w:ascii="Segoe UI" w:hAnsi="Segoe UI" w:cs="Segoe UI" w:hint="default"/>
      <w:sz w:val="18"/>
      <w:szCs w:val="18"/>
    </w:rPr>
  </w:style>
  <w:style w:type="character" w:customStyle="1" w:styleId="cf11">
    <w:name w:val="cf11"/>
    <w:basedOn w:val="DefaultParagraphFont"/>
    <w:rsid w:val="002173A8"/>
    <w:rPr>
      <w:rFonts w:ascii="Segoe UI" w:hAnsi="Segoe UI" w:cs="Segoe UI" w:hint="default"/>
      <w:color w:val="242424"/>
      <w:sz w:val="18"/>
      <w:szCs w:val="18"/>
    </w:rPr>
  </w:style>
  <w:style w:type="character" w:customStyle="1" w:styleId="cf21">
    <w:name w:val="cf21"/>
    <w:basedOn w:val="DefaultParagraphFont"/>
    <w:rsid w:val="002173A8"/>
    <w:rPr>
      <w:rFonts w:ascii="Segoe UI" w:hAnsi="Segoe UI" w:cs="Segoe UI" w:hint="default"/>
      <w:color w:val="FF0000"/>
      <w:sz w:val="18"/>
      <w:szCs w:val="18"/>
    </w:rPr>
  </w:style>
  <w:style w:type="character" w:customStyle="1" w:styleId="cf31">
    <w:name w:val="cf31"/>
    <w:basedOn w:val="DefaultParagraphFont"/>
    <w:rsid w:val="002173A8"/>
    <w:rPr>
      <w:rFonts w:ascii="Segoe UI" w:hAnsi="Segoe UI" w:cs="Segoe UI" w:hint="default"/>
      <w:sz w:val="18"/>
      <w:szCs w:val="18"/>
    </w:rPr>
  </w:style>
  <w:style w:type="paragraph" w:customStyle="1" w:styleId="pf0">
    <w:name w:val="pf0"/>
    <w:basedOn w:val="Normal"/>
    <w:rsid w:val="002173A8"/>
    <w:pPr>
      <w:spacing w:before="100" w:beforeAutospacing="1" w:after="100" w:afterAutospacing="1"/>
    </w:pPr>
    <w:rPr>
      <w:rFonts w:ascii="Times New Roman" w:hAnsi="Times New Roman"/>
      <w:sz w:val="24"/>
      <w:szCs w:val="24"/>
    </w:rPr>
  </w:style>
  <w:style w:type="paragraph" w:customStyle="1" w:styleId="Heading41">
    <w:name w:val="Heading 41"/>
    <w:basedOn w:val="Normal"/>
    <w:next w:val="Normal"/>
    <w:unhideWhenUsed/>
    <w:qFormat/>
    <w:rsid w:val="002173A8"/>
    <w:pPr>
      <w:keepNext/>
      <w:keepLines/>
      <w:spacing w:before="80" w:after="40" w:line="360" w:lineRule="auto"/>
      <w:outlineLvl w:val="3"/>
    </w:pPr>
    <w:rPr>
      <w:rFonts w:ascii="Garamond" w:hAnsi="Garamond"/>
      <w:i/>
      <w:iCs/>
      <w:color w:val="0F4761"/>
      <w:sz w:val="16"/>
      <w:szCs w:val="20"/>
    </w:rPr>
  </w:style>
  <w:style w:type="paragraph" w:customStyle="1" w:styleId="Heading51">
    <w:name w:val="Heading 51"/>
    <w:basedOn w:val="Normal"/>
    <w:next w:val="Normal"/>
    <w:unhideWhenUsed/>
    <w:qFormat/>
    <w:rsid w:val="002173A8"/>
    <w:pPr>
      <w:keepNext/>
      <w:keepLines/>
      <w:spacing w:before="80" w:after="40" w:line="360" w:lineRule="auto"/>
      <w:outlineLvl w:val="4"/>
    </w:pPr>
    <w:rPr>
      <w:rFonts w:ascii="Garamond" w:hAnsi="Garamond"/>
      <w:color w:val="0F4761"/>
      <w:sz w:val="16"/>
      <w:szCs w:val="20"/>
    </w:rPr>
  </w:style>
  <w:style w:type="paragraph" w:customStyle="1" w:styleId="Heading61">
    <w:name w:val="Heading 61"/>
    <w:basedOn w:val="Normal"/>
    <w:next w:val="Normal"/>
    <w:unhideWhenUsed/>
    <w:qFormat/>
    <w:rsid w:val="002173A8"/>
    <w:pPr>
      <w:keepNext/>
      <w:keepLines/>
      <w:spacing w:before="40" w:line="360" w:lineRule="auto"/>
      <w:outlineLvl w:val="5"/>
    </w:pPr>
    <w:rPr>
      <w:rFonts w:ascii="Garamond" w:hAnsi="Garamond"/>
      <w:i/>
      <w:iCs/>
      <w:color w:val="595959"/>
      <w:sz w:val="16"/>
      <w:szCs w:val="20"/>
    </w:rPr>
  </w:style>
  <w:style w:type="paragraph" w:customStyle="1" w:styleId="Heading71">
    <w:name w:val="Heading 71"/>
    <w:basedOn w:val="Normal"/>
    <w:next w:val="Normal"/>
    <w:unhideWhenUsed/>
    <w:qFormat/>
    <w:rsid w:val="002173A8"/>
    <w:pPr>
      <w:keepNext/>
      <w:keepLines/>
      <w:spacing w:before="40" w:line="360" w:lineRule="auto"/>
      <w:outlineLvl w:val="6"/>
    </w:pPr>
    <w:rPr>
      <w:rFonts w:ascii="Garamond" w:hAnsi="Garamond"/>
      <w:color w:val="595959"/>
      <w:sz w:val="16"/>
      <w:szCs w:val="20"/>
    </w:rPr>
  </w:style>
  <w:style w:type="paragraph" w:customStyle="1" w:styleId="Heading81">
    <w:name w:val="Heading 81"/>
    <w:basedOn w:val="Normal"/>
    <w:next w:val="Normal"/>
    <w:unhideWhenUsed/>
    <w:qFormat/>
    <w:rsid w:val="002173A8"/>
    <w:pPr>
      <w:keepNext/>
      <w:keepLines/>
      <w:spacing w:line="360" w:lineRule="auto"/>
      <w:outlineLvl w:val="7"/>
    </w:pPr>
    <w:rPr>
      <w:rFonts w:ascii="Garamond" w:hAnsi="Garamond"/>
      <w:i/>
      <w:iCs/>
      <w:color w:val="272727"/>
      <w:sz w:val="16"/>
      <w:szCs w:val="20"/>
    </w:rPr>
  </w:style>
  <w:style w:type="paragraph" w:customStyle="1" w:styleId="Heading91">
    <w:name w:val="Heading 91"/>
    <w:basedOn w:val="Normal"/>
    <w:next w:val="Normal"/>
    <w:unhideWhenUsed/>
    <w:qFormat/>
    <w:rsid w:val="002173A8"/>
    <w:pPr>
      <w:keepNext/>
      <w:keepLines/>
      <w:spacing w:line="360" w:lineRule="auto"/>
      <w:outlineLvl w:val="8"/>
    </w:pPr>
    <w:rPr>
      <w:rFonts w:ascii="Garamond" w:hAnsi="Garamond"/>
      <w:color w:val="272727"/>
      <w:sz w:val="16"/>
      <w:szCs w:val="20"/>
    </w:rPr>
  </w:style>
  <w:style w:type="numbering" w:customStyle="1" w:styleId="NoList11">
    <w:name w:val="No List11"/>
    <w:next w:val="NoList"/>
    <w:uiPriority w:val="99"/>
    <w:semiHidden/>
    <w:unhideWhenUsed/>
    <w:rsid w:val="002173A8"/>
  </w:style>
  <w:style w:type="paragraph" w:customStyle="1" w:styleId="Title1">
    <w:name w:val="Title1"/>
    <w:basedOn w:val="Normal"/>
    <w:next w:val="Normal"/>
    <w:qFormat/>
    <w:rsid w:val="002173A8"/>
    <w:pPr>
      <w:spacing w:after="80"/>
      <w:contextualSpacing/>
    </w:pPr>
    <w:rPr>
      <w:rFonts w:ascii="Aptos Display" w:hAnsi="Aptos Display"/>
      <w:spacing w:val="-10"/>
      <w:kern w:val="28"/>
      <w:sz w:val="56"/>
      <w:szCs w:val="56"/>
    </w:rPr>
  </w:style>
  <w:style w:type="character" w:customStyle="1" w:styleId="TitleChar">
    <w:name w:val="Title Char"/>
    <w:basedOn w:val="DefaultParagraphFont"/>
    <w:link w:val="Title"/>
    <w:rsid w:val="002173A8"/>
    <w:rPr>
      <w:rFonts w:ascii="Aptos Display" w:hAnsi="Aptos Display"/>
      <w:spacing w:val="-10"/>
      <w:kern w:val="28"/>
      <w:sz w:val="56"/>
      <w:szCs w:val="56"/>
    </w:rPr>
  </w:style>
  <w:style w:type="paragraph" w:customStyle="1" w:styleId="Subtitle1">
    <w:name w:val="Subtitle1"/>
    <w:basedOn w:val="Normal"/>
    <w:next w:val="Normal"/>
    <w:qFormat/>
    <w:rsid w:val="002173A8"/>
    <w:pPr>
      <w:numPr>
        <w:ilvl w:val="1"/>
      </w:numPr>
      <w:spacing w:line="360" w:lineRule="auto"/>
    </w:pPr>
    <w:rPr>
      <w:rFonts w:ascii="Garamond" w:hAnsi="Garamond"/>
      <w:color w:val="595959"/>
      <w:spacing w:val="15"/>
      <w:sz w:val="28"/>
      <w:szCs w:val="28"/>
    </w:rPr>
  </w:style>
  <w:style w:type="character" w:customStyle="1" w:styleId="SubtitleChar">
    <w:name w:val="Subtitle Char"/>
    <w:basedOn w:val="DefaultParagraphFont"/>
    <w:link w:val="Subtitle"/>
    <w:rsid w:val="002173A8"/>
    <w:rPr>
      <w:color w:val="595959"/>
      <w:spacing w:val="15"/>
      <w:sz w:val="28"/>
      <w:szCs w:val="28"/>
    </w:rPr>
  </w:style>
  <w:style w:type="paragraph" w:customStyle="1" w:styleId="Quote1">
    <w:name w:val="Quote1"/>
    <w:basedOn w:val="Normal"/>
    <w:next w:val="Normal"/>
    <w:uiPriority w:val="29"/>
    <w:qFormat/>
    <w:rsid w:val="002173A8"/>
    <w:pPr>
      <w:spacing w:before="160" w:line="360" w:lineRule="auto"/>
      <w:jc w:val="center"/>
    </w:pPr>
    <w:rPr>
      <w:rFonts w:ascii="Garamond" w:hAnsi="Garamond"/>
      <w:i/>
      <w:iCs/>
      <w:color w:val="404040"/>
      <w:sz w:val="16"/>
      <w:szCs w:val="20"/>
    </w:rPr>
  </w:style>
  <w:style w:type="character" w:customStyle="1" w:styleId="QuoteChar">
    <w:name w:val="Quote Char"/>
    <w:basedOn w:val="DefaultParagraphFont"/>
    <w:link w:val="Quote"/>
    <w:uiPriority w:val="29"/>
    <w:rsid w:val="002173A8"/>
    <w:rPr>
      <w:i/>
      <w:iCs/>
      <w:color w:val="404040"/>
    </w:rPr>
  </w:style>
  <w:style w:type="character" w:customStyle="1" w:styleId="IntenseEmphasis1">
    <w:name w:val="Intense Emphasis1"/>
    <w:basedOn w:val="DefaultParagraphFont"/>
    <w:uiPriority w:val="21"/>
    <w:qFormat/>
    <w:rsid w:val="002173A8"/>
    <w:rPr>
      <w:i/>
      <w:iCs/>
      <w:color w:val="0F4761"/>
    </w:rPr>
  </w:style>
  <w:style w:type="paragraph" w:customStyle="1" w:styleId="IntenseQuote1">
    <w:name w:val="Intense Quote1"/>
    <w:basedOn w:val="Normal"/>
    <w:next w:val="Normal"/>
    <w:uiPriority w:val="30"/>
    <w:qFormat/>
    <w:rsid w:val="002173A8"/>
    <w:pPr>
      <w:pBdr>
        <w:top w:val="single" w:sz="4" w:space="10" w:color="0F4761"/>
        <w:bottom w:val="single" w:sz="4" w:space="10" w:color="0F4761"/>
      </w:pBdr>
      <w:spacing w:before="360" w:after="360" w:line="360" w:lineRule="auto"/>
      <w:ind w:left="864" w:right="864"/>
      <w:jc w:val="center"/>
    </w:pPr>
    <w:rPr>
      <w:rFonts w:ascii="Garamond" w:hAnsi="Garamond"/>
      <w:i/>
      <w:iCs/>
      <w:color w:val="0F4761"/>
      <w:sz w:val="16"/>
      <w:szCs w:val="20"/>
    </w:rPr>
  </w:style>
  <w:style w:type="character" w:customStyle="1" w:styleId="IntenseQuoteChar">
    <w:name w:val="Intense Quote Char"/>
    <w:basedOn w:val="DefaultParagraphFont"/>
    <w:link w:val="IntenseQuote"/>
    <w:uiPriority w:val="30"/>
    <w:rsid w:val="002173A8"/>
    <w:rPr>
      <w:i/>
      <w:iCs/>
      <w:color w:val="0F4761"/>
    </w:rPr>
  </w:style>
  <w:style w:type="character" w:customStyle="1" w:styleId="IntenseReference1">
    <w:name w:val="Intense Reference1"/>
    <w:basedOn w:val="DefaultParagraphFont"/>
    <w:uiPriority w:val="32"/>
    <w:qFormat/>
    <w:rsid w:val="002173A8"/>
    <w:rPr>
      <w:b/>
      <w:bCs/>
      <w:smallCaps/>
      <w:color w:val="0F4761"/>
      <w:spacing w:val="5"/>
    </w:rPr>
  </w:style>
  <w:style w:type="character" w:customStyle="1" w:styleId="BodyTextChar">
    <w:name w:val="Body Text Char"/>
    <w:basedOn w:val="DefaultParagraphFont"/>
    <w:link w:val="BodyText"/>
    <w:rsid w:val="002173A8"/>
    <w:rPr>
      <w:rFonts w:ascii="Arial" w:hAnsi="Arial" w:cs="Arial"/>
      <w:szCs w:val="22"/>
    </w:rPr>
  </w:style>
  <w:style w:type="paragraph" w:styleId="Caption">
    <w:name w:val="caption"/>
    <w:basedOn w:val="Normal"/>
    <w:next w:val="BodyText"/>
    <w:qFormat/>
    <w:rsid w:val="002173A8"/>
    <w:pPr>
      <w:spacing w:after="240" w:line="360" w:lineRule="auto"/>
    </w:pPr>
    <w:rPr>
      <w:rFonts w:ascii="Garamond" w:hAnsi="Garamond"/>
      <w:spacing w:val="-5"/>
      <w:sz w:val="16"/>
      <w:szCs w:val="20"/>
    </w:rPr>
  </w:style>
  <w:style w:type="numbering" w:customStyle="1" w:styleId="NoList111">
    <w:name w:val="No List111"/>
    <w:next w:val="NoList"/>
    <w:uiPriority w:val="99"/>
    <w:semiHidden/>
    <w:unhideWhenUsed/>
    <w:rsid w:val="002173A8"/>
  </w:style>
  <w:style w:type="character" w:customStyle="1" w:styleId="MessageHeaderChar">
    <w:name w:val="Message Header Char"/>
    <w:basedOn w:val="DefaultParagraphFont"/>
    <w:link w:val="MessageHeader"/>
    <w:rsid w:val="002173A8"/>
    <w:rPr>
      <w:rFonts w:ascii="Arial" w:hAnsi="Arial" w:cs="Arial"/>
      <w:szCs w:val="22"/>
    </w:rPr>
  </w:style>
  <w:style w:type="table" w:customStyle="1" w:styleId="TableGrid11">
    <w:name w:val="Table Grid11"/>
    <w:basedOn w:val="TableNormal"/>
    <w:next w:val="TableGrid"/>
    <w:rsid w:val="00217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173A8"/>
    <w:rPr>
      <w:rFonts w:ascii="Century Schoolbook" w:hAnsi="Century Schoolbook"/>
      <w:sz w:val="22"/>
      <w:szCs w:val="22"/>
    </w:rPr>
  </w:style>
  <w:style w:type="paragraph" w:customStyle="1" w:styleId="TOC-headings">
    <w:name w:val="TOC - headings"/>
    <w:basedOn w:val="Heading1"/>
    <w:next w:val="Normal"/>
    <w:rsid w:val="002173A8"/>
    <w:pPr>
      <w:keepNext/>
      <w:numPr>
        <w:numId w:val="116"/>
      </w:numPr>
      <w:tabs>
        <w:tab w:val="clear" w:pos="720"/>
      </w:tabs>
      <w:spacing w:after="0"/>
      <w:ind w:left="0" w:firstLine="0"/>
    </w:pPr>
    <w:rPr>
      <w:b w:val="0"/>
      <w:sz w:val="20"/>
      <w:szCs w:val="32"/>
      <w:u w:val="single"/>
    </w:rPr>
  </w:style>
  <w:style w:type="paragraph" w:customStyle="1" w:styleId="Heading2for3A">
    <w:name w:val="Heading 2 for 3A"/>
    <w:basedOn w:val="Normal"/>
    <w:rsid w:val="002173A8"/>
    <w:pPr>
      <w:numPr>
        <w:ilvl w:val="4"/>
        <w:numId w:val="116"/>
      </w:numPr>
      <w:tabs>
        <w:tab w:val="clear" w:pos="1800"/>
      </w:tabs>
      <w:ind w:left="0" w:firstLine="0"/>
    </w:pPr>
  </w:style>
  <w:style w:type="character" w:customStyle="1" w:styleId="st">
    <w:name w:val="st"/>
    <w:rsid w:val="002173A8"/>
  </w:style>
  <w:style w:type="character" w:styleId="HTMLTypewriter">
    <w:name w:val="HTML Typewriter"/>
    <w:rsid w:val="002173A8"/>
    <w:rPr>
      <w:rFonts w:ascii="Courier New" w:eastAsia="Times New Roman" w:hAnsi="Courier New" w:cs="Courier New"/>
      <w:sz w:val="20"/>
      <w:szCs w:val="20"/>
    </w:rPr>
  </w:style>
  <w:style w:type="paragraph" w:customStyle="1" w:styleId="PFKLevel2">
    <w:name w:val="PFK Level 2"/>
    <w:basedOn w:val="Normal"/>
    <w:rsid w:val="002173A8"/>
    <w:pPr>
      <w:numPr>
        <w:numId w:val="117"/>
      </w:numPr>
      <w:tabs>
        <w:tab w:val="clear" w:pos="1080"/>
      </w:tabs>
      <w:ind w:left="0" w:firstLine="0"/>
    </w:pPr>
    <w:rPr>
      <w:rFonts w:cs="Arial"/>
      <w:szCs w:val="20"/>
    </w:rPr>
  </w:style>
  <w:style w:type="paragraph" w:customStyle="1" w:styleId="PFKLevel4">
    <w:name w:val="PFK Level 4"/>
    <w:basedOn w:val="Normal"/>
    <w:rsid w:val="002173A8"/>
    <w:pPr>
      <w:numPr>
        <w:ilvl w:val="1"/>
        <w:numId w:val="117"/>
      </w:numPr>
      <w:tabs>
        <w:tab w:val="clear" w:pos="1800"/>
        <w:tab w:val="num" w:pos="2880"/>
      </w:tabs>
      <w:ind w:left="0" w:firstLine="0"/>
    </w:pPr>
    <w:rPr>
      <w:rFonts w:cs="Arial"/>
      <w:szCs w:val="20"/>
    </w:rPr>
  </w:style>
  <w:style w:type="paragraph" w:customStyle="1" w:styleId="Style1">
    <w:name w:val="Style1"/>
    <w:basedOn w:val="Heading1"/>
    <w:rsid w:val="002173A8"/>
    <w:pPr>
      <w:keepNext/>
      <w:tabs>
        <w:tab w:val="num" w:pos="1440"/>
      </w:tabs>
      <w:spacing w:after="0"/>
      <w:ind w:left="1440" w:hanging="360"/>
    </w:pPr>
    <w:rPr>
      <w:rFonts w:ascii="Times New Roman" w:hAnsi="Times New Roman" w:cs="Times New Roman"/>
      <w:bCs w:val="0"/>
    </w:rPr>
  </w:style>
  <w:style w:type="numbering" w:customStyle="1" w:styleId="NoList1111">
    <w:name w:val="No List1111"/>
    <w:next w:val="NoList"/>
    <w:uiPriority w:val="99"/>
    <w:semiHidden/>
    <w:unhideWhenUsed/>
    <w:rsid w:val="002173A8"/>
  </w:style>
  <w:style w:type="paragraph" w:customStyle="1" w:styleId="xl26">
    <w:name w:val="xl26"/>
    <w:basedOn w:val="Normal"/>
    <w:rsid w:val="002173A8"/>
    <w:pPr>
      <w:spacing w:before="100" w:beforeAutospacing="1" w:after="100" w:afterAutospacing="1"/>
    </w:pPr>
    <w:rPr>
      <w:rFonts w:eastAsia="Arial Unicode MS" w:cs="Arial"/>
      <w:b/>
      <w:bCs/>
      <w:sz w:val="18"/>
      <w:szCs w:val="18"/>
    </w:rPr>
  </w:style>
  <w:style w:type="character" w:customStyle="1" w:styleId="apple-style-span">
    <w:name w:val="apple-style-span"/>
    <w:rsid w:val="002173A8"/>
  </w:style>
  <w:style w:type="paragraph" w:customStyle="1" w:styleId="Bodyhang15">
    <w:name w:val="Body hang 1.5"/>
    <w:basedOn w:val="BodyText2"/>
    <w:rsid w:val="002173A8"/>
    <w:pPr>
      <w:overflowPunct/>
      <w:autoSpaceDE/>
      <w:autoSpaceDN/>
      <w:adjustRightInd/>
      <w:spacing w:after="240"/>
      <w:ind w:left="2160" w:hanging="720"/>
      <w:textAlignment w:val="auto"/>
    </w:pPr>
    <w:rPr>
      <w:rFonts w:ascii="Times New Roman" w:hAnsi="Times New Roman"/>
      <w:sz w:val="24"/>
      <w:szCs w:val="24"/>
    </w:rPr>
  </w:style>
  <w:style w:type="paragraph" w:styleId="BodyTextIndent3">
    <w:name w:val="Body Text Indent 3"/>
    <w:basedOn w:val="Normal"/>
    <w:link w:val="BodyTextIndent3Char"/>
    <w:rsid w:val="002173A8"/>
    <w:pPr>
      <w:ind w:left="720"/>
    </w:pPr>
    <w:rPr>
      <w:rFonts w:cs="Arial"/>
      <w:color w:val="FF0000"/>
      <w:szCs w:val="24"/>
    </w:rPr>
  </w:style>
  <w:style w:type="character" w:customStyle="1" w:styleId="BodyTextIndent3Char">
    <w:name w:val="Body Text Indent 3 Char"/>
    <w:basedOn w:val="DefaultParagraphFont"/>
    <w:link w:val="BodyTextIndent3"/>
    <w:rsid w:val="002173A8"/>
    <w:rPr>
      <w:rFonts w:ascii="Arial" w:hAnsi="Arial" w:cs="Arial"/>
      <w:color w:val="FF0000"/>
      <w:szCs w:val="24"/>
    </w:rPr>
  </w:style>
  <w:style w:type="paragraph" w:styleId="BlockText">
    <w:name w:val="Block Text"/>
    <w:basedOn w:val="Normal"/>
    <w:rsid w:val="002173A8"/>
    <w:pPr>
      <w:ind w:left="720" w:right="540"/>
    </w:pPr>
    <w:rPr>
      <w:rFonts w:ascii="Times New Roman" w:hAnsi="Times New Roman"/>
      <w:szCs w:val="20"/>
    </w:rPr>
  </w:style>
  <w:style w:type="paragraph" w:styleId="EnvelopeReturn">
    <w:name w:val="envelope return"/>
    <w:basedOn w:val="Normal"/>
    <w:rsid w:val="002173A8"/>
    <w:rPr>
      <w:rFonts w:ascii="MGaramond" w:hAnsi="MGaramond"/>
      <w:szCs w:val="20"/>
    </w:rPr>
  </w:style>
  <w:style w:type="paragraph" w:customStyle="1" w:styleId="xl24">
    <w:name w:val="xl24"/>
    <w:basedOn w:val="Normal"/>
    <w:rsid w:val="002173A8"/>
    <w:pPr>
      <w:spacing w:before="100" w:beforeAutospacing="1" w:after="100" w:afterAutospacing="1"/>
    </w:pPr>
    <w:rPr>
      <w:rFonts w:eastAsia="Arial Unicode MS" w:cs="Arial"/>
      <w:sz w:val="24"/>
      <w:szCs w:val="24"/>
    </w:rPr>
  </w:style>
  <w:style w:type="paragraph" w:customStyle="1" w:styleId="xl25">
    <w:name w:val="xl25"/>
    <w:basedOn w:val="Normal"/>
    <w:rsid w:val="002173A8"/>
    <w:pPr>
      <w:spacing w:before="100" w:beforeAutospacing="1" w:after="100" w:afterAutospacing="1"/>
    </w:pPr>
    <w:rPr>
      <w:rFonts w:eastAsia="Arial Unicode MS" w:cs="Arial"/>
      <w:sz w:val="24"/>
      <w:szCs w:val="24"/>
    </w:rPr>
  </w:style>
  <w:style w:type="paragraph" w:customStyle="1" w:styleId="xl27">
    <w:name w:val="xl27"/>
    <w:basedOn w:val="Normal"/>
    <w:rsid w:val="002173A8"/>
    <w:pPr>
      <w:spacing w:before="100" w:beforeAutospacing="1" w:after="100" w:afterAutospacing="1"/>
    </w:pPr>
    <w:rPr>
      <w:rFonts w:eastAsia="Arial Unicode MS" w:cs="Arial"/>
      <w:b/>
      <w:bCs/>
      <w:sz w:val="24"/>
      <w:szCs w:val="24"/>
    </w:rPr>
  </w:style>
  <w:style w:type="paragraph" w:customStyle="1" w:styleId="xl28">
    <w:name w:val="xl28"/>
    <w:basedOn w:val="Normal"/>
    <w:rsid w:val="002173A8"/>
    <w:pPr>
      <w:spacing w:before="100" w:beforeAutospacing="1" w:after="100" w:afterAutospacing="1"/>
    </w:pPr>
    <w:rPr>
      <w:rFonts w:eastAsia="Arial Unicode MS" w:cs="Arial"/>
      <w:b/>
      <w:bCs/>
      <w:sz w:val="24"/>
      <w:szCs w:val="24"/>
    </w:rPr>
  </w:style>
  <w:style w:type="paragraph" w:customStyle="1" w:styleId="xl29">
    <w:name w:val="xl29"/>
    <w:basedOn w:val="Normal"/>
    <w:rsid w:val="002173A8"/>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0">
    <w:name w:val="xl30"/>
    <w:basedOn w:val="Normal"/>
    <w:rsid w:val="002173A8"/>
    <w:pPr>
      <w:pBdr>
        <w:left w:val="single" w:sz="4" w:space="0" w:color="auto"/>
      </w:pBdr>
      <w:spacing w:before="100" w:beforeAutospacing="1" w:after="100" w:afterAutospacing="1"/>
    </w:pPr>
    <w:rPr>
      <w:rFonts w:eastAsia="Arial Unicode MS" w:cs="Arial"/>
      <w:b/>
      <w:bCs/>
      <w:sz w:val="24"/>
      <w:szCs w:val="24"/>
    </w:rPr>
  </w:style>
  <w:style w:type="paragraph" w:customStyle="1" w:styleId="xl31">
    <w:name w:val="xl31"/>
    <w:basedOn w:val="Normal"/>
    <w:rsid w:val="002173A8"/>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2">
    <w:name w:val="xl32"/>
    <w:basedOn w:val="Normal"/>
    <w:rsid w:val="002173A8"/>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2173A8"/>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4">
    <w:name w:val="xl34"/>
    <w:basedOn w:val="Normal"/>
    <w:rsid w:val="002173A8"/>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5">
    <w:name w:val="xl35"/>
    <w:basedOn w:val="Normal"/>
    <w:rsid w:val="002173A8"/>
    <w:pPr>
      <w:pBdr>
        <w:left w:val="single" w:sz="4" w:space="0" w:color="auto"/>
      </w:pBdr>
      <w:spacing w:before="100" w:beforeAutospacing="1" w:after="100" w:afterAutospacing="1"/>
    </w:pPr>
    <w:rPr>
      <w:rFonts w:eastAsia="Arial Unicode MS" w:cs="Arial"/>
      <w:sz w:val="24"/>
      <w:szCs w:val="24"/>
    </w:rPr>
  </w:style>
  <w:style w:type="paragraph" w:customStyle="1" w:styleId="xl36">
    <w:name w:val="xl36"/>
    <w:basedOn w:val="Normal"/>
    <w:rsid w:val="002173A8"/>
    <w:pPr>
      <w:pBdr>
        <w:left w:val="single" w:sz="4" w:space="0" w:color="auto"/>
      </w:pBdr>
      <w:spacing w:before="100" w:beforeAutospacing="1" w:after="100" w:afterAutospacing="1"/>
    </w:pPr>
    <w:rPr>
      <w:rFonts w:eastAsia="Arial Unicode MS" w:cs="Arial"/>
      <w:sz w:val="24"/>
      <w:szCs w:val="24"/>
    </w:rPr>
  </w:style>
  <w:style w:type="paragraph" w:customStyle="1" w:styleId="xl37">
    <w:name w:val="xl37"/>
    <w:basedOn w:val="Normal"/>
    <w:rsid w:val="002173A8"/>
    <w:pPr>
      <w:pBdr>
        <w:bottom w:val="single" w:sz="4" w:space="0" w:color="auto"/>
      </w:pBdr>
      <w:spacing w:before="100" w:beforeAutospacing="1" w:after="100" w:afterAutospacing="1"/>
    </w:pPr>
    <w:rPr>
      <w:rFonts w:eastAsia="Arial Unicode MS" w:cs="Arial"/>
      <w:b/>
      <w:bCs/>
      <w:sz w:val="18"/>
      <w:szCs w:val="18"/>
    </w:rPr>
  </w:style>
  <w:style w:type="paragraph" w:customStyle="1" w:styleId="xl38">
    <w:name w:val="xl38"/>
    <w:basedOn w:val="Normal"/>
    <w:rsid w:val="002173A8"/>
    <w:pPr>
      <w:pBdr>
        <w:left w:val="single" w:sz="4" w:space="0" w:color="auto"/>
        <w:bottom w:val="single" w:sz="4" w:space="0" w:color="auto"/>
      </w:pBdr>
      <w:spacing w:before="100" w:beforeAutospacing="1" w:after="100" w:afterAutospacing="1"/>
    </w:pPr>
    <w:rPr>
      <w:rFonts w:eastAsia="Arial Unicode MS" w:cs="Arial"/>
      <w:b/>
      <w:bCs/>
      <w:sz w:val="18"/>
      <w:szCs w:val="18"/>
    </w:rPr>
  </w:style>
  <w:style w:type="paragraph" w:customStyle="1" w:styleId="xl39">
    <w:name w:val="xl39"/>
    <w:basedOn w:val="Normal"/>
    <w:rsid w:val="002173A8"/>
    <w:pPr>
      <w:pBdr>
        <w:left w:val="single" w:sz="4" w:space="0" w:color="auto"/>
        <w:bottom w:val="single" w:sz="4" w:space="0" w:color="auto"/>
      </w:pBdr>
      <w:spacing w:before="100" w:beforeAutospacing="1" w:after="100" w:afterAutospacing="1"/>
    </w:pPr>
    <w:rPr>
      <w:rFonts w:eastAsia="Arial Unicode MS" w:cs="Arial"/>
      <w:sz w:val="18"/>
      <w:szCs w:val="18"/>
    </w:rPr>
  </w:style>
  <w:style w:type="paragraph" w:customStyle="1" w:styleId="xl40">
    <w:name w:val="xl40"/>
    <w:basedOn w:val="Normal"/>
    <w:rsid w:val="002173A8"/>
    <w:pPr>
      <w:pBdr>
        <w:left w:val="single" w:sz="4" w:space="0" w:color="auto"/>
      </w:pBdr>
      <w:spacing w:before="100" w:beforeAutospacing="1" w:after="100" w:afterAutospacing="1"/>
    </w:pPr>
    <w:rPr>
      <w:rFonts w:eastAsia="Arial Unicode MS" w:cs="Arial"/>
      <w:b/>
      <w:bCs/>
      <w:sz w:val="18"/>
      <w:szCs w:val="18"/>
    </w:rPr>
  </w:style>
  <w:style w:type="paragraph" w:customStyle="1" w:styleId="xl41">
    <w:name w:val="xl41"/>
    <w:basedOn w:val="Normal"/>
    <w:rsid w:val="002173A8"/>
    <w:pPr>
      <w:pBdr>
        <w:left w:val="single" w:sz="4" w:space="0" w:color="auto"/>
        <w:bottom w:val="single" w:sz="4" w:space="0" w:color="auto"/>
      </w:pBdr>
      <w:spacing w:before="100" w:beforeAutospacing="1" w:after="100" w:afterAutospacing="1"/>
    </w:pPr>
    <w:rPr>
      <w:rFonts w:eastAsia="Arial Unicode MS" w:cs="Arial"/>
      <w:b/>
      <w:bCs/>
      <w:sz w:val="18"/>
      <w:szCs w:val="18"/>
    </w:rPr>
  </w:style>
  <w:style w:type="paragraph" w:customStyle="1" w:styleId="xl42">
    <w:name w:val="xl42"/>
    <w:basedOn w:val="Normal"/>
    <w:rsid w:val="002173A8"/>
    <w:pPr>
      <w:pBdr>
        <w:bottom w:val="single" w:sz="4" w:space="0" w:color="auto"/>
      </w:pBdr>
      <w:spacing w:before="100" w:beforeAutospacing="1" w:after="100" w:afterAutospacing="1"/>
    </w:pPr>
    <w:rPr>
      <w:rFonts w:eastAsia="Arial Unicode MS" w:cs="Arial"/>
      <w:sz w:val="18"/>
      <w:szCs w:val="18"/>
    </w:rPr>
  </w:style>
  <w:style w:type="paragraph" w:customStyle="1" w:styleId="xl43">
    <w:name w:val="xl43"/>
    <w:basedOn w:val="Normal"/>
    <w:rsid w:val="002173A8"/>
    <w:pPr>
      <w:pBdr>
        <w:bottom w:val="single" w:sz="4" w:space="0" w:color="auto"/>
      </w:pBdr>
      <w:spacing w:before="100" w:beforeAutospacing="1" w:after="100" w:afterAutospacing="1"/>
    </w:pPr>
    <w:rPr>
      <w:rFonts w:eastAsia="Arial Unicode MS" w:cs="Arial"/>
      <w:b/>
      <w:bCs/>
      <w:sz w:val="18"/>
      <w:szCs w:val="18"/>
    </w:rPr>
  </w:style>
  <w:style w:type="paragraph" w:customStyle="1" w:styleId="AnswerBullet1">
    <w:name w:val="Answer Bullet 1"/>
    <w:basedOn w:val="Normal"/>
    <w:rsid w:val="002173A8"/>
    <w:pPr>
      <w:numPr>
        <w:ilvl w:val="1"/>
        <w:numId w:val="118"/>
      </w:numPr>
      <w:tabs>
        <w:tab w:val="clear" w:pos="2160"/>
      </w:tabs>
      <w:ind w:left="0" w:firstLine="0"/>
    </w:pPr>
  </w:style>
  <w:style w:type="paragraph" w:styleId="BodyText3">
    <w:name w:val="Body Text 3"/>
    <w:basedOn w:val="Normal"/>
    <w:link w:val="BodyText3Char"/>
    <w:rsid w:val="002173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pPr>
    <w:rPr>
      <w:rFonts w:cs="Arial"/>
      <w:b/>
      <w:bCs/>
      <w:szCs w:val="20"/>
    </w:rPr>
  </w:style>
  <w:style w:type="character" w:customStyle="1" w:styleId="BodyText3Char">
    <w:name w:val="Body Text 3 Char"/>
    <w:basedOn w:val="DefaultParagraphFont"/>
    <w:link w:val="BodyText3"/>
    <w:rsid w:val="002173A8"/>
    <w:rPr>
      <w:rFonts w:ascii="Arial" w:hAnsi="Arial" w:cs="Arial"/>
      <w:b/>
      <w:bCs/>
    </w:rPr>
  </w:style>
  <w:style w:type="paragraph" w:customStyle="1" w:styleId="NormalDS">
    <w:name w:val="Normal DS"/>
    <w:basedOn w:val="Normal"/>
    <w:link w:val="NormalDSChar"/>
    <w:rsid w:val="002173A8"/>
    <w:pPr>
      <w:spacing w:after="260"/>
    </w:pPr>
    <w:rPr>
      <w:rFonts w:ascii="Times" w:hAnsi="Times"/>
      <w:sz w:val="23"/>
      <w:szCs w:val="20"/>
    </w:rPr>
  </w:style>
  <w:style w:type="character" w:customStyle="1" w:styleId="NormalDSChar">
    <w:name w:val="Normal DS Char"/>
    <w:link w:val="NormalDS"/>
    <w:rsid w:val="002173A8"/>
    <w:rPr>
      <w:rFonts w:ascii="Times" w:hAnsi="Times"/>
      <w:sz w:val="23"/>
    </w:rPr>
  </w:style>
  <w:style w:type="paragraph" w:customStyle="1" w:styleId="StyleY">
    <w:name w:val="StyleY"/>
    <w:basedOn w:val="Normal"/>
    <w:rsid w:val="002173A8"/>
    <w:pPr>
      <w:numPr>
        <w:ilvl w:val="1"/>
        <w:numId w:val="119"/>
      </w:numPr>
      <w:tabs>
        <w:tab w:val="clear" w:pos="720"/>
      </w:tabs>
      <w:overflowPunct w:val="0"/>
      <w:autoSpaceDE w:val="0"/>
      <w:autoSpaceDN w:val="0"/>
      <w:adjustRightInd w:val="0"/>
      <w:ind w:left="0" w:firstLine="0"/>
      <w:textAlignment w:val="baseline"/>
    </w:pPr>
    <w:rPr>
      <w:rFonts w:ascii="Century Schoolbook" w:hAnsi="Century Schoolbook"/>
      <w:sz w:val="22"/>
      <w:szCs w:val="20"/>
    </w:rPr>
  </w:style>
  <w:style w:type="paragraph" w:customStyle="1" w:styleId="Style2TT">
    <w:name w:val="Style2TT"/>
    <w:basedOn w:val="Normal"/>
    <w:rsid w:val="002173A8"/>
    <w:pPr>
      <w:numPr>
        <w:ilvl w:val="2"/>
        <w:numId w:val="119"/>
      </w:numPr>
      <w:tabs>
        <w:tab w:val="clear" w:pos="1512"/>
      </w:tabs>
      <w:overflowPunct w:val="0"/>
      <w:autoSpaceDE w:val="0"/>
      <w:autoSpaceDN w:val="0"/>
      <w:adjustRightInd w:val="0"/>
      <w:ind w:left="0" w:firstLine="0"/>
      <w:textAlignment w:val="baseline"/>
    </w:pPr>
    <w:rPr>
      <w:rFonts w:ascii="Century Schoolbook" w:hAnsi="Century Schoolbook"/>
      <w:sz w:val="22"/>
      <w:szCs w:val="20"/>
    </w:rPr>
  </w:style>
  <w:style w:type="paragraph" w:customStyle="1" w:styleId="ElementText">
    <w:name w:val="Element Text"/>
    <w:basedOn w:val="Normal"/>
    <w:rsid w:val="002173A8"/>
    <w:pPr>
      <w:spacing w:before="120" w:after="60" w:line="220" w:lineRule="exact"/>
      <w:ind w:left="58" w:right="60"/>
    </w:pPr>
    <w:rPr>
      <w:b/>
      <w:szCs w:val="20"/>
    </w:rPr>
  </w:style>
  <w:style w:type="paragraph" w:styleId="TOC1">
    <w:name w:val="toc 1"/>
    <w:basedOn w:val="Normal"/>
    <w:next w:val="Normal"/>
    <w:autoRedefine/>
    <w:rsid w:val="002173A8"/>
    <w:pPr>
      <w:tabs>
        <w:tab w:val="left" w:pos="504"/>
        <w:tab w:val="left" w:pos="792"/>
        <w:tab w:val="right" w:leader="dot" w:pos="9360"/>
      </w:tabs>
      <w:spacing w:before="120" w:after="120"/>
    </w:pPr>
    <w:rPr>
      <w:rFonts w:cs="Arial"/>
      <w:b/>
      <w:bCs/>
      <w:szCs w:val="20"/>
    </w:rPr>
  </w:style>
  <w:style w:type="paragraph" w:styleId="TOC2">
    <w:name w:val="toc 2"/>
    <w:basedOn w:val="Normal"/>
    <w:next w:val="Normal"/>
    <w:autoRedefine/>
    <w:rsid w:val="002173A8"/>
    <w:pPr>
      <w:ind w:left="200"/>
    </w:pPr>
  </w:style>
  <w:style w:type="paragraph" w:styleId="TOC3">
    <w:name w:val="toc 3"/>
    <w:basedOn w:val="Normal"/>
    <w:next w:val="Normal"/>
    <w:autoRedefine/>
    <w:rsid w:val="002173A8"/>
    <w:pPr>
      <w:ind w:left="400"/>
    </w:pPr>
  </w:style>
  <w:style w:type="character" w:customStyle="1" w:styleId="DeltaViewInsertion">
    <w:name w:val="DeltaView Insertion"/>
    <w:rsid w:val="002173A8"/>
    <w:rPr>
      <w:color w:val="0000FF"/>
      <w:spacing w:val="0"/>
      <w:u w:val="double"/>
    </w:rPr>
  </w:style>
  <w:style w:type="character" w:customStyle="1" w:styleId="homepagecolorhighlight1">
    <w:name w:val="homepagecolorhighlight1"/>
    <w:rsid w:val="002173A8"/>
    <w:rPr>
      <w:color w:val="F19E24"/>
    </w:rPr>
  </w:style>
  <w:style w:type="paragraph" w:customStyle="1" w:styleId="style10">
    <w:name w:val="style1"/>
    <w:basedOn w:val="Normal"/>
    <w:rsid w:val="002173A8"/>
    <w:pPr>
      <w:keepNext/>
      <w:ind w:left="1440" w:hanging="360"/>
    </w:pPr>
    <w:rPr>
      <w:rFonts w:ascii="Times New Roman" w:hAnsi="Times New Roman"/>
      <w:b/>
      <w:bCs/>
      <w:sz w:val="24"/>
      <w:szCs w:val="24"/>
    </w:rPr>
  </w:style>
  <w:style w:type="table" w:customStyle="1" w:styleId="LightList-Accent11">
    <w:name w:val="Light List - Accent 11"/>
    <w:basedOn w:val="TableNormal"/>
    <w:next w:val="LightList-Accent1"/>
    <w:uiPriority w:val="61"/>
    <w:rsid w:val="002173A8"/>
    <w:rPr>
      <w:rFonts w:ascii="Aptos" w:eastAsia="Aptos" w:hAnsi="Aptos"/>
      <w:sz w:val="22"/>
      <w:szCs w:val="22"/>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paragraph" w:customStyle="1" w:styleId="TableParagraph">
    <w:name w:val="Table Paragraph"/>
    <w:basedOn w:val="Normal"/>
    <w:uiPriority w:val="1"/>
    <w:qFormat/>
    <w:rsid w:val="002173A8"/>
    <w:pPr>
      <w:widowControl w:val="0"/>
      <w:autoSpaceDE w:val="0"/>
      <w:autoSpaceDN w:val="0"/>
      <w:ind w:left="103"/>
    </w:pPr>
    <w:rPr>
      <w:rFonts w:eastAsia="Arial" w:cs="Arial"/>
      <w:sz w:val="22"/>
    </w:rPr>
  </w:style>
  <w:style w:type="character" w:customStyle="1" w:styleId="Heading4Char1">
    <w:name w:val="Heading 4 Char1"/>
    <w:basedOn w:val="DefaultParagraphFont"/>
    <w:semiHidden/>
    <w:rsid w:val="002173A8"/>
    <w:rPr>
      <w:rFonts w:ascii="Cambria" w:eastAsia="MS Gothic" w:hAnsi="Cambria" w:cs="Times New Roman"/>
      <w:i/>
      <w:iCs/>
      <w:color w:val="365F91"/>
      <w:sz w:val="22"/>
    </w:rPr>
  </w:style>
  <w:style w:type="character" w:customStyle="1" w:styleId="Heading5Char1">
    <w:name w:val="Heading 5 Char1"/>
    <w:basedOn w:val="DefaultParagraphFont"/>
    <w:semiHidden/>
    <w:rsid w:val="002173A8"/>
    <w:rPr>
      <w:rFonts w:ascii="Cambria" w:eastAsia="MS Gothic" w:hAnsi="Cambria" w:cs="Times New Roman"/>
      <w:color w:val="365F91"/>
      <w:sz w:val="22"/>
    </w:rPr>
  </w:style>
  <w:style w:type="character" w:customStyle="1" w:styleId="Heading6Char1">
    <w:name w:val="Heading 6 Char1"/>
    <w:basedOn w:val="DefaultParagraphFont"/>
    <w:semiHidden/>
    <w:rsid w:val="002173A8"/>
    <w:rPr>
      <w:rFonts w:ascii="Cambria" w:eastAsia="MS Gothic" w:hAnsi="Cambria" w:cs="Times New Roman"/>
      <w:color w:val="243F60"/>
      <w:sz w:val="22"/>
    </w:rPr>
  </w:style>
  <w:style w:type="character" w:customStyle="1" w:styleId="Heading7Char1">
    <w:name w:val="Heading 7 Char1"/>
    <w:basedOn w:val="DefaultParagraphFont"/>
    <w:semiHidden/>
    <w:rsid w:val="002173A8"/>
    <w:rPr>
      <w:rFonts w:ascii="Cambria" w:eastAsia="MS Gothic" w:hAnsi="Cambria" w:cs="Times New Roman"/>
      <w:i/>
      <w:iCs/>
      <w:color w:val="243F60"/>
      <w:sz w:val="22"/>
    </w:rPr>
  </w:style>
  <w:style w:type="character" w:customStyle="1" w:styleId="Heading8Char1">
    <w:name w:val="Heading 8 Char1"/>
    <w:basedOn w:val="DefaultParagraphFont"/>
    <w:semiHidden/>
    <w:rsid w:val="002173A8"/>
    <w:rPr>
      <w:rFonts w:ascii="Cambria" w:eastAsia="MS Gothic" w:hAnsi="Cambria" w:cs="Times New Roman"/>
      <w:color w:val="272727"/>
      <w:sz w:val="21"/>
      <w:szCs w:val="21"/>
    </w:rPr>
  </w:style>
  <w:style w:type="character" w:customStyle="1" w:styleId="Heading9Char1">
    <w:name w:val="Heading 9 Char1"/>
    <w:basedOn w:val="DefaultParagraphFont"/>
    <w:semiHidden/>
    <w:rsid w:val="002173A8"/>
    <w:rPr>
      <w:rFonts w:ascii="Cambria" w:eastAsia="MS Gothic" w:hAnsi="Cambria" w:cs="Times New Roman"/>
      <w:i/>
      <w:iCs/>
      <w:color w:val="272727"/>
      <w:sz w:val="21"/>
      <w:szCs w:val="21"/>
    </w:rPr>
  </w:style>
  <w:style w:type="paragraph" w:styleId="Title">
    <w:name w:val="Title"/>
    <w:basedOn w:val="Normal"/>
    <w:next w:val="Normal"/>
    <w:link w:val="TitleChar"/>
    <w:qFormat/>
    <w:rsid w:val="002173A8"/>
    <w:pPr>
      <w:overflowPunct w:val="0"/>
      <w:autoSpaceDE w:val="0"/>
      <w:autoSpaceDN w:val="0"/>
      <w:adjustRightInd w:val="0"/>
      <w:contextualSpacing/>
      <w:textAlignment w:val="baseline"/>
    </w:pPr>
    <w:rPr>
      <w:rFonts w:ascii="Aptos Display" w:hAnsi="Aptos Display"/>
      <w:spacing w:val="-10"/>
      <w:kern w:val="28"/>
      <w:sz w:val="56"/>
      <w:szCs w:val="56"/>
    </w:rPr>
  </w:style>
  <w:style w:type="character" w:customStyle="1" w:styleId="TitleChar1">
    <w:name w:val="Title Char1"/>
    <w:basedOn w:val="DefaultParagraphFont"/>
    <w:rsid w:val="002173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173A8"/>
    <w:pPr>
      <w:numPr>
        <w:ilvl w:val="1"/>
      </w:numPr>
      <w:overflowPunct w:val="0"/>
      <w:autoSpaceDE w:val="0"/>
      <w:autoSpaceDN w:val="0"/>
      <w:adjustRightInd w:val="0"/>
      <w:spacing w:after="160"/>
      <w:textAlignment w:val="baseline"/>
    </w:pPr>
    <w:rPr>
      <w:rFonts w:ascii="Times New Roman" w:hAnsi="Times New Roman"/>
      <w:color w:val="595959"/>
      <w:spacing w:val="15"/>
      <w:sz w:val="28"/>
      <w:szCs w:val="28"/>
    </w:rPr>
  </w:style>
  <w:style w:type="character" w:customStyle="1" w:styleId="SubtitleChar1">
    <w:name w:val="Subtitle Char1"/>
    <w:basedOn w:val="DefaultParagraphFont"/>
    <w:rsid w:val="002173A8"/>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2173A8"/>
    <w:pPr>
      <w:overflowPunct w:val="0"/>
      <w:autoSpaceDE w:val="0"/>
      <w:autoSpaceDN w:val="0"/>
      <w:adjustRightInd w:val="0"/>
      <w:spacing w:before="200" w:after="160"/>
      <w:ind w:left="864" w:right="864"/>
      <w:jc w:val="center"/>
      <w:textAlignment w:val="baseline"/>
    </w:pPr>
    <w:rPr>
      <w:rFonts w:ascii="Times New Roman" w:hAnsi="Times New Roman"/>
      <w:i/>
      <w:iCs/>
      <w:color w:val="404040"/>
      <w:szCs w:val="20"/>
    </w:rPr>
  </w:style>
  <w:style w:type="character" w:customStyle="1" w:styleId="QuoteChar1">
    <w:name w:val="Quote Char1"/>
    <w:basedOn w:val="DefaultParagraphFont"/>
    <w:uiPriority w:val="29"/>
    <w:rsid w:val="002173A8"/>
    <w:rPr>
      <w:rFonts w:ascii="Arial" w:hAnsi="Arial"/>
      <w:i/>
      <w:iCs/>
      <w:color w:val="404040" w:themeColor="text1" w:themeTint="BF"/>
      <w:szCs w:val="22"/>
    </w:rPr>
  </w:style>
  <w:style w:type="character" w:customStyle="1" w:styleId="IntenseEmphasis2">
    <w:name w:val="Intense Emphasis2"/>
    <w:basedOn w:val="DefaultParagraphFont"/>
    <w:uiPriority w:val="21"/>
    <w:qFormat/>
    <w:rsid w:val="002173A8"/>
    <w:rPr>
      <w:i/>
      <w:iCs/>
      <w:color w:val="4F81BD"/>
    </w:rPr>
  </w:style>
  <w:style w:type="paragraph" w:customStyle="1" w:styleId="IntenseQuote2">
    <w:name w:val="Intense Quote2"/>
    <w:basedOn w:val="Normal"/>
    <w:next w:val="Normal"/>
    <w:uiPriority w:val="30"/>
    <w:qFormat/>
    <w:rsid w:val="002173A8"/>
    <w:pPr>
      <w:pBdr>
        <w:top w:val="single" w:sz="4" w:space="10" w:color="4F81BD"/>
        <w:bottom w:val="single" w:sz="4" w:space="10" w:color="4F81BD"/>
      </w:pBdr>
      <w:overflowPunct w:val="0"/>
      <w:autoSpaceDE w:val="0"/>
      <w:autoSpaceDN w:val="0"/>
      <w:adjustRightInd w:val="0"/>
      <w:spacing w:before="360" w:after="360"/>
      <w:ind w:left="864" w:right="864"/>
      <w:jc w:val="center"/>
      <w:textAlignment w:val="baseline"/>
    </w:pPr>
    <w:rPr>
      <w:rFonts w:ascii="Times New Roman" w:hAnsi="Times New Roman"/>
      <w:i/>
      <w:iCs/>
      <w:color w:val="0F4761"/>
      <w:szCs w:val="20"/>
    </w:rPr>
  </w:style>
  <w:style w:type="character" w:customStyle="1" w:styleId="IntenseQuoteChar1">
    <w:name w:val="Intense Quote Char1"/>
    <w:basedOn w:val="DefaultParagraphFont"/>
    <w:uiPriority w:val="30"/>
    <w:rsid w:val="002173A8"/>
    <w:rPr>
      <w:rFonts w:ascii="Century Schoolbook" w:hAnsi="Century Schoolbook"/>
      <w:i/>
      <w:iCs/>
      <w:color w:val="4F81BD"/>
      <w:sz w:val="22"/>
    </w:rPr>
  </w:style>
  <w:style w:type="character" w:customStyle="1" w:styleId="IntenseReference2">
    <w:name w:val="Intense Reference2"/>
    <w:basedOn w:val="DefaultParagraphFont"/>
    <w:uiPriority w:val="32"/>
    <w:qFormat/>
    <w:rsid w:val="002173A8"/>
    <w:rPr>
      <w:b/>
      <w:bCs/>
      <w:smallCaps/>
      <w:color w:val="4F81BD"/>
      <w:spacing w:val="5"/>
    </w:rPr>
  </w:style>
  <w:style w:type="table" w:customStyle="1" w:styleId="LightList-Accent12">
    <w:name w:val="Light List - Accent 12"/>
    <w:basedOn w:val="TableNormal"/>
    <w:next w:val="LightList-Accent1"/>
    <w:uiPriority w:val="61"/>
    <w:semiHidden/>
    <w:unhideWhenUsed/>
    <w:rsid w:val="002173A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IntenseQuote">
    <w:name w:val="Intense Quote"/>
    <w:basedOn w:val="Normal"/>
    <w:next w:val="Normal"/>
    <w:link w:val="IntenseQuoteChar"/>
    <w:uiPriority w:val="30"/>
    <w:qFormat/>
    <w:rsid w:val="002173A8"/>
    <w:pPr>
      <w:pBdr>
        <w:top w:val="single" w:sz="4" w:space="10" w:color="4F81BD" w:themeColor="accent1"/>
        <w:bottom w:val="single" w:sz="4" w:space="10" w:color="4F81BD" w:themeColor="accent1"/>
      </w:pBdr>
      <w:spacing w:before="360" w:after="360"/>
      <w:ind w:left="864" w:right="864"/>
      <w:jc w:val="center"/>
    </w:pPr>
    <w:rPr>
      <w:rFonts w:ascii="Times New Roman" w:hAnsi="Times New Roman"/>
      <w:i/>
      <w:iCs/>
      <w:color w:val="0F4761"/>
      <w:szCs w:val="20"/>
    </w:rPr>
  </w:style>
  <w:style w:type="character" w:customStyle="1" w:styleId="IntenseQuoteChar2">
    <w:name w:val="Intense Quote Char2"/>
    <w:basedOn w:val="DefaultParagraphFont"/>
    <w:link w:val="IntenseQuote"/>
    <w:uiPriority w:val="30"/>
    <w:rsid w:val="002173A8"/>
    <w:rPr>
      <w:rFonts w:ascii="Arial" w:hAnsi="Arial"/>
      <w:i/>
      <w:iCs/>
      <w:color w:val="4F81BD" w:themeColor="accent1"/>
      <w:szCs w:val="22"/>
    </w:rPr>
  </w:style>
  <w:style w:type="table" w:styleId="LightList-Accent1">
    <w:name w:val="Light List Accent 1"/>
    <w:basedOn w:val="TableNormal"/>
    <w:uiPriority w:val="61"/>
    <w:semiHidden/>
    <w:unhideWhenUsed/>
    <w:rsid w:val="002173A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IntenseEmphasis">
    <w:name w:val="Intense Emphasis"/>
    <w:basedOn w:val="DefaultParagraphFont"/>
    <w:uiPriority w:val="21"/>
    <w:qFormat/>
    <w:rsid w:val="002173A8"/>
    <w:rPr>
      <w:i/>
      <w:iCs/>
      <w:color w:val="4F81BD" w:themeColor="accent1"/>
    </w:rPr>
  </w:style>
  <w:style w:type="character" w:styleId="IntenseReference">
    <w:name w:val="Intense Reference"/>
    <w:basedOn w:val="DefaultParagraphFont"/>
    <w:uiPriority w:val="32"/>
    <w:qFormat/>
    <w:rsid w:val="002173A8"/>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703129">
      <w:bodyDiv w:val="1"/>
      <w:marLeft w:val="0"/>
      <w:marRight w:val="0"/>
      <w:marTop w:val="0"/>
      <w:marBottom w:val="0"/>
      <w:divBdr>
        <w:top w:val="none" w:sz="0" w:space="0" w:color="auto"/>
        <w:left w:val="none" w:sz="0" w:space="0" w:color="auto"/>
        <w:bottom w:val="none" w:sz="0" w:space="0" w:color="auto"/>
        <w:right w:val="none" w:sz="0" w:space="0" w:color="auto"/>
      </w:divBdr>
    </w:div>
    <w:div w:id="728847175">
      <w:bodyDiv w:val="1"/>
      <w:marLeft w:val="0"/>
      <w:marRight w:val="0"/>
      <w:marTop w:val="0"/>
      <w:marBottom w:val="0"/>
      <w:divBdr>
        <w:top w:val="none" w:sz="0" w:space="0" w:color="auto"/>
        <w:left w:val="none" w:sz="0" w:space="0" w:color="auto"/>
        <w:bottom w:val="none" w:sz="0" w:space="0" w:color="auto"/>
        <w:right w:val="none" w:sz="0" w:space="0" w:color="auto"/>
      </w:divBdr>
    </w:div>
    <w:div w:id="1463184514">
      <w:bodyDiv w:val="1"/>
      <w:marLeft w:val="0"/>
      <w:marRight w:val="0"/>
      <w:marTop w:val="0"/>
      <w:marBottom w:val="0"/>
      <w:divBdr>
        <w:top w:val="none" w:sz="0" w:space="0" w:color="auto"/>
        <w:left w:val="none" w:sz="0" w:space="0" w:color="auto"/>
        <w:bottom w:val="none" w:sz="0" w:space="0" w:color="auto"/>
        <w:right w:val="none" w:sz="0" w:space="0" w:color="auto"/>
      </w:divBdr>
    </w:div>
    <w:div w:id="1543320607">
      <w:bodyDiv w:val="1"/>
      <w:marLeft w:val="0"/>
      <w:marRight w:val="0"/>
      <w:marTop w:val="0"/>
      <w:marBottom w:val="0"/>
      <w:divBdr>
        <w:top w:val="none" w:sz="0" w:space="0" w:color="auto"/>
        <w:left w:val="none" w:sz="0" w:space="0" w:color="auto"/>
        <w:bottom w:val="none" w:sz="0" w:space="0" w:color="auto"/>
        <w:right w:val="none" w:sz="0" w:space="0" w:color="auto"/>
      </w:divBdr>
    </w:div>
    <w:div w:id="1691638486">
      <w:bodyDiv w:val="1"/>
      <w:marLeft w:val="60"/>
      <w:marRight w:val="60"/>
      <w:marTop w:val="60"/>
      <w:marBottom w:val="15"/>
      <w:divBdr>
        <w:top w:val="none" w:sz="0" w:space="0" w:color="auto"/>
        <w:left w:val="none" w:sz="0" w:space="0" w:color="auto"/>
        <w:bottom w:val="none" w:sz="0" w:space="0" w:color="auto"/>
        <w:right w:val="none" w:sz="0" w:space="0" w:color="auto"/>
      </w:divBdr>
      <w:divsChild>
        <w:div w:id="1318654993">
          <w:marLeft w:val="0"/>
          <w:marRight w:val="0"/>
          <w:marTop w:val="0"/>
          <w:marBottom w:val="0"/>
          <w:divBdr>
            <w:top w:val="none" w:sz="0" w:space="0" w:color="auto"/>
            <w:left w:val="none" w:sz="0" w:space="0" w:color="auto"/>
            <w:bottom w:val="none" w:sz="0" w:space="0" w:color="auto"/>
            <w:right w:val="none" w:sz="0" w:space="0" w:color="auto"/>
          </w:divBdr>
        </w:div>
      </w:divsChild>
    </w:div>
    <w:div w:id="1831557390">
      <w:bodyDiv w:val="1"/>
      <w:marLeft w:val="0"/>
      <w:marRight w:val="0"/>
      <w:marTop w:val="0"/>
      <w:marBottom w:val="0"/>
      <w:divBdr>
        <w:top w:val="none" w:sz="0" w:space="0" w:color="auto"/>
        <w:left w:val="none" w:sz="0" w:space="0" w:color="auto"/>
        <w:bottom w:val="none" w:sz="0" w:space="0" w:color="auto"/>
        <w:right w:val="none" w:sz="0" w:space="0" w:color="auto"/>
      </w:divBdr>
    </w:div>
    <w:div w:id="1877543792">
      <w:bodyDiv w:val="1"/>
      <w:marLeft w:val="0"/>
      <w:marRight w:val="0"/>
      <w:marTop w:val="0"/>
      <w:marBottom w:val="0"/>
      <w:divBdr>
        <w:top w:val="none" w:sz="0" w:space="0" w:color="auto"/>
        <w:left w:val="none" w:sz="0" w:space="0" w:color="auto"/>
        <w:bottom w:val="none" w:sz="0" w:space="0" w:color="auto"/>
        <w:right w:val="none" w:sz="0" w:space="0" w:color="auto"/>
      </w:divBdr>
    </w:div>
    <w:div w:id="2074888487">
      <w:bodyDiv w:val="1"/>
      <w:marLeft w:val="60"/>
      <w:marRight w:val="60"/>
      <w:marTop w:val="60"/>
      <w:marBottom w:val="15"/>
      <w:divBdr>
        <w:top w:val="none" w:sz="0" w:space="0" w:color="auto"/>
        <w:left w:val="none" w:sz="0" w:space="0" w:color="auto"/>
        <w:bottom w:val="none" w:sz="0" w:space="0" w:color="auto"/>
        <w:right w:val="none" w:sz="0" w:space="0" w:color="auto"/>
      </w:divBdr>
      <w:divsChild>
        <w:div w:id="54085180">
          <w:marLeft w:val="0"/>
          <w:marRight w:val="0"/>
          <w:marTop w:val="0"/>
          <w:marBottom w:val="0"/>
          <w:divBdr>
            <w:top w:val="none" w:sz="0" w:space="0" w:color="auto"/>
            <w:left w:val="none" w:sz="0" w:space="0" w:color="auto"/>
            <w:bottom w:val="none" w:sz="0" w:space="0" w:color="auto"/>
            <w:right w:val="none" w:sz="0" w:space="0" w:color="auto"/>
          </w:divBdr>
        </w:div>
      </w:divsChild>
    </w:div>
    <w:div w:id="212934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Heather.pease@tn.gov" TargetMode="External"/><Relationship Id="rId18" Type="http://schemas.openxmlformats.org/officeDocument/2006/relationships/hyperlink" Target="https://tn.webex.com/tn/globalcallin.php?MTID=m9b554b3828cf206d2335e4d650976a0e" TargetMode="External"/><Relationship Id="rId26" Type="http://schemas.openxmlformats.org/officeDocument/2006/relationships/hyperlink" Target="https://www.tn.gov/generalservices/procurement/central-procurement-office--cpo-/library-/public-information-library.html" TargetMode="External"/><Relationship Id="rId39" Type="http://schemas.openxmlformats.org/officeDocument/2006/relationships/hyperlink" Target="https://www.tn.gov/content/dam/tn/finance/artificial-intelligence/200-POL-007%20Enterprise%20Artificial%20Intelligence%20Policy.pdf" TargetMode="External"/><Relationship Id="rId21" Type="http://schemas.openxmlformats.org/officeDocument/2006/relationships/hyperlink" Target="mailto:heather.pease@tn.gov" TargetMode="External"/><Relationship Id="rId34" Type="http://schemas.openxmlformats.org/officeDocument/2006/relationships/hyperlink" Target="mailto:vanessa.watson@tn.gov" TargetMode="External"/><Relationship Id="rId42" Type="http://schemas.openxmlformats.org/officeDocument/2006/relationships/hyperlink" Target="mailto:heather.pease@tn.gov"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n.gov/generalservices/procurement/central-procurement-office--cpo-/supplier-information/request-for-proposals--rfp--opportunities1.html"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hnapdmbx@aon.com" TargetMode="External"/><Relationship Id="rId32" Type="http://schemas.openxmlformats.org/officeDocument/2006/relationships/hyperlink" Target="https://www.tn.gov/generalservices/procurement/central-procurement-office--cpo-/supplier-information/request-for-proposals--rfp--opportunities1.html" TargetMode="External"/><Relationship Id="rId37" Type="http://schemas.openxmlformats.org/officeDocument/2006/relationships/hyperlink" Target="mailto:heather.pease@tn.gov" TargetMode="External"/><Relationship Id="rId40" Type="http://schemas.openxmlformats.org/officeDocument/2006/relationships/hyperlink" Target="http://www.ada.gov" TargetMode="External"/><Relationship Id="rId45"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mailto:FA.CivilRights@tn.gov" TargetMode="External"/><Relationship Id="rId23" Type="http://schemas.openxmlformats.org/officeDocument/2006/relationships/hyperlink" Target="mailto:bob.tate1@aon.com" TargetMode="External"/><Relationship Id="rId28" Type="http://schemas.openxmlformats.org/officeDocument/2006/relationships/header" Target="header4.xml"/><Relationship Id="rId36" Type="http://schemas.openxmlformats.org/officeDocument/2006/relationships/header" Target="header9.xml"/><Relationship Id="rId10" Type="http://schemas.openxmlformats.org/officeDocument/2006/relationships/footer" Target="footer1.xml"/><Relationship Id="rId19" Type="http://schemas.openxmlformats.org/officeDocument/2006/relationships/footer" Target="footer2.xml"/><Relationship Id="rId31" Type="http://schemas.openxmlformats.org/officeDocument/2006/relationships/header" Target="header7.xm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vanessa.watson@tn.gov" TargetMode="External"/><Relationship Id="rId22" Type="http://schemas.openxmlformats.org/officeDocument/2006/relationships/hyperlink" Target="mailto:vanessa.watson@tn.gov" TargetMode="External"/><Relationship Id="rId27" Type="http://schemas.openxmlformats.org/officeDocument/2006/relationships/header" Target="header3.xml"/><Relationship Id="rId30" Type="http://schemas.openxmlformats.org/officeDocument/2006/relationships/header" Target="header6.xml"/><Relationship Id="rId35" Type="http://schemas.openxmlformats.org/officeDocument/2006/relationships/header" Target="header8.xml"/><Relationship Id="rId43" Type="http://schemas.openxmlformats.org/officeDocument/2006/relationships/header" Target="header10.xm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partnersforhealthtn.gov/" TargetMode="External"/><Relationship Id="rId17" Type="http://schemas.openxmlformats.org/officeDocument/2006/relationships/hyperlink" Target="https://tn.webex.com/tn/j.php?MTID=m397a6240a1ccf4fd4140fdcd877b720c" TargetMode="External"/><Relationship Id="rId25" Type="http://schemas.openxmlformats.org/officeDocument/2006/relationships/hyperlink" Target="https://tntap.tn.gov/eservices/_/" TargetMode="External"/><Relationship Id="rId33" Type="http://schemas.openxmlformats.org/officeDocument/2006/relationships/hyperlink" Target="mailto:heather.pease@tn.gov" TargetMode="External"/><Relationship Id="rId38" Type="http://schemas.openxmlformats.org/officeDocument/2006/relationships/hyperlink" Target="file:///C:\Users\ag04iw1\Downloads\200-POL-007%20Enterprise%20Artificial%20Intelligence%20Policy.pdf" TargetMode="External"/><Relationship Id="rId46" Type="http://schemas.openxmlformats.org/officeDocument/2006/relationships/header" Target="header11.xml"/><Relationship Id="rId20" Type="http://schemas.openxmlformats.org/officeDocument/2006/relationships/footer" Target="footer3.xml"/><Relationship Id="rId41" Type="http://schemas.openxmlformats.org/officeDocument/2006/relationships/hyperlink" Target="mailto:benefits.privacy@tn.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g%20Monkey\Desktop\doc%20conversions\rf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CDB7EB-ADA5-480F-99BE-27250EBC3E4F}">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rfp</Template>
  <TotalTime>59</TotalTime>
  <Pages>160</Pages>
  <Words>74308</Words>
  <Characters>423558</Characters>
  <Application>Microsoft Office Word</Application>
  <DocSecurity>0</DocSecurity>
  <Lines>3529</Lines>
  <Paragraphs>993</Paragraphs>
  <ScaleCrop>false</ScaleCrop>
  <Company>Hewlett-Packard Company</Company>
  <LinksUpToDate>false</LinksUpToDate>
  <CharactersWithSpaces>496873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Proposals (RFP) Standard Template</dc:title>
  <dc:subject/>
  <dc:creator>State of Tennessee Central Procurement Office</dc:creator>
  <cp:keywords/>
  <cp:lastModifiedBy>Heather Pease</cp:lastModifiedBy>
  <cp:revision>4</cp:revision>
  <cp:lastPrinted>2014-01-07T00:56:00Z</cp:lastPrinted>
  <dcterms:created xsi:type="dcterms:W3CDTF">2026-09-15T14:57:00Z</dcterms:created>
  <dcterms:modified xsi:type="dcterms:W3CDTF">2026-09-15T16:03:00Z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0FAA7+zFiN7nU6xAUiuD9EJtHXZbtz8i20FX0UOLTUD0S8r5PGyNc1zfFmJFgQ5wOf0beCUuBCA334qd
UB66KghlEv69Hy6NXc+zBjImgciyIgfOCHsfrISDkLJacvOnowyjPv+h8YSxPk2dUB66KghlEv69
Hy6NXc+zBjImgciyIgfOCHsfrISDkLJacvOnowyjM8Cj1FXb62aw+dDg5HsuGQaXPkJmFqtaGS1A
4+DRmyj3WqYFxebC6</vt:lpwstr>
  </property>
  <property fmtid="{D5CDD505-2E9C-101B-9397-08002B2CF9AE}" pid="3" name="RESPONSE_SENDER_NAME">
    <vt:lpwstr>sAAAUYtyAkeNWR6w5TfSYzE3raa3ukPq8oUtSwl1f8+TCBY=</vt:lpwstr>
  </property>
  <property fmtid="{D5CDD505-2E9C-101B-9397-08002B2CF9AE}" pid="4" name="EMAIL_OWNER_ADDRESS">
    <vt:lpwstr>4AAAyjQjm0EOGgL74QeO9owh4xo6DSWYUNSHKfiXidOLSHH1po0sBEWV/g==</vt:lpwstr>
  </property>
  <property fmtid="{D5CDD505-2E9C-101B-9397-08002B2CF9AE}" pid="5" name="MAIL_MSG_ID2">
    <vt:lpwstr>nMAod5QYCmuPJtgOA34UDibMKFoPdpyf+TWOWPKohCQ3YsP+SNMsinOO1Qx
Eml+MGAgkYQe0cG3gb6nTpukaXCi1jc2diDYp1XUs0yJtc7GRn0CHAylKRY=</vt:lpwstr>
  </property>
  <property fmtid="{D5CDD505-2E9C-101B-9397-08002B2CF9AE}" pid="6" name="GrammarlyDocumentId">
    <vt:lpwstr>2db32abe-9c03-424f-9802-2f61988c024a</vt:lpwstr>
  </property>
</Properties>
</file>