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2" w:rsidRPr="000C6D30" w:rsidRDefault="002270D2" w:rsidP="000C6D30">
      <w:pPr>
        <w:jc w:val="center"/>
        <w:rPr>
          <w:b/>
        </w:rPr>
      </w:pPr>
      <w:r w:rsidRPr="000C6D30">
        <w:rPr>
          <w:b/>
        </w:rPr>
        <w:t xml:space="preserve">How to </w:t>
      </w:r>
      <w:r w:rsidR="000C6D30">
        <w:rPr>
          <w:b/>
        </w:rPr>
        <w:t>obtain</w:t>
      </w:r>
      <w:r w:rsidRPr="000C6D30">
        <w:rPr>
          <w:b/>
        </w:rPr>
        <w:t xml:space="preserve"> </w:t>
      </w:r>
      <w:proofErr w:type="spellStart"/>
      <w:r w:rsidR="00D446E4" w:rsidRPr="000C6D30">
        <w:rPr>
          <w:b/>
        </w:rPr>
        <w:t>autodraft</w:t>
      </w:r>
      <w:proofErr w:type="spellEnd"/>
      <w:r w:rsidR="00D446E4" w:rsidRPr="000C6D30">
        <w:rPr>
          <w:b/>
        </w:rPr>
        <w:t xml:space="preserve"> </w:t>
      </w:r>
      <w:r w:rsidRPr="000C6D30">
        <w:rPr>
          <w:b/>
        </w:rPr>
        <w:t>Utilit</w:t>
      </w:r>
      <w:r w:rsidR="00BE5EF0" w:rsidRPr="000C6D30">
        <w:rPr>
          <w:b/>
        </w:rPr>
        <w:t>y detail</w:t>
      </w:r>
      <w:r w:rsidRPr="000C6D30">
        <w:rPr>
          <w:b/>
        </w:rPr>
        <w:t>:</w:t>
      </w:r>
      <w:bookmarkStart w:id="0" w:name="_GoBack"/>
      <w:bookmarkEnd w:id="0"/>
    </w:p>
    <w:p w:rsidR="00D24557" w:rsidRDefault="00EB69D3">
      <w:r>
        <w:t>TN_CM12_ACCOUNTING_UTILITY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>Navigation:</w:t>
      </w:r>
      <w:r w:rsidR="00B52725">
        <w:tab/>
      </w:r>
      <w:r>
        <w:t>Main Menu &gt; FSCM Reporting Tools &gt; FSCM Query Viewer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 xml:space="preserve">Enter ‘TN_CM12_ACCOUNTING_UTILITY’ into the begins with field located after “Search </w:t>
      </w:r>
      <w:proofErr w:type="gramStart"/>
      <w:r>
        <w:t>By</w:t>
      </w:r>
      <w:proofErr w:type="gramEnd"/>
      <w:r>
        <w:t xml:space="preserve"> Query Name”.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>Click on the Search button.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>To run the query to HTML, click on the works ‘HTML’.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 xml:space="preserve">In the new window, enter the accounting date range desired into the </w:t>
      </w:r>
      <w:proofErr w:type="spellStart"/>
      <w:r>
        <w:t>Acctg</w:t>
      </w:r>
      <w:proofErr w:type="spellEnd"/>
      <w:r>
        <w:t xml:space="preserve"> Date From and the </w:t>
      </w:r>
      <w:proofErr w:type="spellStart"/>
      <w:r>
        <w:t>Acctg</w:t>
      </w:r>
      <w:proofErr w:type="spellEnd"/>
      <w:r>
        <w:t xml:space="preserve"> Date To fields.  (Example: 12/1/2013 and 12/31/2013)</w:t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>Enter the General Ledger Business Unit into the GL Unit field. (Example: 30601)</w:t>
      </w:r>
    </w:p>
    <w:p w:rsidR="00EB69D3" w:rsidRDefault="00EB69D3">
      <w:r>
        <w:rPr>
          <w:noProof/>
        </w:rPr>
        <w:drawing>
          <wp:inline distT="0" distB="0" distL="0" distR="0" wp14:anchorId="73C1CE1F" wp14:editId="35AB9F91">
            <wp:extent cx="2247619" cy="1047619"/>
            <wp:effectExtent l="114300" t="76200" r="38735" b="768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04761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35000"/>
                        </a:schemeClr>
                      </a:solidFill>
                    </a:ln>
                    <a:effectLst>
                      <a:outerShdw blurRad="50800" dist="38100" dir="10800000" algn="r" rotWithShape="0">
                        <a:schemeClr val="accent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9D3" w:rsidRDefault="00EB69D3" w:rsidP="00B52725">
      <w:pPr>
        <w:pStyle w:val="ListParagraph"/>
        <w:numPr>
          <w:ilvl w:val="0"/>
          <w:numId w:val="1"/>
        </w:numPr>
        <w:ind w:left="360"/>
      </w:pPr>
      <w:r>
        <w:t>Click on the View Results button.</w:t>
      </w:r>
    </w:p>
    <w:p w:rsidR="00C85A8C" w:rsidRDefault="00C85A8C" w:rsidP="00B52725">
      <w:pPr>
        <w:pStyle w:val="ListParagraph"/>
        <w:numPr>
          <w:ilvl w:val="0"/>
          <w:numId w:val="1"/>
        </w:numPr>
        <w:ind w:left="360"/>
      </w:pPr>
      <w:r>
        <w:t>A screen shot of results are show</w:t>
      </w:r>
      <w:r w:rsidR="00D6282D">
        <w:t>n</w:t>
      </w:r>
      <w:r>
        <w:t xml:space="preserve"> below.</w:t>
      </w:r>
    </w:p>
    <w:p w:rsidR="00C85A8C" w:rsidRDefault="00C85A8C" w:rsidP="00B52725">
      <w:pPr>
        <w:pStyle w:val="ListParagraph"/>
        <w:numPr>
          <w:ilvl w:val="0"/>
          <w:numId w:val="1"/>
        </w:numPr>
        <w:ind w:left="360"/>
      </w:pPr>
      <w:r>
        <w:t xml:space="preserve">To download the results to excel, click on the ‘Excel </w:t>
      </w:r>
      <w:proofErr w:type="spellStart"/>
      <w:r>
        <w:t>SpreadSheet</w:t>
      </w:r>
      <w:proofErr w:type="spellEnd"/>
      <w:r>
        <w:t>’ link.  Results should pop up in Excel.</w:t>
      </w:r>
    </w:p>
    <w:p w:rsidR="00EB69D3" w:rsidRDefault="00C85A8C">
      <w:r>
        <w:rPr>
          <w:noProof/>
        </w:rPr>
        <w:drawing>
          <wp:inline distT="0" distB="0" distL="0" distR="0" wp14:anchorId="4C187929" wp14:editId="4932A4CE">
            <wp:extent cx="5943600" cy="3288030"/>
            <wp:effectExtent l="114300" t="76200" r="38100" b="838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0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35000"/>
                        </a:schemeClr>
                      </a:solidFill>
                    </a:ln>
                    <a:effectLst>
                      <a:outerShdw blurRad="50800" dist="38100" dir="10800000" algn="ctr" rotWithShape="0">
                        <a:schemeClr val="accent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B69D3" w:rsidSect="00C85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21C"/>
    <w:multiLevelType w:val="hybridMultilevel"/>
    <w:tmpl w:val="CA2A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690"/>
    <w:multiLevelType w:val="hybridMultilevel"/>
    <w:tmpl w:val="C028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3"/>
    <w:rsid w:val="000C6D30"/>
    <w:rsid w:val="002270D2"/>
    <w:rsid w:val="00B52725"/>
    <w:rsid w:val="00BE5EF0"/>
    <w:rsid w:val="00C85A8C"/>
    <w:rsid w:val="00D24557"/>
    <w:rsid w:val="00D446E4"/>
    <w:rsid w:val="00D6282D"/>
    <w:rsid w:val="00EB69D3"/>
    <w:rsid w:val="00F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2014-01-23T15:24:00Z</dcterms:created>
  <dcterms:modified xsi:type="dcterms:W3CDTF">2014-01-24T13:01:00Z</dcterms:modified>
</cp:coreProperties>
</file>