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4D11A2" w:rsidRDefault="00D53761" w:rsidP="00D53761">
      <w:pPr>
        <w:spacing w:after="0" w:line="240" w:lineRule="auto"/>
        <w:jc w:val="center"/>
        <w:rPr>
          <w:b/>
          <w:sz w:val="28"/>
        </w:rPr>
      </w:pPr>
    </w:p>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1109E3" w:rsidRPr="00214F1D" w:rsidTr="00223D39">
        <w:tc>
          <w:tcPr>
            <w:tcW w:w="12950" w:type="dxa"/>
            <w:gridSpan w:val="4"/>
            <w:shd w:val="clear" w:color="auto" w:fill="8DB3E2" w:themeFill="text2" w:themeFillTint="66"/>
          </w:tcPr>
          <w:p w:rsidR="001109E3" w:rsidRPr="00807E9D" w:rsidRDefault="001109E3" w:rsidP="00223D39">
            <w:pPr>
              <w:jc w:val="center"/>
              <w:rPr>
                <w:rFonts w:ascii="Open Sans" w:hAnsi="Open Sans" w:cs="Open Sans"/>
                <w:b/>
                <w:sz w:val="28"/>
                <w:szCs w:val="28"/>
              </w:rPr>
            </w:pPr>
            <w:r w:rsidRPr="00807E9D">
              <w:rPr>
                <w:rFonts w:ascii="Open Sans" w:hAnsi="Open Sans" w:cs="Open Sans"/>
                <w:b/>
                <w:sz w:val="28"/>
                <w:szCs w:val="28"/>
              </w:rPr>
              <w:t>SECTION I</w:t>
            </w:r>
          </w:p>
          <w:p w:rsidR="001109E3" w:rsidRDefault="001109E3"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1109E3" w:rsidRPr="00807E9D" w:rsidRDefault="001109E3"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1109E3" w:rsidRPr="00214F1D" w:rsidRDefault="001109E3"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1109E3" w:rsidRPr="00003A5D" w:rsidTr="00223D39">
        <w:tc>
          <w:tcPr>
            <w:tcW w:w="12950" w:type="dxa"/>
            <w:gridSpan w:val="4"/>
            <w:shd w:val="clear" w:color="auto" w:fill="8DB3E2" w:themeFill="text2" w:themeFillTint="66"/>
          </w:tcPr>
          <w:p w:rsidR="001109E3" w:rsidRPr="00003A5D" w:rsidRDefault="001109E3" w:rsidP="00223D39">
            <w:pPr>
              <w:rPr>
                <w:rFonts w:ascii="Open Sans" w:eastAsia="Times New Roman" w:hAnsi="Open Sans" w:cs="Open Sans"/>
                <w:b/>
                <w:sz w:val="20"/>
                <w:szCs w:val="20"/>
              </w:rPr>
            </w:pPr>
            <w:r>
              <w:rPr>
                <w:rFonts w:ascii="Open Sans" w:hAnsi="Open Sans" w:cs="Open Sans"/>
                <w:i/>
                <w:sz w:val="20"/>
                <w:szCs w:val="20"/>
              </w:rPr>
              <w:t>Of the 24 standards listed below, 20</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1109E3" w:rsidRPr="00214F1D" w:rsidTr="00223D39">
        <w:tc>
          <w:tcPr>
            <w:tcW w:w="12950" w:type="dxa"/>
            <w:gridSpan w:val="4"/>
            <w:shd w:val="clear" w:color="auto" w:fill="8DB3E2" w:themeFill="text2" w:themeFillTint="66"/>
          </w:tcPr>
          <w:p w:rsidR="001109E3" w:rsidRPr="00214F1D" w:rsidRDefault="001109E3"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Tr="001109E3">
        <w:tc>
          <w:tcPr>
            <w:tcW w:w="7555" w:type="dxa"/>
            <w:shd w:val="clear" w:color="auto" w:fill="C6D9F1" w:themeFill="text2" w:themeFillTint="33"/>
          </w:tcPr>
          <w:p w:rsidR="005D7F02" w:rsidRPr="00F30CEA" w:rsidRDefault="005D7F02" w:rsidP="00D53761">
            <w:pPr>
              <w:rPr>
                <w:rFonts w:ascii="Open Sans" w:eastAsia="Times New Roman" w:hAnsi="Open Sans" w:cs="Open Sans"/>
                <w:b/>
                <w:sz w:val="20"/>
                <w:szCs w:val="20"/>
              </w:rPr>
            </w:pPr>
            <w:r w:rsidRPr="004D11A2">
              <w:rPr>
                <w:rFonts w:ascii="Open Sans" w:eastAsia="Times New Roman" w:hAnsi="Open Sans" w:cs="Open Sans"/>
                <w:b/>
                <w:sz w:val="20"/>
                <w:szCs w:val="20"/>
              </w:rPr>
              <w:t>Standard</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C6D9F1" w:themeFill="text2" w:themeFillTint="33"/>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shd w:val="clear" w:color="auto" w:fill="C6D9F1" w:themeFill="text2" w:themeFillTint="33"/>
          </w:tcPr>
          <w:p w:rsidR="005D7F02" w:rsidRDefault="001109E3" w:rsidP="001109E3">
            <w:pPr>
              <w:rPr>
                <w:rFonts w:ascii="Open Sans" w:eastAsia="Times New Roman" w:hAnsi="Open Sans" w:cs="Open Sans"/>
                <w:sz w:val="20"/>
                <w:szCs w:val="20"/>
              </w:rPr>
            </w:pPr>
            <w:r>
              <w:rPr>
                <w:rFonts w:ascii="Open Sans" w:eastAsia="Times New Roman" w:hAnsi="Open Sans" w:cs="Open Sans"/>
                <w:b/>
                <w:sz w:val="20"/>
                <w:szCs w:val="20"/>
                <w:shd w:val="clear" w:color="auto" w:fill="F2F2F2" w:themeFill="background1" w:themeFillShade="F2"/>
              </w:rPr>
              <w:t>Evidence/Notes</w:t>
            </w:r>
          </w:p>
        </w:tc>
      </w:tr>
      <w:tr w:rsidR="005D7F02" w:rsidTr="001109E3">
        <w:tc>
          <w:tcPr>
            <w:tcW w:w="7555" w:type="dxa"/>
            <w:shd w:val="clear" w:color="auto" w:fill="DBE5F1" w:themeFill="accent1" w:themeFillTint="33"/>
          </w:tcPr>
          <w:p w:rsidR="005D7F02" w:rsidRPr="00AA4357" w:rsidRDefault="00C251E8" w:rsidP="00AA4357">
            <w:pPr>
              <w:pStyle w:val="ListParagraph"/>
              <w:numPr>
                <w:ilvl w:val="0"/>
                <w:numId w:val="13"/>
              </w:numPr>
              <w:rPr>
                <w:rFonts w:ascii="Open Sans" w:hAnsi="Open Sans" w:cs="Open Sans"/>
                <w:b/>
                <w:sz w:val="20"/>
                <w:szCs w:val="20"/>
              </w:rPr>
            </w:pPr>
            <w:r w:rsidRPr="00DD46D4">
              <w:rPr>
                <w:rFonts w:ascii="Open Sans" w:hAnsi="Open Sans" w:cs="Open Sans"/>
                <w:sz w:val="20"/>
                <w:szCs w:val="20"/>
              </w:rPr>
              <w:t xml:space="preserve">Explore the history and development of </w:t>
            </w:r>
            <w:r>
              <w:rPr>
                <w:rFonts w:ascii="Open Sans" w:hAnsi="Open Sans" w:cs="Open Sans"/>
                <w:sz w:val="20"/>
                <w:szCs w:val="20"/>
              </w:rPr>
              <w:t>the four areas of the Criminal Justice system-law enforcement, legal services, corrections, and private security. Create</w:t>
            </w:r>
            <w:r w:rsidRPr="00DD46D4">
              <w:rPr>
                <w:rFonts w:ascii="Open Sans" w:hAnsi="Open Sans" w:cs="Open Sans"/>
                <w:sz w:val="20"/>
                <w:szCs w:val="20"/>
              </w:rPr>
              <w:t xml:space="preserve"> an annotated timeline that includes the development </w:t>
            </w:r>
            <w:r>
              <w:rPr>
                <w:rFonts w:ascii="Open Sans" w:hAnsi="Open Sans" w:cs="Open Sans"/>
                <w:sz w:val="20"/>
                <w:szCs w:val="20"/>
              </w:rPr>
              <w:t xml:space="preserve">of each area </w:t>
            </w:r>
            <w:r w:rsidRPr="00DD46D4">
              <w:rPr>
                <w:rFonts w:ascii="Open Sans" w:hAnsi="Open Sans" w:cs="Open Sans"/>
                <w:sz w:val="20"/>
                <w:szCs w:val="20"/>
              </w:rPr>
              <w:t>and</w:t>
            </w:r>
            <w:r>
              <w:rPr>
                <w:rFonts w:ascii="Open Sans" w:hAnsi="Open Sans" w:cs="Open Sans"/>
                <w:sz w:val="20"/>
                <w:szCs w:val="20"/>
              </w:rPr>
              <w:t xml:space="preserve"> the</w:t>
            </w:r>
            <w:r w:rsidRPr="00DD46D4">
              <w:rPr>
                <w:rFonts w:ascii="Open Sans" w:hAnsi="Open Sans" w:cs="Open Sans"/>
                <w:sz w:val="20"/>
                <w:szCs w:val="20"/>
              </w:rPr>
              <w:t xml:space="preserve"> </w:t>
            </w:r>
            <w:r>
              <w:rPr>
                <w:rFonts w:ascii="Open Sans" w:hAnsi="Open Sans" w:cs="Open Sans"/>
                <w:sz w:val="20"/>
                <w:szCs w:val="20"/>
              </w:rPr>
              <w:t>development of the</w:t>
            </w:r>
            <w:r w:rsidRPr="00DD46D4">
              <w:rPr>
                <w:rFonts w:ascii="Open Sans" w:hAnsi="Open Sans" w:cs="Open Sans"/>
                <w:sz w:val="20"/>
                <w:szCs w:val="20"/>
              </w:rPr>
              <w:t xml:space="preserve"> technology </w:t>
            </w:r>
            <w:r>
              <w:rPr>
                <w:rFonts w:ascii="Open Sans" w:hAnsi="Open Sans" w:cs="Open Sans"/>
                <w:sz w:val="20"/>
                <w:szCs w:val="20"/>
              </w:rPr>
              <w:t>used in each area</w:t>
            </w:r>
            <w:r w:rsidRPr="00DD46D4">
              <w:rPr>
                <w:rFonts w:ascii="Open Sans" w:hAnsi="Open Sans" w:cs="Open Sans"/>
                <w:sz w:val="20"/>
                <w:szCs w:val="20"/>
              </w:rPr>
              <w:t xml:space="preserve">. </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1109E3">
        <w:tc>
          <w:tcPr>
            <w:tcW w:w="7555" w:type="dxa"/>
            <w:shd w:val="clear" w:color="auto" w:fill="DBE5F1" w:themeFill="accent1" w:themeFillTint="33"/>
          </w:tcPr>
          <w:p w:rsidR="00C251E8" w:rsidRDefault="00C251E8" w:rsidP="00C251E8">
            <w:pPr>
              <w:pStyle w:val="ListParagraph"/>
              <w:numPr>
                <w:ilvl w:val="0"/>
                <w:numId w:val="13"/>
              </w:numPr>
              <w:spacing w:after="160"/>
              <w:rPr>
                <w:rFonts w:ascii="Open Sans" w:hAnsi="Open Sans" w:cs="Open Sans"/>
                <w:sz w:val="20"/>
                <w:szCs w:val="20"/>
              </w:rPr>
            </w:pPr>
            <w:r w:rsidRPr="00AA3E06">
              <w:rPr>
                <w:rFonts w:ascii="Open Sans" w:hAnsi="Open Sans" w:cs="Open Sans"/>
                <w:sz w:val="20"/>
                <w:szCs w:val="20"/>
              </w:rPr>
              <w:t>Design a diagram</w:t>
            </w:r>
            <w:r w:rsidRPr="00DD46D4">
              <w:rPr>
                <w:rFonts w:ascii="Open Sans" w:hAnsi="Open Sans" w:cs="Open Sans"/>
                <w:sz w:val="20"/>
                <w:szCs w:val="20"/>
              </w:rPr>
              <w:t xml:space="preserve"> </w:t>
            </w:r>
            <w:r>
              <w:rPr>
                <w:rFonts w:ascii="Open Sans" w:hAnsi="Open Sans" w:cs="Open Sans"/>
                <w:sz w:val="20"/>
                <w:szCs w:val="20"/>
              </w:rPr>
              <w:t xml:space="preserve">of </w:t>
            </w:r>
            <w:r w:rsidRPr="00DD46D4">
              <w:rPr>
                <w:rFonts w:ascii="Open Sans" w:hAnsi="Open Sans" w:cs="Open Sans"/>
                <w:sz w:val="20"/>
                <w:szCs w:val="20"/>
              </w:rPr>
              <w:t xml:space="preserve">the </w:t>
            </w:r>
            <w:r>
              <w:rPr>
                <w:rFonts w:ascii="Open Sans" w:hAnsi="Open Sans" w:cs="Open Sans"/>
                <w:sz w:val="20"/>
                <w:szCs w:val="20"/>
              </w:rPr>
              <w:t>interrelatedness of the four areas of the Criminal Justice system. Include :</w:t>
            </w:r>
          </w:p>
          <w:p w:rsidR="00C251E8" w:rsidRDefault="00C251E8" w:rsidP="00C251E8">
            <w:pPr>
              <w:pStyle w:val="ListParagraph"/>
              <w:numPr>
                <w:ilvl w:val="1"/>
                <w:numId w:val="13"/>
              </w:numPr>
              <w:tabs>
                <w:tab w:val="left" w:pos="2070"/>
              </w:tabs>
              <w:spacing w:after="160"/>
              <w:rPr>
                <w:rFonts w:ascii="Open Sans" w:hAnsi="Open Sans" w:cs="Open Sans"/>
                <w:sz w:val="20"/>
                <w:szCs w:val="20"/>
              </w:rPr>
            </w:pPr>
            <w:r>
              <w:rPr>
                <w:rFonts w:ascii="Open Sans" w:hAnsi="Open Sans" w:cs="Open Sans"/>
                <w:sz w:val="20"/>
                <w:szCs w:val="20"/>
              </w:rPr>
              <w:t>A list of careers supporting each area</w:t>
            </w:r>
          </w:p>
          <w:p w:rsidR="00C251E8" w:rsidRPr="008966F3" w:rsidRDefault="00C251E8" w:rsidP="00C251E8">
            <w:pPr>
              <w:pStyle w:val="ListParagraph"/>
              <w:numPr>
                <w:ilvl w:val="1"/>
                <w:numId w:val="13"/>
              </w:numPr>
              <w:spacing w:after="160"/>
              <w:rPr>
                <w:rFonts w:ascii="Open Sans" w:hAnsi="Open Sans" w:cs="Open Sans"/>
                <w:sz w:val="20"/>
                <w:szCs w:val="20"/>
              </w:rPr>
            </w:pPr>
            <w:r>
              <w:rPr>
                <w:rFonts w:ascii="Open Sans" w:hAnsi="Open Sans" w:cs="Open Sans"/>
                <w:sz w:val="20"/>
                <w:szCs w:val="20"/>
              </w:rPr>
              <w:t>A brief description of each career</w:t>
            </w:r>
          </w:p>
          <w:p w:rsidR="005D7F02" w:rsidRPr="00AA4357" w:rsidRDefault="00C251E8" w:rsidP="00AA4357">
            <w:pPr>
              <w:pStyle w:val="ListParagraph"/>
              <w:numPr>
                <w:ilvl w:val="1"/>
                <w:numId w:val="13"/>
              </w:numPr>
              <w:rPr>
                <w:rFonts w:ascii="Open Sans" w:hAnsi="Open Sans" w:cs="Open Sans"/>
                <w:sz w:val="20"/>
                <w:szCs w:val="20"/>
              </w:rPr>
            </w:pPr>
            <w:r>
              <w:rPr>
                <w:rFonts w:ascii="Open Sans" w:hAnsi="Open Sans" w:cs="Open Sans"/>
                <w:sz w:val="20"/>
                <w:szCs w:val="20"/>
              </w:rPr>
              <w:t>A</w:t>
            </w:r>
            <w:r w:rsidRPr="00DD46D4">
              <w:rPr>
                <w:rFonts w:ascii="Open Sans" w:hAnsi="Open Sans" w:cs="Open Sans"/>
                <w:sz w:val="20"/>
                <w:szCs w:val="20"/>
              </w:rPr>
              <w:t xml:space="preserve">n analysis of the </w:t>
            </w:r>
            <w:r>
              <w:rPr>
                <w:rFonts w:ascii="Open Sans" w:hAnsi="Open Sans" w:cs="Open Sans"/>
                <w:sz w:val="20"/>
                <w:szCs w:val="20"/>
              </w:rPr>
              <w:t>challenges and responsibilities</w:t>
            </w:r>
            <w:r w:rsidRPr="00DD46D4">
              <w:rPr>
                <w:rFonts w:ascii="Open Sans" w:hAnsi="Open Sans" w:cs="Open Sans"/>
                <w:sz w:val="20"/>
                <w:szCs w:val="20"/>
              </w:rPr>
              <w:t xml:space="preserve"> of each </w:t>
            </w:r>
            <w:r>
              <w:rPr>
                <w:rFonts w:ascii="Open Sans" w:hAnsi="Open Sans" w:cs="Open Sans"/>
                <w:sz w:val="20"/>
                <w:szCs w:val="20"/>
              </w:rPr>
              <w:t>area</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1109E3">
        <w:tc>
          <w:tcPr>
            <w:tcW w:w="7555" w:type="dxa"/>
            <w:shd w:val="clear" w:color="auto" w:fill="DBE5F1" w:themeFill="accent1" w:themeFillTint="33"/>
          </w:tcPr>
          <w:p w:rsidR="005D7F02" w:rsidRPr="00AA4357" w:rsidRDefault="00C251E8" w:rsidP="00AA4357">
            <w:pPr>
              <w:pStyle w:val="ListParagraph"/>
              <w:numPr>
                <w:ilvl w:val="0"/>
                <w:numId w:val="13"/>
              </w:numPr>
              <w:rPr>
                <w:rFonts w:ascii="Open Sans" w:hAnsi="Open Sans" w:cs="Open Sans"/>
                <w:b/>
                <w:sz w:val="20"/>
                <w:szCs w:val="20"/>
              </w:rPr>
            </w:pPr>
            <w:r>
              <w:rPr>
                <w:rFonts w:ascii="Open Sans" w:hAnsi="Open Sans" w:cs="Open Sans"/>
                <w:sz w:val="20"/>
                <w:szCs w:val="20"/>
              </w:rPr>
              <w:t>Examine</w:t>
            </w:r>
            <w:r w:rsidRPr="00DD46D4">
              <w:rPr>
                <w:rFonts w:ascii="Open Sans" w:hAnsi="Open Sans" w:cs="Open Sans"/>
                <w:sz w:val="20"/>
                <w:szCs w:val="20"/>
              </w:rPr>
              <w:t xml:space="preserve"> the chain of command as it </w:t>
            </w:r>
            <w:r>
              <w:rPr>
                <w:rFonts w:ascii="Open Sans" w:hAnsi="Open Sans" w:cs="Open Sans"/>
                <w:sz w:val="20"/>
                <w:szCs w:val="20"/>
              </w:rPr>
              <w:t>pertains</w:t>
            </w:r>
            <w:r w:rsidRPr="00DD46D4">
              <w:rPr>
                <w:rFonts w:ascii="Open Sans" w:hAnsi="Open Sans" w:cs="Open Sans"/>
                <w:sz w:val="20"/>
                <w:szCs w:val="20"/>
              </w:rPr>
              <w:t xml:space="preserve"> to </w:t>
            </w:r>
            <w:r>
              <w:rPr>
                <w:rFonts w:ascii="Open Sans" w:hAnsi="Open Sans" w:cs="Open Sans"/>
                <w:sz w:val="20"/>
                <w:szCs w:val="20"/>
              </w:rPr>
              <w:t>law enforcement</w:t>
            </w:r>
            <w:r w:rsidRPr="00DD46D4">
              <w:rPr>
                <w:rFonts w:ascii="Open Sans" w:hAnsi="Open Sans" w:cs="Open Sans"/>
                <w:sz w:val="20"/>
                <w:szCs w:val="20"/>
              </w:rPr>
              <w:t xml:space="preserve"> leadership and officer responsibilities </w:t>
            </w:r>
            <w:r>
              <w:rPr>
                <w:rFonts w:ascii="Open Sans" w:hAnsi="Open Sans" w:cs="Open Sans"/>
                <w:sz w:val="20"/>
                <w:szCs w:val="20"/>
              </w:rPr>
              <w:t>differentiating</w:t>
            </w:r>
            <w:r w:rsidRPr="00DD46D4">
              <w:rPr>
                <w:rFonts w:ascii="Open Sans" w:hAnsi="Open Sans" w:cs="Open Sans"/>
                <w:sz w:val="20"/>
                <w:szCs w:val="20"/>
              </w:rPr>
              <w:t xml:space="preserve"> the leadership qualities and roles at each level. </w:t>
            </w:r>
            <w:r>
              <w:rPr>
                <w:rFonts w:ascii="Open Sans" w:hAnsi="Open Sans" w:cs="Open Sans"/>
                <w:sz w:val="20"/>
                <w:szCs w:val="20"/>
              </w:rPr>
              <w:t>Identify and distinguish the impact of police sub-cultures. Produce</w:t>
            </w:r>
            <w:r w:rsidRPr="00DD46D4">
              <w:rPr>
                <w:rFonts w:ascii="Open Sans" w:hAnsi="Open Sans" w:cs="Open Sans"/>
                <w:sz w:val="20"/>
                <w:szCs w:val="20"/>
              </w:rPr>
              <w:t xml:space="preserve"> a policy and procedure manual in which the roles and leadership expectations are </w:t>
            </w:r>
            <w:r>
              <w:rPr>
                <w:rFonts w:ascii="Open Sans" w:hAnsi="Open Sans" w:cs="Open Sans"/>
                <w:sz w:val="20"/>
                <w:szCs w:val="20"/>
              </w:rPr>
              <w:t>outlined</w:t>
            </w:r>
            <w:r w:rsidRPr="00DD46D4">
              <w:rPr>
                <w:rFonts w:ascii="Open Sans" w:hAnsi="Open Sans" w:cs="Open Sans"/>
                <w:sz w:val="20"/>
                <w:szCs w:val="20"/>
              </w:rPr>
              <w:t xml:space="preserve"> for each position and include a section outlining the characteristics and benefits of teamwork, leadership, and citizenship that apply to community, workplace and school settings.</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1109E3">
        <w:tc>
          <w:tcPr>
            <w:tcW w:w="7555" w:type="dxa"/>
            <w:shd w:val="clear" w:color="auto" w:fill="DBE5F1" w:themeFill="accent1" w:themeFillTint="33"/>
          </w:tcPr>
          <w:p w:rsidR="005D7F02" w:rsidRPr="00AA4357" w:rsidRDefault="00C251E8" w:rsidP="00AA4357">
            <w:pPr>
              <w:pStyle w:val="ListParagraph"/>
              <w:numPr>
                <w:ilvl w:val="0"/>
                <w:numId w:val="13"/>
              </w:numPr>
              <w:rPr>
                <w:rFonts w:ascii="Open Sans" w:hAnsi="Open Sans" w:cs="Open Sans"/>
                <w:b/>
                <w:sz w:val="20"/>
                <w:szCs w:val="20"/>
              </w:rPr>
            </w:pPr>
            <w:r w:rsidRPr="00DD46D4">
              <w:rPr>
                <w:rFonts w:ascii="Open Sans" w:hAnsi="Open Sans" w:cs="Open Sans"/>
                <w:sz w:val="20"/>
                <w:szCs w:val="20"/>
              </w:rPr>
              <w:lastRenderedPageBreak/>
              <w:t>Evaluate the impact</w:t>
            </w:r>
            <w:r>
              <w:rPr>
                <w:rFonts w:ascii="Open Sans" w:hAnsi="Open Sans" w:cs="Open Sans"/>
                <w:sz w:val="20"/>
                <w:szCs w:val="20"/>
              </w:rPr>
              <w:t xml:space="preserve"> of ethics, confidentiality, </w:t>
            </w:r>
            <w:r w:rsidRPr="00DD46D4">
              <w:rPr>
                <w:rFonts w:ascii="Open Sans" w:hAnsi="Open Sans" w:cs="Open Sans"/>
                <w:sz w:val="20"/>
                <w:szCs w:val="20"/>
              </w:rPr>
              <w:t xml:space="preserve">character </w:t>
            </w:r>
            <w:r>
              <w:rPr>
                <w:rFonts w:ascii="Open Sans" w:hAnsi="Open Sans" w:cs="Open Sans"/>
                <w:sz w:val="20"/>
                <w:szCs w:val="20"/>
              </w:rPr>
              <w:t xml:space="preserve">and credibility </w:t>
            </w:r>
            <w:r w:rsidRPr="00DD46D4">
              <w:rPr>
                <w:rFonts w:ascii="Open Sans" w:hAnsi="Open Sans" w:cs="Open Sans"/>
                <w:sz w:val="20"/>
                <w:szCs w:val="20"/>
              </w:rPr>
              <w:t xml:space="preserve">on </w:t>
            </w:r>
            <w:r>
              <w:rPr>
                <w:rFonts w:ascii="Open Sans" w:hAnsi="Open Sans" w:cs="Open Sans"/>
                <w:sz w:val="20"/>
                <w:szCs w:val="20"/>
              </w:rPr>
              <w:t>law enforcement</w:t>
            </w:r>
            <w:r w:rsidRPr="00DD46D4">
              <w:rPr>
                <w:rFonts w:ascii="Open Sans" w:hAnsi="Open Sans" w:cs="Open Sans"/>
                <w:sz w:val="20"/>
                <w:szCs w:val="20"/>
              </w:rPr>
              <w:t xml:space="preserve"> careers. </w:t>
            </w:r>
            <w:r>
              <w:rPr>
                <w:rFonts w:ascii="Open Sans" w:hAnsi="Open Sans" w:cs="Open Sans"/>
                <w:sz w:val="20"/>
                <w:szCs w:val="20"/>
              </w:rPr>
              <w:t xml:space="preserve">Justify </w:t>
            </w:r>
            <w:r w:rsidRPr="00DD46D4">
              <w:rPr>
                <w:rFonts w:ascii="Open Sans" w:hAnsi="Open Sans" w:cs="Open Sans"/>
                <w:sz w:val="20"/>
                <w:szCs w:val="20"/>
              </w:rPr>
              <w:t>the importance of personal traits such as integrity, respect, responsibility, confidentiality, and ethical behavior in the workplace and the impact they can have on career success.</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1109E3">
        <w:tc>
          <w:tcPr>
            <w:tcW w:w="7555" w:type="dxa"/>
            <w:shd w:val="clear" w:color="auto" w:fill="DBE5F1" w:themeFill="accent1" w:themeFillTint="33"/>
          </w:tcPr>
          <w:p w:rsidR="005D7F02" w:rsidRPr="00AA4357" w:rsidRDefault="00C251E8" w:rsidP="00AA4357">
            <w:pPr>
              <w:pStyle w:val="ListParagraph"/>
              <w:numPr>
                <w:ilvl w:val="0"/>
                <w:numId w:val="13"/>
              </w:numPr>
              <w:rPr>
                <w:rFonts w:ascii="Open Sans" w:hAnsi="Open Sans" w:cs="Open Sans"/>
                <w:b/>
                <w:sz w:val="20"/>
                <w:szCs w:val="20"/>
              </w:rPr>
            </w:pPr>
            <w:r w:rsidRPr="00DD46D4">
              <w:rPr>
                <w:rFonts w:ascii="Open Sans" w:hAnsi="Open Sans" w:cs="Open Sans"/>
                <w:sz w:val="20"/>
                <w:szCs w:val="20"/>
              </w:rPr>
              <w:t xml:space="preserve">Describe the </w:t>
            </w:r>
            <w:r>
              <w:rPr>
                <w:rFonts w:ascii="Open Sans" w:hAnsi="Open Sans" w:cs="Open Sans"/>
                <w:sz w:val="20"/>
                <w:szCs w:val="20"/>
              </w:rPr>
              <w:t>law enforcement/</w:t>
            </w:r>
            <w:r w:rsidRPr="00DD46D4">
              <w:rPr>
                <w:rFonts w:ascii="Open Sans" w:hAnsi="Open Sans" w:cs="Open Sans"/>
                <w:sz w:val="20"/>
                <w:szCs w:val="20"/>
              </w:rPr>
              <w:t xml:space="preserve">public safety agency role in saving lives and the protection of lives and property. </w:t>
            </w:r>
            <w:r>
              <w:rPr>
                <w:rFonts w:ascii="Open Sans" w:hAnsi="Open Sans" w:cs="Open Sans"/>
                <w:sz w:val="20"/>
                <w:szCs w:val="20"/>
              </w:rPr>
              <w:t>Anticipate</w:t>
            </w:r>
            <w:r w:rsidRPr="00DD46D4">
              <w:rPr>
                <w:rFonts w:ascii="Open Sans" w:hAnsi="Open Sans" w:cs="Open Sans"/>
                <w:sz w:val="20"/>
                <w:szCs w:val="20"/>
              </w:rPr>
              <w:t xml:space="preserve"> how this role can </w:t>
            </w:r>
            <w:r>
              <w:rPr>
                <w:rFonts w:ascii="Open Sans" w:hAnsi="Open Sans" w:cs="Open Sans"/>
                <w:sz w:val="20"/>
                <w:szCs w:val="20"/>
              </w:rPr>
              <w:t>cause</w:t>
            </w:r>
            <w:r w:rsidRPr="00DD46D4">
              <w:rPr>
                <w:rFonts w:ascii="Open Sans" w:hAnsi="Open Sans" w:cs="Open Sans"/>
                <w:sz w:val="20"/>
                <w:szCs w:val="20"/>
              </w:rPr>
              <w:t xml:space="preserve"> stress for an officer and why physical </w:t>
            </w:r>
            <w:r w:rsidRPr="00A70C38">
              <w:rPr>
                <w:rFonts w:ascii="Open Sans" w:hAnsi="Open Sans" w:cs="Open Sans"/>
                <w:sz w:val="20"/>
                <w:szCs w:val="20"/>
              </w:rPr>
              <w:t xml:space="preserve">fitness and proper nutrition are critical for officers and </w:t>
            </w:r>
            <w:r>
              <w:rPr>
                <w:rFonts w:ascii="Open Sans" w:hAnsi="Open Sans" w:cs="Open Sans"/>
                <w:sz w:val="20"/>
                <w:szCs w:val="20"/>
              </w:rPr>
              <w:t>emergency responders</w:t>
            </w:r>
            <w:r w:rsidRPr="00A70C38">
              <w:rPr>
                <w:rFonts w:ascii="Open Sans" w:hAnsi="Open Sans" w:cs="Open Sans"/>
                <w:sz w:val="20"/>
                <w:szCs w:val="20"/>
              </w:rPr>
              <w:t>.</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5D7F02" w:rsidTr="001109E3">
        <w:tc>
          <w:tcPr>
            <w:tcW w:w="7555" w:type="dxa"/>
            <w:shd w:val="clear" w:color="auto" w:fill="DBE5F1" w:themeFill="accent1" w:themeFillTint="33"/>
          </w:tcPr>
          <w:p w:rsidR="005D7F02" w:rsidRPr="00AA4357" w:rsidRDefault="00C251E8" w:rsidP="00AA4357">
            <w:pPr>
              <w:pStyle w:val="ListParagraph"/>
              <w:numPr>
                <w:ilvl w:val="0"/>
                <w:numId w:val="13"/>
              </w:numPr>
              <w:rPr>
                <w:rFonts w:ascii="Open Sans" w:hAnsi="Open Sans" w:cs="Open Sans"/>
                <w:b/>
                <w:sz w:val="20"/>
                <w:szCs w:val="20"/>
              </w:rPr>
            </w:pPr>
            <w:r w:rsidRPr="00A70C38">
              <w:rPr>
                <w:rFonts w:ascii="Open Sans" w:hAnsi="Open Sans" w:cs="Open Sans"/>
                <w:color w:val="1D1B11" w:themeColor="background2" w:themeShade="1A"/>
                <w:sz w:val="20"/>
                <w:szCs w:val="20"/>
              </w:rPr>
              <w:t xml:space="preserve">Compare and contrast the fundamental features of civil and criminal issues </w:t>
            </w:r>
            <w:r>
              <w:rPr>
                <w:rFonts w:ascii="Open Sans" w:hAnsi="Open Sans" w:cs="Open Sans"/>
                <w:color w:val="1D1B11" w:themeColor="background2" w:themeShade="1A"/>
                <w:sz w:val="20"/>
                <w:szCs w:val="20"/>
              </w:rPr>
              <w:t>within</w:t>
            </w:r>
            <w:r w:rsidRPr="00A70C38">
              <w:rPr>
                <w:rFonts w:ascii="Open Sans" w:hAnsi="Open Sans" w:cs="Open Sans"/>
                <w:color w:val="1D1B11" w:themeColor="background2" w:themeShade="1A"/>
                <w:sz w:val="20"/>
                <w:szCs w:val="20"/>
              </w:rPr>
              <w:t xml:space="preserve"> law enforcement. Connect </w:t>
            </w:r>
            <w:r>
              <w:rPr>
                <w:rFonts w:ascii="Open Sans" w:hAnsi="Open Sans" w:cs="Open Sans"/>
                <w:color w:val="1D1B11" w:themeColor="background2" w:themeShade="1A"/>
                <w:sz w:val="20"/>
                <w:szCs w:val="20"/>
              </w:rPr>
              <w:t>each feature</w:t>
            </w:r>
            <w:r w:rsidRPr="00A70C38">
              <w:rPr>
                <w:rFonts w:ascii="Open Sans" w:hAnsi="Open Sans" w:cs="Open Sans"/>
                <w:color w:val="1D1B11" w:themeColor="background2" w:themeShade="1A"/>
                <w:sz w:val="20"/>
                <w:szCs w:val="20"/>
              </w:rPr>
              <w:t xml:space="preserve"> to actions an officer might use in the lin</w:t>
            </w:r>
            <w:r>
              <w:rPr>
                <w:rFonts w:ascii="Open Sans" w:hAnsi="Open Sans" w:cs="Open Sans"/>
                <w:color w:val="1D1B11" w:themeColor="background2" w:themeShade="1A"/>
                <w:sz w:val="20"/>
                <w:szCs w:val="20"/>
              </w:rPr>
              <w:t>e of duty</w:t>
            </w:r>
            <w:r w:rsidRPr="00A70C38">
              <w:rPr>
                <w:rFonts w:ascii="Open Sans" w:hAnsi="Open Sans" w:cs="Open Sans"/>
                <w:color w:val="1D1B11" w:themeColor="background2" w:themeShade="1A"/>
                <w:sz w:val="20"/>
                <w:szCs w:val="20"/>
              </w:rPr>
              <w:t>.</w:t>
            </w:r>
            <w:r>
              <w:rPr>
                <w:rFonts w:ascii="Open Sans" w:hAnsi="Open Sans" w:cs="Open Sans"/>
                <w:color w:val="1D1B11" w:themeColor="background2" w:themeShade="1A"/>
                <w:sz w:val="20"/>
                <w:szCs w:val="20"/>
              </w:rPr>
              <w:t xml:space="preserve"> Include a discussion of civil and criminal issues for officers related to their social media use/misuse.</w:t>
            </w: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Default="005D7F02" w:rsidP="00D53761">
            <w:pPr>
              <w:rPr>
                <w:rFonts w:ascii="Open Sans" w:eastAsia="Times New Roman" w:hAnsi="Open Sans" w:cs="Open Sans"/>
                <w:sz w:val="20"/>
                <w:szCs w:val="20"/>
              </w:rPr>
            </w:pPr>
          </w:p>
        </w:tc>
      </w:tr>
      <w:tr w:rsidR="001B02DE" w:rsidTr="001109E3">
        <w:tc>
          <w:tcPr>
            <w:tcW w:w="7555" w:type="dxa"/>
            <w:shd w:val="clear" w:color="auto" w:fill="DBE5F1" w:themeFill="accent1" w:themeFillTint="33"/>
          </w:tcPr>
          <w:p w:rsidR="00C251E8" w:rsidRPr="00493403" w:rsidRDefault="00C251E8" w:rsidP="00493403">
            <w:pPr>
              <w:pStyle w:val="ListParagraph"/>
              <w:numPr>
                <w:ilvl w:val="0"/>
                <w:numId w:val="13"/>
              </w:numPr>
              <w:rPr>
                <w:rFonts w:ascii="Open Sans" w:hAnsi="Open Sans" w:cs="Open Sans"/>
                <w:sz w:val="20"/>
                <w:szCs w:val="20"/>
              </w:rPr>
            </w:pPr>
            <w:r w:rsidRPr="00493403">
              <w:rPr>
                <w:rFonts w:ascii="Open Sans" w:hAnsi="Open Sans" w:cs="Open Sans"/>
                <w:sz w:val="20"/>
                <w:szCs w:val="20"/>
              </w:rPr>
              <w:t>Outline local, state, and federal law enforcement in the United States that includes for each level:</w:t>
            </w:r>
          </w:p>
          <w:p w:rsidR="00C251E8" w:rsidRPr="00DD46D4" w:rsidRDefault="00C251E8" w:rsidP="00C251E8">
            <w:pPr>
              <w:pStyle w:val="ListParagraph"/>
              <w:numPr>
                <w:ilvl w:val="0"/>
                <w:numId w:val="17"/>
              </w:numPr>
              <w:ind w:left="1440"/>
              <w:rPr>
                <w:rFonts w:ascii="Open Sans" w:hAnsi="Open Sans" w:cs="Open Sans"/>
                <w:sz w:val="20"/>
                <w:szCs w:val="20"/>
              </w:rPr>
            </w:pPr>
            <w:r w:rsidRPr="00DD46D4">
              <w:rPr>
                <w:rFonts w:ascii="Open Sans" w:hAnsi="Open Sans" w:cs="Open Sans"/>
                <w:sz w:val="20"/>
                <w:szCs w:val="20"/>
              </w:rPr>
              <w:t>Description</w:t>
            </w:r>
          </w:p>
          <w:p w:rsidR="00C251E8" w:rsidRPr="00DD46D4" w:rsidRDefault="00C251E8" w:rsidP="00C251E8">
            <w:pPr>
              <w:pStyle w:val="ListParagraph"/>
              <w:numPr>
                <w:ilvl w:val="0"/>
                <w:numId w:val="17"/>
              </w:numPr>
              <w:ind w:left="1440"/>
              <w:rPr>
                <w:rFonts w:ascii="Open Sans" w:hAnsi="Open Sans" w:cs="Open Sans"/>
                <w:sz w:val="20"/>
                <w:szCs w:val="20"/>
              </w:rPr>
            </w:pPr>
            <w:r w:rsidRPr="00DD46D4">
              <w:rPr>
                <w:rFonts w:ascii="Open Sans" w:hAnsi="Open Sans" w:cs="Open Sans"/>
                <w:sz w:val="20"/>
                <w:szCs w:val="20"/>
              </w:rPr>
              <w:t xml:space="preserve">List of agencies </w:t>
            </w:r>
          </w:p>
          <w:p w:rsidR="00C251E8" w:rsidRPr="00DD46D4" w:rsidRDefault="00C251E8" w:rsidP="00C251E8">
            <w:pPr>
              <w:pStyle w:val="ListParagraph"/>
              <w:numPr>
                <w:ilvl w:val="0"/>
                <w:numId w:val="17"/>
              </w:numPr>
              <w:ind w:left="1440"/>
              <w:rPr>
                <w:rFonts w:ascii="Open Sans" w:hAnsi="Open Sans" w:cs="Open Sans"/>
                <w:sz w:val="20"/>
                <w:szCs w:val="20"/>
              </w:rPr>
            </w:pPr>
            <w:r w:rsidRPr="00DD46D4">
              <w:rPr>
                <w:rFonts w:ascii="Open Sans" w:hAnsi="Open Sans" w:cs="Open Sans"/>
                <w:sz w:val="20"/>
                <w:szCs w:val="20"/>
              </w:rPr>
              <w:t xml:space="preserve">Responsibilities </w:t>
            </w:r>
          </w:p>
          <w:p w:rsidR="001B02DE" w:rsidRPr="00AA4357" w:rsidRDefault="00C251E8" w:rsidP="00AA4357">
            <w:pPr>
              <w:pStyle w:val="ListParagraph"/>
              <w:numPr>
                <w:ilvl w:val="0"/>
                <w:numId w:val="17"/>
              </w:numPr>
              <w:ind w:left="990" w:firstLine="90"/>
              <w:rPr>
                <w:rFonts w:ascii="Open Sans" w:hAnsi="Open Sans" w:cs="Open Sans"/>
                <w:sz w:val="20"/>
                <w:szCs w:val="20"/>
              </w:rPr>
            </w:pPr>
            <w:r w:rsidRPr="00DD46D4">
              <w:rPr>
                <w:rFonts w:ascii="Open Sans" w:hAnsi="Open Sans" w:cs="Open Sans"/>
                <w:sz w:val="20"/>
                <w:szCs w:val="20"/>
              </w:rPr>
              <w:t xml:space="preserve">Role in emergency preparedness response and recovery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1109E3">
        <w:tc>
          <w:tcPr>
            <w:tcW w:w="7555" w:type="dxa"/>
            <w:shd w:val="clear" w:color="auto" w:fill="DBE5F1" w:themeFill="accent1" w:themeFillTint="33"/>
          </w:tcPr>
          <w:p w:rsidR="001B02DE" w:rsidRPr="00AA4357" w:rsidRDefault="00C251E8" w:rsidP="00AA4357">
            <w:pPr>
              <w:pStyle w:val="ListParagraph"/>
              <w:numPr>
                <w:ilvl w:val="0"/>
                <w:numId w:val="13"/>
              </w:numPr>
              <w:rPr>
                <w:rFonts w:ascii="Open Sans" w:hAnsi="Open Sans" w:cs="Open Sans"/>
                <w:sz w:val="20"/>
                <w:szCs w:val="20"/>
              </w:rPr>
            </w:pPr>
            <w:r w:rsidRPr="00493403">
              <w:rPr>
                <w:rFonts w:ascii="Open Sans" w:hAnsi="Open Sans" w:cs="Open Sans"/>
                <w:sz w:val="20"/>
                <w:szCs w:val="20"/>
              </w:rPr>
              <w:t>Define communication and explain the differences in verbal and non-verbal communication. Describe the specific skills required of law enforcement officials in order to effectively communicate and interact with all individuals, including those with limited English proficiency, demonstrating sensitivity to cultural differences and other potential barriers to communication. Research the Americans with Disabilities Act (ADA) guidelines for law enforcement and demonstrate effective communication practices with persons of different ages and characteristics. Create a training artifact outlining the plan to be used by new criminal justice employees.</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1109E3">
        <w:tc>
          <w:tcPr>
            <w:tcW w:w="7555" w:type="dxa"/>
            <w:shd w:val="clear" w:color="auto" w:fill="DBE5F1" w:themeFill="accent1" w:themeFillTint="33"/>
          </w:tcPr>
          <w:p w:rsidR="001B02DE" w:rsidRPr="00AA4357" w:rsidRDefault="00C251E8" w:rsidP="00AA4357">
            <w:pPr>
              <w:pStyle w:val="ListParagraph"/>
              <w:numPr>
                <w:ilvl w:val="0"/>
                <w:numId w:val="13"/>
              </w:numPr>
              <w:rPr>
                <w:rFonts w:ascii="Open Sans" w:hAnsi="Open Sans" w:cs="Open Sans"/>
                <w:sz w:val="20"/>
                <w:szCs w:val="20"/>
              </w:rPr>
            </w:pPr>
            <w:r w:rsidRPr="00493403">
              <w:rPr>
                <w:rFonts w:ascii="Open Sans" w:hAnsi="Open Sans" w:cs="Open Sans"/>
                <w:sz w:val="20"/>
                <w:szCs w:val="20"/>
              </w:rPr>
              <w:t>Analyze and practice asking significant questions to clarify various points of view. Demonstrate the use of inductive and deductive reasoning and questioning to solve predictable and unpredictable work-related problems.</w:t>
            </w:r>
            <w:r w:rsidRPr="00493403">
              <w:rPr>
                <w:rFonts w:ascii="Open Sans" w:hAnsi="Open Sans" w:cs="Open Sans"/>
                <w:i/>
                <w:sz w:val="20"/>
                <w:szCs w:val="20"/>
              </w:rPr>
              <w:t xml:space="preserve">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1109E3">
        <w:tc>
          <w:tcPr>
            <w:tcW w:w="7555" w:type="dxa"/>
            <w:shd w:val="clear" w:color="auto" w:fill="DBE5F1" w:themeFill="accent1" w:themeFillTint="33"/>
          </w:tcPr>
          <w:p w:rsidR="001B02DE" w:rsidRPr="00AA4357" w:rsidRDefault="00C251E8" w:rsidP="00AA4357">
            <w:pPr>
              <w:pStyle w:val="ListParagraph"/>
              <w:numPr>
                <w:ilvl w:val="0"/>
                <w:numId w:val="13"/>
              </w:numPr>
              <w:rPr>
                <w:rFonts w:ascii="Open Sans" w:hAnsi="Open Sans" w:cs="Open Sans"/>
                <w:color w:val="1D1B11" w:themeColor="background2" w:themeShade="1A"/>
                <w:sz w:val="20"/>
                <w:szCs w:val="20"/>
              </w:rPr>
            </w:pPr>
            <w:r w:rsidRPr="00731FB3">
              <w:rPr>
                <w:rFonts w:ascii="Open Sans" w:hAnsi="Open Sans" w:cs="Open Sans"/>
                <w:color w:val="1D1B11" w:themeColor="background2" w:themeShade="1A"/>
                <w:sz w:val="20"/>
                <w:szCs w:val="20"/>
              </w:rPr>
              <w:lastRenderedPageBreak/>
              <w:t xml:space="preserve">Demonstrate a variety of appropriate and effective methods of communicating with the public, including techniques such as professional demeanor, active listening, empathy, projecting a conﬁdent </w:t>
            </w:r>
            <w:r>
              <w:rPr>
                <w:rFonts w:ascii="Open Sans" w:hAnsi="Open Sans" w:cs="Open Sans"/>
                <w:color w:val="1D1B11" w:themeColor="background2" w:themeShade="1A"/>
                <w:sz w:val="20"/>
                <w:szCs w:val="20"/>
              </w:rPr>
              <w:t>tone of voice, paraphrasing,</w:t>
            </w:r>
            <w:r w:rsidRPr="00731FB3">
              <w:rPr>
                <w:rFonts w:ascii="Open Sans" w:hAnsi="Open Sans" w:cs="Open Sans"/>
                <w:color w:val="1D1B11" w:themeColor="background2" w:themeShade="1A"/>
                <w:sz w:val="20"/>
                <w:szCs w:val="20"/>
              </w:rPr>
              <w:t xml:space="preserve"> </w:t>
            </w:r>
            <w:r>
              <w:rPr>
                <w:rFonts w:ascii="Open Sans" w:hAnsi="Open Sans" w:cs="Open Sans"/>
                <w:color w:val="1D1B11" w:themeColor="background2" w:themeShade="1A"/>
                <w:sz w:val="20"/>
                <w:szCs w:val="20"/>
              </w:rPr>
              <w:t xml:space="preserve">and </w:t>
            </w:r>
            <w:r w:rsidRPr="00731FB3">
              <w:rPr>
                <w:rFonts w:ascii="Open Sans" w:hAnsi="Open Sans" w:cs="Open Sans"/>
                <w:color w:val="1D1B11" w:themeColor="background2" w:themeShade="1A"/>
                <w:sz w:val="20"/>
                <w:szCs w:val="20"/>
              </w:rPr>
              <w:t>the proper use of</w:t>
            </w:r>
            <w:r w:rsidRPr="0011005D">
              <w:rPr>
                <w:rFonts w:ascii="Open Sans" w:hAnsi="Open Sans" w:cs="Open Sans"/>
                <w:color w:val="1D1B11" w:themeColor="background2" w:themeShade="1A"/>
                <w:sz w:val="20"/>
                <w:szCs w:val="20"/>
              </w:rPr>
              <w:t xml:space="preserve"> nonverbal body language. Identify different types of non-verbal communication skills such as body language and micro expressions. Demonstrate these skills in a peer interview setting. Articulate changes in body language and micro expressions in a brief observation report.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1109E3">
        <w:tc>
          <w:tcPr>
            <w:tcW w:w="7555" w:type="dxa"/>
            <w:shd w:val="clear" w:color="auto" w:fill="DBE5F1" w:themeFill="accent1" w:themeFillTint="33"/>
          </w:tcPr>
          <w:p w:rsidR="001B02DE" w:rsidRPr="00835914" w:rsidRDefault="00C251E8" w:rsidP="00835914">
            <w:pPr>
              <w:pStyle w:val="ListParagraph"/>
              <w:numPr>
                <w:ilvl w:val="0"/>
                <w:numId w:val="21"/>
              </w:numPr>
              <w:rPr>
                <w:rFonts w:ascii="Open Sans" w:hAnsi="Open Sans" w:cs="Open Sans"/>
                <w:color w:val="1D1B11" w:themeColor="background2" w:themeShade="1A"/>
                <w:sz w:val="20"/>
                <w:szCs w:val="20"/>
              </w:rPr>
            </w:pPr>
            <w:r w:rsidRPr="00C251E8">
              <w:rPr>
                <w:rFonts w:ascii="Open Sans" w:hAnsi="Open Sans" w:cs="Open Sans"/>
                <w:color w:val="1D1B11" w:themeColor="background2" w:themeShade="1A"/>
                <w:sz w:val="20"/>
                <w:szCs w:val="20"/>
              </w:rPr>
              <w:t xml:space="preserve">Research de-escalation techniques and their application in various settings. Demonstrate the techniques using role-play. Create a list of possible school based conflicts and discuss how de-escalation techniques could be applied to each.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1B02DE" w:rsidTr="001109E3">
        <w:tc>
          <w:tcPr>
            <w:tcW w:w="7555" w:type="dxa"/>
            <w:shd w:val="clear" w:color="auto" w:fill="DBE5F1" w:themeFill="accent1" w:themeFillTint="33"/>
          </w:tcPr>
          <w:p w:rsidR="001B02DE" w:rsidRPr="00AA4357" w:rsidRDefault="00C251E8" w:rsidP="00AA4357">
            <w:pPr>
              <w:pStyle w:val="ListParagraph"/>
              <w:numPr>
                <w:ilvl w:val="0"/>
                <w:numId w:val="21"/>
              </w:numPr>
              <w:rPr>
                <w:rFonts w:ascii="Open Sans" w:hAnsi="Open Sans" w:cs="Open Sans"/>
                <w:sz w:val="20"/>
                <w:szCs w:val="20"/>
              </w:rPr>
            </w:pPr>
            <w:r w:rsidRPr="00C251E8">
              <w:rPr>
                <w:rFonts w:ascii="Open Sans" w:hAnsi="Open Sans" w:cs="Open Sans"/>
                <w:sz w:val="20"/>
                <w:szCs w:val="20"/>
              </w:rPr>
              <w:t>Analyze critical thinking and problem solving skills used to manage emergency situations. In a simulated emergency response situation, utilize written, electronic, and verbal communication skills while applying critical thinking and problem resolution.</w:t>
            </w:r>
            <w:r w:rsidRPr="00C251E8">
              <w:rPr>
                <w:color w:val="1D1B11" w:themeColor="background2" w:themeShade="1A"/>
                <w:sz w:val="24"/>
              </w:rPr>
              <w:t xml:space="preserve"> </w:t>
            </w: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Default="001B02D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C251E8" w:rsidP="00AA4357">
            <w:pPr>
              <w:pStyle w:val="NoSpacing"/>
              <w:numPr>
                <w:ilvl w:val="0"/>
                <w:numId w:val="21"/>
              </w:numPr>
              <w:spacing w:line="276" w:lineRule="auto"/>
              <w:rPr>
                <w:rFonts w:ascii="Open Sans" w:hAnsi="Open Sans" w:cs="Open Sans"/>
                <w:sz w:val="20"/>
                <w:szCs w:val="20"/>
              </w:rPr>
            </w:pPr>
            <w:r w:rsidRPr="006B7BB6">
              <w:rPr>
                <w:rFonts w:ascii="Open Sans" w:hAnsi="Open Sans" w:cs="Open Sans"/>
                <w:sz w:val="20"/>
                <w:szCs w:val="20"/>
              </w:rPr>
              <w:t xml:space="preserve">Identify and differentiate the members of a court work group including, but not limited to: judge, prosecutor, defense attorney, bailiff, clerk, and jury. Analyze the similarities, differences, and interactions between local, state, and federal court systems, </w:t>
            </w:r>
            <w:r w:rsidRPr="008F1E89">
              <w:rPr>
                <w:rFonts w:ascii="Open Sans" w:hAnsi="Open Sans" w:cs="Open Sans"/>
                <w:sz w:val="20"/>
                <w:szCs w:val="20"/>
              </w:rPr>
              <w:t xml:space="preserve">and develop an organizational chart of all work groups within the court systems required to conduct a criminal trial and a civil trial. </w:t>
            </w:r>
            <w:r w:rsidRPr="006B7BB6">
              <w:rPr>
                <w:rFonts w:ascii="Open Sans" w:hAnsi="Open Sans" w:cs="Open Sans"/>
                <w:sz w:val="20"/>
                <w:szCs w:val="20"/>
              </w:rPr>
              <w:t>Create a visual depiction of the stages of a criminal trial that includes the roles and authority of the workgroups in each stage.</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1F04E5" w:rsidRPr="00BF5D8F" w:rsidRDefault="001F04E5" w:rsidP="00AA4357">
            <w:pPr>
              <w:pStyle w:val="NoSpacing"/>
              <w:numPr>
                <w:ilvl w:val="0"/>
                <w:numId w:val="21"/>
              </w:numPr>
              <w:spacing w:line="276" w:lineRule="auto"/>
              <w:rPr>
                <w:rFonts w:ascii="Open Sans" w:hAnsi="Open Sans" w:cs="Open Sans"/>
                <w:sz w:val="20"/>
                <w:szCs w:val="20"/>
              </w:rPr>
            </w:pPr>
            <w:r w:rsidRPr="00BF5D8F">
              <w:rPr>
                <w:rFonts w:ascii="Open Sans" w:hAnsi="Open Sans" w:cs="Open Sans"/>
                <w:sz w:val="20"/>
                <w:szCs w:val="20"/>
              </w:rPr>
              <w:t xml:space="preserve">Analyze  various pre-trial activities including: </w:t>
            </w:r>
          </w:p>
          <w:p w:rsidR="001F04E5" w:rsidRPr="00BF5D8F" w:rsidRDefault="001F04E5" w:rsidP="00AA4357">
            <w:pPr>
              <w:pStyle w:val="NoSpacing"/>
              <w:numPr>
                <w:ilvl w:val="1"/>
                <w:numId w:val="23"/>
              </w:numPr>
              <w:spacing w:line="276" w:lineRule="auto"/>
              <w:rPr>
                <w:rFonts w:ascii="Open Sans" w:hAnsi="Open Sans" w:cs="Open Sans"/>
                <w:sz w:val="20"/>
                <w:szCs w:val="20"/>
              </w:rPr>
            </w:pPr>
            <w:r w:rsidRPr="00BF5D8F">
              <w:rPr>
                <w:rFonts w:ascii="Open Sans" w:hAnsi="Open Sans" w:cs="Open Sans"/>
                <w:sz w:val="20"/>
                <w:szCs w:val="20"/>
              </w:rPr>
              <w:t>Pretrial motions</w:t>
            </w:r>
          </w:p>
          <w:p w:rsidR="001F04E5" w:rsidRPr="00BF5D8F" w:rsidRDefault="001F04E5" w:rsidP="00AA4357">
            <w:pPr>
              <w:pStyle w:val="NoSpacing"/>
              <w:numPr>
                <w:ilvl w:val="1"/>
                <w:numId w:val="23"/>
              </w:numPr>
              <w:spacing w:line="276" w:lineRule="auto"/>
              <w:rPr>
                <w:rFonts w:ascii="Open Sans" w:hAnsi="Open Sans" w:cs="Open Sans"/>
                <w:sz w:val="20"/>
                <w:szCs w:val="20"/>
              </w:rPr>
            </w:pPr>
            <w:r w:rsidRPr="00BF5D8F">
              <w:rPr>
                <w:rFonts w:ascii="Open Sans" w:hAnsi="Open Sans" w:cs="Open Sans"/>
                <w:sz w:val="20"/>
                <w:szCs w:val="20"/>
              </w:rPr>
              <w:t>Jury selection</w:t>
            </w:r>
          </w:p>
          <w:p w:rsidR="001F04E5" w:rsidRPr="00BF5D8F" w:rsidRDefault="001F04E5" w:rsidP="00AA4357">
            <w:pPr>
              <w:pStyle w:val="NoSpacing"/>
              <w:numPr>
                <w:ilvl w:val="1"/>
                <w:numId w:val="23"/>
              </w:numPr>
              <w:spacing w:line="276" w:lineRule="auto"/>
              <w:rPr>
                <w:rFonts w:ascii="Open Sans" w:hAnsi="Open Sans" w:cs="Open Sans"/>
                <w:sz w:val="20"/>
                <w:szCs w:val="20"/>
              </w:rPr>
            </w:pPr>
            <w:r w:rsidRPr="00BF5D8F">
              <w:rPr>
                <w:rFonts w:ascii="Open Sans" w:hAnsi="Open Sans" w:cs="Open Sans"/>
                <w:sz w:val="20"/>
                <w:szCs w:val="20"/>
              </w:rPr>
              <w:t>Plea bargaining</w:t>
            </w:r>
          </w:p>
          <w:p w:rsidR="001F04E5" w:rsidRPr="00BF5D8F" w:rsidRDefault="001F04E5" w:rsidP="00AA4357">
            <w:pPr>
              <w:pStyle w:val="NoSpacing"/>
              <w:numPr>
                <w:ilvl w:val="1"/>
                <w:numId w:val="23"/>
              </w:numPr>
              <w:spacing w:line="276" w:lineRule="auto"/>
              <w:rPr>
                <w:rFonts w:ascii="Open Sans" w:hAnsi="Open Sans" w:cs="Open Sans"/>
                <w:sz w:val="20"/>
                <w:szCs w:val="20"/>
              </w:rPr>
            </w:pPr>
            <w:r w:rsidRPr="00BF5D8F">
              <w:rPr>
                <w:rFonts w:ascii="Open Sans" w:hAnsi="Open Sans" w:cs="Open Sans"/>
                <w:sz w:val="20"/>
                <w:szCs w:val="20"/>
              </w:rPr>
              <w:t>Bail bonds</w:t>
            </w:r>
          </w:p>
          <w:p w:rsidR="001F04E5" w:rsidRPr="00BF5D8F" w:rsidRDefault="001F04E5" w:rsidP="00AA4357">
            <w:pPr>
              <w:pStyle w:val="NoSpacing"/>
              <w:numPr>
                <w:ilvl w:val="1"/>
                <w:numId w:val="23"/>
              </w:numPr>
              <w:tabs>
                <w:tab w:val="left" w:pos="1080"/>
              </w:tabs>
              <w:spacing w:line="276" w:lineRule="auto"/>
              <w:rPr>
                <w:rFonts w:ascii="Open Sans" w:hAnsi="Open Sans" w:cs="Open Sans"/>
                <w:sz w:val="20"/>
                <w:szCs w:val="20"/>
              </w:rPr>
            </w:pPr>
            <w:r w:rsidRPr="00BF5D8F">
              <w:rPr>
                <w:rFonts w:ascii="Open Sans" w:hAnsi="Open Sans" w:cs="Open Sans"/>
                <w:sz w:val="20"/>
                <w:szCs w:val="20"/>
              </w:rPr>
              <w:t>Arraignments/initial appearance</w:t>
            </w:r>
          </w:p>
          <w:p w:rsidR="001F04E5" w:rsidRPr="00BF5D8F" w:rsidRDefault="001F04E5" w:rsidP="00AA4357">
            <w:pPr>
              <w:pStyle w:val="NoSpacing"/>
              <w:numPr>
                <w:ilvl w:val="1"/>
                <w:numId w:val="23"/>
              </w:numPr>
              <w:spacing w:line="276" w:lineRule="auto"/>
              <w:ind w:left="990" w:firstLine="90"/>
              <w:rPr>
                <w:rFonts w:ascii="Open Sans" w:hAnsi="Open Sans" w:cs="Open Sans"/>
                <w:sz w:val="20"/>
                <w:szCs w:val="20"/>
              </w:rPr>
            </w:pPr>
            <w:r w:rsidRPr="00BF5D8F">
              <w:rPr>
                <w:rFonts w:ascii="Open Sans" w:hAnsi="Open Sans" w:cs="Open Sans"/>
                <w:sz w:val="20"/>
                <w:szCs w:val="20"/>
              </w:rPr>
              <w:t>Grand jury</w:t>
            </w:r>
          </w:p>
          <w:p w:rsidR="00DE024E" w:rsidRPr="00AA4357" w:rsidRDefault="001F04E5" w:rsidP="00AA4357">
            <w:pPr>
              <w:pStyle w:val="NoSpacing"/>
              <w:numPr>
                <w:ilvl w:val="1"/>
                <w:numId w:val="23"/>
              </w:numPr>
              <w:spacing w:line="276" w:lineRule="auto"/>
              <w:ind w:left="990" w:firstLine="90"/>
              <w:rPr>
                <w:rFonts w:ascii="Open Sans" w:hAnsi="Open Sans" w:cs="Open Sans"/>
                <w:sz w:val="20"/>
                <w:szCs w:val="20"/>
              </w:rPr>
            </w:pPr>
            <w:r w:rsidRPr="00BF5D8F">
              <w:rPr>
                <w:rFonts w:ascii="Open Sans" w:hAnsi="Open Sans" w:cs="Open Sans"/>
                <w:sz w:val="20"/>
                <w:szCs w:val="20"/>
              </w:rPr>
              <w:lastRenderedPageBreak/>
              <w:t>Preliminary hearings</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1F04E5" w:rsidP="00AA4357">
            <w:pPr>
              <w:pStyle w:val="ListParagraph"/>
              <w:numPr>
                <w:ilvl w:val="0"/>
                <w:numId w:val="21"/>
              </w:numPr>
              <w:rPr>
                <w:rFonts w:ascii="Open Sans" w:hAnsi="Open Sans" w:cs="Open Sans"/>
                <w:sz w:val="20"/>
                <w:szCs w:val="20"/>
              </w:rPr>
            </w:pPr>
            <w:r w:rsidRPr="00493403">
              <w:rPr>
                <w:rFonts w:ascii="Open Sans" w:hAnsi="Open Sans" w:cs="Open Sans"/>
                <w:sz w:val="20"/>
                <w:szCs w:val="20"/>
              </w:rPr>
              <w:t>Communicate in a clear and coherent narrative, the importance of physical and testimonial evidence, chain of custody, and witness testimony. Explain how evidence is obtained, and the issues surrounding admissibility.</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1F04E5" w:rsidP="00AA4357">
            <w:pPr>
              <w:pStyle w:val="ListParagraph"/>
              <w:numPr>
                <w:ilvl w:val="0"/>
                <w:numId w:val="21"/>
              </w:numPr>
              <w:rPr>
                <w:rFonts w:ascii="Open Sans" w:hAnsi="Open Sans" w:cs="Open Sans"/>
                <w:sz w:val="20"/>
                <w:szCs w:val="20"/>
              </w:rPr>
            </w:pPr>
            <w:r w:rsidRPr="001F04E5">
              <w:rPr>
                <w:rFonts w:ascii="Open Sans" w:hAnsi="Open Sans" w:cs="Open Sans"/>
                <w:sz w:val="20"/>
                <w:szCs w:val="20"/>
              </w:rPr>
              <w:t xml:space="preserve">Compare and contrast the burden of proof strategies used by the prosecution and defense. Survey court transcripts and </w:t>
            </w:r>
            <w:r w:rsidRPr="001F04E5">
              <w:rPr>
                <w:rFonts w:ascii="Open Sans" w:hAnsi="Open Sans" w:cs="Open Sans"/>
                <w:color w:val="1D1B11" w:themeColor="background2" w:themeShade="1A"/>
                <w:sz w:val="20"/>
                <w:szCs w:val="20"/>
              </w:rPr>
              <w:t xml:space="preserve">identify strategies used by the prosecution and defense pointing out strategies and their relationship to the verdict.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1F04E5" w:rsidP="00AA4357">
            <w:pPr>
              <w:pStyle w:val="ListParagraph"/>
              <w:numPr>
                <w:ilvl w:val="0"/>
                <w:numId w:val="21"/>
              </w:numPr>
              <w:tabs>
                <w:tab w:val="left" w:pos="720"/>
              </w:tabs>
              <w:rPr>
                <w:rFonts w:ascii="Open Sans" w:hAnsi="Open Sans" w:cs="Open Sans"/>
                <w:sz w:val="20"/>
                <w:szCs w:val="20"/>
              </w:rPr>
            </w:pPr>
            <w:r w:rsidRPr="001F04E5">
              <w:rPr>
                <w:rFonts w:ascii="Open Sans" w:hAnsi="Open Sans" w:cs="Open Sans"/>
                <w:bCs/>
                <w:sz w:val="20"/>
                <w:szCs w:val="20"/>
              </w:rPr>
              <w:t>Examine the crime control and due process models of criminal justice and how they relate, examining their application to the concepts of crime, victimization, and criminal behavior along with the powers and restrictions that pertain to law enforcement. Address the significance of the Broken Windows Theory as it relates to criminal behavior.</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1F04E5" w:rsidP="00AA4357">
            <w:pPr>
              <w:pStyle w:val="ListParagraph"/>
              <w:numPr>
                <w:ilvl w:val="0"/>
                <w:numId w:val="21"/>
              </w:numPr>
              <w:rPr>
                <w:rFonts w:ascii="Open Sans" w:hAnsi="Open Sans" w:cs="Open Sans"/>
                <w:sz w:val="20"/>
                <w:szCs w:val="20"/>
              </w:rPr>
            </w:pPr>
            <w:r w:rsidRPr="001F04E5">
              <w:rPr>
                <w:rFonts w:ascii="Open Sans" w:hAnsi="Open Sans" w:cs="Open Sans"/>
                <w:sz w:val="20"/>
                <w:szCs w:val="20"/>
              </w:rPr>
              <w:t xml:space="preserve">Explore the rights of the accused guaranteed by the United States Constitution in Amendments 1, 4, 5, 6, 7, 8 and 14. </w:t>
            </w:r>
            <w:r w:rsidRPr="001F04E5">
              <w:rPr>
                <w:rFonts w:ascii="Open Sans" w:eastAsia="Calibri" w:hAnsi="Open Sans" w:cs="Open Sans"/>
                <w:sz w:val="20"/>
                <w:szCs w:val="20"/>
              </w:rPr>
              <w:t>Review and defend landmark cases and determine effects on law enforcement policy, and corrections policy (search and seizure, exclusionary rule, Miranda, and rights of incarcerated individuals). Create a flow chart to depict the processing of an offender through the criminal justice system citing laws, procedures, and policies that protect the offender’s rights.</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1F04E5" w:rsidRPr="001F04E5" w:rsidRDefault="001F04E5" w:rsidP="00493403">
            <w:pPr>
              <w:pStyle w:val="ListParagraph"/>
              <w:numPr>
                <w:ilvl w:val="0"/>
                <w:numId w:val="21"/>
              </w:numPr>
              <w:tabs>
                <w:tab w:val="left" w:pos="720"/>
              </w:tabs>
              <w:rPr>
                <w:rFonts w:ascii="Open Sans" w:hAnsi="Open Sans" w:cs="Open Sans"/>
                <w:sz w:val="20"/>
                <w:szCs w:val="20"/>
              </w:rPr>
            </w:pPr>
            <w:r w:rsidRPr="001F04E5">
              <w:rPr>
                <w:rFonts w:ascii="Open Sans" w:hAnsi="Open Sans" w:cs="Open Sans"/>
                <w:sz w:val="20"/>
                <w:szCs w:val="20"/>
              </w:rPr>
              <w:t>Summarize the evolution of corrections in America from the Colonial Period to the current century. Create an annotated timeline or infographic that identifies milestones in the industry that led to today’s corrections institutions. ) Explore various types of punishments legislated by the Public Safety Act of 2016. Research state data to determine sentencing rates related to:</w:t>
            </w:r>
          </w:p>
          <w:p w:rsidR="001F04E5" w:rsidRPr="00CA028C" w:rsidRDefault="001F04E5" w:rsidP="001F04E5">
            <w:pPr>
              <w:pStyle w:val="ListParagraph"/>
              <w:numPr>
                <w:ilvl w:val="0"/>
                <w:numId w:val="25"/>
              </w:numPr>
              <w:spacing w:after="160"/>
              <w:ind w:left="1440"/>
              <w:rPr>
                <w:rFonts w:ascii="Open Sans" w:hAnsi="Open Sans" w:cs="Open Sans"/>
                <w:sz w:val="20"/>
                <w:szCs w:val="20"/>
              </w:rPr>
            </w:pPr>
            <w:r w:rsidRPr="00CA028C">
              <w:rPr>
                <w:rFonts w:ascii="Open Sans" w:hAnsi="Open Sans" w:cs="Open Sans"/>
                <w:sz w:val="20"/>
                <w:szCs w:val="20"/>
              </w:rPr>
              <w:t>Imprisonment</w:t>
            </w:r>
          </w:p>
          <w:p w:rsidR="001F04E5" w:rsidRPr="00CA028C" w:rsidRDefault="001F04E5" w:rsidP="001F04E5">
            <w:pPr>
              <w:pStyle w:val="ListParagraph"/>
              <w:numPr>
                <w:ilvl w:val="0"/>
                <w:numId w:val="25"/>
              </w:numPr>
              <w:spacing w:after="160"/>
              <w:ind w:left="1440"/>
              <w:rPr>
                <w:rFonts w:ascii="Open Sans" w:hAnsi="Open Sans" w:cs="Open Sans"/>
                <w:sz w:val="20"/>
                <w:szCs w:val="20"/>
              </w:rPr>
            </w:pPr>
            <w:r w:rsidRPr="00CA028C">
              <w:rPr>
                <w:rFonts w:ascii="Open Sans" w:hAnsi="Open Sans" w:cs="Open Sans"/>
                <w:sz w:val="20"/>
                <w:szCs w:val="20"/>
              </w:rPr>
              <w:t>Fines</w:t>
            </w:r>
          </w:p>
          <w:p w:rsidR="001F04E5" w:rsidRPr="00CA028C" w:rsidRDefault="001F04E5" w:rsidP="001F04E5">
            <w:pPr>
              <w:pStyle w:val="ListParagraph"/>
              <w:numPr>
                <w:ilvl w:val="0"/>
                <w:numId w:val="25"/>
              </w:numPr>
              <w:spacing w:after="160"/>
              <w:ind w:left="1440"/>
              <w:rPr>
                <w:rFonts w:ascii="Open Sans" w:hAnsi="Open Sans" w:cs="Open Sans"/>
                <w:sz w:val="20"/>
                <w:szCs w:val="20"/>
              </w:rPr>
            </w:pPr>
            <w:r w:rsidRPr="00CA028C">
              <w:rPr>
                <w:rFonts w:ascii="Open Sans" w:hAnsi="Open Sans" w:cs="Open Sans"/>
                <w:sz w:val="20"/>
                <w:szCs w:val="20"/>
              </w:rPr>
              <w:t>Probation</w:t>
            </w:r>
          </w:p>
          <w:p w:rsidR="001F04E5" w:rsidRPr="00CA028C" w:rsidRDefault="001F04E5" w:rsidP="001F04E5">
            <w:pPr>
              <w:pStyle w:val="ListParagraph"/>
              <w:numPr>
                <w:ilvl w:val="0"/>
                <w:numId w:val="25"/>
              </w:numPr>
              <w:spacing w:after="160"/>
              <w:ind w:left="1440"/>
              <w:rPr>
                <w:rFonts w:ascii="Open Sans" w:hAnsi="Open Sans" w:cs="Open Sans"/>
                <w:sz w:val="20"/>
                <w:szCs w:val="20"/>
              </w:rPr>
            </w:pPr>
            <w:r>
              <w:rPr>
                <w:rFonts w:ascii="Open Sans" w:hAnsi="Open Sans" w:cs="Open Sans"/>
                <w:sz w:val="20"/>
                <w:szCs w:val="20"/>
              </w:rPr>
              <w:t>Graduated</w:t>
            </w:r>
            <w:r w:rsidRPr="00CA028C">
              <w:rPr>
                <w:rFonts w:ascii="Open Sans" w:hAnsi="Open Sans" w:cs="Open Sans"/>
                <w:sz w:val="20"/>
                <w:szCs w:val="20"/>
              </w:rPr>
              <w:t xml:space="preserve"> sanctions</w:t>
            </w:r>
          </w:p>
          <w:p w:rsidR="001F04E5" w:rsidRPr="00CA028C" w:rsidRDefault="001F04E5" w:rsidP="001F04E5">
            <w:pPr>
              <w:pStyle w:val="ListParagraph"/>
              <w:numPr>
                <w:ilvl w:val="0"/>
                <w:numId w:val="25"/>
              </w:numPr>
              <w:spacing w:after="160"/>
              <w:ind w:left="1440"/>
              <w:rPr>
                <w:rFonts w:ascii="Open Sans" w:hAnsi="Open Sans" w:cs="Open Sans"/>
                <w:sz w:val="20"/>
                <w:szCs w:val="20"/>
              </w:rPr>
            </w:pPr>
            <w:r w:rsidRPr="00CA028C">
              <w:rPr>
                <w:rFonts w:ascii="Open Sans" w:hAnsi="Open Sans" w:cs="Open Sans"/>
                <w:sz w:val="20"/>
                <w:szCs w:val="20"/>
              </w:rPr>
              <w:t>Community corrections</w:t>
            </w:r>
          </w:p>
          <w:p w:rsidR="001F04E5" w:rsidRDefault="001F04E5" w:rsidP="001F04E5">
            <w:pPr>
              <w:pStyle w:val="ListParagraph"/>
              <w:numPr>
                <w:ilvl w:val="0"/>
                <w:numId w:val="25"/>
              </w:numPr>
              <w:spacing w:after="160"/>
              <w:ind w:left="1440"/>
              <w:rPr>
                <w:rFonts w:ascii="Open Sans" w:hAnsi="Open Sans" w:cs="Open Sans"/>
                <w:sz w:val="20"/>
                <w:szCs w:val="20"/>
              </w:rPr>
            </w:pPr>
            <w:r>
              <w:rPr>
                <w:rFonts w:ascii="Open Sans" w:hAnsi="Open Sans" w:cs="Open Sans"/>
                <w:sz w:val="20"/>
                <w:szCs w:val="20"/>
              </w:rPr>
              <w:t>Capital Punishment</w:t>
            </w:r>
          </w:p>
          <w:p w:rsidR="00DE024E" w:rsidRPr="00AA4357" w:rsidRDefault="00AA4357" w:rsidP="00AA4357">
            <w:pPr>
              <w:pStyle w:val="ListParagraph"/>
              <w:numPr>
                <w:ilvl w:val="0"/>
                <w:numId w:val="25"/>
              </w:numPr>
              <w:spacing w:after="160"/>
              <w:ind w:left="1440"/>
              <w:rPr>
                <w:rFonts w:ascii="Open Sans" w:hAnsi="Open Sans" w:cs="Open Sans"/>
                <w:sz w:val="20"/>
                <w:szCs w:val="20"/>
              </w:rPr>
            </w:pPr>
            <w:r>
              <w:rPr>
                <w:rFonts w:ascii="Open Sans" w:hAnsi="Open Sans" w:cs="Open Sans"/>
                <w:sz w:val="20"/>
                <w:szCs w:val="20"/>
              </w:rPr>
              <w:lastRenderedPageBreak/>
              <w:t>Alternative program</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1F04E5" w:rsidP="001F04E5">
            <w:pPr>
              <w:pStyle w:val="ListParagraph"/>
              <w:numPr>
                <w:ilvl w:val="0"/>
                <w:numId w:val="21"/>
              </w:numPr>
              <w:rPr>
                <w:rFonts w:ascii="Open Sans" w:hAnsi="Open Sans" w:cs="Open Sans"/>
                <w:sz w:val="20"/>
                <w:szCs w:val="20"/>
              </w:rPr>
            </w:pPr>
            <w:r w:rsidRPr="001F04E5">
              <w:rPr>
                <w:rFonts w:ascii="Open Sans" w:hAnsi="Open Sans" w:cs="Open Sans"/>
                <w:sz w:val="20"/>
                <w:szCs w:val="20"/>
              </w:rPr>
              <w:t xml:space="preserve">Evaluate the sentencing guidelines for misdemeanors and felonies in Tennessee. Illustrate sentencing practices using Tennessee Department of Correction data for the top three most commonly occurring offenses in at least three misdemeanor and three felony classes.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1F04E5" w:rsidP="00AA4357">
            <w:pPr>
              <w:pStyle w:val="ListParagraph"/>
              <w:numPr>
                <w:ilvl w:val="0"/>
                <w:numId w:val="21"/>
              </w:numPr>
              <w:rPr>
                <w:rFonts w:ascii="Open Sans" w:hAnsi="Open Sans" w:cs="Open Sans"/>
                <w:sz w:val="20"/>
                <w:szCs w:val="20"/>
              </w:rPr>
            </w:pPr>
            <w:r>
              <w:rPr>
                <w:rFonts w:ascii="Open Sans" w:hAnsi="Open Sans" w:cs="Open Sans"/>
                <w:sz w:val="20"/>
                <w:szCs w:val="20"/>
              </w:rPr>
              <w:t>Research community sanctions used as sentencing options. Describe each and examine their roles as they relate to rehabilitation and recidivism. Organize the information into a visual, oral and/or written presentation citing examples from actual cases.</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DE024E" w:rsidRPr="00AA4357" w:rsidRDefault="001F04E5" w:rsidP="00AA4357">
            <w:pPr>
              <w:pStyle w:val="ListParagraph"/>
              <w:numPr>
                <w:ilvl w:val="0"/>
                <w:numId w:val="21"/>
              </w:numPr>
              <w:rPr>
                <w:rFonts w:ascii="Open Sans" w:hAnsi="Open Sans" w:cs="Open Sans"/>
                <w:sz w:val="20"/>
                <w:szCs w:val="20"/>
              </w:rPr>
            </w:pPr>
            <w:r w:rsidRPr="00F51AC9">
              <w:rPr>
                <w:rFonts w:ascii="Open Sans" w:hAnsi="Open Sans" w:cs="Open Sans"/>
                <w:sz w:val="20"/>
                <w:szCs w:val="20"/>
              </w:rPr>
              <w:t>Compare and contrast prisons and jails along with the working environment of each. Evaluate prison management systems and corrections officers’ obligations under the law. Include a discussion of deliberate indifference and prisoners’ rights.</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DE024E" w:rsidTr="001109E3">
        <w:tc>
          <w:tcPr>
            <w:tcW w:w="7555" w:type="dxa"/>
            <w:shd w:val="clear" w:color="auto" w:fill="DBE5F1" w:themeFill="accent1" w:themeFillTint="33"/>
          </w:tcPr>
          <w:p w:rsidR="001F04E5" w:rsidRPr="001F04E5" w:rsidRDefault="001F04E5" w:rsidP="00493403">
            <w:pPr>
              <w:pStyle w:val="ListParagraph"/>
              <w:numPr>
                <w:ilvl w:val="0"/>
                <w:numId w:val="21"/>
              </w:numPr>
              <w:rPr>
                <w:rFonts w:ascii="Open Sans" w:hAnsi="Open Sans" w:cs="Open Sans"/>
                <w:sz w:val="20"/>
                <w:szCs w:val="20"/>
              </w:rPr>
            </w:pPr>
            <w:r>
              <w:rPr>
                <w:rFonts w:ascii="Open Sans" w:hAnsi="Open Sans" w:cs="Open Sans"/>
                <w:color w:val="1D1B11" w:themeColor="background2" w:themeShade="1A"/>
                <w:sz w:val="20"/>
                <w:szCs w:val="20"/>
              </w:rPr>
              <w:t>E</w:t>
            </w:r>
            <w:r w:rsidRPr="007E5567">
              <w:rPr>
                <w:rFonts w:ascii="Open Sans" w:hAnsi="Open Sans" w:cs="Open Sans"/>
                <w:color w:val="1D1B11" w:themeColor="background2" w:themeShade="1A"/>
                <w:sz w:val="20"/>
                <w:szCs w:val="20"/>
              </w:rPr>
              <w:t xml:space="preserve">valuate reasons why the juvenile system separated from the adult legal system. </w:t>
            </w:r>
            <w:r w:rsidRPr="00BF5D8F">
              <w:rPr>
                <w:rFonts w:ascii="Open Sans" w:hAnsi="Open Sans" w:cs="Open Sans"/>
                <w:sz w:val="20"/>
                <w:szCs w:val="20"/>
              </w:rPr>
              <w:t xml:space="preserve">Explain the structure and processes of the juvenile detention system including arrest procedures, intake, pretrial diversion and transfer to adult court. Develop an argumentative essay on the efforts underway in the state to address the problem of graduated sanctions, and evaluate the effectiveness of such efforts to date by developing appropriate claim(s) and counterclaim(s). </w:t>
            </w: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Default="00DE024E" w:rsidP="00D53761">
            <w:pPr>
              <w:rPr>
                <w:rFonts w:ascii="Open Sans" w:eastAsia="Times New Roman" w:hAnsi="Open Sans" w:cs="Open Sans"/>
                <w:sz w:val="20"/>
                <w:szCs w:val="20"/>
              </w:rPr>
            </w:pPr>
          </w:p>
        </w:tc>
      </w:tr>
      <w:tr w:rsidR="001F04E5" w:rsidTr="001109E3">
        <w:tc>
          <w:tcPr>
            <w:tcW w:w="7555" w:type="dxa"/>
            <w:shd w:val="clear" w:color="auto" w:fill="DBE5F1" w:themeFill="accent1" w:themeFillTint="33"/>
          </w:tcPr>
          <w:p w:rsidR="001F04E5" w:rsidRPr="00AA4357" w:rsidRDefault="001F04E5" w:rsidP="00AA4357">
            <w:pPr>
              <w:pStyle w:val="ListParagraph"/>
              <w:numPr>
                <w:ilvl w:val="0"/>
                <w:numId w:val="21"/>
              </w:numPr>
              <w:spacing w:line="276" w:lineRule="auto"/>
              <w:rPr>
                <w:rFonts w:ascii="Open Sans" w:hAnsi="Open Sans" w:cs="Open Sans"/>
                <w:sz w:val="20"/>
                <w:szCs w:val="20"/>
              </w:rPr>
            </w:pPr>
            <w:r w:rsidRPr="00BF5D8F">
              <w:rPr>
                <w:rFonts w:ascii="Open Sans" w:hAnsi="Open Sans" w:cs="Open Sans"/>
                <w:sz w:val="20"/>
                <w:szCs w:val="20"/>
              </w:rPr>
              <w:t xml:space="preserve">Research landmark juvenile cases and the rights of juveniles. Use research findings to communicate the similarities and differences between the juvenile justice system and the adult system. Discuss pros and cons of each system in a classroom debate or an oral presentation. </w:t>
            </w:r>
          </w:p>
        </w:tc>
        <w:tc>
          <w:tcPr>
            <w:tcW w:w="630" w:type="dxa"/>
            <w:shd w:val="clear" w:color="auto" w:fill="DBE5F1" w:themeFill="accent1" w:themeFillTint="33"/>
          </w:tcPr>
          <w:p w:rsidR="001F04E5" w:rsidRDefault="001F04E5" w:rsidP="00D53761">
            <w:pPr>
              <w:rPr>
                <w:rFonts w:ascii="Open Sans" w:eastAsia="Times New Roman" w:hAnsi="Open Sans" w:cs="Open Sans"/>
                <w:sz w:val="20"/>
                <w:szCs w:val="20"/>
              </w:rPr>
            </w:pPr>
          </w:p>
        </w:tc>
        <w:tc>
          <w:tcPr>
            <w:tcW w:w="630" w:type="dxa"/>
            <w:shd w:val="clear" w:color="auto" w:fill="DBE5F1" w:themeFill="accent1" w:themeFillTint="33"/>
          </w:tcPr>
          <w:p w:rsidR="001F04E5" w:rsidRDefault="001F04E5" w:rsidP="00D53761">
            <w:pPr>
              <w:rPr>
                <w:rFonts w:ascii="Open Sans" w:eastAsia="Times New Roman" w:hAnsi="Open Sans" w:cs="Open Sans"/>
                <w:sz w:val="20"/>
                <w:szCs w:val="20"/>
              </w:rPr>
            </w:pPr>
          </w:p>
        </w:tc>
        <w:tc>
          <w:tcPr>
            <w:tcW w:w="4135" w:type="dxa"/>
            <w:shd w:val="clear" w:color="auto" w:fill="DBE5F1" w:themeFill="accent1" w:themeFillTint="33"/>
          </w:tcPr>
          <w:p w:rsidR="001F04E5" w:rsidRDefault="001F04E5" w:rsidP="00D53761">
            <w:pPr>
              <w:rPr>
                <w:rFonts w:ascii="Open Sans" w:eastAsia="Times New Roman" w:hAnsi="Open Sans" w:cs="Open Sans"/>
                <w:sz w:val="20"/>
                <w:szCs w:val="20"/>
              </w:rPr>
            </w:pPr>
          </w:p>
        </w:tc>
      </w:tr>
      <w:tr w:rsidR="001109E3" w:rsidRPr="00214F1D" w:rsidTr="00223D39">
        <w:tc>
          <w:tcPr>
            <w:tcW w:w="12950" w:type="dxa"/>
            <w:gridSpan w:val="4"/>
            <w:shd w:val="clear" w:color="auto" w:fill="DBE5F1" w:themeFill="accent1" w:themeFillTint="33"/>
          </w:tcPr>
          <w:p w:rsidR="001109E3" w:rsidRPr="00125329" w:rsidRDefault="001109E3"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1109E3" w:rsidRDefault="001109E3" w:rsidP="00223D39">
            <w:pPr>
              <w:rPr>
                <w:rFonts w:ascii="Open Sans" w:eastAsia="Times New Roman" w:hAnsi="Open Sans" w:cs="Open Sans"/>
                <w:sz w:val="20"/>
                <w:szCs w:val="20"/>
              </w:rPr>
            </w:pPr>
          </w:p>
          <w:p w:rsidR="001109E3" w:rsidRDefault="001109E3" w:rsidP="00223D39">
            <w:pPr>
              <w:rPr>
                <w:rFonts w:ascii="Open Sans" w:eastAsia="Times New Roman" w:hAnsi="Open Sans" w:cs="Open Sans"/>
                <w:sz w:val="20"/>
                <w:szCs w:val="20"/>
              </w:rPr>
            </w:pPr>
          </w:p>
          <w:p w:rsidR="001109E3" w:rsidRDefault="001109E3" w:rsidP="00223D39">
            <w:pPr>
              <w:rPr>
                <w:rFonts w:ascii="Open Sans" w:eastAsia="Times New Roman" w:hAnsi="Open Sans" w:cs="Open Sans"/>
                <w:sz w:val="20"/>
                <w:szCs w:val="20"/>
              </w:rPr>
            </w:pPr>
          </w:p>
          <w:p w:rsidR="001109E3" w:rsidRDefault="001109E3" w:rsidP="00223D39">
            <w:pPr>
              <w:rPr>
                <w:rFonts w:ascii="Open Sans" w:eastAsia="Times New Roman" w:hAnsi="Open Sans" w:cs="Open Sans"/>
                <w:sz w:val="20"/>
                <w:szCs w:val="20"/>
              </w:rPr>
            </w:pPr>
          </w:p>
          <w:p w:rsidR="001109E3" w:rsidRPr="00214F1D" w:rsidRDefault="001109E3" w:rsidP="00223D39">
            <w:pPr>
              <w:rPr>
                <w:rFonts w:ascii="Open Sans" w:eastAsia="Times New Roman" w:hAnsi="Open Sans" w:cs="Open Sans"/>
                <w:sz w:val="20"/>
                <w:szCs w:val="20"/>
              </w:rPr>
            </w:pPr>
          </w:p>
        </w:tc>
      </w:tr>
      <w:tr w:rsidR="001109E3" w:rsidTr="001109E3">
        <w:trPr>
          <w:trHeight w:val="360"/>
        </w:trPr>
        <w:tc>
          <w:tcPr>
            <w:tcW w:w="7555" w:type="dxa"/>
            <w:vMerge w:val="restart"/>
            <w:shd w:val="clear" w:color="auto" w:fill="DBE5F1" w:themeFill="accent1" w:themeFillTint="33"/>
          </w:tcPr>
          <w:p w:rsidR="001109E3" w:rsidRDefault="001109E3" w:rsidP="00223D39">
            <w:pPr>
              <w:rPr>
                <w:rFonts w:ascii="Open Sans" w:eastAsia="Times New Roman" w:hAnsi="Open Sans" w:cs="Open Sans"/>
                <w:b/>
                <w:sz w:val="20"/>
                <w:szCs w:val="20"/>
              </w:rPr>
            </w:pPr>
            <w:r w:rsidRPr="00125329">
              <w:rPr>
                <w:rFonts w:ascii="Open Sans" w:eastAsia="Times New Roman" w:hAnsi="Open Sans" w:cs="Open Sans"/>
                <w:b/>
                <w:sz w:val="20"/>
                <w:szCs w:val="20"/>
              </w:rPr>
              <w:lastRenderedPageBreak/>
              <w:t xml:space="preserve">Materials meet 80% Alignment with section 1: Standards? </w:t>
            </w:r>
          </w:p>
          <w:p w:rsidR="001109E3" w:rsidRPr="00125329" w:rsidRDefault="001109E3" w:rsidP="00223D39">
            <w:pPr>
              <w:rPr>
                <w:rFonts w:ascii="Open Sans" w:eastAsia="Times New Roman" w:hAnsi="Open Sans" w:cs="Open Sans"/>
                <w:b/>
                <w:sz w:val="20"/>
                <w:szCs w:val="20"/>
              </w:rPr>
            </w:pPr>
          </w:p>
          <w:p w:rsidR="001109E3" w:rsidRDefault="001109E3"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20</w:t>
            </w:r>
            <w:r>
              <w:rPr>
                <w:rFonts w:ascii="Open Sans" w:eastAsia="Times New Roman" w:hAnsi="Open Sans" w:cs="Open Sans"/>
                <w:sz w:val="20"/>
                <w:szCs w:val="20"/>
              </w:rPr>
              <w:t xml:space="preserve">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1109E3" w:rsidRDefault="001109E3"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1109E3" w:rsidRDefault="001109E3"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1109E3" w:rsidRDefault="001109E3" w:rsidP="00223D39">
            <w:pPr>
              <w:rPr>
                <w:rFonts w:ascii="Open Sans" w:eastAsia="Times New Roman" w:hAnsi="Open Sans" w:cs="Open Sans"/>
                <w:sz w:val="20"/>
                <w:szCs w:val="20"/>
              </w:rPr>
            </w:pPr>
          </w:p>
        </w:tc>
      </w:tr>
      <w:tr w:rsidR="001109E3" w:rsidTr="001109E3">
        <w:trPr>
          <w:trHeight w:val="720"/>
        </w:trPr>
        <w:tc>
          <w:tcPr>
            <w:tcW w:w="7555" w:type="dxa"/>
            <w:vMerge/>
            <w:shd w:val="clear" w:color="auto" w:fill="DBE5F1" w:themeFill="accent1" w:themeFillTint="33"/>
          </w:tcPr>
          <w:p w:rsidR="001109E3" w:rsidRPr="00125329" w:rsidRDefault="001109E3" w:rsidP="00223D39">
            <w:pPr>
              <w:rPr>
                <w:rFonts w:ascii="Open Sans" w:eastAsia="Times New Roman" w:hAnsi="Open Sans" w:cs="Open Sans"/>
                <w:b/>
                <w:sz w:val="20"/>
                <w:szCs w:val="20"/>
              </w:rPr>
            </w:pPr>
          </w:p>
        </w:tc>
        <w:tc>
          <w:tcPr>
            <w:tcW w:w="630" w:type="dxa"/>
            <w:shd w:val="clear" w:color="auto" w:fill="92D050"/>
          </w:tcPr>
          <w:p w:rsidR="001109E3" w:rsidRDefault="001109E3" w:rsidP="00223D39">
            <w:pPr>
              <w:rPr>
                <w:rFonts w:ascii="Open Sans" w:eastAsia="Times New Roman" w:hAnsi="Open Sans" w:cs="Open Sans"/>
                <w:sz w:val="20"/>
                <w:szCs w:val="20"/>
              </w:rPr>
            </w:pPr>
          </w:p>
        </w:tc>
        <w:tc>
          <w:tcPr>
            <w:tcW w:w="630" w:type="dxa"/>
            <w:shd w:val="clear" w:color="auto" w:fill="FF0000"/>
          </w:tcPr>
          <w:p w:rsidR="001109E3" w:rsidRDefault="001109E3" w:rsidP="00223D39">
            <w:pPr>
              <w:rPr>
                <w:rFonts w:ascii="Open Sans" w:eastAsia="Times New Roman" w:hAnsi="Open Sans" w:cs="Open Sans"/>
                <w:sz w:val="20"/>
                <w:szCs w:val="20"/>
              </w:rPr>
            </w:pPr>
          </w:p>
        </w:tc>
        <w:tc>
          <w:tcPr>
            <w:tcW w:w="4135" w:type="dxa"/>
            <w:vMerge/>
            <w:shd w:val="clear" w:color="auto" w:fill="DBE5F1" w:themeFill="accent1" w:themeFillTint="33"/>
          </w:tcPr>
          <w:p w:rsidR="001109E3" w:rsidRDefault="001109E3" w:rsidP="00223D39">
            <w:pPr>
              <w:rPr>
                <w:rFonts w:ascii="Open Sans" w:eastAsia="Times New Roman" w:hAnsi="Open Sans" w:cs="Open Sans"/>
                <w:sz w:val="20"/>
                <w:szCs w:val="20"/>
              </w:rPr>
            </w:pPr>
          </w:p>
        </w:tc>
      </w:tr>
    </w:tbl>
    <w:p w:rsidR="001109E3" w:rsidRDefault="008C7DB3" w:rsidP="008C7DB3">
      <w:pPr>
        <w:rPr>
          <w:rFonts w:ascii="Open Sans" w:eastAsia="Times New Roman" w:hAnsi="Open Sans" w:cs="Open Sans"/>
          <w:sz w:val="20"/>
          <w:szCs w:val="20"/>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1109E3" w:rsidRDefault="001109E3" w:rsidP="008C7DB3">
      <w:pPr>
        <w:rPr>
          <w:rFonts w:ascii="Open Sans" w:eastAsia="Times New Roman" w:hAnsi="Open Sans" w:cs="Open Sans"/>
          <w:sz w:val="20"/>
          <w:szCs w:val="20"/>
        </w:rPr>
      </w:pPr>
    </w:p>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1109E3" w:rsidRPr="00214F1D" w:rsidTr="00223D39">
        <w:trPr>
          <w:trHeight w:val="267"/>
        </w:trPr>
        <w:tc>
          <w:tcPr>
            <w:tcW w:w="13902" w:type="dxa"/>
            <w:gridSpan w:val="4"/>
            <w:shd w:val="clear" w:color="auto" w:fill="FFCC66"/>
          </w:tcPr>
          <w:p w:rsidR="001109E3" w:rsidRPr="00BE1730" w:rsidRDefault="001109E3" w:rsidP="00223D39">
            <w:pPr>
              <w:jc w:val="center"/>
              <w:rPr>
                <w:rFonts w:ascii="Open Sans" w:hAnsi="Open Sans" w:cs="Open Sans"/>
                <w:b/>
                <w:sz w:val="28"/>
                <w:szCs w:val="28"/>
              </w:rPr>
            </w:pPr>
            <w:r w:rsidRPr="00BE1730">
              <w:rPr>
                <w:rFonts w:ascii="Open Sans" w:hAnsi="Open Sans" w:cs="Open Sans"/>
                <w:b/>
                <w:sz w:val="28"/>
                <w:szCs w:val="28"/>
              </w:rPr>
              <w:lastRenderedPageBreak/>
              <w:t>SECTION II</w:t>
            </w:r>
          </w:p>
          <w:p w:rsidR="001109E3" w:rsidRDefault="001109E3"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1109E3" w:rsidRPr="00003A5D" w:rsidRDefault="001109E3"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1109E3" w:rsidRPr="00214F1D" w:rsidTr="00223D39">
        <w:trPr>
          <w:trHeight w:val="267"/>
        </w:trPr>
        <w:tc>
          <w:tcPr>
            <w:tcW w:w="13902" w:type="dxa"/>
            <w:gridSpan w:val="4"/>
            <w:shd w:val="clear" w:color="auto" w:fill="FFCC66"/>
          </w:tcPr>
          <w:p w:rsidR="001109E3" w:rsidRPr="00214F1D" w:rsidRDefault="001109E3" w:rsidP="00223D39">
            <w:pPr>
              <w:rPr>
                <w:rFonts w:ascii="Open Sans" w:hAnsi="Open Sans" w:cs="Open Sans"/>
                <w:b/>
                <w:sz w:val="20"/>
                <w:szCs w:val="20"/>
              </w:rPr>
            </w:pPr>
            <w:r w:rsidRPr="00214F1D">
              <w:rPr>
                <w:rFonts w:ascii="Open Sans" w:hAnsi="Open Sans" w:cs="Open Sans"/>
                <w:b/>
                <w:sz w:val="20"/>
                <w:szCs w:val="20"/>
              </w:rPr>
              <w:t>METRICS:</w:t>
            </w:r>
          </w:p>
        </w:tc>
      </w:tr>
      <w:tr w:rsidR="001109E3" w:rsidRPr="00214F1D" w:rsidTr="00223D39">
        <w:trPr>
          <w:trHeight w:val="6406"/>
        </w:trPr>
        <w:tc>
          <w:tcPr>
            <w:tcW w:w="13902" w:type="dxa"/>
            <w:gridSpan w:val="4"/>
            <w:shd w:val="clear" w:color="auto" w:fill="FFFFCC"/>
          </w:tcPr>
          <w:p w:rsidR="001109E3" w:rsidRPr="00214F1D" w:rsidRDefault="001109E3"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1109E3" w:rsidRPr="00214F1D" w:rsidTr="00223D39">
              <w:trPr>
                <w:trHeight w:val="485"/>
              </w:trPr>
              <w:tc>
                <w:tcPr>
                  <w:tcW w:w="6718" w:type="dxa"/>
                  <w:shd w:val="clear" w:color="auto" w:fill="FFFFCC"/>
                  <w:vAlign w:val="center"/>
                </w:tcPr>
                <w:p w:rsidR="001109E3" w:rsidRPr="00214F1D" w:rsidRDefault="001109E3"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1109E3" w:rsidRDefault="001109E3"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1109E3" w:rsidRPr="00214F1D" w:rsidTr="00223D39">
              <w:trPr>
                <w:trHeight w:val="710"/>
              </w:trPr>
              <w:tc>
                <w:tcPr>
                  <w:tcW w:w="6718" w:type="dxa"/>
                  <w:shd w:val="clear" w:color="auto" w:fill="FFFFCC"/>
                  <w:vAlign w:val="center"/>
                </w:tcPr>
                <w:p w:rsidR="001109E3" w:rsidRPr="00214F1D" w:rsidRDefault="001109E3"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1109E3" w:rsidRPr="00214F1D" w:rsidRDefault="001109E3" w:rsidP="00223D39">
                  <w:pPr>
                    <w:framePr w:hSpace="180" w:wrap="around" w:vAnchor="text" w:hAnchor="page" w:x="976" w:y="19"/>
                    <w:jc w:val="center"/>
                    <w:rPr>
                      <w:rFonts w:ascii="Open Sans" w:hAnsi="Open Sans" w:cs="Open Sans"/>
                      <w:b/>
                      <w:sz w:val="20"/>
                      <w:szCs w:val="20"/>
                    </w:rPr>
                  </w:pPr>
                </w:p>
              </w:tc>
            </w:tr>
            <w:tr w:rsidR="001109E3" w:rsidRPr="00214F1D" w:rsidTr="00223D39">
              <w:trPr>
                <w:trHeight w:val="1070"/>
              </w:trPr>
              <w:tc>
                <w:tcPr>
                  <w:tcW w:w="6718" w:type="dxa"/>
                  <w:shd w:val="clear" w:color="auto" w:fill="FFFFCC"/>
                  <w:vAlign w:val="center"/>
                </w:tcPr>
                <w:p w:rsidR="001109E3" w:rsidRPr="00214F1D" w:rsidRDefault="001109E3"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1109E3" w:rsidRPr="00214F1D" w:rsidRDefault="001109E3" w:rsidP="00223D39">
                  <w:pPr>
                    <w:framePr w:hSpace="180" w:wrap="around" w:vAnchor="text" w:hAnchor="page" w:x="976" w:y="19"/>
                    <w:jc w:val="center"/>
                    <w:rPr>
                      <w:rFonts w:ascii="Open Sans" w:hAnsi="Open Sans" w:cs="Open Sans"/>
                      <w:b/>
                      <w:sz w:val="20"/>
                      <w:szCs w:val="20"/>
                    </w:rPr>
                  </w:pPr>
                </w:p>
              </w:tc>
            </w:tr>
            <w:tr w:rsidR="001109E3" w:rsidRPr="00214F1D" w:rsidTr="00223D39">
              <w:trPr>
                <w:trHeight w:val="1070"/>
              </w:trPr>
              <w:tc>
                <w:tcPr>
                  <w:tcW w:w="6718" w:type="dxa"/>
                  <w:shd w:val="clear" w:color="auto" w:fill="FFFFCC"/>
                  <w:vAlign w:val="center"/>
                </w:tcPr>
                <w:p w:rsidR="001109E3" w:rsidRPr="00214F1D" w:rsidRDefault="001109E3"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1109E3" w:rsidRPr="00214F1D" w:rsidRDefault="001109E3" w:rsidP="00223D39">
                  <w:pPr>
                    <w:framePr w:hSpace="180" w:wrap="around" w:vAnchor="text" w:hAnchor="page" w:x="976" w:y="19"/>
                    <w:jc w:val="center"/>
                    <w:rPr>
                      <w:rFonts w:ascii="Open Sans" w:hAnsi="Open Sans" w:cs="Open Sans"/>
                      <w:b/>
                      <w:sz w:val="20"/>
                      <w:szCs w:val="20"/>
                    </w:rPr>
                  </w:pPr>
                </w:p>
              </w:tc>
            </w:tr>
            <w:tr w:rsidR="001109E3" w:rsidRPr="00214F1D" w:rsidTr="00223D39">
              <w:trPr>
                <w:trHeight w:val="890"/>
              </w:trPr>
              <w:tc>
                <w:tcPr>
                  <w:tcW w:w="6718" w:type="dxa"/>
                  <w:shd w:val="clear" w:color="auto" w:fill="FFFFCC"/>
                  <w:vAlign w:val="center"/>
                </w:tcPr>
                <w:p w:rsidR="001109E3" w:rsidRPr="00214F1D" w:rsidRDefault="001109E3"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1109E3" w:rsidRPr="00214F1D" w:rsidRDefault="001109E3" w:rsidP="00223D39">
                  <w:pPr>
                    <w:framePr w:hSpace="180" w:wrap="around" w:vAnchor="text" w:hAnchor="page" w:x="976" w:y="19"/>
                    <w:jc w:val="center"/>
                    <w:rPr>
                      <w:rFonts w:ascii="Open Sans" w:hAnsi="Open Sans" w:cs="Open Sans"/>
                      <w:b/>
                      <w:sz w:val="20"/>
                      <w:szCs w:val="20"/>
                    </w:rPr>
                  </w:pPr>
                </w:p>
              </w:tc>
            </w:tr>
            <w:tr w:rsidR="001109E3" w:rsidRPr="00214F1D" w:rsidTr="00223D39">
              <w:trPr>
                <w:trHeight w:val="1070"/>
              </w:trPr>
              <w:tc>
                <w:tcPr>
                  <w:tcW w:w="6718" w:type="dxa"/>
                  <w:shd w:val="clear" w:color="auto" w:fill="FFFFCC"/>
                  <w:vAlign w:val="center"/>
                </w:tcPr>
                <w:p w:rsidR="001109E3" w:rsidRPr="00214F1D" w:rsidRDefault="001109E3"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109E3" w:rsidRPr="00214F1D" w:rsidRDefault="001109E3"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1109E3" w:rsidRPr="00214F1D" w:rsidRDefault="001109E3" w:rsidP="00223D39">
                  <w:pPr>
                    <w:framePr w:hSpace="180" w:wrap="around" w:vAnchor="text" w:hAnchor="page" w:x="976" w:y="19"/>
                    <w:jc w:val="center"/>
                    <w:rPr>
                      <w:rFonts w:ascii="Open Sans" w:hAnsi="Open Sans" w:cs="Open Sans"/>
                      <w:b/>
                      <w:sz w:val="20"/>
                      <w:szCs w:val="20"/>
                    </w:rPr>
                  </w:pPr>
                </w:p>
              </w:tc>
            </w:tr>
          </w:tbl>
          <w:p w:rsidR="001109E3" w:rsidRPr="00214F1D" w:rsidRDefault="001109E3" w:rsidP="00223D39">
            <w:pPr>
              <w:tabs>
                <w:tab w:val="left" w:pos="1065"/>
              </w:tabs>
              <w:rPr>
                <w:rFonts w:ascii="Open Sans" w:hAnsi="Open Sans" w:cs="Open Sans"/>
                <w:sz w:val="20"/>
                <w:szCs w:val="20"/>
              </w:rPr>
            </w:pPr>
          </w:p>
        </w:tc>
      </w:tr>
      <w:tr w:rsidR="001109E3" w:rsidRPr="00214F1D" w:rsidTr="00223D39">
        <w:trPr>
          <w:trHeight w:val="1358"/>
        </w:trPr>
        <w:tc>
          <w:tcPr>
            <w:tcW w:w="13902" w:type="dxa"/>
            <w:gridSpan w:val="4"/>
            <w:shd w:val="clear" w:color="auto" w:fill="FFFFCC"/>
          </w:tcPr>
          <w:p w:rsidR="001109E3" w:rsidRPr="00214F1D" w:rsidRDefault="001109E3"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1109E3" w:rsidRPr="00214F1D" w:rsidTr="00223D39">
        <w:trPr>
          <w:trHeight w:val="425"/>
        </w:trPr>
        <w:tc>
          <w:tcPr>
            <w:tcW w:w="6835" w:type="dxa"/>
            <w:vMerge w:val="restart"/>
            <w:shd w:val="clear" w:color="auto" w:fill="FFFFCC"/>
          </w:tcPr>
          <w:p w:rsidR="001109E3" w:rsidRDefault="001109E3" w:rsidP="00223D39">
            <w:pPr>
              <w:rPr>
                <w:rFonts w:ascii="Open Sans" w:hAnsi="Open Sans" w:cs="Open Sans"/>
                <w:b/>
                <w:sz w:val="20"/>
                <w:szCs w:val="20"/>
              </w:rPr>
            </w:pPr>
            <w:r>
              <w:rPr>
                <w:rFonts w:ascii="Open Sans" w:hAnsi="Open Sans" w:cs="Open Sans"/>
                <w:b/>
                <w:sz w:val="20"/>
                <w:szCs w:val="20"/>
              </w:rPr>
              <w:t>Materials meet all 5 metrics in section II: Rigor</w:t>
            </w:r>
          </w:p>
          <w:p w:rsidR="001109E3" w:rsidRDefault="001109E3" w:rsidP="00223D39">
            <w:pPr>
              <w:rPr>
                <w:rFonts w:ascii="Open Sans" w:hAnsi="Open Sans" w:cs="Open Sans"/>
                <w:b/>
                <w:sz w:val="20"/>
                <w:szCs w:val="20"/>
              </w:rPr>
            </w:pPr>
          </w:p>
          <w:p w:rsidR="001109E3" w:rsidRPr="00003A5D" w:rsidRDefault="001109E3"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1109E3" w:rsidRDefault="001109E3"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1109E3" w:rsidRDefault="001109E3"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1109E3" w:rsidRDefault="001109E3" w:rsidP="00223D39">
            <w:pPr>
              <w:jc w:val="center"/>
              <w:rPr>
                <w:rFonts w:ascii="Open Sans" w:hAnsi="Open Sans" w:cs="Open Sans"/>
                <w:b/>
                <w:sz w:val="20"/>
                <w:szCs w:val="20"/>
              </w:rPr>
            </w:pPr>
          </w:p>
        </w:tc>
      </w:tr>
      <w:tr w:rsidR="001109E3" w:rsidRPr="00214F1D" w:rsidTr="00223D39">
        <w:trPr>
          <w:trHeight w:val="682"/>
        </w:trPr>
        <w:tc>
          <w:tcPr>
            <w:tcW w:w="6835" w:type="dxa"/>
            <w:vMerge/>
            <w:shd w:val="clear" w:color="auto" w:fill="FFFFCC"/>
          </w:tcPr>
          <w:p w:rsidR="001109E3" w:rsidRDefault="001109E3" w:rsidP="00223D39">
            <w:pPr>
              <w:rPr>
                <w:rFonts w:ascii="Open Sans" w:hAnsi="Open Sans" w:cs="Open Sans"/>
                <w:b/>
                <w:sz w:val="20"/>
                <w:szCs w:val="20"/>
              </w:rPr>
            </w:pPr>
          </w:p>
        </w:tc>
        <w:tc>
          <w:tcPr>
            <w:tcW w:w="1170" w:type="dxa"/>
            <w:shd w:val="clear" w:color="auto" w:fill="92D050"/>
          </w:tcPr>
          <w:p w:rsidR="001109E3" w:rsidRDefault="001109E3" w:rsidP="00223D39">
            <w:pPr>
              <w:rPr>
                <w:rFonts w:ascii="Open Sans" w:hAnsi="Open Sans" w:cs="Open Sans"/>
                <w:b/>
                <w:sz w:val="20"/>
                <w:szCs w:val="20"/>
              </w:rPr>
            </w:pPr>
          </w:p>
        </w:tc>
        <w:tc>
          <w:tcPr>
            <w:tcW w:w="1260" w:type="dxa"/>
            <w:shd w:val="clear" w:color="auto" w:fill="FF0000"/>
          </w:tcPr>
          <w:p w:rsidR="001109E3" w:rsidRDefault="001109E3" w:rsidP="00223D39">
            <w:pPr>
              <w:rPr>
                <w:rFonts w:ascii="Open Sans" w:hAnsi="Open Sans" w:cs="Open Sans"/>
                <w:b/>
                <w:sz w:val="20"/>
                <w:szCs w:val="20"/>
              </w:rPr>
            </w:pPr>
          </w:p>
        </w:tc>
        <w:tc>
          <w:tcPr>
            <w:tcW w:w="4637" w:type="dxa"/>
            <w:vMerge/>
            <w:shd w:val="clear" w:color="auto" w:fill="FFFFCC"/>
          </w:tcPr>
          <w:p w:rsidR="001109E3" w:rsidRDefault="001109E3" w:rsidP="00223D39">
            <w:pPr>
              <w:rPr>
                <w:rFonts w:ascii="Open Sans" w:hAnsi="Open Sans" w:cs="Open Sans"/>
                <w:b/>
                <w:sz w:val="20"/>
                <w:szCs w:val="20"/>
              </w:rPr>
            </w:pPr>
          </w:p>
        </w:tc>
      </w:tr>
    </w:tbl>
    <w:p w:rsidR="001109E3" w:rsidRPr="00214F1D" w:rsidRDefault="001109E3" w:rsidP="001109E3">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1109E3" w:rsidRPr="00214F1D" w:rsidTr="00223D39">
        <w:trPr>
          <w:trHeight w:val="267"/>
        </w:trPr>
        <w:tc>
          <w:tcPr>
            <w:tcW w:w="13860" w:type="dxa"/>
            <w:gridSpan w:val="4"/>
            <w:shd w:val="clear" w:color="auto" w:fill="CC66FF"/>
          </w:tcPr>
          <w:p w:rsidR="001109E3" w:rsidRPr="00AF7A17" w:rsidRDefault="001109E3" w:rsidP="00223D39">
            <w:pPr>
              <w:jc w:val="center"/>
              <w:rPr>
                <w:rFonts w:ascii="Open Sans" w:hAnsi="Open Sans" w:cs="Open Sans"/>
                <w:b/>
                <w:sz w:val="28"/>
                <w:szCs w:val="28"/>
              </w:rPr>
            </w:pPr>
            <w:r w:rsidRPr="00AF7A17">
              <w:rPr>
                <w:rFonts w:ascii="Open Sans" w:hAnsi="Open Sans" w:cs="Open Sans"/>
                <w:b/>
                <w:sz w:val="28"/>
                <w:szCs w:val="28"/>
              </w:rPr>
              <w:t>SECTION III</w:t>
            </w:r>
          </w:p>
          <w:p w:rsidR="001109E3" w:rsidRPr="00AF7A17" w:rsidRDefault="001109E3"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1109E3" w:rsidRPr="0073274E" w:rsidRDefault="001109E3"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1109E3" w:rsidRPr="00214F1D" w:rsidTr="00223D39">
        <w:trPr>
          <w:trHeight w:val="323"/>
        </w:trPr>
        <w:tc>
          <w:tcPr>
            <w:tcW w:w="13860" w:type="dxa"/>
            <w:gridSpan w:val="4"/>
            <w:shd w:val="clear" w:color="auto" w:fill="CC66FF"/>
          </w:tcPr>
          <w:p w:rsidR="001109E3" w:rsidRPr="00214F1D" w:rsidRDefault="001109E3" w:rsidP="00223D39">
            <w:pPr>
              <w:rPr>
                <w:rFonts w:ascii="Open Sans" w:hAnsi="Open Sans" w:cs="Open Sans"/>
                <w:b/>
                <w:sz w:val="20"/>
                <w:szCs w:val="20"/>
              </w:rPr>
            </w:pPr>
            <w:r w:rsidRPr="00214F1D">
              <w:rPr>
                <w:rFonts w:ascii="Open Sans" w:hAnsi="Open Sans" w:cs="Open Sans"/>
                <w:b/>
                <w:sz w:val="20"/>
                <w:szCs w:val="20"/>
              </w:rPr>
              <w:t>METRICS:</w:t>
            </w:r>
          </w:p>
        </w:tc>
      </w:tr>
      <w:tr w:rsidR="001109E3"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1109E3" w:rsidRPr="00214F1D" w:rsidTr="00223D39">
              <w:trPr>
                <w:trHeight w:val="800"/>
              </w:trPr>
              <w:tc>
                <w:tcPr>
                  <w:tcW w:w="2507" w:type="pct"/>
                  <w:shd w:val="clear" w:color="auto" w:fill="CCC0D9" w:themeFill="accent4" w:themeFillTint="66"/>
                  <w:vAlign w:val="center"/>
                </w:tcPr>
                <w:p w:rsidR="001109E3" w:rsidRPr="00214F1D" w:rsidRDefault="001109E3"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1109E3" w:rsidRPr="00214F1D" w:rsidRDefault="001109E3"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1109E3" w:rsidRDefault="001109E3"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1109E3" w:rsidRPr="00214F1D" w:rsidRDefault="001109E3" w:rsidP="00223D39">
                  <w:pPr>
                    <w:jc w:val="center"/>
                    <w:rPr>
                      <w:rFonts w:ascii="Open Sans" w:hAnsi="Open Sans" w:cs="Open Sans"/>
                      <w:b/>
                      <w:sz w:val="20"/>
                      <w:szCs w:val="20"/>
                    </w:rPr>
                  </w:pPr>
                  <w:r>
                    <w:rPr>
                      <w:rFonts w:ascii="Open Sans" w:hAnsi="Open Sans" w:cs="Open Sans"/>
                      <w:b/>
                      <w:sz w:val="20"/>
                      <w:szCs w:val="20"/>
                    </w:rPr>
                    <w:t>Evidence/Notes</w:t>
                  </w:r>
                </w:p>
              </w:tc>
            </w:tr>
            <w:tr w:rsidR="001109E3" w:rsidRPr="00214F1D" w:rsidTr="00223D39">
              <w:trPr>
                <w:trHeight w:val="800"/>
              </w:trPr>
              <w:tc>
                <w:tcPr>
                  <w:tcW w:w="2507" w:type="pct"/>
                  <w:shd w:val="clear" w:color="auto" w:fill="CCC0D9" w:themeFill="accent4" w:themeFillTint="66"/>
                  <w:vAlign w:val="center"/>
                </w:tcPr>
                <w:p w:rsidR="001109E3" w:rsidRPr="00214F1D" w:rsidRDefault="001109E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1109E3" w:rsidRPr="00214F1D" w:rsidRDefault="001109E3" w:rsidP="00223D39">
                  <w:pPr>
                    <w:jc w:val="center"/>
                    <w:rPr>
                      <w:rFonts w:ascii="Open Sans" w:hAnsi="Open Sans" w:cs="Open Sans"/>
                      <w:b/>
                      <w:sz w:val="20"/>
                      <w:szCs w:val="20"/>
                    </w:rPr>
                  </w:pPr>
                </w:p>
              </w:tc>
              <w:tc>
                <w:tcPr>
                  <w:tcW w:w="363"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c>
                <w:tcPr>
                  <w:tcW w:w="1767"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r>
            <w:tr w:rsidR="001109E3" w:rsidRPr="00214F1D" w:rsidTr="00223D39">
              <w:trPr>
                <w:trHeight w:val="962"/>
              </w:trPr>
              <w:tc>
                <w:tcPr>
                  <w:tcW w:w="2507" w:type="pct"/>
                  <w:shd w:val="clear" w:color="auto" w:fill="CCC0D9" w:themeFill="accent4" w:themeFillTint="66"/>
                  <w:vAlign w:val="center"/>
                </w:tcPr>
                <w:p w:rsidR="001109E3" w:rsidRPr="00214F1D" w:rsidRDefault="001109E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1109E3" w:rsidRPr="00214F1D" w:rsidRDefault="001109E3"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c>
                <w:tcPr>
                  <w:tcW w:w="1767"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r>
            <w:tr w:rsidR="001109E3" w:rsidRPr="00214F1D" w:rsidTr="00223D39">
              <w:trPr>
                <w:trHeight w:val="962"/>
              </w:trPr>
              <w:tc>
                <w:tcPr>
                  <w:tcW w:w="2507" w:type="pct"/>
                  <w:shd w:val="clear" w:color="auto" w:fill="CCC0D9" w:themeFill="accent4" w:themeFillTint="66"/>
                  <w:vAlign w:val="center"/>
                </w:tcPr>
                <w:p w:rsidR="001109E3" w:rsidRPr="00214F1D" w:rsidRDefault="001109E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1109E3" w:rsidRPr="00214F1D" w:rsidRDefault="001109E3"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c>
                <w:tcPr>
                  <w:tcW w:w="1767"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r>
            <w:tr w:rsidR="001109E3" w:rsidRPr="00214F1D" w:rsidTr="00223D39">
              <w:trPr>
                <w:trHeight w:val="962"/>
              </w:trPr>
              <w:tc>
                <w:tcPr>
                  <w:tcW w:w="2507" w:type="pct"/>
                  <w:shd w:val="clear" w:color="auto" w:fill="CCC0D9" w:themeFill="accent4" w:themeFillTint="66"/>
                  <w:vAlign w:val="center"/>
                </w:tcPr>
                <w:p w:rsidR="001109E3" w:rsidRPr="00214F1D" w:rsidRDefault="001109E3"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1109E3" w:rsidRPr="00214F1D" w:rsidRDefault="001109E3"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c>
                <w:tcPr>
                  <w:tcW w:w="1767" w:type="pct"/>
                  <w:shd w:val="clear" w:color="auto" w:fill="CCC0D9" w:themeFill="accent4" w:themeFillTint="66"/>
                </w:tcPr>
                <w:p w:rsidR="001109E3" w:rsidRPr="00214F1D" w:rsidRDefault="001109E3" w:rsidP="00223D39">
                  <w:pPr>
                    <w:jc w:val="center"/>
                    <w:rPr>
                      <w:rFonts w:ascii="Open Sans" w:hAnsi="Open Sans" w:cs="Open Sans"/>
                      <w:b/>
                      <w:sz w:val="20"/>
                      <w:szCs w:val="20"/>
                    </w:rPr>
                  </w:pPr>
                </w:p>
              </w:tc>
            </w:tr>
          </w:tbl>
          <w:p w:rsidR="001109E3" w:rsidRPr="00214F1D" w:rsidRDefault="001109E3" w:rsidP="00223D39">
            <w:pPr>
              <w:rPr>
                <w:rFonts w:ascii="Open Sans" w:hAnsi="Open Sans" w:cs="Open Sans"/>
                <w:sz w:val="20"/>
                <w:szCs w:val="20"/>
              </w:rPr>
            </w:pPr>
          </w:p>
        </w:tc>
      </w:tr>
      <w:tr w:rsidR="001109E3" w:rsidRPr="00214F1D" w:rsidTr="00223D39">
        <w:trPr>
          <w:trHeight w:val="620"/>
        </w:trPr>
        <w:tc>
          <w:tcPr>
            <w:tcW w:w="13860" w:type="dxa"/>
            <w:gridSpan w:val="4"/>
            <w:shd w:val="clear" w:color="auto" w:fill="CCC0D9" w:themeFill="accent4" w:themeFillTint="66"/>
          </w:tcPr>
          <w:p w:rsidR="001109E3" w:rsidRDefault="001109E3"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1109E3" w:rsidRDefault="001109E3" w:rsidP="00223D39">
            <w:pPr>
              <w:keepNext/>
              <w:outlineLvl w:val="4"/>
              <w:rPr>
                <w:rFonts w:ascii="Open Sans" w:hAnsi="Open Sans" w:cs="Open Sans"/>
                <w:b/>
                <w:sz w:val="20"/>
                <w:szCs w:val="20"/>
              </w:rPr>
            </w:pPr>
          </w:p>
          <w:p w:rsidR="001109E3" w:rsidRDefault="001109E3" w:rsidP="00223D39">
            <w:pPr>
              <w:keepNext/>
              <w:outlineLvl w:val="4"/>
              <w:rPr>
                <w:rFonts w:ascii="Open Sans" w:hAnsi="Open Sans" w:cs="Open Sans"/>
                <w:b/>
                <w:sz w:val="20"/>
                <w:szCs w:val="20"/>
              </w:rPr>
            </w:pPr>
          </w:p>
          <w:p w:rsidR="001109E3" w:rsidRPr="00214F1D" w:rsidRDefault="001109E3" w:rsidP="00223D39">
            <w:pPr>
              <w:keepNext/>
              <w:outlineLvl w:val="4"/>
              <w:rPr>
                <w:rFonts w:ascii="Open Sans" w:hAnsi="Open Sans" w:cs="Open Sans"/>
                <w:b/>
                <w:sz w:val="20"/>
                <w:szCs w:val="20"/>
              </w:rPr>
            </w:pPr>
          </w:p>
        </w:tc>
      </w:tr>
      <w:tr w:rsidR="001109E3" w:rsidRPr="00214F1D" w:rsidTr="00223D39">
        <w:trPr>
          <w:trHeight w:val="332"/>
        </w:trPr>
        <w:tc>
          <w:tcPr>
            <w:tcW w:w="6907" w:type="dxa"/>
            <w:vMerge w:val="restart"/>
            <w:shd w:val="clear" w:color="auto" w:fill="CCC0D9" w:themeFill="accent4" w:themeFillTint="66"/>
          </w:tcPr>
          <w:p w:rsidR="001109E3" w:rsidRDefault="001109E3"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1109E3" w:rsidRDefault="001109E3" w:rsidP="00223D39">
            <w:pPr>
              <w:keepNext/>
              <w:outlineLvl w:val="4"/>
              <w:rPr>
                <w:rFonts w:ascii="Open Sans" w:hAnsi="Open Sans" w:cs="Open Sans"/>
                <w:b/>
                <w:sz w:val="20"/>
                <w:szCs w:val="20"/>
              </w:rPr>
            </w:pPr>
          </w:p>
          <w:p w:rsidR="001109E3" w:rsidRPr="00214F1D" w:rsidRDefault="001109E3"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1109E3" w:rsidRPr="00214F1D" w:rsidRDefault="001109E3"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1109E3" w:rsidRPr="00214F1D" w:rsidRDefault="001109E3"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1109E3" w:rsidRPr="00214F1D" w:rsidRDefault="001109E3" w:rsidP="00223D39">
            <w:pPr>
              <w:keepNext/>
              <w:outlineLvl w:val="4"/>
              <w:rPr>
                <w:rFonts w:ascii="Open Sans" w:hAnsi="Open Sans" w:cs="Open Sans"/>
                <w:b/>
                <w:sz w:val="20"/>
                <w:szCs w:val="20"/>
              </w:rPr>
            </w:pPr>
          </w:p>
        </w:tc>
      </w:tr>
      <w:tr w:rsidR="001109E3" w:rsidRPr="00214F1D" w:rsidTr="00223D39">
        <w:trPr>
          <w:trHeight w:val="405"/>
        </w:trPr>
        <w:tc>
          <w:tcPr>
            <w:tcW w:w="6907" w:type="dxa"/>
            <w:vMerge/>
            <w:shd w:val="clear" w:color="auto" w:fill="CCC0D9" w:themeFill="accent4" w:themeFillTint="66"/>
          </w:tcPr>
          <w:p w:rsidR="001109E3" w:rsidRDefault="001109E3" w:rsidP="00223D39">
            <w:pPr>
              <w:keepNext/>
              <w:outlineLvl w:val="4"/>
              <w:rPr>
                <w:rFonts w:ascii="Open Sans" w:hAnsi="Open Sans" w:cs="Open Sans"/>
                <w:b/>
                <w:sz w:val="20"/>
                <w:szCs w:val="20"/>
              </w:rPr>
            </w:pPr>
          </w:p>
        </w:tc>
        <w:tc>
          <w:tcPr>
            <w:tcW w:w="1080" w:type="dxa"/>
            <w:shd w:val="clear" w:color="auto" w:fill="92D050"/>
          </w:tcPr>
          <w:p w:rsidR="001109E3" w:rsidRPr="00214F1D" w:rsidRDefault="001109E3" w:rsidP="00223D39">
            <w:pPr>
              <w:keepNext/>
              <w:outlineLvl w:val="4"/>
              <w:rPr>
                <w:rFonts w:ascii="Open Sans" w:hAnsi="Open Sans" w:cs="Open Sans"/>
                <w:b/>
                <w:sz w:val="20"/>
                <w:szCs w:val="20"/>
              </w:rPr>
            </w:pPr>
          </w:p>
        </w:tc>
        <w:tc>
          <w:tcPr>
            <w:tcW w:w="900" w:type="dxa"/>
            <w:shd w:val="clear" w:color="auto" w:fill="FF0000"/>
          </w:tcPr>
          <w:p w:rsidR="001109E3" w:rsidRPr="00214F1D" w:rsidRDefault="001109E3"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1109E3" w:rsidRPr="00214F1D" w:rsidRDefault="001109E3" w:rsidP="00223D39">
            <w:pPr>
              <w:keepNext/>
              <w:outlineLvl w:val="4"/>
              <w:rPr>
                <w:rFonts w:ascii="Open Sans" w:hAnsi="Open Sans" w:cs="Open Sans"/>
                <w:b/>
                <w:sz w:val="20"/>
                <w:szCs w:val="20"/>
              </w:rPr>
            </w:pPr>
          </w:p>
        </w:tc>
      </w:tr>
    </w:tbl>
    <w:p w:rsidR="001109E3" w:rsidRPr="00214F1D" w:rsidRDefault="001109E3" w:rsidP="001109E3">
      <w:pPr>
        <w:spacing w:after="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Default="001109E3" w:rsidP="001109E3">
      <w:pPr>
        <w:spacing w:after="0"/>
        <w:ind w:left="720"/>
        <w:contextualSpacing/>
        <w:rPr>
          <w:rFonts w:ascii="Open Sans" w:hAnsi="Open Sans" w:cs="Open Sans"/>
          <w:sz w:val="20"/>
          <w:szCs w:val="20"/>
        </w:rPr>
      </w:pPr>
    </w:p>
    <w:p w:rsidR="001109E3" w:rsidRPr="00214F1D" w:rsidRDefault="001109E3" w:rsidP="001109E3">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1109E3" w:rsidRPr="00214F1D" w:rsidTr="00223D39">
        <w:trPr>
          <w:trHeight w:val="890"/>
        </w:trPr>
        <w:tc>
          <w:tcPr>
            <w:tcW w:w="13860" w:type="dxa"/>
            <w:shd w:val="clear" w:color="auto" w:fill="F2F2F2" w:themeFill="background1" w:themeFillShade="F2"/>
            <w:vAlign w:val="center"/>
          </w:tcPr>
          <w:p w:rsidR="001109E3" w:rsidRDefault="001109E3" w:rsidP="00223D39">
            <w:pPr>
              <w:rPr>
                <w:rFonts w:ascii="Open Sans" w:eastAsia="Times New Roman" w:hAnsi="Open Sans" w:cs="Open Sans"/>
                <w:b/>
                <w:sz w:val="20"/>
                <w:szCs w:val="20"/>
              </w:rPr>
            </w:pPr>
          </w:p>
          <w:p w:rsidR="001109E3" w:rsidRPr="00AF7A17" w:rsidRDefault="001109E3"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1109E3" w:rsidRPr="00214F1D" w:rsidRDefault="001109E3"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1109E3" w:rsidRPr="00214F1D" w:rsidTr="00223D39">
        <w:trPr>
          <w:trHeight w:val="1457"/>
        </w:trPr>
        <w:tc>
          <w:tcPr>
            <w:tcW w:w="13860" w:type="dxa"/>
          </w:tcPr>
          <w:p w:rsidR="001109E3" w:rsidRPr="00214F1D" w:rsidRDefault="001109E3" w:rsidP="00223D39">
            <w:pPr>
              <w:contextualSpacing/>
              <w:rPr>
                <w:rFonts w:ascii="Open Sans" w:hAnsi="Open Sans" w:cs="Open Sans"/>
                <w:sz w:val="20"/>
                <w:szCs w:val="20"/>
              </w:rPr>
            </w:pPr>
          </w:p>
          <w:p w:rsidR="001109E3" w:rsidRPr="00214F1D" w:rsidRDefault="001109E3"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1109E3" w:rsidRPr="00AF7A17" w:rsidRDefault="001109E3"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1109E3" w:rsidRPr="00214F1D" w:rsidRDefault="001109E3" w:rsidP="00223D39">
            <w:pPr>
              <w:contextualSpacing/>
              <w:rPr>
                <w:rFonts w:ascii="Open Sans" w:hAnsi="Open Sans" w:cs="Open Sans"/>
                <w:sz w:val="20"/>
                <w:szCs w:val="20"/>
              </w:rPr>
            </w:pPr>
          </w:p>
        </w:tc>
      </w:tr>
    </w:tbl>
    <w:p w:rsidR="001109E3" w:rsidRPr="00214F1D" w:rsidRDefault="001109E3" w:rsidP="001109E3">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1109E3" w:rsidRPr="00214F1D" w:rsidTr="00223D39">
        <w:tc>
          <w:tcPr>
            <w:tcW w:w="7290" w:type="dxa"/>
            <w:shd w:val="clear" w:color="auto" w:fill="F2F2F2" w:themeFill="background1" w:themeFillShade="F2"/>
            <w:vAlign w:val="center"/>
          </w:tcPr>
          <w:p w:rsidR="001109E3" w:rsidRPr="00214F1D" w:rsidRDefault="001109E3"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1109E3" w:rsidRPr="00214F1D" w:rsidTr="00223D39">
        <w:trPr>
          <w:trHeight w:val="1403"/>
        </w:trPr>
        <w:tc>
          <w:tcPr>
            <w:tcW w:w="7290" w:type="dxa"/>
            <w:vAlign w:val="center"/>
          </w:tcPr>
          <w:p w:rsidR="001109E3" w:rsidRPr="00214F1D" w:rsidRDefault="001109E3"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700"/>
        </w:trPr>
        <w:tc>
          <w:tcPr>
            <w:tcW w:w="7290" w:type="dxa"/>
            <w:vAlign w:val="center"/>
          </w:tcPr>
          <w:p w:rsidR="001109E3" w:rsidRPr="00214F1D" w:rsidRDefault="001109E3"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1109E3" w:rsidRPr="00214F1D" w:rsidRDefault="001109E3" w:rsidP="00223D39">
            <w:pPr>
              <w:contextualSpacing/>
              <w:rPr>
                <w:rFonts w:ascii="Open Sans" w:hAnsi="Open Sans" w:cs="Open Sans"/>
                <w:sz w:val="20"/>
                <w:szCs w:val="20"/>
              </w:rPr>
            </w:pPr>
          </w:p>
        </w:tc>
      </w:tr>
      <w:tr w:rsidR="001109E3" w:rsidRPr="00214F1D" w:rsidTr="00223D39">
        <w:trPr>
          <w:trHeight w:val="1520"/>
        </w:trPr>
        <w:tc>
          <w:tcPr>
            <w:tcW w:w="7290" w:type="dxa"/>
            <w:vAlign w:val="center"/>
          </w:tcPr>
          <w:p w:rsidR="001109E3" w:rsidRPr="00214F1D" w:rsidRDefault="001109E3"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1109E3" w:rsidRPr="00214F1D" w:rsidRDefault="001109E3" w:rsidP="00223D39">
            <w:pPr>
              <w:contextualSpacing/>
              <w:rPr>
                <w:rFonts w:ascii="Open Sans" w:hAnsi="Open Sans" w:cs="Open Sans"/>
                <w:sz w:val="20"/>
                <w:szCs w:val="20"/>
              </w:rPr>
            </w:pPr>
          </w:p>
        </w:tc>
      </w:tr>
    </w:tbl>
    <w:p w:rsidR="001109E3" w:rsidRDefault="001109E3" w:rsidP="001109E3">
      <w:pPr>
        <w:spacing w:after="0" w:line="240" w:lineRule="auto"/>
        <w:rPr>
          <w:rFonts w:ascii="Open Sans" w:hAnsi="Open Sans" w:cs="Open Sans"/>
          <w:sz w:val="20"/>
          <w:szCs w:val="20"/>
        </w:rPr>
      </w:pPr>
    </w:p>
    <w:p w:rsidR="001109E3" w:rsidRDefault="001109E3" w:rsidP="001109E3">
      <w:pPr>
        <w:spacing w:after="0" w:line="240" w:lineRule="auto"/>
        <w:rPr>
          <w:rFonts w:ascii="Open Sans" w:hAnsi="Open Sans" w:cs="Open Sans"/>
          <w:sz w:val="20"/>
          <w:szCs w:val="20"/>
        </w:rPr>
      </w:pPr>
    </w:p>
    <w:p w:rsidR="001109E3" w:rsidRPr="00214F1D" w:rsidRDefault="001109E3" w:rsidP="001109E3">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1109E3" w:rsidRPr="00214F1D" w:rsidTr="00223D39">
        <w:trPr>
          <w:trHeight w:val="350"/>
        </w:trPr>
        <w:tc>
          <w:tcPr>
            <w:tcW w:w="7290" w:type="dxa"/>
            <w:shd w:val="clear" w:color="auto" w:fill="F2F2F2" w:themeFill="background1" w:themeFillShade="F2"/>
            <w:vAlign w:val="center"/>
          </w:tcPr>
          <w:p w:rsidR="001109E3" w:rsidRPr="00214F1D" w:rsidRDefault="001109E3"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1109E3" w:rsidRPr="00214F1D" w:rsidTr="00223D39">
        <w:trPr>
          <w:trHeight w:val="1187"/>
        </w:trPr>
        <w:tc>
          <w:tcPr>
            <w:tcW w:w="7290" w:type="dxa"/>
            <w:vAlign w:val="center"/>
          </w:tcPr>
          <w:p w:rsidR="001109E3" w:rsidRPr="00214F1D" w:rsidRDefault="001109E3"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250"/>
        </w:trPr>
        <w:tc>
          <w:tcPr>
            <w:tcW w:w="7290" w:type="dxa"/>
            <w:vAlign w:val="center"/>
          </w:tcPr>
          <w:p w:rsidR="001109E3" w:rsidRPr="00214F1D" w:rsidRDefault="001109E3"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1109E3" w:rsidRPr="00214F1D" w:rsidRDefault="001109E3" w:rsidP="00223D39">
            <w:pPr>
              <w:contextualSpacing/>
              <w:rPr>
                <w:rFonts w:ascii="Open Sans" w:hAnsi="Open Sans" w:cs="Open Sans"/>
                <w:sz w:val="20"/>
                <w:szCs w:val="20"/>
              </w:rPr>
            </w:pPr>
          </w:p>
        </w:tc>
      </w:tr>
      <w:tr w:rsidR="001109E3" w:rsidRPr="00214F1D" w:rsidTr="00223D39">
        <w:trPr>
          <w:trHeight w:val="1781"/>
        </w:trPr>
        <w:tc>
          <w:tcPr>
            <w:tcW w:w="7290" w:type="dxa"/>
            <w:vAlign w:val="center"/>
          </w:tcPr>
          <w:p w:rsidR="001109E3" w:rsidRPr="00214F1D" w:rsidRDefault="001109E3"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1109E3" w:rsidRPr="00214F1D" w:rsidRDefault="001109E3" w:rsidP="00223D39">
            <w:pPr>
              <w:contextualSpacing/>
              <w:rPr>
                <w:rFonts w:ascii="Open Sans" w:hAnsi="Open Sans" w:cs="Open Sans"/>
                <w:sz w:val="20"/>
                <w:szCs w:val="20"/>
              </w:rPr>
            </w:pPr>
          </w:p>
        </w:tc>
      </w:tr>
    </w:tbl>
    <w:p w:rsidR="001109E3" w:rsidRPr="00214F1D" w:rsidRDefault="001109E3" w:rsidP="001109E3">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1109E3" w:rsidRPr="00214F1D" w:rsidTr="00223D39">
        <w:trPr>
          <w:trHeight w:val="395"/>
        </w:trPr>
        <w:tc>
          <w:tcPr>
            <w:tcW w:w="7290" w:type="dxa"/>
            <w:shd w:val="clear" w:color="auto" w:fill="F2F2F2" w:themeFill="background1" w:themeFillShade="F2"/>
            <w:vAlign w:val="center"/>
          </w:tcPr>
          <w:p w:rsidR="001109E3" w:rsidRPr="00214F1D" w:rsidRDefault="001109E3"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1109E3" w:rsidRPr="00214F1D" w:rsidTr="00223D39">
        <w:trPr>
          <w:trHeight w:val="1160"/>
        </w:trPr>
        <w:tc>
          <w:tcPr>
            <w:tcW w:w="7290" w:type="dxa"/>
            <w:vAlign w:val="center"/>
          </w:tcPr>
          <w:p w:rsidR="001109E3" w:rsidRPr="00214F1D" w:rsidRDefault="001109E3"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376"/>
        </w:trPr>
        <w:tc>
          <w:tcPr>
            <w:tcW w:w="7290" w:type="dxa"/>
            <w:vAlign w:val="center"/>
          </w:tcPr>
          <w:p w:rsidR="001109E3" w:rsidRPr="00214F1D" w:rsidRDefault="001109E3"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376"/>
        </w:trPr>
        <w:tc>
          <w:tcPr>
            <w:tcW w:w="7290" w:type="dxa"/>
            <w:vAlign w:val="center"/>
          </w:tcPr>
          <w:p w:rsidR="001109E3" w:rsidRPr="00214F1D" w:rsidRDefault="001109E3"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680" w:type="dxa"/>
          </w:tcPr>
          <w:p w:rsidR="001109E3" w:rsidRPr="00214F1D" w:rsidRDefault="001109E3" w:rsidP="00223D39">
            <w:pPr>
              <w:contextualSpacing/>
              <w:rPr>
                <w:rFonts w:ascii="Open Sans" w:hAnsi="Open Sans" w:cs="Open Sans"/>
                <w:sz w:val="20"/>
                <w:szCs w:val="20"/>
              </w:rPr>
            </w:pPr>
          </w:p>
        </w:tc>
      </w:tr>
    </w:tbl>
    <w:p w:rsidR="001109E3" w:rsidRPr="00214F1D" w:rsidRDefault="001109E3" w:rsidP="001109E3">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1109E3" w:rsidRPr="00214F1D" w:rsidTr="00223D39">
        <w:trPr>
          <w:trHeight w:val="395"/>
        </w:trPr>
        <w:tc>
          <w:tcPr>
            <w:tcW w:w="7290" w:type="dxa"/>
            <w:shd w:val="clear" w:color="auto" w:fill="F2F2F2" w:themeFill="background1" w:themeFillShade="F2"/>
            <w:vAlign w:val="center"/>
          </w:tcPr>
          <w:p w:rsidR="001109E3" w:rsidRPr="00214F1D" w:rsidRDefault="001109E3"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1109E3" w:rsidRPr="00214F1D" w:rsidTr="00223D39">
        <w:trPr>
          <w:trHeight w:val="1367"/>
        </w:trPr>
        <w:tc>
          <w:tcPr>
            <w:tcW w:w="7290" w:type="dxa"/>
            <w:vAlign w:val="center"/>
          </w:tcPr>
          <w:p w:rsidR="001109E3" w:rsidRPr="00214F1D" w:rsidRDefault="001109E3"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361"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115"/>
        </w:trPr>
        <w:tc>
          <w:tcPr>
            <w:tcW w:w="7290" w:type="dxa"/>
            <w:vAlign w:val="center"/>
          </w:tcPr>
          <w:p w:rsidR="001109E3" w:rsidRPr="00214F1D" w:rsidRDefault="001109E3"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361"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376"/>
        </w:trPr>
        <w:tc>
          <w:tcPr>
            <w:tcW w:w="7290" w:type="dxa"/>
            <w:vAlign w:val="center"/>
          </w:tcPr>
          <w:p w:rsidR="001109E3" w:rsidRPr="00214F1D" w:rsidRDefault="001109E3"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361"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376"/>
        </w:trPr>
        <w:tc>
          <w:tcPr>
            <w:tcW w:w="7290" w:type="dxa"/>
            <w:vAlign w:val="center"/>
          </w:tcPr>
          <w:p w:rsidR="001109E3" w:rsidRPr="00214F1D" w:rsidRDefault="001109E3"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361" w:type="dxa"/>
          </w:tcPr>
          <w:p w:rsidR="001109E3" w:rsidRPr="00214F1D" w:rsidRDefault="001109E3" w:rsidP="00223D39">
            <w:pPr>
              <w:contextualSpacing/>
              <w:rPr>
                <w:rFonts w:ascii="Open Sans" w:hAnsi="Open Sans" w:cs="Open Sans"/>
                <w:sz w:val="20"/>
                <w:szCs w:val="20"/>
              </w:rPr>
            </w:pPr>
          </w:p>
        </w:tc>
      </w:tr>
    </w:tbl>
    <w:p w:rsidR="001109E3" w:rsidRDefault="001109E3" w:rsidP="001109E3">
      <w:pPr>
        <w:spacing w:after="0"/>
        <w:rPr>
          <w:rFonts w:ascii="Open Sans" w:hAnsi="Open Sans" w:cs="Open Sans"/>
          <w:sz w:val="20"/>
          <w:szCs w:val="20"/>
        </w:rPr>
      </w:pPr>
    </w:p>
    <w:p w:rsidR="001109E3" w:rsidRDefault="001109E3" w:rsidP="001109E3">
      <w:pPr>
        <w:spacing w:after="0"/>
        <w:rPr>
          <w:rFonts w:ascii="Open Sans" w:hAnsi="Open Sans" w:cs="Open Sans"/>
          <w:sz w:val="20"/>
          <w:szCs w:val="20"/>
        </w:rPr>
      </w:pPr>
    </w:p>
    <w:p w:rsidR="001109E3" w:rsidRDefault="001109E3" w:rsidP="001109E3">
      <w:pPr>
        <w:spacing w:after="0"/>
        <w:rPr>
          <w:rFonts w:ascii="Open Sans" w:hAnsi="Open Sans" w:cs="Open Sans"/>
          <w:sz w:val="20"/>
          <w:szCs w:val="20"/>
        </w:rPr>
      </w:pPr>
    </w:p>
    <w:p w:rsidR="001109E3" w:rsidRDefault="001109E3" w:rsidP="001109E3">
      <w:pPr>
        <w:spacing w:after="0"/>
        <w:rPr>
          <w:rFonts w:ascii="Open Sans" w:hAnsi="Open Sans" w:cs="Open Sans"/>
          <w:sz w:val="20"/>
          <w:szCs w:val="20"/>
        </w:rPr>
      </w:pPr>
      <w:bookmarkStart w:id="0" w:name="_GoBack"/>
      <w:bookmarkEnd w:id="0"/>
    </w:p>
    <w:p w:rsidR="001109E3" w:rsidRPr="00214F1D" w:rsidRDefault="001109E3" w:rsidP="001109E3">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1109E3" w:rsidRPr="00214F1D" w:rsidTr="00223D39">
        <w:trPr>
          <w:trHeight w:val="395"/>
        </w:trPr>
        <w:tc>
          <w:tcPr>
            <w:tcW w:w="7290" w:type="dxa"/>
            <w:shd w:val="clear" w:color="auto" w:fill="F2F2F2" w:themeFill="background1" w:themeFillShade="F2"/>
            <w:vAlign w:val="center"/>
          </w:tcPr>
          <w:p w:rsidR="001109E3" w:rsidRPr="00214F1D" w:rsidRDefault="001109E3"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1109E3" w:rsidRPr="00B472FD" w:rsidRDefault="001109E3"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1109E3" w:rsidRPr="00B472FD" w:rsidRDefault="001109E3"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1109E3" w:rsidRPr="00214F1D" w:rsidTr="00223D39">
        <w:trPr>
          <w:trHeight w:val="1502"/>
        </w:trPr>
        <w:tc>
          <w:tcPr>
            <w:tcW w:w="7290" w:type="dxa"/>
            <w:vAlign w:val="center"/>
          </w:tcPr>
          <w:p w:rsidR="001109E3" w:rsidRPr="00214F1D" w:rsidRDefault="001109E3"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1109E3" w:rsidRPr="00B472F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B472FD" w:rsidRDefault="001109E3" w:rsidP="00223D39">
            <w:pPr>
              <w:contextualSpacing/>
              <w:jc w:val="center"/>
              <w:rPr>
                <w:rFonts w:ascii="Open Sans" w:hAnsi="Open Sans" w:cs="Open Sans"/>
                <w:sz w:val="20"/>
                <w:szCs w:val="20"/>
              </w:rPr>
            </w:pPr>
          </w:p>
        </w:tc>
        <w:tc>
          <w:tcPr>
            <w:tcW w:w="4361"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115"/>
        </w:trPr>
        <w:tc>
          <w:tcPr>
            <w:tcW w:w="7290" w:type="dxa"/>
            <w:vAlign w:val="center"/>
          </w:tcPr>
          <w:p w:rsidR="001109E3" w:rsidRPr="00214F1D" w:rsidRDefault="001109E3"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1109E3" w:rsidRPr="00B472F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B472FD" w:rsidRDefault="001109E3" w:rsidP="00223D39">
            <w:pPr>
              <w:contextualSpacing/>
              <w:jc w:val="center"/>
              <w:rPr>
                <w:rFonts w:ascii="Open Sans" w:hAnsi="Open Sans" w:cs="Open Sans"/>
                <w:sz w:val="20"/>
                <w:szCs w:val="20"/>
              </w:rPr>
            </w:pPr>
          </w:p>
        </w:tc>
        <w:tc>
          <w:tcPr>
            <w:tcW w:w="4361" w:type="dxa"/>
          </w:tcPr>
          <w:p w:rsidR="001109E3" w:rsidRPr="00214F1D" w:rsidRDefault="001109E3" w:rsidP="00223D39">
            <w:pPr>
              <w:contextualSpacing/>
              <w:rPr>
                <w:rFonts w:ascii="Open Sans" w:hAnsi="Open Sans" w:cs="Open Sans"/>
                <w:sz w:val="20"/>
                <w:szCs w:val="20"/>
              </w:rPr>
            </w:pPr>
          </w:p>
        </w:tc>
      </w:tr>
      <w:tr w:rsidR="001109E3" w:rsidRPr="00214F1D" w:rsidTr="00223D39">
        <w:trPr>
          <w:trHeight w:val="1376"/>
        </w:trPr>
        <w:tc>
          <w:tcPr>
            <w:tcW w:w="7290" w:type="dxa"/>
            <w:vAlign w:val="center"/>
          </w:tcPr>
          <w:p w:rsidR="001109E3" w:rsidRPr="00214F1D" w:rsidRDefault="001109E3"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109E3" w:rsidRPr="00214F1D" w:rsidRDefault="001109E3" w:rsidP="00223D39">
            <w:pPr>
              <w:contextualSpacing/>
              <w:jc w:val="center"/>
              <w:rPr>
                <w:rFonts w:ascii="Open Sans" w:hAnsi="Open Sans" w:cs="Open Sans"/>
                <w:sz w:val="20"/>
                <w:szCs w:val="20"/>
              </w:rPr>
            </w:pPr>
          </w:p>
        </w:tc>
        <w:tc>
          <w:tcPr>
            <w:tcW w:w="4361" w:type="dxa"/>
          </w:tcPr>
          <w:p w:rsidR="001109E3" w:rsidRPr="00214F1D" w:rsidRDefault="001109E3" w:rsidP="00223D39">
            <w:pPr>
              <w:contextualSpacing/>
              <w:rPr>
                <w:rFonts w:ascii="Open Sans" w:hAnsi="Open Sans" w:cs="Open Sans"/>
                <w:sz w:val="20"/>
                <w:szCs w:val="20"/>
              </w:rPr>
            </w:pPr>
          </w:p>
        </w:tc>
      </w:tr>
    </w:tbl>
    <w:p w:rsidR="001109E3" w:rsidRPr="00214F1D" w:rsidRDefault="001109E3" w:rsidP="001109E3">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1109E3" w:rsidRPr="00214F1D" w:rsidTr="00223D39">
        <w:trPr>
          <w:trHeight w:val="395"/>
        </w:trPr>
        <w:tc>
          <w:tcPr>
            <w:tcW w:w="13631" w:type="dxa"/>
            <w:shd w:val="clear" w:color="auto" w:fill="F2F2F2" w:themeFill="background1" w:themeFillShade="F2"/>
          </w:tcPr>
          <w:p w:rsidR="001109E3" w:rsidRPr="00807E9D" w:rsidRDefault="001109E3"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1109E3" w:rsidRPr="00214F1D" w:rsidRDefault="001109E3" w:rsidP="00223D39">
            <w:pPr>
              <w:rPr>
                <w:rFonts w:ascii="Open Sans" w:hAnsi="Open Sans" w:cs="Open Sans"/>
                <w:b/>
                <w:sz w:val="20"/>
                <w:szCs w:val="20"/>
              </w:rPr>
            </w:pPr>
          </w:p>
          <w:p w:rsidR="001109E3" w:rsidRPr="00807E9D" w:rsidRDefault="001109E3"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1109E3" w:rsidRPr="00214F1D" w:rsidTr="00223D39">
        <w:trPr>
          <w:trHeight w:val="395"/>
        </w:trPr>
        <w:tc>
          <w:tcPr>
            <w:tcW w:w="7015" w:type="dxa"/>
            <w:shd w:val="thinReverseDiagStripe" w:color="D9D9D9" w:themeColor="background1" w:themeShade="D9" w:fill="auto"/>
            <w:vAlign w:val="center"/>
          </w:tcPr>
          <w:p w:rsidR="001109E3" w:rsidRPr="00214F1D" w:rsidRDefault="001109E3"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1109E3" w:rsidRPr="00214F1D" w:rsidRDefault="001109E3"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1109E3" w:rsidRPr="00214F1D" w:rsidTr="00223D39">
        <w:trPr>
          <w:trHeight w:val="1259"/>
        </w:trPr>
        <w:tc>
          <w:tcPr>
            <w:tcW w:w="7015" w:type="dxa"/>
            <w:shd w:val="thinReverseDiagStripe" w:color="D9D9D9" w:themeColor="background1" w:themeShade="D9" w:fill="auto"/>
            <w:vAlign w:val="center"/>
          </w:tcPr>
          <w:p w:rsidR="001109E3" w:rsidRPr="00214F1D" w:rsidRDefault="001109E3"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1109E3" w:rsidRPr="00214F1D" w:rsidRDefault="001109E3" w:rsidP="00223D39">
            <w:pPr>
              <w:contextualSpacing/>
              <w:jc w:val="center"/>
              <w:rPr>
                <w:rFonts w:ascii="Open Sans" w:hAnsi="Open Sans" w:cs="Open Sans"/>
                <w:i/>
                <w:sz w:val="20"/>
                <w:szCs w:val="20"/>
              </w:rPr>
            </w:pPr>
          </w:p>
        </w:tc>
      </w:tr>
      <w:tr w:rsidR="001109E3" w:rsidRPr="00214F1D" w:rsidTr="00223D39">
        <w:trPr>
          <w:trHeight w:val="1115"/>
        </w:trPr>
        <w:tc>
          <w:tcPr>
            <w:tcW w:w="7015" w:type="dxa"/>
            <w:shd w:val="thinReverseDiagStripe" w:color="D9D9D9" w:themeColor="background1" w:themeShade="D9" w:fill="auto"/>
            <w:vAlign w:val="center"/>
          </w:tcPr>
          <w:p w:rsidR="001109E3" w:rsidRPr="00214F1D" w:rsidRDefault="001109E3"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1109E3" w:rsidRPr="00214F1D" w:rsidRDefault="001109E3" w:rsidP="00223D39">
            <w:pPr>
              <w:contextualSpacing/>
              <w:jc w:val="center"/>
              <w:rPr>
                <w:rFonts w:ascii="Open Sans" w:hAnsi="Open Sans" w:cs="Open Sans"/>
                <w:sz w:val="20"/>
                <w:szCs w:val="20"/>
              </w:rPr>
            </w:pPr>
          </w:p>
        </w:tc>
      </w:tr>
    </w:tbl>
    <w:p w:rsidR="001109E3" w:rsidRPr="00214F1D" w:rsidRDefault="001109E3" w:rsidP="001109E3">
      <w:pPr>
        <w:rPr>
          <w:rFonts w:ascii="Open Sans"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sectPr w:rsidR="00F30CEA"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56F" w:rsidRDefault="00B5056F" w:rsidP="001109E3">
      <w:pPr>
        <w:spacing w:after="0" w:line="240" w:lineRule="auto"/>
      </w:pPr>
      <w:r>
        <w:separator/>
      </w:r>
    </w:p>
  </w:endnote>
  <w:endnote w:type="continuationSeparator" w:id="0">
    <w:p w:rsidR="00B5056F" w:rsidRDefault="00B5056F" w:rsidP="00110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56F" w:rsidRDefault="00B5056F" w:rsidP="001109E3">
      <w:pPr>
        <w:spacing w:after="0" w:line="240" w:lineRule="auto"/>
      </w:pPr>
      <w:r>
        <w:separator/>
      </w:r>
    </w:p>
  </w:footnote>
  <w:footnote w:type="continuationSeparator" w:id="0">
    <w:p w:rsidR="00B5056F" w:rsidRDefault="00B5056F" w:rsidP="001109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9E3" w:rsidRPr="004D11A2" w:rsidRDefault="001109E3" w:rsidP="001109E3">
    <w:pPr>
      <w:spacing w:after="0" w:line="240" w:lineRule="auto"/>
      <w:jc w:val="center"/>
      <w:rPr>
        <w:b/>
        <w:i/>
        <w:sz w:val="28"/>
      </w:rPr>
    </w:pPr>
    <w:r>
      <w:rPr>
        <w:noProof/>
      </w:rPr>
      <w:drawing>
        <wp:anchor distT="0" distB="0" distL="114300" distR="114300" simplePos="0" relativeHeight="251659264" behindDoc="0" locked="0" layoutInCell="1" allowOverlap="1" wp14:anchorId="3EF29144" wp14:editId="7ABBB0A5">
          <wp:simplePos x="0" y="0"/>
          <wp:positionH relativeFrom="column">
            <wp:posOffset>-428625</wp:posOffset>
          </wp:positionH>
          <wp:positionV relativeFrom="paragraph">
            <wp:posOffset>-241935</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 xml:space="preserve">TENNESSEE CAREER AND </w:t>
    </w:r>
    <w:r w:rsidRPr="004D11A2">
      <w:rPr>
        <w:b/>
        <w:sz w:val="28"/>
      </w:rPr>
      <w:t>TECHNICAL EDUCATION TEXTBOOK SCREENING INSTRUMENT,</w:t>
    </w:r>
  </w:p>
  <w:p w:rsidR="001109E3" w:rsidRPr="004D11A2" w:rsidRDefault="001109E3" w:rsidP="001109E3">
    <w:pPr>
      <w:spacing w:after="0" w:line="240" w:lineRule="auto"/>
      <w:jc w:val="center"/>
      <w:rPr>
        <w:b/>
        <w:sz w:val="28"/>
      </w:rPr>
    </w:pPr>
    <w:r w:rsidRPr="004D11A2">
      <w:rPr>
        <w:b/>
        <w:sz w:val="28"/>
      </w:rPr>
      <w:t>CRIMINAL JUSTICE 1</w:t>
    </w:r>
    <w:r>
      <w:rPr>
        <w:b/>
        <w:sz w:val="28"/>
      </w:rPr>
      <w:t>, 5987</w:t>
    </w:r>
  </w:p>
  <w:p w:rsidR="001109E3" w:rsidRDefault="001109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A51D5"/>
    <w:multiLevelType w:val="hybridMultilevel"/>
    <w:tmpl w:val="62106962"/>
    <w:lvl w:ilvl="0" w:tplc="1FD80DC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56362"/>
    <w:multiLevelType w:val="hybridMultilevel"/>
    <w:tmpl w:val="642ECF96"/>
    <w:lvl w:ilvl="0" w:tplc="04090011">
      <w:start w:val="1"/>
      <w:numFmt w:val="decimal"/>
      <w:lvlText w:val="%1)"/>
      <w:lvlJc w:val="left"/>
      <w:pPr>
        <w:ind w:left="1440" w:hanging="360"/>
      </w:pPr>
      <w:rPr>
        <w:rFonts w:hint="default"/>
        <w:b w:val="0"/>
        <w:color w:val="auto"/>
        <w:sz w:val="20"/>
        <w:szCs w:val="20"/>
      </w:rPr>
    </w:lvl>
    <w:lvl w:ilvl="1" w:tplc="ABE85ABC">
      <w:start w:val="1"/>
      <w:numFmt w:val="lowerLetter"/>
      <w:lvlText w:val="%2."/>
      <w:lvlJc w:val="left"/>
      <w:pPr>
        <w:ind w:left="2160" w:hanging="360"/>
      </w:pPr>
      <w:rPr>
        <w:rFonts w:ascii="Open Sans" w:eastAsiaTheme="minorHAnsi" w:hAnsi="Open Sans" w:cs="Open Sans"/>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52CC7"/>
    <w:multiLevelType w:val="hybridMultilevel"/>
    <w:tmpl w:val="0930EDFC"/>
    <w:lvl w:ilvl="0" w:tplc="FE1050B2">
      <w:start w:val="8"/>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44FA"/>
    <w:multiLevelType w:val="hybridMultilevel"/>
    <w:tmpl w:val="7756A142"/>
    <w:lvl w:ilvl="0" w:tplc="9D16EABC">
      <w:start w:val="9"/>
      <w:numFmt w:val="decimal"/>
      <w:lvlText w:val="%1)"/>
      <w:lvlJc w:val="left"/>
      <w:pPr>
        <w:ind w:left="630" w:hanging="360"/>
      </w:pPr>
      <w:rPr>
        <w:rFonts w:hint="default"/>
        <w:b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8" w15:restartNumberingAfterBreak="0">
    <w:nsid w:val="1AA262AF"/>
    <w:multiLevelType w:val="hybridMultilevel"/>
    <w:tmpl w:val="7756A142"/>
    <w:lvl w:ilvl="0" w:tplc="9D16EABC">
      <w:start w:val="9"/>
      <w:numFmt w:val="decimal"/>
      <w:lvlText w:val="%1)"/>
      <w:lvlJc w:val="left"/>
      <w:pPr>
        <w:ind w:left="630" w:hanging="360"/>
      </w:pPr>
      <w:rPr>
        <w:rFonts w:hint="default"/>
        <w:b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0" w15:restartNumberingAfterBreak="0">
    <w:nsid w:val="24212D15"/>
    <w:multiLevelType w:val="hybridMultilevel"/>
    <w:tmpl w:val="72CA1B5A"/>
    <w:lvl w:ilvl="0" w:tplc="D56652C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7A2250"/>
    <w:multiLevelType w:val="hybridMultilevel"/>
    <w:tmpl w:val="D4A4126A"/>
    <w:lvl w:ilvl="0" w:tplc="B6DCBE58">
      <w:start w:val="15"/>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02D15"/>
    <w:multiLevelType w:val="hybridMultilevel"/>
    <w:tmpl w:val="7DF008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AB606A"/>
    <w:multiLevelType w:val="hybridMultilevel"/>
    <w:tmpl w:val="E4181920"/>
    <w:lvl w:ilvl="0" w:tplc="B6AC9876">
      <w:start w:val="9"/>
      <w:numFmt w:val="decimal"/>
      <w:lvlText w:val="%1)"/>
      <w:lvlJc w:val="left"/>
      <w:pPr>
        <w:ind w:left="1440" w:hanging="360"/>
      </w:pPr>
      <w:rPr>
        <w:rFonts w:hint="default"/>
        <w:b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3D6297E"/>
    <w:multiLevelType w:val="hybridMultilevel"/>
    <w:tmpl w:val="4D0E8A5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6212696"/>
    <w:multiLevelType w:val="hybridMultilevel"/>
    <w:tmpl w:val="5A447C9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54F6650"/>
    <w:multiLevelType w:val="hybridMultilevel"/>
    <w:tmpl w:val="15E8E156"/>
    <w:lvl w:ilvl="0" w:tplc="8FC896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FA7385F"/>
    <w:multiLevelType w:val="hybridMultilevel"/>
    <w:tmpl w:val="7E94897C"/>
    <w:lvl w:ilvl="0" w:tplc="25D82DC6">
      <w:start w:val="1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0"/>
  </w:num>
  <w:num w:numId="2">
    <w:abstractNumId w:val="7"/>
  </w:num>
  <w:num w:numId="3">
    <w:abstractNumId w:val="19"/>
  </w:num>
  <w:num w:numId="4">
    <w:abstractNumId w:val="9"/>
  </w:num>
  <w:num w:numId="5">
    <w:abstractNumId w:val="4"/>
  </w:num>
  <w:num w:numId="6">
    <w:abstractNumId w:val="23"/>
  </w:num>
  <w:num w:numId="7">
    <w:abstractNumId w:val="16"/>
  </w:num>
  <w:num w:numId="8">
    <w:abstractNumId w:val="24"/>
  </w:num>
  <w:num w:numId="9">
    <w:abstractNumId w:val="25"/>
  </w:num>
  <w:num w:numId="10">
    <w:abstractNumId w:val="12"/>
  </w:num>
  <w:num w:numId="11">
    <w:abstractNumId w:val="14"/>
  </w:num>
  <w:num w:numId="12">
    <w:abstractNumId w:val="6"/>
  </w:num>
  <w:num w:numId="13">
    <w:abstractNumId w:val="10"/>
  </w:num>
  <w:num w:numId="14">
    <w:abstractNumId w:val="2"/>
  </w:num>
  <w:num w:numId="15">
    <w:abstractNumId w:val="13"/>
  </w:num>
  <w:num w:numId="16">
    <w:abstractNumId w:val="1"/>
  </w:num>
  <w:num w:numId="17">
    <w:abstractNumId w:val="21"/>
  </w:num>
  <w:num w:numId="18">
    <w:abstractNumId w:val="0"/>
  </w:num>
  <w:num w:numId="19">
    <w:abstractNumId w:val="3"/>
  </w:num>
  <w:num w:numId="20">
    <w:abstractNumId w:val="5"/>
  </w:num>
  <w:num w:numId="21">
    <w:abstractNumId w:val="18"/>
  </w:num>
  <w:num w:numId="22">
    <w:abstractNumId w:val="22"/>
  </w:num>
  <w:num w:numId="23">
    <w:abstractNumId w:val="15"/>
  </w:num>
  <w:num w:numId="24">
    <w:abstractNumId w:val="11"/>
  </w:num>
  <w:num w:numId="25">
    <w:abstractNumId w:val="1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72127"/>
    <w:rsid w:val="00075263"/>
    <w:rsid w:val="000845EB"/>
    <w:rsid w:val="000E3170"/>
    <w:rsid w:val="001109E3"/>
    <w:rsid w:val="00115038"/>
    <w:rsid w:val="0011573F"/>
    <w:rsid w:val="00124855"/>
    <w:rsid w:val="001602D8"/>
    <w:rsid w:val="001A0833"/>
    <w:rsid w:val="001B02DE"/>
    <w:rsid w:val="001B5E52"/>
    <w:rsid w:val="001F04E5"/>
    <w:rsid w:val="002D0902"/>
    <w:rsid w:val="00326412"/>
    <w:rsid w:val="003365D5"/>
    <w:rsid w:val="003965B7"/>
    <w:rsid w:val="004079F5"/>
    <w:rsid w:val="00410C04"/>
    <w:rsid w:val="00415672"/>
    <w:rsid w:val="00421523"/>
    <w:rsid w:val="0043492C"/>
    <w:rsid w:val="00465233"/>
    <w:rsid w:val="00473800"/>
    <w:rsid w:val="00493403"/>
    <w:rsid w:val="004D11A2"/>
    <w:rsid w:val="005C6289"/>
    <w:rsid w:val="005D7F02"/>
    <w:rsid w:val="006240A2"/>
    <w:rsid w:val="00642569"/>
    <w:rsid w:val="006A1A1A"/>
    <w:rsid w:val="006B1BCA"/>
    <w:rsid w:val="006B2D51"/>
    <w:rsid w:val="006D23A5"/>
    <w:rsid w:val="006F3C74"/>
    <w:rsid w:val="007125FD"/>
    <w:rsid w:val="00713409"/>
    <w:rsid w:val="00730420"/>
    <w:rsid w:val="00745453"/>
    <w:rsid w:val="007728F3"/>
    <w:rsid w:val="0078544F"/>
    <w:rsid w:val="007C21F4"/>
    <w:rsid w:val="00835914"/>
    <w:rsid w:val="00871B0B"/>
    <w:rsid w:val="008771D0"/>
    <w:rsid w:val="008B526F"/>
    <w:rsid w:val="008C4C6B"/>
    <w:rsid w:val="008C71E0"/>
    <w:rsid w:val="008C7DB3"/>
    <w:rsid w:val="008F0203"/>
    <w:rsid w:val="00911CDD"/>
    <w:rsid w:val="00981326"/>
    <w:rsid w:val="00AA4357"/>
    <w:rsid w:val="00AB444A"/>
    <w:rsid w:val="00B31E0B"/>
    <w:rsid w:val="00B440CE"/>
    <w:rsid w:val="00B5056F"/>
    <w:rsid w:val="00B564D1"/>
    <w:rsid w:val="00B9770E"/>
    <w:rsid w:val="00C033C2"/>
    <w:rsid w:val="00C251E8"/>
    <w:rsid w:val="00C25F66"/>
    <w:rsid w:val="00C3750F"/>
    <w:rsid w:val="00C4526C"/>
    <w:rsid w:val="00CE0E9C"/>
    <w:rsid w:val="00CF1BC0"/>
    <w:rsid w:val="00D11A14"/>
    <w:rsid w:val="00D53761"/>
    <w:rsid w:val="00D73280"/>
    <w:rsid w:val="00DE024E"/>
    <w:rsid w:val="00DF7998"/>
    <w:rsid w:val="00E33ABB"/>
    <w:rsid w:val="00E45E61"/>
    <w:rsid w:val="00E70F53"/>
    <w:rsid w:val="00EB1010"/>
    <w:rsid w:val="00ED3FD4"/>
    <w:rsid w:val="00EF5194"/>
    <w:rsid w:val="00F11F1F"/>
    <w:rsid w:val="00F13C67"/>
    <w:rsid w:val="00F30CEA"/>
    <w:rsid w:val="00F54597"/>
    <w:rsid w:val="00FA4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NoSpacing">
    <w:name w:val="No Spacing"/>
    <w:uiPriority w:val="1"/>
    <w:qFormat/>
    <w:rsid w:val="00C251E8"/>
    <w:pPr>
      <w:spacing w:after="0" w:line="240" w:lineRule="auto"/>
    </w:pPr>
    <w:rPr>
      <w:rFonts w:eastAsiaTheme="minorEastAsia"/>
    </w:rPr>
  </w:style>
  <w:style w:type="paragraph" w:styleId="Header">
    <w:name w:val="header"/>
    <w:basedOn w:val="Normal"/>
    <w:link w:val="HeaderChar"/>
    <w:uiPriority w:val="99"/>
    <w:unhideWhenUsed/>
    <w:rsid w:val="00110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9E3"/>
  </w:style>
  <w:style w:type="paragraph" w:styleId="Footer">
    <w:name w:val="footer"/>
    <w:basedOn w:val="Normal"/>
    <w:link w:val="FooterChar"/>
    <w:uiPriority w:val="99"/>
    <w:unhideWhenUsed/>
    <w:rsid w:val="00110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548B9-1DE2-4096-8DC7-5D49DD19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2617</Words>
  <Characters>14918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11</cp:revision>
  <cp:lastPrinted>2016-06-14T21:25:00Z</cp:lastPrinted>
  <dcterms:created xsi:type="dcterms:W3CDTF">2018-07-20T19:44:00Z</dcterms:created>
  <dcterms:modified xsi:type="dcterms:W3CDTF">2018-09-19T13:14:00Z</dcterms:modified>
</cp:coreProperties>
</file>