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336EC1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6258F6">
        <w:rPr>
          <w:rFonts w:cs="Open Sans"/>
          <w:b/>
          <w:sz w:val="28"/>
        </w:rPr>
        <w:t xml:space="preserve"> UNITED STATES GOVERNMENT AND CIVICS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5515A0E8" w14:textId="2538875B" w:rsidR="00F5694C" w:rsidRPr="00A81937" w:rsidRDefault="006258F6" w:rsidP="00F5694C">
      <w:pPr>
        <w:pStyle w:val="NoSpacing"/>
      </w:pPr>
      <w:r>
        <w:rPr>
          <w:rFonts w:cs="Open Sans"/>
          <w:b/>
        </w:rPr>
        <w:lastRenderedPageBreak/>
        <w:t>UNITED STATES GOVERNMENT AND CIVICS</w:t>
      </w:r>
      <w:r w:rsidR="002847AF" w:rsidRPr="00A81937">
        <w:br/>
      </w:r>
    </w:p>
    <w:p w14:paraId="3363B677" w14:textId="77777777" w:rsidR="006258F6" w:rsidRPr="006258F6" w:rsidRDefault="00F5694C" w:rsidP="006258F6">
      <w:pPr>
        <w:pStyle w:val="NoSpacing"/>
        <w:rPr>
          <w:sz w:val="20"/>
          <w:szCs w:val="20"/>
        </w:rPr>
      </w:pPr>
      <w:r w:rsidRPr="00A81937">
        <w:rPr>
          <w:b/>
          <w:sz w:val="20"/>
          <w:szCs w:val="20"/>
        </w:rPr>
        <w:t>Course Description</w:t>
      </w:r>
      <w:r w:rsidRPr="00A81937">
        <w:rPr>
          <w:sz w:val="20"/>
          <w:szCs w:val="20"/>
        </w:rPr>
        <w:t xml:space="preserve">: </w:t>
      </w:r>
      <w:r w:rsidR="006258F6" w:rsidRPr="006258F6">
        <w:rPr>
          <w:sz w:val="20"/>
          <w:szCs w:val="20"/>
        </w:rPr>
        <w:t>Students will study the purposes, principles, and practices of American government as established by the United States Constitution. Students will learn the structure and processes of the government of the state of Tennessee and local governments. Students will recognize their rights and responsibilities as citizens as well as how to exercise these rights and responsibilities at the local, state, and national levels.</w:t>
      </w:r>
    </w:p>
    <w:p w14:paraId="135BBB17" w14:textId="77777777" w:rsidR="006258F6" w:rsidRPr="006258F6" w:rsidRDefault="006258F6" w:rsidP="006258F6">
      <w:pPr>
        <w:pStyle w:val="NoSpacing"/>
        <w:rPr>
          <w:sz w:val="20"/>
          <w:szCs w:val="20"/>
        </w:rPr>
      </w:pPr>
    </w:p>
    <w:p w14:paraId="2EB7C5F9" w14:textId="41251C40" w:rsidR="00C53C4B" w:rsidRPr="00A81937" w:rsidRDefault="006258F6" w:rsidP="006258F6">
      <w:pPr>
        <w:pStyle w:val="NoSpacing"/>
        <w:rPr>
          <w:sz w:val="20"/>
          <w:szCs w:val="20"/>
          <w:highlight w:val="yellow"/>
        </w:rPr>
      </w:pPr>
      <w:r w:rsidRPr="006258F6">
        <w:rPr>
          <w:sz w:val="20"/>
          <w:szCs w:val="20"/>
        </w:rPr>
        <w:t>This course can be used for compliance with T.C.A. § 49-6-1028, in which all districts must ensure that a project-based civics assessment is given at least once in grades 4–8 and once in grades 9–12.</w:t>
      </w: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47B9943F" w14:textId="77777777" w:rsidR="006258F6" w:rsidRDefault="006258F6" w:rsidP="00A81937">
      <w:pPr>
        <w:pStyle w:val="NoSpacing"/>
        <w:ind w:left="720"/>
        <w:rPr>
          <w:sz w:val="20"/>
          <w:szCs w:val="20"/>
        </w:rPr>
      </w:pPr>
    </w:p>
    <w:p w14:paraId="35791C4A" w14:textId="77777777" w:rsidR="006258F6" w:rsidRDefault="006258F6" w:rsidP="00A81937">
      <w:pPr>
        <w:pStyle w:val="NoSpacing"/>
        <w:ind w:left="720"/>
        <w:rPr>
          <w:sz w:val="20"/>
          <w:szCs w:val="20"/>
        </w:rPr>
      </w:pPr>
    </w:p>
    <w:p w14:paraId="023F0FD7" w14:textId="77777777" w:rsidR="006258F6" w:rsidRDefault="006258F6" w:rsidP="00A81937">
      <w:pPr>
        <w:pStyle w:val="NoSpacing"/>
        <w:ind w:left="720"/>
        <w:rPr>
          <w:sz w:val="20"/>
          <w:szCs w:val="20"/>
        </w:rPr>
      </w:pPr>
    </w:p>
    <w:p w14:paraId="484F4D1F" w14:textId="77777777" w:rsidR="006258F6" w:rsidRDefault="006258F6" w:rsidP="00A81937">
      <w:pPr>
        <w:pStyle w:val="NoSpacing"/>
        <w:ind w:left="720"/>
        <w:rPr>
          <w:sz w:val="20"/>
          <w:szCs w:val="20"/>
        </w:rPr>
      </w:pPr>
    </w:p>
    <w:p w14:paraId="254E89F0" w14:textId="77777777" w:rsidR="006258F6" w:rsidRDefault="006258F6" w:rsidP="00A81937">
      <w:pPr>
        <w:pStyle w:val="NoSpacing"/>
        <w:ind w:left="720"/>
        <w:rPr>
          <w:sz w:val="20"/>
          <w:szCs w:val="20"/>
        </w:rPr>
      </w:pPr>
    </w:p>
    <w:p w14:paraId="510E8757" w14:textId="77777777" w:rsidR="006258F6" w:rsidRDefault="006258F6" w:rsidP="00A81937">
      <w:pPr>
        <w:pStyle w:val="NoSpacing"/>
        <w:ind w:left="720"/>
        <w:rPr>
          <w:sz w:val="20"/>
          <w:szCs w:val="20"/>
        </w:rPr>
      </w:pPr>
    </w:p>
    <w:p w14:paraId="356AF590" w14:textId="77777777" w:rsidR="006258F6" w:rsidRDefault="006258F6" w:rsidP="00A81937">
      <w:pPr>
        <w:pStyle w:val="NoSpacing"/>
        <w:ind w:left="720"/>
        <w:rPr>
          <w:sz w:val="20"/>
          <w:szCs w:val="20"/>
        </w:rPr>
      </w:pPr>
    </w:p>
    <w:p w14:paraId="635B70CC" w14:textId="77777777" w:rsidR="006258F6" w:rsidRDefault="006258F6" w:rsidP="00A81937">
      <w:pPr>
        <w:pStyle w:val="NoSpacing"/>
        <w:ind w:left="720"/>
        <w:rPr>
          <w:sz w:val="20"/>
          <w:szCs w:val="20"/>
        </w:rPr>
      </w:pPr>
    </w:p>
    <w:p w14:paraId="460339FF" w14:textId="77777777" w:rsidR="006258F6" w:rsidRDefault="006258F6" w:rsidP="00A81937">
      <w:pPr>
        <w:pStyle w:val="NoSpacing"/>
        <w:ind w:left="720"/>
        <w:rPr>
          <w:sz w:val="20"/>
          <w:szCs w:val="20"/>
        </w:rPr>
      </w:pPr>
    </w:p>
    <w:p w14:paraId="04D4B718" w14:textId="77777777" w:rsidR="006258F6" w:rsidRDefault="006258F6" w:rsidP="00A81937">
      <w:pPr>
        <w:pStyle w:val="NoSpacing"/>
        <w:ind w:left="720"/>
        <w:rPr>
          <w:sz w:val="20"/>
          <w:szCs w:val="20"/>
        </w:rPr>
      </w:pPr>
    </w:p>
    <w:p w14:paraId="6F80C3D2" w14:textId="77777777" w:rsidR="006258F6" w:rsidRDefault="006258F6" w:rsidP="00A81937">
      <w:pPr>
        <w:pStyle w:val="NoSpacing"/>
        <w:ind w:left="720"/>
        <w:rPr>
          <w:sz w:val="20"/>
          <w:szCs w:val="20"/>
        </w:rPr>
      </w:pPr>
    </w:p>
    <w:p w14:paraId="39E540A8" w14:textId="77777777" w:rsidR="006258F6" w:rsidRDefault="006258F6" w:rsidP="00A81937">
      <w:pPr>
        <w:pStyle w:val="NoSpacing"/>
        <w:ind w:left="720"/>
        <w:rPr>
          <w:sz w:val="20"/>
          <w:szCs w:val="20"/>
        </w:rPr>
      </w:pPr>
    </w:p>
    <w:p w14:paraId="2AEE4021" w14:textId="77777777" w:rsidR="006258F6" w:rsidRDefault="006258F6"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54748F42" w:rsidR="007B491C" w:rsidRPr="00E86DC6" w:rsidRDefault="006258F6" w:rsidP="007B491C">
            <w:pPr>
              <w:pStyle w:val="Body"/>
              <w:tabs>
                <w:tab w:val="left" w:pos="360"/>
              </w:tabs>
              <w:spacing w:line="276" w:lineRule="auto"/>
              <w:ind w:left="90"/>
              <w:rPr>
                <w:rFonts w:ascii="Open Sans" w:hAnsi="Open Sans" w:cs="Open Sans"/>
                <w:b/>
                <w:bCs/>
                <w:sz w:val="20"/>
                <w:szCs w:val="20"/>
              </w:rPr>
            </w:pPr>
            <w:r w:rsidRPr="006258F6">
              <w:rPr>
                <w:rFonts w:ascii="Open Sans" w:hAnsi="Open Sans" w:cs="Open Sans"/>
                <w:b/>
                <w:bCs/>
                <w:sz w:val="20"/>
                <w:szCs w:val="20"/>
              </w:rPr>
              <w:t>Foundations of Constitutional Government</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6258F6" w:rsidRPr="00E86DC6" w14:paraId="3C9E831D" w14:textId="77777777" w:rsidTr="00A81937">
        <w:trPr>
          <w:cantSplit/>
          <w:trHeight w:val="1080"/>
          <w:jc w:val="center"/>
        </w:trPr>
        <w:tc>
          <w:tcPr>
            <w:tcW w:w="410" w:type="pct"/>
            <w:vAlign w:val="center"/>
          </w:tcPr>
          <w:p w14:paraId="35B1E7D9" w14:textId="3967E1FD" w:rsidR="006258F6" w:rsidRPr="00745656" w:rsidRDefault="006258F6" w:rsidP="006258F6">
            <w:pPr>
              <w:autoSpaceDE w:val="0"/>
              <w:autoSpaceDN w:val="0"/>
              <w:adjustRightInd w:val="0"/>
              <w:ind w:right="-46"/>
              <w:jc w:val="center"/>
              <w:rPr>
                <w:rFonts w:cs="Open Sans"/>
                <w:sz w:val="20"/>
                <w:szCs w:val="20"/>
              </w:rPr>
            </w:pPr>
            <w:r>
              <w:rPr>
                <w:rFonts w:cs="Open Sans"/>
                <w:sz w:val="20"/>
                <w:szCs w:val="20"/>
              </w:rPr>
              <w:lastRenderedPageBreak/>
              <w:t>GC.01</w:t>
            </w:r>
          </w:p>
        </w:tc>
        <w:tc>
          <w:tcPr>
            <w:tcW w:w="2364" w:type="pct"/>
            <w:gridSpan w:val="2"/>
            <w:tcBorders>
              <w:right w:val="single" w:sz="12" w:space="0" w:color="auto"/>
            </w:tcBorders>
            <w:vAlign w:val="center"/>
          </w:tcPr>
          <w:p w14:paraId="02729C3A" w14:textId="40D40AFB" w:rsidR="006258F6" w:rsidRPr="006258F6" w:rsidRDefault="006258F6" w:rsidP="006258F6">
            <w:pPr>
              <w:autoSpaceDE w:val="0"/>
              <w:autoSpaceDN w:val="0"/>
              <w:adjustRightInd w:val="0"/>
              <w:ind w:left="-39" w:right="-54"/>
              <w:rPr>
                <w:rFonts w:cs="Open Sans"/>
                <w:sz w:val="20"/>
                <w:szCs w:val="20"/>
              </w:rPr>
            </w:pPr>
            <w:r w:rsidRPr="006258F6">
              <w:rPr>
                <w:sz w:val="20"/>
                <w:szCs w:val="20"/>
              </w:rPr>
              <w:t>Examine the influences of leading European thinkers (e.g., John Locke, Charles-Louis Montesquieu, Thomas Hobbes) and other roots of American government (e.g., Greek democracy, Roman republic, Magna Carta).</w:t>
            </w:r>
          </w:p>
        </w:tc>
        <w:tc>
          <w:tcPr>
            <w:tcW w:w="198" w:type="pct"/>
            <w:tcBorders>
              <w:left w:val="single" w:sz="12" w:space="0" w:color="auto"/>
            </w:tcBorders>
          </w:tcPr>
          <w:p w14:paraId="01DFFCC5" w14:textId="400B5530" w:rsidR="006258F6" w:rsidRPr="00E86DC6" w:rsidRDefault="006D4829" w:rsidP="006258F6">
            <w:pPr>
              <w:jc w:val="center"/>
              <w:rPr>
                <w:rFonts w:cs="Open Sans"/>
                <w:sz w:val="20"/>
                <w:szCs w:val="20"/>
              </w:rPr>
            </w:pPr>
            <w:r>
              <w:rPr>
                <w:rFonts w:cs="Open Sans"/>
                <w:sz w:val="20"/>
                <w:szCs w:val="20"/>
              </w:rPr>
              <w:t>x</w:t>
            </w:r>
          </w:p>
        </w:tc>
        <w:tc>
          <w:tcPr>
            <w:tcW w:w="237" w:type="pct"/>
          </w:tcPr>
          <w:p w14:paraId="08F0BEAE" w14:textId="631F3A45" w:rsidR="006258F6" w:rsidRPr="00E86DC6" w:rsidRDefault="006258F6" w:rsidP="006258F6">
            <w:pPr>
              <w:jc w:val="center"/>
              <w:rPr>
                <w:rFonts w:cs="Open Sans"/>
                <w:sz w:val="20"/>
                <w:szCs w:val="20"/>
              </w:rPr>
            </w:pPr>
          </w:p>
        </w:tc>
        <w:tc>
          <w:tcPr>
            <w:tcW w:w="1791" w:type="pct"/>
          </w:tcPr>
          <w:p w14:paraId="29ABABFB" w14:textId="5EBDDC90" w:rsidR="006258F6" w:rsidRDefault="004A663E" w:rsidP="006258F6">
            <w:pPr>
              <w:rPr>
                <w:rFonts w:cs="Open Sans"/>
                <w:sz w:val="20"/>
                <w:szCs w:val="20"/>
              </w:rPr>
            </w:pPr>
            <w:r>
              <w:rPr>
                <w:rFonts w:cs="Open Sans"/>
                <w:sz w:val="20"/>
                <w:szCs w:val="20"/>
              </w:rPr>
              <w:t>Locke: p. 11</w:t>
            </w:r>
            <w:r w:rsidR="00AA7B1C">
              <w:rPr>
                <w:rFonts w:cs="Open Sans"/>
                <w:sz w:val="20"/>
                <w:szCs w:val="20"/>
              </w:rPr>
              <w:t>, 15, 16 (Only one sentence from 2</w:t>
            </w:r>
            <w:r w:rsidR="00AA7B1C" w:rsidRPr="00AA7B1C">
              <w:rPr>
                <w:rFonts w:cs="Open Sans"/>
                <w:sz w:val="20"/>
                <w:szCs w:val="20"/>
                <w:vertAlign w:val="superscript"/>
              </w:rPr>
              <w:t>nd</w:t>
            </w:r>
            <w:r w:rsidR="00AA7B1C">
              <w:rPr>
                <w:rFonts w:cs="Open Sans"/>
                <w:sz w:val="20"/>
                <w:szCs w:val="20"/>
              </w:rPr>
              <w:t xml:space="preserve"> Treatise)</w:t>
            </w:r>
          </w:p>
          <w:p w14:paraId="76486F39" w14:textId="25F90C74" w:rsidR="004A663E" w:rsidRPr="004A663E" w:rsidRDefault="004A663E" w:rsidP="006258F6">
            <w:pPr>
              <w:rPr>
                <w:rFonts w:cs="Open Sans"/>
                <w:sz w:val="20"/>
                <w:szCs w:val="20"/>
              </w:rPr>
            </w:pPr>
            <w:r>
              <w:rPr>
                <w:rFonts w:cs="Open Sans"/>
                <w:sz w:val="20"/>
                <w:szCs w:val="20"/>
              </w:rPr>
              <w:t>Montesquieu:</w:t>
            </w:r>
            <w:r w:rsidR="00AA7B1C">
              <w:rPr>
                <w:rFonts w:cs="Open Sans"/>
                <w:sz w:val="20"/>
                <w:szCs w:val="20"/>
              </w:rPr>
              <w:t xml:space="preserve"> </w:t>
            </w:r>
            <w:r>
              <w:rPr>
                <w:rFonts w:cs="Open Sans"/>
                <w:sz w:val="20"/>
                <w:szCs w:val="20"/>
              </w:rPr>
              <w:t>p.16 (</w:t>
            </w:r>
            <w:r>
              <w:rPr>
                <w:rFonts w:cs="Open Sans"/>
                <w:b/>
                <w:sz w:val="20"/>
                <w:szCs w:val="20"/>
              </w:rPr>
              <w:t xml:space="preserve">Note:  </w:t>
            </w:r>
            <w:r>
              <w:rPr>
                <w:rFonts w:cs="Open Sans"/>
                <w:sz w:val="20"/>
                <w:szCs w:val="20"/>
              </w:rPr>
              <w:t>This meets the standard but is very brief.  Consider adding another Spirit of the Law Passage in unit about Checks and Balances later in the book)</w:t>
            </w:r>
          </w:p>
          <w:p w14:paraId="35919274" w14:textId="09A7BE5B" w:rsidR="004A663E" w:rsidRDefault="004A663E" w:rsidP="006258F6">
            <w:pPr>
              <w:rPr>
                <w:rFonts w:cs="Open Sans"/>
                <w:sz w:val="20"/>
                <w:szCs w:val="20"/>
              </w:rPr>
            </w:pPr>
            <w:r>
              <w:rPr>
                <w:rFonts w:cs="Open Sans"/>
                <w:sz w:val="20"/>
                <w:szCs w:val="20"/>
              </w:rPr>
              <w:t xml:space="preserve">Hobbes: </w:t>
            </w:r>
            <w:r w:rsidR="00AA7B1C">
              <w:rPr>
                <w:rFonts w:cs="Open Sans"/>
                <w:sz w:val="20"/>
                <w:szCs w:val="20"/>
              </w:rPr>
              <w:t xml:space="preserve">p. 4, (Consider adding a DBQ question to reference on page 5) </w:t>
            </w:r>
            <w:r>
              <w:rPr>
                <w:rFonts w:cs="Open Sans"/>
                <w:sz w:val="20"/>
                <w:szCs w:val="20"/>
              </w:rPr>
              <w:t>p.11</w:t>
            </w:r>
            <w:r w:rsidR="00AA7B1C">
              <w:rPr>
                <w:rFonts w:cs="Open Sans"/>
                <w:sz w:val="20"/>
                <w:szCs w:val="20"/>
              </w:rPr>
              <w:t>, 15 (Standards met for Hobbes)</w:t>
            </w:r>
          </w:p>
          <w:p w14:paraId="46691D79" w14:textId="033E666E" w:rsidR="004A663E" w:rsidRDefault="004A663E" w:rsidP="006258F6">
            <w:pPr>
              <w:rPr>
                <w:rFonts w:cs="Open Sans"/>
                <w:sz w:val="20"/>
                <w:szCs w:val="20"/>
              </w:rPr>
            </w:pPr>
            <w:r>
              <w:rPr>
                <w:rFonts w:cs="Open Sans"/>
                <w:sz w:val="20"/>
                <w:szCs w:val="20"/>
              </w:rPr>
              <w:t>Declaration of Independence:</w:t>
            </w:r>
            <w:r w:rsidR="00AA7B1C">
              <w:rPr>
                <w:rFonts w:cs="Open Sans"/>
                <w:sz w:val="20"/>
                <w:szCs w:val="20"/>
              </w:rPr>
              <w:t xml:space="preserve"> </w:t>
            </w:r>
          </w:p>
          <w:p w14:paraId="53576383" w14:textId="00BE9058" w:rsidR="004A663E" w:rsidRDefault="004A663E" w:rsidP="006258F6">
            <w:pPr>
              <w:rPr>
                <w:rFonts w:cs="Open Sans"/>
                <w:sz w:val="20"/>
                <w:szCs w:val="20"/>
              </w:rPr>
            </w:pPr>
            <w:r>
              <w:rPr>
                <w:rFonts w:cs="Open Sans"/>
                <w:sz w:val="20"/>
                <w:szCs w:val="20"/>
              </w:rPr>
              <w:t xml:space="preserve">Greek Democracy: </w:t>
            </w:r>
            <w:r w:rsidR="00AA7B1C">
              <w:rPr>
                <w:rFonts w:cs="Open Sans"/>
                <w:sz w:val="20"/>
                <w:szCs w:val="20"/>
              </w:rPr>
              <w:t>p.18 callout box</w:t>
            </w:r>
          </w:p>
          <w:p w14:paraId="022AA3BB" w14:textId="014F1D5C" w:rsidR="004A663E" w:rsidRDefault="004A663E" w:rsidP="006258F6">
            <w:pPr>
              <w:rPr>
                <w:rFonts w:cs="Open Sans"/>
                <w:sz w:val="20"/>
                <w:szCs w:val="20"/>
              </w:rPr>
            </w:pPr>
            <w:r>
              <w:rPr>
                <w:rFonts w:cs="Open Sans"/>
                <w:sz w:val="20"/>
                <w:szCs w:val="20"/>
              </w:rPr>
              <w:t>Roman Republic:</w:t>
            </w:r>
            <w:r w:rsidR="00AA7B1C">
              <w:rPr>
                <w:rFonts w:cs="Open Sans"/>
                <w:sz w:val="20"/>
                <w:szCs w:val="20"/>
              </w:rPr>
              <w:t xml:space="preserve"> p.19 callout box</w:t>
            </w:r>
          </w:p>
          <w:p w14:paraId="7E970B92" w14:textId="77777777" w:rsidR="004A663E" w:rsidRDefault="004A663E" w:rsidP="006258F6">
            <w:pPr>
              <w:rPr>
                <w:rFonts w:cs="Open Sans"/>
                <w:sz w:val="20"/>
                <w:szCs w:val="20"/>
              </w:rPr>
            </w:pPr>
            <w:r>
              <w:rPr>
                <w:rFonts w:cs="Open Sans"/>
                <w:sz w:val="20"/>
                <w:szCs w:val="20"/>
              </w:rPr>
              <w:t>Magna Carta:</w:t>
            </w:r>
            <w:r w:rsidR="00AA7B1C">
              <w:rPr>
                <w:rFonts w:cs="Open Sans"/>
                <w:sz w:val="20"/>
                <w:szCs w:val="20"/>
              </w:rPr>
              <w:t xml:space="preserve"> p.13 (Title heading for Magna Carta would be helpful) No actual passage of Magna Carta included)</w:t>
            </w:r>
          </w:p>
          <w:p w14:paraId="3F9B1ADB" w14:textId="77777777" w:rsidR="00AA7B1C" w:rsidRDefault="00AA7B1C" w:rsidP="006258F6">
            <w:pPr>
              <w:rPr>
                <w:rFonts w:cs="Open Sans"/>
                <w:sz w:val="20"/>
                <w:szCs w:val="20"/>
              </w:rPr>
            </w:pPr>
          </w:p>
          <w:p w14:paraId="677E220F" w14:textId="77777777" w:rsidR="0068376D" w:rsidRDefault="006D4829" w:rsidP="006258F6">
            <w:pPr>
              <w:rPr>
                <w:rFonts w:cs="Open Sans"/>
                <w:sz w:val="20"/>
                <w:szCs w:val="20"/>
              </w:rPr>
            </w:pPr>
            <w:r>
              <w:rPr>
                <w:rFonts w:cs="Open Sans"/>
                <w:sz w:val="20"/>
                <w:szCs w:val="20"/>
              </w:rPr>
              <w:t>Note:  I initially marked this as not meeting the standard, because I did not see sufficient primary sources.  It needs to be very clear to teachers and students and in the correlation document that the full text of Magna Carta, the Declaration of Independence, and Locke’s 2</w:t>
            </w:r>
            <w:r w:rsidRPr="006D4829">
              <w:rPr>
                <w:rFonts w:cs="Open Sans"/>
                <w:sz w:val="20"/>
                <w:szCs w:val="20"/>
                <w:vertAlign w:val="superscript"/>
              </w:rPr>
              <w:t>nd</w:t>
            </w:r>
            <w:r>
              <w:rPr>
                <w:rFonts w:cs="Open Sans"/>
                <w:sz w:val="20"/>
                <w:szCs w:val="20"/>
              </w:rPr>
              <w:t xml:space="preserve"> Treatise are available in the back starting on p.750.  This was </w:t>
            </w:r>
            <w:r w:rsidRPr="006D4829">
              <w:rPr>
                <w:rFonts w:cs="Open Sans"/>
                <w:b/>
                <w:sz w:val="20"/>
                <w:szCs w:val="20"/>
              </w:rPr>
              <w:t>NOT</w:t>
            </w:r>
            <w:r>
              <w:rPr>
                <w:rFonts w:cs="Open Sans"/>
                <w:sz w:val="20"/>
                <w:szCs w:val="20"/>
              </w:rPr>
              <w:t xml:space="preserve"> readily apparent.  I strongly advise having very specific callouts to this in the teacher’s edition, references to this in the student edition, and also updating the correlation guide with these page numbers.</w:t>
            </w:r>
          </w:p>
          <w:p w14:paraId="6ED9939E" w14:textId="77777777" w:rsidR="00FB4D3F" w:rsidRDefault="00FB4D3F" w:rsidP="006258F6">
            <w:pPr>
              <w:rPr>
                <w:rFonts w:cs="Open Sans"/>
                <w:sz w:val="20"/>
                <w:szCs w:val="20"/>
              </w:rPr>
            </w:pPr>
          </w:p>
          <w:p w14:paraId="16CFCAA9" w14:textId="0391F11F" w:rsidR="00FB4D3F" w:rsidRPr="00FB4D3F" w:rsidRDefault="00FB4D3F" w:rsidP="006258F6">
            <w:pPr>
              <w:rPr>
                <w:rFonts w:ascii="Times New Roman" w:hAnsi="Times New Roman"/>
              </w:rPr>
            </w:pPr>
            <w:r>
              <w:rPr>
                <w:rFonts w:cs="Open Sans"/>
                <w:sz w:val="20"/>
                <w:szCs w:val="20"/>
              </w:rPr>
              <w:t xml:space="preserve">Re-Review:  The change to improving the Hobbes content is helpful.  The Ten Commandments content and DBQ that were drafted in response to another reviewer should NOT be included.  The reviewer that suggested it is going to create enormous problems for school districts that adopt and use this book, as they will be violating state law about religious </w:t>
            </w:r>
            <w:r w:rsidRPr="00FB4D3F">
              <w:rPr>
                <w:rFonts w:cs="Open Sans"/>
                <w:color w:val="000000"/>
                <w:sz w:val="20"/>
                <w:szCs w:val="20"/>
                <w:shd w:val="clear" w:color="auto" w:fill="FFFFFF"/>
              </w:rPr>
              <w:t>proselytization</w:t>
            </w:r>
            <w:r>
              <w:rPr>
                <w:rFonts w:cs="Open Sans"/>
                <w:color w:val="000000"/>
                <w:sz w:val="20"/>
                <w:szCs w:val="20"/>
                <w:shd w:val="clear" w:color="auto" w:fill="FFFFFF"/>
              </w:rPr>
              <w:t xml:space="preserve"> and violating the spirit of the actual standard which has nothing to do with religion or religious precedent.</w:t>
            </w:r>
            <w:r>
              <w:rPr>
                <w:rFonts w:ascii="Times New Roman" w:hAnsi="Times New Roman"/>
              </w:rPr>
              <w:t xml:space="preserve"> </w:t>
            </w:r>
          </w:p>
        </w:tc>
      </w:tr>
      <w:tr w:rsidR="006258F6" w:rsidRPr="00E86DC6" w14:paraId="39495FEF" w14:textId="77777777" w:rsidTr="00A81937">
        <w:trPr>
          <w:cantSplit/>
          <w:trHeight w:val="1080"/>
          <w:jc w:val="center"/>
        </w:trPr>
        <w:tc>
          <w:tcPr>
            <w:tcW w:w="410" w:type="pct"/>
            <w:vAlign w:val="center"/>
          </w:tcPr>
          <w:p w14:paraId="6C797EA1" w14:textId="6155761C"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GC.02</w:t>
            </w:r>
          </w:p>
        </w:tc>
        <w:tc>
          <w:tcPr>
            <w:tcW w:w="2364" w:type="pct"/>
            <w:gridSpan w:val="2"/>
            <w:tcBorders>
              <w:right w:val="single" w:sz="12" w:space="0" w:color="auto"/>
            </w:tcBorders>
            <w:vAlign w:val="center"/>
          </w:tcPr>
          <w:p w14:paraId="5A522019" w14:textId="21B60E29" w:rsidR="006258F6" w:rsidRPr="006258F6" w:rsidRDefault="006258F6" w:rsidP="006258F6">
            <w:pPr>
              <w:autoSpaceDE w:val="0"/>
              <w:autoSpaceDN w:val="0"/>
              <w:adjustRightInd w:val="0"/>
              <w:ind w:left="-39" w:right="-54"/>
              <w:rPr>
                <w:rFonts w:cs="Open Sans"/>
                <w:color w:val="000000"/>
                <w:sz w:val="20"/>
                <w:szCs w:val="20"/>
              </w:rPr>
            </w:pPr>
            <w:r w:rsidRPr="006258F6">
              <w:rPr>
                <w:sz w:val="20"/>
                <w:szCs w:val="20"/>
              </w:rPr>
              <w:t>Examine the Declaration of Independence and American grievances against British rule.</w:t>
            </w:r>
          </w:p>
        </w:tc>
        <w:tc>
          <w:tcPr>
            <w:tcW w:w="198" w:type="pct"/>
            <w:tcBorders>
              <w:left w:val="single" w:sz="12" w:space="0" w:color="auto"/>
            </w:tcBorders>
          </w:tcPr>
          <w:p w14:paraId="1BA641B1" w14:textId="4D9100B1" w:rsidR="006258F6" w:rsidRPr="00E86DC6" w:rsidRDefault="006D4829" w:rsidP="006258F6">
            <w:pPr>
              <w:jc w:val="center"/>
              <w:rPr>
                <w:rFonts w:cs="Open Sans"/>
                <w:sz w:val="20"/>
                <w:szCs w:val="20"/>
              </w:rPr>
            </w:pPr>
            <w:r>
              <w:rPr>
                <w:rFonts w:cs="Open Sans"/>
                <w:sz w:val="20"/>
                <w:szCs w:val="20"/>
              </w:rPr>
              <w:t>x</w:t>
            </w:r>
          </w:p>
        </w:tc>
        <w:tc>
          <w:tcPr>
            <w:tcW w:w="237" w:type="pct"/>
          </w:tcPr>
          <w:p w14:paraId="5432D846" w14:textId="68D85064" w:rsidR="006258F6" w:rsidRPr="00E86DC6" w:rsidRDefault="006258F6" w:rsidP="006258F6">
            <w:pPr>
              <w:jc w:val="center"/>
              <w:rPr>
                <w:rFonts w:cs="Open Sans"/>
                <w:sz w:val="20"/>
                <w:szCs w:val="20"/>
              </w:rPr>
            </w:pPr>
          </w:p>
        </w:tc>
        <w:tc>
          <w:tcPr>
            <w:tcW w:w="1791" w:type="pct"/>
          </w:tcPr>
          <w:p w14:paraId="44FA70EE" w14:textId="77777777" w:rsidR="006D4829" w:rsidRDefault="006D4829" w:rsidP="006258F6">
            <w:pPr>
              <w:rPr>
                <w:rFonts w:cs="Open Sans"/>
                <w:sz w:val="20"/>
                <w:szCs w:val="20"/>
              </w:rPr>
            </w:pPr>
            <w:r>
              <w:rPr>
                <w:rFonts w:cs="Open Sans"/>
                <w:sz w:val="20"/>
                <w:szCs w:val="20"/>
              </w:rPr>
              <w:t>Declaration of Independence: p. 21-28, p. 750</w:t>
            </w:r>
          </w:p>
          <w:p w14:paraId="4D85556D" w14:textId="77777777" w:rsidR="006D4829" w:rsidRDefault="006D4829" w:rsidP="006258F6">
            <w:pPr>
              <w:rPr>
                <w:rFonts w:cs="Open Sans"/>
                <w:sz w:val="20"/>
                <w:szCs w:val="20"/>
              </w:rPr>
            </w:pPr>
          </w:p>
          <w:p w14:paraId="1B3DD31A" w14:textId="77777777" w:rsidR="006D4829" w:rsidRDefault="006D4829" w:rsidP="006258F6">
            <w:pPr>
              <w:rPr>
                <w:rFonts w:cs="Open Sans"/>
                <w:sz w:val="20"/>
                <w:szCs w:val="20"/>
              </w:rPr>
            </w:pPr>
            <w:r>
              <w:rPr>
                <w:rFonts w:cs="Open Sans"/>
                <w:sz w:val="20"/>
                <w:szCs w:val="20"/>
              </w:rPr>
              <w:t>See previous note above.</w:t>
            </w:r>
          </w:p>
          <w:p w14:paraId="5F4C4D8C" w14:textId="77777777" w:rsidR="007F3763" w:rsidRDefault="007F3763" w:rsidP="006258F6">
            <w:pPr>
              <w:rPr>
                <w:rFonts w:cs="Open Sans"/>
                <w:sz w:val="20"/>
                <w:szCs w:val="20"/>
              </w:rPr>
            </w:pPr>
          </w:p>
          <w:p w14:paraId="3D9FDF61" w14:textId="7054F28B" w:rsidR="007F3763" w:rsidRPr="00E86DC6" w:rsidRDefault="007F3763" w:rsidP="006258F6">
            <w:pPr>
              <w:rPr>
                <w:rFonts w:cs="Open Sans"/>
                <w:sz w:val="20"/>
                <w:szCs w:val="20"/>
              </w:rPr>
            </w:pPr>
            <w:r>
              <w:rPr>
                <w:rFonts w:cs="Open Sans"/>
                <w:sz w:val="20"/>
                <w:szCs w:val="20"/>
              </w:rPr>
              <w:t xml:space="preserve">Re-Review: </w:t>
            </w:r>
            <w:r w:rsidR="00BD48FB">
              <w:rPr>
                <w:rFonts w:cs="Open Sans"/>
                <w:sz w:val="20"/>
                <w:szCs w:val="20"/>
              </w:rPr>
              <w:t>See note above about the Ten Commandments.  They are not a focus of this standard and should NOT be included in this text or as part of this standard.</w:t>
            </w:r>
          </w:p>
        </w:tc>
      </w:tr>
      <w:tr w:rsidR="006258F6" w:rsidRPr="00E86DC6" w14:paraId="4F921A18" w14:textId="77777777" w:rsidTr="00A81937">
        <w:trPr>
          <w:cantSplit/>
          <w:trHeight w:val="1080"/>
          <w:jc w:val="center"/>
        </w:trPr>
        <w:tc>
          <w:tcPr>
            <w:tcW w:w="410" w:type="pct"/>
            <w:vAlign w:val="center"/>
          </w:tcPr>
          <w:p w14:paraId="3DA61651" w14:textId="26A0E9C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GC.03</w:t>
            </w:r>
          </w:p>
        </w:tc>
        <w:tc>
          <w:tcPr>
            <w:tcW w:w="2364" w:type="pct"/>
            <w:gridSpan w:val="2"/>
            <w:tcBorders>
              <w:right w:val="single" w:sz="12" w:space="0" w:color="auto"/>
            </w:tcBorders>
            <w:vAlign w:val="center"/>
          </w:tcPr>
          <w:p w14:paraId="18F3AAA7" w14:textId="6049FF9A" w:rsidR="006258F6" w:rsidRPr="006258F6" w:rsidRDefault="006258F6" w:rsidP="006258F6">
            <w:pPr>
              <w:autoSpaceDE w:val="0"/>
              <w:autoSpaceDN w:val="0"/>
              <w:adjustRightInd w:val="0"/>
              <w:ind w:right="-54"/>
              <w:rPr>
                <w:rFonts w:cs="Open Sans"/>
                <w:sz w:val="20"/>
                <w:szCs w:val="20"/>
              </w:rPr>
            </w:pPr>
            <w:r w:rsidRPr="006258F6">
              <w:rPr>
                <w:sz w:val="20"/>
                <w:szCs w:val="20"/>
              </w:rPr>
              <w:t>Identify the strengths and weaknesses of the Articles of Confederation.</w:t>
            </w:r>
          </w:p>
        </w:tc>
        <w:tc>
          <w:tcPr>
            <w:tcW w:w="198" w:type="pct"/>
            <w:tcBorders>
              <w:left w:val="single" w:sz="12" w:space="0" w:color="auto"/>
            </w:tcBorders>
          </w:tcPr>
          <w:p w14:paraId="56E68B94" w14:textId="3FD413E3" w:rsidR="006258F6" w:rsidRPr="00E86DC6" w:rsidRDefault="006D4829" w:rsidP="006258F6">
            <w:pPr>
              <w:jc w:val="center"/>
              <w:rPr>
                <w:rFonts w:cs="Open Sans"/>
                <w:sz w:val="20"/>
                <w:szCs w:val="20"/>
              </w:rPr>
            </w:pPr>
            <w:r>
              <w:rPr>
                <w:rFonts w:cs="Open Sans"/>
                <w:sz w:val="20"/>
                <w:szCs w:val="20"/>
              </w:rPr>
              <w:t>x</w:t>
            </w:r>
          </w:p>
        </w:tc>
        <w:tc>
          <w:tcPr>
            <w:tcW w:w="237" w:type="pct"/>
          </w:tcPr>
          <w:p w14:paraId="65858E78" w14:textId="77777777" w:rsidR="006258F6" w:rsidRPr="00E86DC6" w:rsidRDefault="006258F6" w:rsidP="006258F6">
            <w:pPr>
              <w:jc w:val="center"/>
              <w:rPr>
                <w:rFonts w:cs="Open Sans"/>
                <w:sz w:val="20"/>
                <w:szCs w:val="20"/>
              </w:rPr>
            </w:pPr>
          </w:p>
        </w:tc>
        <w:tc>
          <w:tcPr>
            <w:tcW w:w="1791" w:type="pct"/>
          </w:tcPr>
          <w:p w14:paraId="4FB78C67" w14:textId="62913B32" w:rsidR="006258F6" w:rsidRPr="00E86DC6" w:rsidRDefault="006D4829" w:rsidP="006258F6">
            <w:pPr>
              <w:rPr>
                <w:rFonts w:cs="Open Sans"/>
                <w:sz w:val="20"/>
                <w:szCs w:val="20"/>
              </w:rPr>
            </w:pPr>
            <w:r>
              <w:rPr>
                <w:rFonts w:cs="Open Sans"/>
                <w:sz w:val="20"/>
                <w:szCs w:val="20"/>
              </w:rPr>
              <w:t>Articles of Confederation Strengths and Weaknesses: p. 31</w:t>
            </w: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4B8230C" w:rsidR="001440A3" w:rsidRPr="006258F6" w:rsidRDefault="006258F6" w:rsidP="006258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6258F6" w:rsidRPr="00E86DC6" w14:paraId="6B655BA3" w14:textId="77777777" w:rsidTr="00A81937">
        <w:trPr>
          <w:cantSplit/>
          <w:trHeight w:val="1080"/>
          <w:jc w:val="center"/>
        </w:trPr>
        <w:tc>
          <w:tcPr>
            <w:tcW w:w="410" w:type="pct"/>
            <w:vAlign w:val="center"/>
          </w:tcPr>
          <w:p w14:paraId="1E25D9B5" w14:textId="707105BD"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GC.04</w:t>
            </w:r>
          </w:p>
        </w:tc>
        <w:tc>
          <w:tcPr>
            <w:tcW w:w="2364" w:type="pct"/>
            <w:gridSpan w:val="2"/>
            <w:tcBorders>
              <w:right w:val="single" w:sz="12" w:space="0" w:color="auto"/>
            </w:tcBorders>
            <w:vAlign w:val="center"/>
          </w:tcPr>
          <w:p w14:paraId="2D1DA65C" w14:textId="7BB689A0" w:rsidR="006258F6" w:rsidRPr="006258F6" w:rsidRDefault="006258F6" w:rsidP="006258F6">
            <w:pPr>
              <w:autoSpaceDE w:val="0"/>
              <w:autoSpaceDN w:val="0"/>
              <w:adjustRightInd w:val="0"/>
              <w:ind w:left="-39" w:right="-54"/>
              <w:rPr>
                <w:rFonts w:cs="Open Sans"/>
                <w:sz w:val="20"/>
                <w:szCs w:val="20"/>
              </w:rPr>
            </w:pPr>
            <w:r w:rsidRPr="006258F6">
              <w:rPr>
                <w:sz w:val="20"/>
                <w:szCs w:val="20"/>
              </w:rPr>
              <w:t>Discuss the Constitutional Convention of 1787, including the Great Compromise and the ensuing debate over ratification between the Federalists and Anti-Federalists.</w:t>
            </w:r>
          </w:p>
        </w:tc>
        <w:tc>
          <w:tcPr>
            <w:tcW w:w="198" w:type="pct"/>
            <w:tcBorders>
              <w:left w:val="single" w:sz="12" w:space="0" w:color="auto"/>
            </w:tcBorders>
          </w:tcPr>
          <w:p w14:paraId="6583D456" w14:textId="0607D64C" w:rsidR="006258F6" w:rsidRPr="00E86DC6" w:rsidRDefault="00341BE5" w:rsidP="006258F6">
            <w:pPr>
              <w:jc w:val="center"/>
              <w:rPr>
                <w:rFonts w:cs="Open Sans"/>
                <w:sz w:val="20"/>
                <w:szCs w:val="20"/>
              </w:rPr>
            </w:pPr>
            <w:r>
              <w:rPr>
                <w:rFonts w:cs="Open Sans"/>
                <w:sz w:val="20"/>
                <w:szCs w:val="20"/>
              </w:rPr>
              <w:t>x</w:t>
            </w:r>
          </w:p>
        </w:tc>
        <w:tc>
          <w:tcPr>
            <w:tcW w:w="237" w:type="pct"/>
          </w:tcPr>
          <w:p w14:paraId="0D75DAEF" w14:textId="37288A1A" w:rsidR="006258F6" w:rsidRPr="00E86DC6" w:rsidRDefault="006258F6" w:rsidP="006258F6">
            <w:pPr>
              <w:jc w:val="center"/>
              <w:rPr>
                <w:rFonts w:cs="Open Sans"/>
                <w:sz w:val="20"/>
                <w:szCs w:val="20"/>
              </w:rPr>
            </w:pPr>
          </w:p>
        </w:tc>
        <w:tc>
          <w:tcPr>
            <w:tcW w:w="1791" w:type="pct"/>
          </w:tcPr>
          <w:p w14:paraId="4AACE122" w14:textId="77777777" w:rsidR="006258F6" w:rsidRDefault="00AD64FA" w:rsidP="006258F6">
            <w:pPr>
              <w:rPr>
                <w:rFonts w:cs="Open Sans"/>
                <w:sz w:val="20"/>
                <w:szCs w:val="20"/>
              </w:rPr>
            </w:pPr>
            <w:r>
              <w:rPr>
                <w:rFonts w:cs="Open Sans"/>
                <w:sz w:val="20"/>
                <w:szCs w:val="20"/>
              </w:rPr>
              <w:t>Constitutional Convention:  p.36-44</w:t>
            </w:r>
          </w:p>
          <w:p w14:paraId="7B4B9023" w14:textId="77777777" w:rsidR="00AD64FA" w:rsidRDefault="00AD64FA" w:rsidP="006258F6">
            <w:pPr>
              <w:rPr>
                <w:rFonts w:cs="Open Sans"/>
                <w:sz w:val="20"/>
                <w:szCs w:val="20"/>
              </w:rPr>
            </w:pPr>
            <w:r>
              <w:rPr>
                <w:rFonts w:cs="Open Sans"/>
                <w:sz w:val="20"/>
                <w:szCs w:val="20"/>
              </w:rPr>
              <w:t>Federalists/Anti-Federalists: p. 41-42</w:t>
            </w:r>
          </w:p>
          <w:p w14:paraId="2E18BA27" w14:textId="77777777" w:rsidR="00AD64FA" w:rsidRDefault="00AD64FA" w:rsidP="006258F6">
            <w:pPr>
              <w:rPr>
                <w:rFonts w:cs="Open Sans"/>
                <w:sz w:val="20"/>
                <w:szCs w:val="20"/>
              </w:rPr>
            </w:pPr>
          </w:p>
          <w:p w14:paraId="2F5E6524" w14:textId="77777777" w:rsidR="00AD64FA" w:rsidRDefault="00AD64FA" w:rsidP="006258F6">
            <w:pPr>
              <w:rPr>
                <w:rFonts w:cs="Open Sans"/>
                <w:sz w:val="20"/>
                <w:szCs w:val="20"/>
              </w:rPr>
            </w:pPr>
            <w:r w:rsidRPr="00AD64FA">
              <w:rPr>
                <w:rFonts w:cs="Open Sans"/>
                <w:b/>
                <w:sz w:val="20"/>
                <w:szCs w:val="20"/>
              </w:rPr>
              <w:t>Note</w:t>
            </w:r>
            <w:r>
              <w:rPr>
                <w:rFonts w:cs="Open Sans"/>
                <w:sz w:val="20"/>
                <w:szCs w:val="20"/>
              </w:rPr>
              <w:t>:  Strong content on Constitutional Convention.  Not enough information about the debate between Federalists and Anti-Federalists to teach to mastery.</w:t>
            </w:r>
          </w:p>
          <w:p w14:paraId="6322F6FF" w14:textId="77777777" w:rsidR="00AD64FA" w:rsidRDefault="00AD64FA" w:rsidP="006258F6">
            <w:pPr>
              <w:rPr>
                <w:rFonts w:cs="Open Sans"/>
                <w:sz w:val="20"/>
                <w:szCs w:val="20"/>
              </w:rPr>
            </w:pPr>
          </w:p>
          <w:p w14:paraId="4DB20201" w14:textId="77777777" w:rsidR="00AD64FA" w:rsidRDefault="00AD64FA" w:rsidP="006258F6">
            <w:pPr>
              <w:rPr>
                <w:rFonts w:cs="Open Sans"/>
                <w:sz w:val="20"/>
                <w:szCs w:val="20"/>
              </w:rPr>
            </w:pPr>
            <w:r>
              <w:rPr>
                <w:rFonts w:cs="Open Sans"/>
                <w:sz w:val="20"/>
                <w:szCs w:val="20"/>
              </w:rPr>
              <w:t>Easiest fix would to provide a more detailed summary of the Anti-Federalists and then to provide references to the Federalist Papers.</w:t>
            </w:r>
          </w:p>
          <w:p w14:paraId="465EB652" w14:textId="77777777" w:rsidR="00A73BAF" w:rsidRDefault="00A73BAF" w:rsidP="006258F6">
            <w:pPr>
              <w:rPr>
                <w:rFonts w:cs="Open Sans"/>
                <w:sz w:val="20"/>
                <w:szCs w:val="20"/>
              </w:rPr>
            </w:pPr>
          </w:p>
          <w:p w14:paraId="7D5CC7AE" w14:textId="5BFFF932" w:rsidR="00A73BAF" w:rsidRPr="00E86DC6" w:rsidRDefault="00A73BAF" w:rsidP="006258F6">
            <w:pPr>
              <w:rPr>
                <w:rFonts w:cs="Open Sans"/>
                <w:sz w:val="20"/>
                <w:szCs w:val="20"/>
              </w:rPr>
            </w:pPr>
            <w:r>
              <w:rPr>
                <w:rFonts w:cs="Open Sans"/>
                <w:sz w:val="20"/>
                <w:szCs w:val="20"/>
              </w:rPr>
              <w:t>Re-Review:  I am changing this to passing based on the chart added to p. 43</w:t>
            </w:r>
            <w:r w:rsidR="00341BE5">
              <w:rPr>
                <w:rFonts w:cs="Open Sans"/>
                <w:sz w:val="20"/>
                <w:szCs w:val="20"/>
              </w:rPr>
              <w:t>.</w:t>
            </w:r>
          </w:p>
        </w:tc>
      </w:tr>
      <w:tr w:rsidR="006258F6" w:rsidRPr="00E86DC6" w14:paraId="742E6D2A" w14:textId="77777777" w:rsidTr="006258F6">
        <w:trPr>
          <w:cantSplit/>
          <w:trHeight w:val="1080"/>
          <w:jc w:val="center"/>
        </w:trPr>
        <w:tc>
          <w:tcPr>
            <w:tcW w:w="410" w:type="pct"/>
            <w:vAlign w:val="center"/>
          </w:tcPr>
          <w:p w14:paraId="74844C64" w14:textId="3AF6242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GC.05</w:t>
            </w:r>
          </w:p>
        </w:tc>
        <w:tc>
          <w:tcPr>
            <w:tcW w:w="2364" w:type="pct"/>
            <w:gridSpan w:val="2"/>
            <w:tcBorders>
              <w:bottom w:val="single" w:sz="4" w:space="0" w:color="auto"/>
              <w:right w:val="single" w:sz="12" w:space="0" w:color="auto"/>
            </w:tcBorders>
            <w:vAlign w:val="center"/>
          </w:tcPr>
          <w:p w14:paraId="78CBFE6C" w14:textId="24CAC9E5" w:rsidR="006258F6" w:rsidRPr="006258F6" w:rsidRDefault="006258F6" w:rsidP="006258F6">
            <w:pPr>
              <w:autoSpaceDE w:val="0"/>
              <w:autoSpaceDN w:val="0"/>
              <w:adjustRightInd w:val="0"/>
              <w:ind w:left="-39" w:right="-54"/>
              <w:rPr>
                <w:rFonts w:cs="Open Sans"/>
                <w:sz w:val="20"/>
                <w:szCs w:val="20"/>
              </w:rPr>
            </w:pPr>
            <w:r w:rsidRPr="006258F6">
              <w:rPr>
                <w:sz w:val="20"/>
                <w:szCs w:val="20"/>
              </w:rPr>
              <w:t>Describe the purposes and functions of government as outlined in the Preamble of the Constitution.</w:t>
            </w:r>
          </w:p>
        </w:tc>
        <w:tc>
          <w:tcPr>
            <w:tcW w:w="198" w:type="pct"/>
            <w:tcBorders>
              <w:left w:val="single" w:sz="12" w:space="0" w:color="auto"/>
            </w:tcBorders>
          </w:tcPr>
          <w:p w14:paraId="44EC6A92" w14:textId="226964B3" w:rsidR="006258F6" w:rsidRPr="00E86DC6" w:rsidRDefault="00341BE5" w:rsidP="006258F6">
            <w:pPr>
              <w:jc w:val="center"/>
              <w:rPr>
                <w:rFonts w:cs="Open Sans"/>
                <w:sz w:val="20"/>
                <w:szCs w:val="20"/>
              </w:rPr>
            </w:pPr>
            <w:r>
              <w:rPr>
                <w:rFonts w:cs="Open Sans"/>
                <w:sz w:val="20"/>
                <w:szCs w:val="20"/>
              </w:rPr>
              <w:t>x</w:t>
            </w:r>
          </w:p>
        </w:tc>
        <w:tc>
          <w:tcPr>
            <w:tcW w:w="237" w:type="pct"/>
          </w:tcPr>
          <w:p w14:paraId="3CC14E43" w14:textId="460D375F" w:rsidR="006258F6" w:rsidRPr="00E86DC6" w:rsidRDefault="006258F6" w:rsidP="006258F6">
            <w:pPr>
              <w:jc w:val="center"/>
              <w:rPr>
                <w:rFonts w:cs="Open Sans"/>
                <w:sz w:val="20"/>
                <w:szCs w:val="20"/>
              </w:rPr>
            </w:pPr>
          </w:p>
        </w:tc>
        <w:tc>
          <w:tcPr>
            <w:tcW w:w="1791" w:type="pct"/>
          </w:tcPr>
          <w:p w14:paraId="1EB94525" w14:textId="77777777" w:rsidR="006258F6" w:rsidRDefault="0087128C" w:rsidP="006258F6">
            <w:pPr>
              <w:rPr>
                <w:rFonts w:cs="Open Sans"/>
                <w:sz w:val="20"/>
                <w:szCs w:val="20"/>
              </w:rPr>
            </w:pPr>
            <w:r>
              <w:rPr>
                <w:rFonts w:cs="Open Sans"/>
                <w:sz w:val="20"/>
                <w:szCs w:val="20"/>
              </w:rPr>
              <w:t xml:space="preserve">p. </w:t>
            </w:r>
            <w:r w:rsidR="009307DF">
              <w:rPr>
                <w:rFonts w:cs="Open Sans"/>
                <w:sz w:val="20"/>
                <w:szCs w:val="20"/>
              </w:rPr>
              <w:t>53 is the only page that directly deals with the Preamble, and the short paragraph does not give enough support to teach this standard to mastery.</w:t>
            </w:r>
          </w:p>
          <w:p w14:paraId="080540B4" w14:textId="77777777" w:rsidR="00341BE5" w:rsidRDefault="00341BE5" w:rsidP="006258F6">
            <w:pPr>
              <w:rPr>
                <w:rFonts w:cs="Open Sans"/>
                <w:sz w:val="20"/>
                <w:szCs w:val="20"/>
              </w:rPr>
            </w:pPr>
          </w:p>
          <w:p w14:paraId="5EE43768" w14:textId="304000BF" w:rsidR="00341BE5" w:rsidRPr="00E86DC6" w:rsidRDefault="00341BE5" w:rsidP="006258F6">
            <w:pPr>
              <w:rPr>
                <w:rFonts w:cs="Open Sans"/>
                <w:sz w:val="20"/>
                <w:szCs w:val="20"/>
              </w:rPr>
            </w:pPr>
            <w:r>
              <w:rPr>
                <w:rFonts w:cs="Open Sans"/>
                <w:sz w:val="20"/>
                <w:szCs w:val="20"/>
              </w:rPr>
              <w:t>Re-Review:  I am changing this to passing based on the new paragraphs added to p.53-55, although there really needs to be vocabulary support for some of the Preamble terms.</w:t>
            </w:r>
          </w:p>
        </w:tc>
      </w:tr>
      <w:tr w:rsidR="006258F6" w:rsidRPr="00E86DC6" w14:paraId="5090FA27" w14:textId="77777777" w:rsidTr="006258F6">
        <w:trPr>
          <w:cantSplit/>
          <w:trHeight w:val="603"/>
          <w:jc w:val="center"/>
        </w:trPr>
        <w:tc>
          <w:tcPr>
            <w:tcW w:w="410" w:type="pct"/>
            <w:vMerge w:val="restart"/>
            <w:vAlign w:val="center"/>
          </w:tcPr>
          <w:p w14:paraId="5D6A619D" w14:textId="0FD62685"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GC.06</w:t>
            </w:r>
          </w:p>
        </w:tc>
        <w:tc>
          <w:tcPr>
            <w:tcW w:w="2364" w:type="pct"/>
            <w:gridSpan w:val="2"/>
            <w:tcBorders>
              <w:bottom w:val="nil"/>
              <w:right w:val="single" w:sz="4" w:space="0" w:color="auto"/>
            </w:tcBorders>
            <w:vAlign w:val="center"/>
          </w:tcPr>
          <w:p w14:paraId="20215C88" w14:textId="5CFF5804" w:rsidR="006258F6" w:rsidRPr="006258F6" w:rsidRDefault="006258F6" w:rsidP="006258F6">
            <w:pPr>
              <w:autoSpaceDE w:val="0"/>
              <w:autoSpaceDN w:val="0"/>
              <w:adjustRightInd w:val="0"/>
              <w:ind w:right="-54"/>
              <w:rPr>
                <w:rFonts w:cs="Open Sans"/>
                <w:sz w:val="20"/>
                <w:szCs w:val="20"/>
              </w:rPr>
            </w:pPr>
            <w:r w:rsidRPr="006258F6">
              <w:rPr>
                <w:sz w:val="20"/>
                <w:szCs w:val="20"/>
              </w:rPr>
              <w:t>Describe limited government within the Constitution, including:</w:t>
            </w:r>
          </w:p>
        </w:tc>
        <w:tc>
          <w:tcPr>
            <w:tcW w:w="198" w:type="pct"/>
            <w:vMerge w:val="restart"/>
            <w:tcBorders>
              <w:left w:val="single" w:sz="4" w:space="0" w:color="auto"/>
            </w:tcBorders>
          </w:tcPr>
          <w:p w14:paraId="3AE784A1" w14:textId="356C8244" w:rsidR="006258F6" w:rsidRPr="00E86DC6" w:rsidRDefault="009307DF" w:rsidP="006258F6">
            <w:pPr>
              <w:jc w:val="center"/>
              <w:rPr>
                <w:rFonts w:cs="Open Sans"/>
                <w:sz w:val="20"/>
                <w:szCs w:val="20"/>
              </w:rPr>
            </w:pPr>
            <w:r>
              <w:rPr>
                <w:rFonts w:cs="Open Sans"/>
                <w:sz w:val="20"/>
                <w:szCs w:val="20"/>
              </w:rPr>
              <w:t>x</w:t>
            </w:r>
          </w:p>
        </w:tc>
        <w:tc>
          <w:tcPr>
            <w:tcW w:w="237" w:type="pct"/>
            <w:vMerge w:val="restart"/>
          </w:tcPr>
          <w:p w14:paraId="5ED7E94E" w14:textId="77777777" w:rsidR="006258F6" w:rsidRPr="00E86DC6" w:rsidRDefault="006258F6" w:rsidP="006258F6">
            <w:pPr>
              <w:jc w:val="center"/>
              <w:rPr>
                <w:rFonts w:cs="Open Sans"/>
                <w:sz w:val="20"/>
                <w:szCs w:val="20"/>
              </w:rPr>
            </w:pPr>
          </w:p>
        </w:tc>
        <w:tc>
          <w:tcPr>
            <w:tcW w:w="1791" w:type="pct"/>
            <w:vMerge w:val="restart"/>
          </w:tcPr>
          <w:p w14:paraId="50A53C51" w14:textId="0109C75F" w:rsidR="006258F6" w:rsidRDefault="009307DF" w:rsidP="006258F6">
            <w:pPr>
              <w:rPr>
                <w:rFonts w:cs="Open Sans"/>
                <w:sz w:val="20"/>
                <w:szCs w:val="20"/>
              </w:rPr>
            </w:pPr>
            <w:r>
              <w:rPr>
                <w:rFonts w:cs="Open Sans"/>
                <w:sz w:val="20"/>
                <w:szCs w:val="20"/>
              </w:rPr>
              <w:t>Checks and balances: p. 56</w:t>
            </w:r>
          </w:p>
          <w:p w14:paraId="235B4E25" w14:textId="2C1EA5BC" w:rsidR="009307DF" w:rsidRDefault="009307DF" w:rsidP="006258F6">
            <w:pPr>
              <w:rPr>
                <w:rFonts w:cs="Open Sans"/>
                <w:sz w:val="20"/>
                <w:szCs w:val="20"/>
              </w:rPr>
            </w:pPr>
            <w:r>
              <w:rPr>
                <w:rFonts w:cs="Open Sans"/>
                <w:sz w:val="20"/>
                <w:szCs w:val="20"/>
              </w:rPr>
              <w:t>Civilian control of the military: p.62 (This is easy to miss.  Some sort of callout would be very helpful)</w:t>
            </w:r>
          </w:p>
          <w:p w14:paraId="16FBB182" w14:textId="06FF7ADA" w:rsidR="009307DF" w:rsidRDefault="009307DF" w:rsidP="006258F6">
            <w:pPr>
              <w:rPr>
                <w:rFonts w:cs="Open Sans"/>
                <w:sz w:val="20"/>
                <w:szCs w:val="20"/>
              </w:rPr>
            </w:pPr>
            <w:r>
              <w:rPr>
                <w:rFonts w:cs="Open Sans"/>
                <w:sz w:val="20"/>
                <w:szCs w:val="20"/>
              </w:rPr>
              <w:t>Federalism:p. 55</w:t>
            </w:r>
          </w:p>
          <w:p w14:paraId="304A54D4" w14:textId="3B92641B" w:rsidR="009307DF" w:rsidRDefault="009307DF" w:rsidP="006258F6">
            <w:pPr>
              <w:rPr>
                <w:rFonts w:cs="Open Sans"/>
                <w:sz w:val="20"/>
                <w:szCs w:val="20"/>
              </w:rPr>
            </w:pPr>
            <w:r>
              <w:rPr>
                <w:rFonts w:cs="Open Sans"/>
                <w:sz w:val="20"/>
                <w:szCs w:val="20"/>
              </w:rPr>
              <w:t>Judicial review: p. 63</w:t>
            </w:r>
          </w:p>
          <w:p w14:paraId="08B883A6" w14:textId="6FA726CF" w:rsidR="009307DF" w:rsidRDefault="009307DF" w:rsidP="006258F6">
            <w:pPr>
              <w:rPr>
                <w:rFonts w:cs="Open Sans"/>
                <w:sz w:val="20"/>
                <w:szCs w:val="20"/>
              </w:rPr>
            </w:pPr>
            <w:r>
              <w:rPr>
                <w:rFonts w:cs="Open Sans"/>
                <w:sz w:val="20"/>
                <w:szCs w:val="20"/>
              </w:rPr>
              <w:t>Popular Sovereignty: p. 54</w:t>
            </w:r>
          </w:p>
          <w:p w14:paraId="20284A4F" w14:textId="4041073F" w:rsidR="009307DF" w:rsidRDefault="009307DF" w:rsidP="006258F6">
            <w:pPr>
              <w:rPr>
                <w:rFonts w:cs="Open Sans"/>
                <w:sz w:val="20"/>
                <w:szCs w:val="20"/>
              </w:rPr>
            </w:pPr>
            <w:r>
              <w:rPr>
                <w:rFonts w:cs="Open Sans"/>
                <w:sz w:val="20"/>
                <w:szCs w:val="20"/>
              </w:rPr>
              <w:t>Rule of Law: p.467 This would flow better in Chapter 2 Lesson 1.</w:t>
            </w:r>
          </w:p>
          <w:p w14:paraId="1C1E46DB" w14:textId="0025EFFB" w:rsidR="009307DF" w:rsidRPr="00E86DC6" w:rsidRDefault="009307DF" w:rsidP="006258F6">
            <w:pPr>
              <w:rPr>
                <w:rFonts w:cs="Open Sans"/>
                <w:sz w:val="20"/>
                <w:szCs w:val="20"/>
              </w:rPr>
            </w:pPr>
            <w:r>
              <w:rPr>
                <w:rFonts w:cs="Open Sans"/>
                <w:sz w:val="20"/>
                <w:szCs w:val="20"/>
              </w:rPr>
              <w:t>Separation of Powers: p.55</w:t>
            </w:r>
          </w:p>
        </w:tc>
      </w:tr>
      <w:tr w:rsidR="006258F6" w:rsidRPr="00E86DC6" w14:paraId="63D43EFF" w14:textId="77777777" w:rsidTr="006258F6">
        <w:trPr>
          <w:cantSplit/>
          <w:trHeight w:val="603"/>
          <w:jc w:val="center"/>
        </w:trPr>
        <w:tc>
          <w:tcPr>
            <w:tcW w:w="410" w:type="pct"/>
            <w:vMerge/>
            <w:vAlign w:val="center"/>
          </w:tcPr>
          <w:p w14:paraId="24908628" w14:textId="77777777" w:rsidR="006258F6" w:rsidRDefault="006258F6" w:rsidP="006258F6">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4AE07A21" w14:textId="77777777" w:rsidR="006258F6" w:rsidRPr="006258F6" w:rsidRDefault="006258F6" w:rsidP="006258F6">
            <w:pPr>
              <w:numPr>
                <w:ilvl w:val="0"/>
                <w:numId w:val="31"/>
              </w:numPr>
              <w:ind w:hanging="360"/>
              <w:contextualSpacing/>
              <w:rPr>
                <w:sz w:val="20"/>
                <w:szCs w:val="20"/>
              </w:rPr>
            </w:pPr>
            <w:r w:rsidRPr="006258F6">
              <w:rPr>
                <w:sz w:val="20"/>
                <w:szCs w:val="20"/>
              </w:rPr>
              <w:t>Checks and balances</w:t>
            </w:r>
          </w:p>
          <w:p w14:paraId="20BA1450" w14:textId="77777777" w:rsidR="006258F6" w:rsidRPr="006258F6" w:rsidRDefault="006258F6" w:rsidP="006258F6">
            <w:pPr>
              <w:numPr>
                <w:ilvl w:val="0"/>
                <w:numId w:val="31"/>
              </w:numPr>
              <w:ind w:hanging="360"/>
              <w:contextualSpacing/>
              <w:rPr>
                <w:sz w:val="20"/>
                <w:szCs w:val="20"/>
              </w:rPr>
            </w:pPr>
            <w:r w:rsidRPr="006258F6">
              <w:rPr>
                <w:sz w:val="20"/>
                <w:szCs w:val="20"/>
              </w:rPr>
              <w:t>Civilian control of the military</w:t>
            </w:r>
          </w:p>
          <w:p w14:paraId="48E5E50F" w14:textId="35BA47FA" w:rsidR="006258F6" w:rsidRPr="006258F6" w:rsidRDefault="006258F6" w:rsidP="006258F6">
            <w:pPr>
              <w:numPr>
                <w:ilvl w:val="0"/>
                <w:numId w:val="31"/>
              </w:numPr>
              <w:ind w:hanging="360"/>
              <w:contextualSpacing/>
              <w:rPr>
                <w:sz w:val="20"/>
                <w:szCs w:val="20"/>
              </w:rPr>
            </w:pPr>
            <w:r w:rsidRPr="006258F6">
              <w:rPr>
                <w:sz w:val="20"/>
                <w:szCs w:val="20"/>
              </w:rPr>
              <w:t>Federalism</w:t>
            </w:r>
          </w:p>
        </w:tc>
        <w:tc>
          <w:tcPr>
            <w:tcW w:w="1182" w:type="pct"/>
            <w:tcBorders>
              <w:top w:val="nil"/>
              <w:left w:val="nil"/>
              <w:right w:val="single" w:sz="4" w:space="0" w:color="auto"/>
            </w:tcBorders>
            <w:vAlign w:val="center"/>
          </w:tcPr>
          <w:p w14:paraId="334812AA" w14:textId="1F7F20D9" w:rsidR="006258F6" w:rsidRDefault="006258F6" w:rsidP="006258F6">
            <w:pPr>
              <w:numPr>
                <w:ilvl w:val="0"/>
                <w:numId w:val="31"/>
              </w:numPr>
              <w:ind w:hanging="360"/>
              <w:contextualSpacing/>
              <w:rPr>
                <w:sz w:val="20"/>
                <w:szCs w:val="20"/>
              </w:rPr>
            </w:pPr>
            <w:r w:rsidRPr="006258F6">
              <w:rPr>
                <w:sz w:val="20"/>
                <w:szCs w:val="20"/>
              </w:rPr>
              <w:t>Judicial review</w:t>
            </w:r>
          </w:p>
          <w:p w14:paraId="43FDA6FD" w14:textId="77777777" w:rsidR="006258F6" w:rsidRPr="006258F6" w:rsidRDefault="006258F6" w:rsidP="006258F6">
            <w:pPr>
              <w:numPr>
                <w:ilvl w:val="0"/>
                <w:numId w:val="31"/>
              </w:numPr>
              <w:ind w:hanging="360"/>
              <w:contextualSpacing/>
              <w:rPr>
                <w:sz w:val="20"/>
                <w:szCs w:val="20"/>
              </w:rPr>
            </w:pPr>
            <w:r w:rsidRPr="006258F6">
              <w:rPr>
                <w:sz w:val="20"/>
                <w:szCs w:val="20"/>
              </w:rPr>
              <w:t>Popular sovereignty</w:t>
            </w:r>
          </w:p>
          <w:p w14:paraId="45F5042F" w14:textId="77777777" w:rsidR="006258F6" w:rsidRPr="006258F6" w:rsidRDefault="006258F6" w:rsidP="006258F6">
            <w:pPr>
              <w:numPr>
                <w:ilvl w:val="0"/>
                <w:numId w:val="31"/>
              </w:numPr>
              <w:ind w:hanging="360"/>
              <w:contextualSpacing/>
              <w:rPr>
                <w:rFonts w:cs="Open Sans"/>
                <w:sz w:val="20"/>
                <w:szCs w:val="20"/>
              </w:rPr>
            </w:pPr>
            <w:r w:rsidRPr="006258F6">
              <w:rPr>
                <w:sz w:val="20"/>
                <w:szCs w:val="20"/>
              </w:rPr>
              <w:t>Rule of law</w:t>
            </w:r>
          </w:p>
          <w:p w14:paraId="5777803A" w14:textId="63AE5D8F" w:rsidR="006258F6" w:rsidRPr="006258F6" w:rsidRDefault="006258F6" w:rsidP="006258F6">
            <w:pPr>
              <w:numPr>
                <w:ilvl w:val="0"/>
                <w:numId w:val="31"/>
              </w:numPr>
              <w:ind w:hanging="360"/>
              <w:contextualSpacing/>
              <w:rPr>
                <w:rFonts w:cs="Open Sans"/>
                <w:sz w:val="20"/>
                <w:szCs w:val="20"/>
              </w:rPr>
            </w:pPr>
            <w:r w:rsidRPr="006258F6">
              <w:rPr>
                <w:sz w:val="20"/>
                <w:szCs w:val="20"/>
              </w:rPr>
              <w:t>Separation of powers</w:t>
            </w:r>
          </w:p>
        </w:tc>
        <w:tc>
          <w:tcPr>
            <w:tcW w:w="198" w:type="pct"/>
            <w:vMerge/>
            <w:tcBorders>
              <w:left w:val="single" w:sz="4" w:space="0" w:color="auto"/>
              <w:bottom w:val="single" w:sz="4" w:space="0" w:color="auto"/>
            </w:tcBorders>
          </w:tcPr>
          <w:p w14:paraId="1E7F06CA" w14:textId="77777777" w:rsidR="006258F6" w:rsidRPr="00E86DC6" w:rsidRDefault="006258F6" w:rsidP="006258F6">
            <w:pPr>
              <w:jc w:val="center"/>
              <w:rPr>
                <w:rFonts w:cs="Open Sans"/>
                <w:sz w:val="20"/>
                <w:szCs w:val="20"/>
              </w:rPr>
            </w:pPr>
          </w:p>
        </w:tc>
        <w:tc>
          <w:tcPr>
            <w:tcW w:w="237" w:type="pct"/>
            <w:vMerge/>
          </w:tcPr>
          <w:p w14:paraId="0A34456F" w14:textId="77777777" w:rsidR="006258F6" w:rsidRPr="00E86DC6" w:rsidRDefault="006258F6" w:rsidP="006258F6">
            <w:pPr>
              <w:jc w:val="center"/>
              <w:rPr>
                <w:rFonts w:cs="Open Sans"/>
                <w:sz w:val="20"/>
                <w:szCs w:val="20"/>
              </w:rPr>
            </w:pPr>
          </w:p>
        </w:tc>
        <w:tc>
          <w:tcPr>
            <w:tcW w:w="1791" w:type="pct"/>
            <w:vMerge/>
          </w:tcPr>
          <w:p w14:paraId="125862D5" w14:textId="77777777" w:rsidR="006258F6" w:rsidRPr="00E86DC6" w:rsidRDefault="006258F6" w:rsidP="006258F6">
            <w:pPr>
              <w:rPr>
                <w:rFonts w:cs="Open Sans"/>
                <w:sz w:val="20"/>
                <w:szCs w:val="20"/>
              </w:rPr>
            </w:pPr>
          </w:p>
        </w:tc>
      </w:tr>
      <w:tr w:rsidR="006258F6" w:rsidRPr="00E86DC6" w14:paraId="2F386CD1" w14:textId="77777777" w:rsidTr="00A81937">
        <w:trPr>
          <w:cantSplit/>
          <w:trHeight w:val="1080"/>
          <w:jc w:val="center"/>
        </w:trPr>
        <w:tc>
          <w:tcPr>
            <w:tcW w:w="410" w:type="pct"/>
            <w:vAlign w:val="center"/>
          </w:tcPr>
          <w:p w14:paraId="17E1B545" w14:textId="259065D4"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GC.07</w:t>
            </w:r>
          </w:p>
        </w:tc>
        <w:tc>
          <w:tcPr>
            <w:tcW w:w="2364" w:type="pct"/>
            <w:gridSpan w:val="2"/>
            <w:tcBorders>
              <w:right w:val="single" w:sz="12" w:space="0" w:color="auto"/>
            </w:tcBorders>
            <w:vAlign w:val="center"/>
          </w:tcPr>
          <w:p w14:paraId="4BB1E6B8" w14:textId="72D1EB5F" w:rsidR="006258F6" w:rsidRPr="006258F6" w:rsidRDefault="006258F6" w:rsidP="006258F6">
            <w:pPr>
              <w:autoSpaceDE w:val="0"/>
              <w:autoSpaceDN w:val="0"/>
              <w:adjustRightInd w:val="0"/>
              <w:ind w:left="-39" w:right="-54"/>
              <w:rPr>
                <w:rFonts w:cs="Open Sans"/>
                <w:sz w:val="20"/>
                <w:szCs w:val="20"/>
              </w:rPr>
            </w:pPr>
            <w:r w:rsidRPr="006258F6">
              <w:rPr>
                <w:sz w:val="20"/>
                <w:szCs w:val="20"/>
              </w:rPr>
              <w:t xml:space="preserve">Describe the structure of the Constitution and the process to amend it.  </w:t>
            </w:r>
          </w:p>
        </w:tc>
        <w:tc>
          <w:tcPr>
            <w:tcW w:w="198" w:type="pct"/>
            <w:tcBorders>
              <w:left w:val="single" w:sz="12" w:space="0" w:color="auto"/>
            </w:tcBorders>
          </w:tcPr>
          <w:p w14:paraId="02ED0554" w14:textId="35EF26DC" w:rsidR="006258F6" w:rsidRPr="00E86DC6" w:rsidRDefault="009307DF" w:rsidP="006258F6">
            <w:pPr>
              <w:jc w:val="center"/>
              <w:rPr>
                <w:rFonts w:cs="Open Sans"/>
                <w:sz w:val="20"/>
                <w:szCs w:val="20"/>
              </w:rPr>
            </w:pPr>
            <w:r>
              <w:rPr>
                <w:rFonts w:cs="Open Sans"/>
                <w:sz w:val="20"/>
                <w:szCs w:val="20"/>
              </w:rPr>
              <w:t>x</w:t>
            </w:r>
          </w:p>
        </w:tc>
        <w:tc>
          <w:tcPr>
            <w:tcW w:w="237" w:type="pct"/>
          </w:tcPr>
          <w:p w14:paraId="59F20AE1" w14:textId="77777777" w:rsidR="006258F6" w:rsidRPr="00E86DC6" w:rsidRDefault="006258F6" w:rsidP="006258F6">
            <w:pPr>
              <w:jc w:val="center"/>
              <w:rPr>
                <w:rFonts w:cs="Open Sans"/>
                <w:sz w:val="20"/>
                <w:szCs w:val="20"/>
              </w:rPr>
            </w:pPr>
          </w:p>
        </w:tc>
        <w:tc>
          <w:tcPr>
            <w:tcW w:w="1791" w:type="pct"/>
          </w:tcPr>
          <w:p w14:paraId="03922BC3" w14:textId="1D334B41" w:rsidR="006258F6" w:rsidRDefault="009307DF" w:rsidP="006258F6">
            <w:pPr>
              <w:rPr>
                <w:rFonts w:cs="Open Sans"/>
                <w:sz w:val="20"/>
                <w:szCs w:val="20"/>
              </w:rPr>
            </w:pPr>
            <w:r>
              <w:rPr>
                <w:rFonts w:cs="Open Sans"/>
                <w:sz w:val="20"/>
                <w:szCs w:val="20"/>
              </w:rPr>
              <w:t>Structure: p. 53-55</w:t>
            </w:r>
          </w:p>
          <w:p w14:paraId="35984FC1" w14:textId="53927DC1" w:rsidR="009307DF" w:rsidRPr="00E86DC6" w:rsidRDefault="009307DF" w:rsidP="006258F6">
            <w:pPr>
              <w:rPr>
                <w:rFonts w:cs="Open Sans"/>
                <w:sz w:val="20"/>
                <w:szCs w:val="20"/>
              </w:rPr>
            </w:pPr>
            <w:r>
              <w:rPr>
                <w:rFonts w:cs="Open Sans"/>
                <w:sz w:val="20"/>
                <w:szCs w:val="20"/>
              </w:rPr>
              <w:t>Amendment Process: p.73-83 (Robust and well-explained)</w:t>
            </w:r>
          </w:p>
        </w:tc>
      </w:tr>
      <w:tr w:rsidR="006258F6" w:rsidRPr="00E86DC6" w14:paraId="1E054A27" w14:textId="77777777" w:rsidTr="00A81937">
        <w:trPr>
          <w:cantSplit/>
          <w:trHeight w:val="1080"/>
          <w:jc w:val="center"/>
        </w:trPr>
        <w:tc>
          <w:tcPr>
            <w:tcW w:w="410" w:type="pct"/>
            <w:vAlign w:val="center"/>
          </w:tcPr>
          <w:p w14:paraId="7F28618A" w14:textId="2F9F419F"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GC.08</w:t>
            </w:r>
          </w:p>
        </w:tc>
        <w:tc>
          <w:tcPr>
            <w:tcW w:w="2364" w:type="pct"/>
            <w:gridSpan w:val="2"/>
            <w:tcBorders>
              <w:right w:val="single" w:sz="12" w:space="0" w:color="auto"/>
            </w:tcBorders>
            <w:vAlign w:val="center"/>
          </w:tcPr>
          <w:p w14:paraId="7A222381" w14:textId="7A3F9C03" w:rsidR="006258F6" w:rsidRPr="006258F6" w:rsidRDefault="006258F6" w:rsidP="006258F6">
            <w:pPr>
              <w:autoSpaceDE w:val="0"/>
              <w:autoSpaceDN w:val="0"/>
              <w:adjustRightInd w:val="0"/>
              <w:rPr>
                <w:rFonts w:cs="Open Sans"/>
                <w:sz w:val="20"/>
                <w:szCs w:val="20"/>
              </w:rPr>
            </w:pPr>
            <w:r w:rsidRPr="006258F6">
              <w:rPr>
                <w:sz w:val="20"/>
                <w:szCs w:val="20"/>
              </w:rPr>
              <w:t>Analyze how the Bill of Rights limits the powers of the government and ensures individual rights. (T.C.A. § 49-6-1028)</w:t>
            </w:r>
          </w:p>
        </w:tc>
        <w:tc>
          <w:tcPr>
            <w:tcW w:w="198" w:type="pct"/>
            <w:tcBorders>
              <w:left w:val="single" w:sz="12" w:space="0" w:color="auto"/>
            </w:tcBorders>
          </w:tcPr>
          <w:p w14:paraId="0AB90E64" w14:textId="77777777" w:rsidR="006258F6" w:rsidRPr="00E86DC6" w:rsidRDefault="006258F6" w:rsidP="006258F6">
            <w:pPr>
              <w:jc w:val="center"/>
              <w:rPr>
                <w:rFonts w:cs="Open Sans"/>
                <w:sz w:val="20"/>
                <w:szCs w:val="20"/>
              </w:rPr>
            </w:pPr>
          </w:p>
        </w:tc>
        <w:tc>
          <w:tcPr>
            <w:tcW w:w="237" w:type="pct"/>
          </w:tcPr>
          <w:p w14:paraId="7869D5FC" w14:textId="3A3A22F9" w:rsidR="006258F6" w:rsidRPr="00E86DC6" w:rsidRDefault="009307DF" w:rsidP="006258F6">
            <w:pPr>
              <w:jc w:val="center"/>
              <w:rPr>
                <w:rFonts w:cs="Open Sans"/>
                <w:sz w:val="20"/>
                <w:szCs w:val="20"/>
              </w:rPr>
            </w:pPr>
            <w:r>
              <w:rPr>
                <w:rFonts w:cs="Open Sans"/>
                <w:sz w:val="20"/>
                <w:szCs w:val="20"/>
              </w:rPr>
              <w:t>x</w:t>
            </w:r>
          </w:p>
        </w:tc>
        <w:tc>
          <w:tcPr>
            <w:tcW w:w="1791" w:type="pct"/>
          </w:tcPr>
          <w:p w14:paraId="3E8212C9" w14:textId="44554C91" w:rsidR="006258F6" w:rsidRDefault="009307DF" w:rsidP="006258F6">
            <w:pPr>
              <w:rPr>
                <w:rFonts w:cs="Open Sans"/>
                <w:sz w:val="20"/>
                <w:szCs w:val="20"/>
              </w:rPr>
            </w:pPr>
            <w:r>
              <w:rPr>
                <w:rFonts w:cs="Open Sans"/>
                <w:sz w:val="20"/>
                <w:szCs w:val="20"/>
              </w:rPr>
              <w:t>Limited Government: p.55-56</w:t>
            </w:r>
          </w:p>
          <w:p w14:paraId="1E7EFA78" w14:textId="77777777" w:rsidR="009307DF" w:rsidRDefault="009307DF" w:rsidP="006258F6">
            <w:pPr>
              <w:rPr>
                <w:rFonts w:cs="Open Sans"/>
                <w:sz w:val="20"/>
                <w:szCs w:val="20"/>
              </w:rPr>
            </w:pPr>
            <w:r>
              <w:rPr>
                <w:rFonts w:cs="Open Sans"/>
                <w:sz w:val="20"/>
                <w:szCs w:val="20"/>
              </w:rPr>
              <w:t>Individual Rights: p. 56-57</w:t>
            </w:r>
          </w:p>
          <w:p w14:paraId="3BEBC4C3" w14:textId="77777777" w:rsidR="009307DF" w:rsidRDefault="009307DF" w:rsidP="006258F6">
            <w:pPr>
              <w:rPr>
                <w:rFonts w:cs="Open Sans"/>
                <w:sz w:val="20"/>
                <w:szCs w:val="20"/>
              </w:rPr>
            </w:pPr>
          </w:p>
          <w:p w14:paraId="294891B2" w14:textId="77777777" w:rsidR="009307DF" w:rsidRDefault="009307DF" w:rsidP="006258F6">
            <w:pPr>
              <w:rPr>
                <w:rFonts w:cs="Open Sans"/>
                <w:sz w:val="20"/>
                <w:szCs w:val="20"/>
              </w:rPr>
            </w:pPr>
            <w:r>
              <w:rPr>
                <w:rFonts w:cs="Open Sans"/>
                <w:sz w:val="20"/>
                <w:szCs w:val="20"/>
              </w:rPr>
              <w:t xml:space="preserve">There is enough material to teach Individual rights, but </w:t>
            </w:r>
            <w:r w:rsidRPr="009307DF">
              <w:rPr>
                <w:rFonts w:cs="Open Sans"/>
                <w:b/>
                <w:sz w:val="20"/>
                <w:szCs w:val="20"/>
              </w:rPr>
              <w:t>not</w:t>
            </w:r>
            <w:r>
              <w:rPr>
                <w:rFonts w:cs="Open Sans"/>
                <w:sz w:val="20"/>
                <w:szCs w:val="20"/>
              </w:rPr>
              <w:t xml:space="preserve"> Limited Government to mastery.</w:t>
            </w:r>
          </w:p>
          <w:p w14:paraId="7E111F74" w14:textId="77777777" w:rsidR="00341BE5" w:rsidRDefault="00341BE5" w:rsidP="006258F6">
            <w:pPr>
              <w:rPr>
                <w:rFonts w:cs="Open Sans"/>
                <w:sz w:val="20"/>
                <w:szCs w:val="20"/>
              </w:rPr>
            </w:pPr>
          </w:p>
          <w:p w14:paraId="0F432594" w14:textId="16D01F42" w:rsidR="00341BE5" w:rsidRPr="00341BE5" w:rsidRDefault="00341BE5" w:rsidP="006258F6">
            <w:pPr>
              <w:rPr>
                <w:rFonts w:cs="Open Sans"/>
                <w:sz w:val="20"/>
                <w:szCs w:val="20"/>
              </w:rPr>
            </w:pPr>
            <w:r>
              <w:rPr>
                <w:rFonts w:cs="Open Sans"/>
                <w:sz w:val="20"/>
                <w:szCs w:val="20"/>
              </w:rPr>
              <w:t xml:space="preserve">Re-review:  The publisher was unwilling to make changes to correct this issue, so I did not change to passing.  The standard was written to </w:t>
            </w:r>
            <w:r>
              <w:rPr>
                <w:rFonts w:cs="Open Sans"/>
                <w:b/>
                <w:sz w:val="20"/>
                <w:szCs w:val="20"/>
              </w:rPr>
              <w:t xml:space="preserve">analyze </w:t>
            </w:r>
            <w:r>
              <w:rPr>
                <w:rFonts w:cs="Open Sans"/>
                <w:sz w:val="20"/>
                <w:szCs w:val="20"/>
              </w:rPr>
              <w:t>how the rights provided by the Bill of Rights serve as direct limits on government authority.  There is not enough discussion of such limits to allow students to make an actual analysis, nor are they ever called by the text to do so.</w:t>
            </w:r>
          </w:p>
        </w:tc>
      </w:tr>
      <w:tr w:rsidR="006258F6" w:rsidRPr="00E86DC6" w14:paraId="1E21A0FF" w14:textId="77777777" w:rsidTr="00A81937">
        <w:trPr>
          <w:cantSplit/>
          <w:trHeight w:val="1080"/>
          <w:jc w:val="center"/>
        </w:trPr>
        <w:tc>
          <w:tcPr>
            <w:tcW w:w="410" w:type="pct"/>
            <w:vAlign w:val="center"/>
          </w:tcPr>
          <w:p w14:paraId="3D30BBAE" w14:textId="0BA52ECE" w:rsidR="006258F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GC.09</w:t>
            </w:r>
          </w:p>
        </w:tc>
        <w:tc>
          <w:tcPr>
            <w:tcW w:w="2364" w:type="pct"/>
            <w:gridSpan w:val="2"/>
            <w:tcBorders>
              <w:right w:val="single" w:sz="12" w:space="0" w:color="auto"/>
            </w:tcBorders>
            <w:vAlign w:val="center"/>
          </w:tcPr>
          <w:p w14:paraId="119CC713" w14:textId="75510CB5" w:rsidR="006258F6" w:rsidRPr="006258F6" w:rsidRDefault="006258F6" w:rsidP="006258F6">
            <w:pPr>
              <w:autoSpaceDE w:val="0"/>
              <w:autoSpaceDN w:val="0"/>
              <w:adjustRightInd w:val="0"/>
              <w:rPr>
                <w:rFonts w:cs="Open Sans"/>
                <w:sz w:val="20"/>
                <w:szCs w:val="20"/>
              </w:rPr>
            </w:pPr>
            <w:r w:rsidRPr="006258F6">
              <w:rPr>
                <w:sz w:val="20"/>
                <w:szCs w:val="20"/>
              </w:rPr>
              <w:t>Define the concepts of democracy and republic, and examine the relationship between the two.</w:t>
            </w:r>
          </w:p>
        </w:tc>
        <w:tc>
          <w:tcPr>
            <w:tcW w:w="198" w:type="pct"/>
            <w:tcBorders>
              <w:left w:val="single" w:sz="12" w:space="0" w:color="auto"/>
            </w:tcBorders>
          </w:tcPr>
          <w:p w14:paraId="468DD49B" w14:textId="2EE90C4D" w:rsidR="006258F6" w:rsidRPr="00E86DC6" w:rsidRDefault="00341BE5" w:rsidP="006258F6">
            <w:pPr>
              <w:jc w:val="center"/>
              <w:rPr>
                <w:rFonts w:cs="Open Sans"/>
                <w:sz w:val="20"/>
                <w:szCs w:val="20"/>
              </w:rPr>
            </w:pPr>
            <w:r>
              <w:rPr>
                <w:rFonts w:cs="Open Sans"/>
                <w:sz w:val="20"/>
                <w:szCs w:val="20"/>
              </w:rPr>
              <w:t>x</w:t>
            </w:r>
          </w:p>
        </w:tc>
        <w:tc>
          <w:tcPr>
            <w:tcW w:w="237" w:type="pct"/>
          </w:tcPr>
          <w:p w14:paraId="4A221AB2" w14:textId="6703B214" w:rsidR="006258F6" w:rsidRPr="00E86DC6" w:rsidRDefault="006258F6" w:rsidP="006258F6">
            <w:pPr>
              <w:jc w:val="center"/>
              <w:rPr>
                <w:rFonts w:cs="Open Sans"/>
                <w:sz w:val="20"/>
                <w:szCs w:val="20"/>
              </w:rPr>
            </w:pPr>
          </w:p>
        </w:tc>
        <w:tc>
          <w:tcPr>
            <w:tcW w:w="1791" w:type="pct"/>
          </w:tcPr>
          <w:p w14:paraId="7E925F9A" w14:textId="77777777" w:rsidR="006258F6" w:rsidRDefault="007B325A" w:rsidP="006258F6">
            <w:pPr>
              <w:rPr>
                <w:rFonts w:cs="Open Sans"/>
                <w:sz w:val="20"/>
                <w:szCs w:val="20"/>
              </w:rPr>
            </w:pPr>
            <w:r>
              <w:rPr>
                <w:rFonts w:cs="Open Sans"/>
                <w:sz w:val="20"/>
                <w:szCs w:val="20"/>
              </w:rPr>
              <w:t xml:space="preserve">p.43 provides the best explanation for the two concepts, but there is no examination of the relationship. </w:t>
            </w:r>
          </w:p>
          <w:p w14:paraId="233E29AD" w14:textId="77777777" w:rsidR="00341BE5" w:rsidRDefault="00341BE5" w:rsidP="006258F6">
            <w:pPr>
              <w:rPr>
                <w:rFonts w:cs="Open Sans"/>
                <w:sz w:val="20"/>
                <w:szCs w:val="20"/>
              </w:rPr>
            </w:pPr>
          </w:p>
          <w:p w14:paraId="1966F715" w14:textId="3941DDDC" w:rsidR="00341BE5" w:rsidRPr="00E86DC6" w:rsidRDefault="00341BE5" w:rsidP="006258F6">
            <w:pPr>
              <w:rPr>
                <w:rFonts w:cs="Open Sans"/>
                <w:sz w:val="20"/>
                <w:szCs w:val="20"/>
              </w:rPr>
            </w:pPr>
            <w:r>
              <w:rPr>
                <w:rFonts w:cs="Open Sans"/>
                <w:sz w:val="20"/>
                <w:szCs w:val="20"/>
              </w:rPr>
              <w:t>Re-review: The revised callout on p. 43 does a sufficient job of addressing this standard in proper detail.  I am changing this standard to passing based on this change.</w:t>
            </w:r>
          </w:p>
        </w:tc>
      </w:tr>
      <w:tr w:rsidR="006258F6" w:rsidRPr="00E86DC6" w14:paraId="65E2387F" w14:textId="77777777" w:rsidTr="000A5175">
        <w:trPr>
          <w:cantSplit/>
          <w:trHeight w:val="1080"/>
          <w:jc w:val="center"/>
        </w:trPr>
        <w:tc>
          <w:tcPr>
            <w:tcW w:w="5000" w:type="pct"/>
            <w:gridSpan w:val="6"/>
            <w:vAlign w:val="center"/>
          </w:tcPr>
          <w:p w14:paraId="1EE23F08"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6258F6" w:rsidRPr="001440A3" w:rsidRDefault="006258F6" w:rsidP="006258F6">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4BFDCCB1" w:rsidR="006258F6" w:rsidRPr="00E86DC6" w:rsidRDefault="006258F6" w:rsidP="006258F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The Legislative Branch</w:t>
            </w:r>
          </w:p>
        </w:tc>
        <w:tc>
          <w:tcPr>
            <w:tcW w:w="198" w:type="pct"/>
            <w:tcBorders>
              <w:left w:val="single" w:sz="12" w:space="0" w:color="auto"/>
            </w:tcBorders>
            <w:shd w:val="clear" w:color="auto" w:fill="D9D9D9" w:themeFill="background1" w:themeFillShade="D9"/>
          </w:tcPr>
          <w:p w14:paraId="7E83BF13" w14:textId="77777777" w:rsidR="006258F6" w:rsidRPr="00E86DC6" w:rsidRDefault="006258F6" w:rsidP="006258F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6258F6" w:rsidRPr="00E86DC6" w:rsidRDefault="006258F6" w:rsidP="006258F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6258F6" w:rsidRPr="00E86DC6" w:rsidRDefault="006258F6" w:rsidP="006258F6">
            <w:pPr>
              <w:rPr>
                <w:rFonts w:cs="Open Sans"/>
                <w:b/>
                <w:sz w:val="20"/>
                <w:szCs w:val="20"/>
              </w:rPr>
            </w:pPr>
            <w:r w:rsidRPr="00E86DC6">
              <w:rPr>
                <w:rFonts w:cs="Open Sans"/>
                <w:b/>
                <w:sz w:val="20"/>
                <w:szCs w:val="20"/>
              </w:rPr>
              <w:t>Evidence (e.g., page numbers and/or examples of inclusion)</w:t>
            </w:r>
          </w:p>
        </w:tc>
      </w:tr>
      <w:tr w:rsidR="006258F6"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6258F6" w:rsidRPr="00A20B0F" w:rsidRDefault="006258F6" w:rsidP="006258F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6258F6" w:rsidRPr="00A20B0F" w:rsidRDefault="006258F6" w:rsidP="006258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6258F6" w:rsidRPr="00E86DC6" w:rsidRDefault="006258F6" w:rsidP="006258F6">
            <w:pPr>
              <w:jc w:val="center"/>
              <w:rPr>
                <w:rFonts w:cs="Open Sans"/>
                <w:b/>
                <w:sz w:val="20"/>
                <w:szCs w:val="20"/>
              </w:rPr>
            </w:pPr>
          </w:p>
        </w:tc>
        <w:tc>
          <w:tcPr>
            <w:tcW w:w="237" w:type="pct"/>
            <w:shd w:val="clear" w:color="auto" w:fill="F2F2F2" w:themeFill="background1" w:themeFillShade="F2"/>
            <w:vAlign w:val="center"/>
          </w:tcPr>
          <w:p w14:paraId="6420AE3A" w14:textId="77777777" w:rsidR="006258F6" w:rsidRPr="00E86DC6" w:rsidRDefault="006258F6" w:rsidP="006258F6">
            <w:pPr>
              <w:jc w:val="center"/>
              <w:rPr>
                <w:rFonts w:cs="Open Sans"/>
                <w:b/>
                <w:sz w:val="20"/>
                <w:szCs w:val="20"/>
              </w:rPr>
            </w:pPr>
          </w:p>
        </w:tc>
        <w:tc>
          <w:tcPr>
            <w:tcW w:w="1791" w:type="pct"/>
            <w:shd w:val="clear" w:color="auto" w:fill="F2F2F2" w:themeFill="background1" w:themeFillShade="F2"/>
            <w:vAlign w:val="center"/>
          </w:tcPr>
          <w:p w14:paraId="54C8CAB9" w14:textId="77777777" w:rsidR="006258F6" w:rsidRPr="00E86DC6" w:rsidRDefault="006258F6" w:rsidP="006258F6">
            <w:pPr>
              <w:jc w:val="center"/>
              <w:rPr>
                <w:rFonts w:cs="Open Sans"/>
                <w:b/>
                <w:sz w:val="20"/>
                <w:szCs w:val="20"/>
              </w:rPr>
            </w:pPr>
          </w:p>
        </w:tc>
      </w:tr>
      <w:tr w:rsidR="005E57EE" w:rsidRPr="00E86DC6" w14:paraId="7C2918A8" w14:textId="77777777" w:rsidTr="00A81937">
        <w:trPr>
          <w:cantSplit/>
          <w:trHeight w:val="1080"/>
          <w:jc w:val="center"/>
        </w:trPr>
        <w:tc>
          <w:tcPr>
            <w:tcW w:w="410" w:type="pct"/>
            <w:vAlign w:val="center"/>
          </w:tcPr>
          <w:p w14:paraId="6977B14E" w14:textId="301D461A" w:rsidR="005E57EE" w:rsidRPr="00745656" w:rsidRDefault="005E57EE" w:rsidP="005E57EE">
            <w:pPr>
              <w:ind w:left="-120" w:right="-46"/>
              <w:jc w:val="center"/>
              <w:rPr>
                <w:rFonts w:cs="Open Sans"/>
                <w:color w:val="000000"/>
                <w:sz w:val="20"/>
                <w:szCs w:val="20"/>
              </w:rPr>
            </w:pPr>
            <w:r>
              <w:rPr>
                <w:rFonts w:cs="Open Sans"/>
                <w:color w:val="000000"/>
                <w:sz w:val="20"/>
                <w:szCs w:val="20"/>
              </w:rPr>
              <w:t>GC.10</w:t>
            </w:r>
          </w:p>
        </w:tc>
        <w:tc>
          <w:tcPr>
            <w:tcW w:w="2364" w:type="pct"/>
            <w:gridSpan w:val="2"/>
            <w:tcBorders>
              <w:right w:val="single" w:sz="12" w:space="0" w:color="auto"/>
            </w:tcBorders>
            <w:vAlign w:val="center"/>
          </w:tcPr>
          <w:p w14:paraId="67C32B72" w14:textId="7593556A" w:rsidR="005E57EE" w:rsidRPr="005E57EE" w:rsidRDefault="005E57EE" w:rsidP="005E57EE">
            <w:pPr>
              <w:ind w:left="-39"/>
              <w:rPr>
                <w:rFonts w:cs="Open Sans"/>
                <w:color w:val="000000"/>
                <w:sz w:val="20"/>
                <w:szCs w:val="20"/>
              </w:rPr>
            </w:pPr>
            <w:r w:rsidRPr="005E57EE">
              <w:rPr>
                <w:rFonts w:cs="Open Sans"/>
                <w:sz w:val="20"/>
                <w:szCs w:val="20"/>
              </w:rPr>
              <w:t>Analyze Article I and the 17</w:t>
            </w:r>
            <w:r w:rsidRPr="005E57EE">
              <w:rPr>
                <w:rFonts w:cs="Open Sans"/>
                <w:sz w:val="20"/>
                <w:szCs w:val="20"/>
                <w:vertAlign w:val="superscript"/>
              </w:rPr>
              <w:t>th</w:t>
            </w:r>
            <w:r w:rsidRPr="005E57EE">
              <w:rPr>
                <w:rFonts w:cs="Open Sans"/>
                <w:sz w:val="20"/>
                <w:szCs w:val="20"/>
              </w:rPr>
              <w:t xml:space="preserve"> Amendment of the Constitution as they relate to the legislative branch, including: eligibility for office, roles, length of terms, and election to office for representatives and senators, respectively.</w:t>
            </w:r>
          </w:p>
        </w:tc>
        <w:tc>
          <w:tcPr>
            <w:tcW w:w="198" w:type="pct"/>
            <w:tcBorders>
              <w:left w:val="single" w:sz="12" w:space="0" w:color="auto"/>
            </w:tcBorders>
          </w:tcPr>
          <w:p w14:paraId="45669359" w14:textId="60714BE3" w:rsidR="005E57EE" w:rsidRPr="00E86DC6" w:rsidRDefault="005E57EE" w:rsidP="005E57EE">
            <w:pPr>
              <w:jc w:val="center"/>
              <w:rPr>
                <w:rFonts w:cs="Open Sans"/>
                <w:sz w:val="20"/>
                <w:szCs w:val="20"/>
              </w:rPr>
            </w:pPr>
          </w:p>
        </w:tc>
        <w:tc>
          <w:tcPr>
            <w:tcW w:w="237" w:type="pct"/>
          </w:tcPr>
          <w:p w14:paraId="0B2F9C7F" w14:textId="6C99B994" w:rsidR="005E57EE" w:rsidRPr="00E86DC6" w:rsidRDefault="00D97B22" w:rsidP="005E57EE">
            <w:pPr>
              <w:jc w:val="center"/>
              <w:rPr>
                <w:rFonts w:cs="Open Sans"/>
                <w:sz w:val="20"/>
                <w:szCs w:val="20"/>
              </w:rPr>
            </w:pPr>
            <w:r>
              <w:rPr>
                <w:rFonts w:cs="Open Sans"/>
                <w:sz w:val="20"/>
                <w:szCs w:val="20"/>
              </w:rPr>
              <w:t>x</w:t>
            </w:r>
          </w:p>
        </w:tc>
        <w:tc>
          <w:tcPr>
            <w:tcW w:w="1791" w:type="pct"/>
          </w:tcPr>
          <w:p w14:paraId="5DC09D10" w14:textId="5930FF3F" w:rsidR="005E57EE" w:rsidRDefault="0075182E" w:rsidP="005E57EE">
            <w:pPr>
              <w:rPr>
                <w:rFonts w:cs="Open Sans"/>
                <w:sz w:val="20"/>
                <w:szCs w:val="20"/>
              </w:rPr>
            </w:pPr>
            <w:r>
              <w:rPr>
                <w:rFonts w:cs="Open Sans"/>
                <w:sz w:val="20"/>
                <w:szCs w:val="20"/>
              </w:rPr>
              <w:t>Article I:</w:t>
            </w:r>
            <w:r w:rsidR="00AD56E2">
              <w:rPr>
                <w:rFonts w:cs="Open Sans"/>
                <w:sz w:val="20"/>
                <w:szCs w:val="20"/>
              </w:rPr>
              <w:t xml:space="preserve"> Chapter 4 Section I </w:t>
            </w:r>
            <w:r w:rsidR="00D97B22">
              <w:rPr>
                <w:rFonts w:cs="Open Sans"/>
                <w:sz w:val="20"/>
                <w:szCs w:val="20"/>
              </w:rPr>
              <w:t>explains</w:t>
            </w:r>
            <w:r w:rsidR="00AD56E2">
              <w:rPr>
                <w:rFonts w:cs="Open Sans"/>
                <w:sz w:val="20"/>
                <w:szCs w:val="20"/>
              </w:rPr>
              <w:t xml:space="preserve"> the content, </w:t>
            </w:r>
            <w:r w:rsidR="00D97B22">
              <w:rPr>
                <w:rFonts w:cs="Open Sans"/>
                <w:sz w:val="20"/>
                <w:szCs w:val="20"/>
              </w:rPr>
              <w:t>but students are not given opportunities to actually analyze Article I themselves.  Article I needs to be excerpted in the section with activities specifically designed for them to analyze the legislative branch’s functions to meet the rigor of the verb descriptor of the standard.</w:t>
            </w:r>
          </w:p>
          <w:p w14:paraId="1DAAA520" w14:textId="77777777" w:rsidR="0075182E" w:rsidRDefault="0075182E" w:rsidP="005E57EE">
            <w:pPr>
              <w:rPr>
                <w:rFonts w:cs="Open Sans"/>
                <w:sz w:val="20"/>
                <w:szCs w:val="20"/>
              </w:rPr>
            </w:pPr>
            <w:r>
              <w:rPr>
                <w:rFonts w:cs="Open Sans"/>
                <w:sz w:val="20"/>
                <w:szCs w:val="20"/>
              </w:rPr>
              <w:t>17</w:t>
            </w:r>
            <w:r w:rsidRPr="0075182E">
              <w:rPr>
                <w:rFonts w:cs="Open Sans"/>
                <w:sz w:val="20"/>
                <w:szCs w:val="20"/>
                <w:vertAlign w:val="superscript"/>
              </w:rPr>
              <w:t>th</w:t>
            </w:r>
            <w:r>
              <w:rPr>
                <w:rFonts w:cs="Open Sans"/>
                <w:sz w:val="20"/>
                <w:szCs w:val="20"/>
              </w:rPr>
              <w:t xml:space="preserve"> Amendment:</w:t>
            </w:r>
            <w:r w:rsidR="00AD56E2">
              <w:rPr>
                <w:rFonts w:cs="Open Sans"/>
                <w:sz w:val="20"/>
                <w:szCs w:val="20"/>
              </w:rPr>
              <w:t xml:space="preserve"> p.80 technically meets the standards but </w:t>
            </w:r>
            <w:r w:rsidR="00D97B22">
              <w:rPr>
                <w:rFonts w:cs="Open Sans"/>
                <w:sz w:val="20"/>
                <w:szCs w:val="20"/>
              </w:rPr>
              <w:t>could use more detail</w:t>
            </w:r>
          </w:p>
          <w:p w14:paraId="6D798B70" w14:textId="77777777" w:rsidR="00C1696F" w:rsidRDefault="00C1696F" w:rsidP="005E57EE">
            <w:pPr>
              <w:rPr>
                <w:rFonts w:cs="Open Sans"/>
                <w:sz w:val="20"/>
                <w:szCs w:val="20"/>
              </w:rPr>
            </w:pPr>
          </w:p>
          <w:p w14:paraId="3C935B7A" w14:textId="0BC56C10" w:rsidR="00C1696F" w:rsidRPr="00C1696F" w:rsidRDefault="00C1696F" w:rsidP="005E57EE">
            <w:pPr>
              <w:rPr>
                <w:rFonts w:cs="Open Sans"/>
                <w:sz w:val="20"/>
                <w:szCs w:val="20"/>
              </w:rPr>
            </w:pPr>
            <w:r>
              <w:rPr>
                <w:rFonts w:cs="Open Sans"/>
                <w:sz w:val="20"/>
                <w:szCs w:val="20"/>
              </w:rPr>
              <w:t xml:space="preserve">Re-review:  The publisher does not seem to understand the intention of the verb descriptor </w:t>
            </w:r>
            <w:r>
              <w:rPr>
                <w:rFonts w:cs="Open Sans"/>
                <w:b/>
                <w:sz w:val="20"/>
                <w:szCs w:val="20"/>
              </w:rPr>
              <w:t>analyze</w:t>
            </w:r>
            <w:r>
              <w:rPr>
                <w:rFonts w:cs="Open Sans"/>
                <w:sz w:val="20"/>
                <w:szCs w:val="20"/>
              </w:rPr>
              <w:t xml:space="preserve">.  The text summarizes the contents of Article I on the page numbers given by the publisher.  There is no room or guidance for students to analyze the material of Article I.  Content is there, but the cognitive demand of the verb descriptor of the standard is not met.  Publisher must require students to do the analysis of the original text themselves in order to align with the rigor of this standard.  The verb </w:t>
            </w:r>
            <w:r>
              <w:rPr>
                <w:rFonts w:cs="Open Sans"/>
                <w:b/>
                <w:sz w:val="20"/>
                <w:szCs w:val="20"/>
              </w:rPr>
              <w:t>analyze</w:t>
            </w:r>
            <w:r>
              <w:rPr>
                <w:rFonts w:cs="Open Sans"/>
                <w:sz w:val="20"/>
                <w:szCs w:val="20"/>
              </w:rPr>
              <w:t xml:space="preserve"> was always used with the expressed intention that students be required to conduct the analysis, not the teacher or the textbook.  As a result of the publisher’s unwillingness to make changes to accommodate the standard, this remains a non-passing standard for this textbook.</w:t>
            </w:r>
          </w:p>
        </w:tc>
      </w:tr>
      <w:tr w:rsidR="005E57EE" w:rsidRPr="00E86DC6" w14:paraId="10426817" w14:textId="77777777" w:rsidTr="00A81937">
        <w:trPr>
          <w:cantSplit/>
          <w:trHeight w:val="1080"/>
          <w:jc w:val="center"/>
        </w:trPr>
        <w:tc>
          <w:tcPr>
            <w:tcW w:w="410" w:type="pct"/>
            <w:vAlign w:val="center"/>
          </w:tcPr>
          <w:p w14:paraId="247796D9" w14:textId="6E17262A" w:rsidR="005E57EE" w:rsidRPr="00745656" w:rsidRDefault="005E57EE" w:rsidP="005E57EE">
            <w:pPr>
              <w:ind w:left="-120" w:right="-46"/>
              <w:jc w:val="center"/>
              <w:rPr>
                <w:rFonts w:cs="Open Sans"/>
                <w:color w:val="000000"/>
                <w:sz w:val="20"/>
                <w:szCs w:val="20"/>
              </w:rPr>
            </w:pPr>
            <w:r>
              <w:rPr>
                <w:rFonts w:cs="Open Sans"/>
                <w:color w:val="000000"/>
                <w:sz w:val="20"/>
                <w:szCs w:val="20"/>
              </w:rPr>
              <w:t>GC.11</w:t>
            </w:r>
          </w:p>
        </w:tc>
        <w:tc>
          <w:tcPr>
            <w:tcW w:w="2364" w:type="pct"/>
            <w:gridSpan w:val="2"/>
            <w:tcBorders>
              <w:right w:val="single" w:sz="12" w:space="0" w:color="auto"/>
            </w:tcBorders>
            <w:vAlign w:val="center"/>
          </w:tcPr>
          <w:p w14:paraId="1AE2B616" w14:textId="3040C0F0" w:rsidR="005E57EE" w:rsidRPr="005E57EE" w:rsidRDefault="005E57EE" w:rsidP="005E57EE">
            <w:pPr>
              <w:ind w:left="-39"/>
              <w:rPr>
                <w:rFonts w:cs="Open Sans"/>
                <w:color w:val="000000"/>
                <w:sz w:val="20"/>
                <w:szCs w:val="20"/>
              </w:rPr>
            </w:pPr>
            <w:r w:rsidRPr="005E57EE">
              <w:rPr>
                <w:rFonts w:cs="Open Sans"/>
                <w:sz w:val="20"/>
                <w:szCs w:val="20"/>
              </w:rPr>
              <w:t xml:space="preserve">Describe the census and its role in redistricting and reapportionment, including the role of </w:t>
            </w:r>
            <w:r w:rsidRPr="005E57EE">
              <w:rPr>
                <w:rFonts w:cs="Open Sans"/>
                <w:i/>
                <w:sz w:val="20"/>
                <w:szCs w:val="20"/>
              </w:rPr>
              <w:t>Baker v. Carr</w:t>
            </w:r>
            <w:r w:rsidRPr="005E57EE">
              <w:rPr>
                <w:rFonts w:cs="Open Sans"/>
                <w:sz w:val="20"/>
                <w:szCs w:val="20"/>
              </w:rPr>
              <w:t>.</w:t>
            </w:r>
          </w:p>
        </w:tc>
        <w:tc>
          <w:tcPr>
            <w:tcW w:w="198" w:type="pct"/>
            <w:tcBorders>
              <w:left w:val="single" w:sz="12" w:space="0" w:color="auto"/>
            </w:tcBorders>
          </w:tcPr>
          <w:p w14:paraId="067026C3" w14:textId="5C37CF1E" w:rsidR="005E57EE" w:rsidRPr="00E86DC6" w:rsidRDefault="00AD56E2" w:rsidP="005E57EE">
            <w:pPr>
              <w:jc w:val="center"/>
              <w:rPr>
                <w:rFonts w:cs="Open Sans"/>
                <w:sz w:val="20"/>
                <w:szCs w:val="20"/>
              </w:rPr>
            </w:pPr>
            <w:r>
              <w:rPr>
                <w:rFonts w:cs="Open Sans"/>
                <w:sz w:val="20"/>
                <w:szCs w:val="20"/>
              </w:rPr>
              <w:t>x</w:t>
            </w:r>
          </w:p>
        </w:tc>
        <w:tc>
          <w:tcPr>
            <w:tcW w:w="237" w:type="pct"/>
          </w:tcPr>
          <w:p w14:paraId="178BC63B" w14:textId="77777777" w:rsidR="005E57EE" w:rsidRPr="00E86DC6" w:rsidRDefault="005E57EE" w:rsidP="005E57EE">
            <w:pPr>
              <w:jc w:val="center"/>
              <w:rPr>
                <w:rFonts w:cs="Open Sans"/>
                <w:sz w:val="20"/>
                <w:szCs w:val="20"/>
              </w:rPr>
            </w:pPr>
          </w:p>
        </w:tc>
        <w:tc>
          <w:tcPr>
            <w:tcW w:w="1791" w:type="pct"/>
          </w:tcPr>
          <w:p w14:paraId="3040AF25" w14:textId="52EDE596" w:rsidR="005E57EE" w:rsidRDefault="00AD56E2" w:rsidP="005E57EE">
            <w:pPr>
              <w:rPr>
                <w:rFonts w:cs="Open Sans"/>
                <w:sz w:val="20"/>
                <w:szCs w:val="20"/>
              </w:rPr>
            </w:pPr>
            <w:r>
              <w:rPr>
                <w:rFonts w:cs="Open Sans"/>
                <w:sz w:val="20"/>
                <w:szCs w:val="20"/>
              </w:rPr>
              <w:t>Census:</w:t>
            </w:r>
            <w:r w:rsidR="00BC027D">
              <w:rPr>
                <w:rFonts w:cs="Open Sans"/>
                <w:sz w:val="20"/>
                <w:szCs w:val="20"/>
              </w:rPr>
              <w:t xml:space="preserve"> p.139</w:t>
            </w:r>
          </w:p>
          <w:p w14:paraId="68409288" w14:textId="5BB8885A" w:rsidR="00BC027D" w:rsidRPr="00E86DC6" w:rsidRDefault="00BC027D" w:rsidP="005E57EE">
            <w:pPr>
              <w:rPr>
                <w:rFonts w:cs="Open Sans"/>
                <w:sz w:val="20"/>
                <w:szCs w:val="20"/>
              </w:rPr>
            </w:pPr>
            <w:r>
              <w:rPr>
                <w:rFonts w:cs="Open Sans"/>
                <w:sz w:val="20"/>
                <w:szCs w:val="20"/>
              </w:rPr>
              <w:t xml:space="preserve">Baker vs. Carr:  </w:t>
            </w:r>
            <w:r w:rsidR="00FA715F">
              <w:rPr>
                <w:rFonts w:cs="Open Sans"/>
                <w:sz w:val="20"/>
                <w:szCs w:val="20"/>
              </w:rPr>
              <w:t>Index incorrectly indicates p. 67, when it Is actually located on p.66</w:t>
            </w:r>
          </w:p>
        </w:tc>
      </w:tr>
      <w:tr w:rsidR="005E57EE" w:rsidRPr="00E86DC6" w14:paraId="6010A14F" w14:textId="77777777" w:rsidTr="00A81937">
        <w:trPr>
          <w:cantSplit/>
          <w:trHeight w:val="1080"/>
          <w:jc w:val="center"/>
        </w:trPr>
        <w:tc>
          <w:tcPr>
            <w:tcW w:w="410" w:type="pct"/>
            <w:vAlign w:val="center"/>
          </w:tcPr>
          <w:p w14:paraId="5A1712EE" w14:textId="4409F9AD" w:rsidR="005E57EE" w:rsidRPr="00745656" w:rsidRDefault="005E57EE" w:rsidP="005E57EE">
            <w:pPr>
              <w:ind w:left="-120" w:right="-46"/>
              <w:jc w:val="center"/>
              <w:rPr>
                <w:rFonts w:cs="Open Sans"/>
                <w:color w:val="000000"/>
                <w:sz w:val="20"/>
                <w:szCs w:val="20"/>
              </w:rPr>
            </w:pPr>
            <w:r>
              <w:rPr>
                <w:rFonts w:cs="Open Sans"/>
                <w:color w:val="000000"/>
                <w:sz w:val="20"/>
                <w:szCs w:val="20"/>
              </w:rPr>
              <w:t>GC.12</w:t>
            </w:r>
          </w:p>
        </w:tc>
        <w:tc>
          <w:tcPr>
            <w:tcW w:w="2364" w:type="pct"/>
            <w:gridSpan w:val="2"/>
            <w:tcBorders>
              <w:right w:val="single" w:sz="12" w:space="0" w:color="auto"/>
            </w:tcBorders>
            <w:vAlign w:val="center"/>
          </w:tcPr>
          <w:p w14:paraId="3F3693B9" w14:textId="77777777" w:rsidR="005E57EE" w:rsidRPr="005E57EE" w:rsidRDefault="005E57EE" w:rsidP="005E57EE">
            <w:pPr>
              <w:rPr>
                <w:rFonts w:cs="Open Sans"/>
                <w:sz w:val="20"/>
                <w:szCs w:val="20"/>
              </w:rPr>
            </w:pPr>
            <w:r w:rsidRPr="005E57EE">
              <w:rPr>
                <w:rFonts w:cs="Open Sans"/>
                <w:sz w:val="20"/>
                <w:szCs w:val="20"/>
              </w:rPr>
              <w:t>Identify leadership positions of the legislative branch, including:</w:t>
            </w:r>
          </w:p>
          <w:p w14:paraId="2BCE069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Majority and minority leaders</w:t>
            </w:r>
          </w:p>
          <w:p w14:paraId="19DE7A7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 xml:space="preserve">President pro tempore </w:t>
            </w:r>
          </w:p>
          <w:p w14:paraId="0996E13B" w14:textId="77777777" w:rsidR="005E57EE" w:rsidRDefault="005E57EE" w:rsidP="005E57EE">
            <w:pPr>
              <w:numPr>
                <w:ilvl w:val="0"/>
                <w:numId w:val="32"/>
              </w:numPr>
              <w:ind w:hanging="360"/>
              <w:contextualSpacing/>
              <w:rPr>
                <w:rFonts w:cs="Open Sans"/>
                <w:sz w:val="20"/>
                <w:szCs w:val="20"/>
              </w:rPr>
            </w:pPr>
            <w:r w:rsidRPr="005E57EE">
              <w:rPr>
                <w:rFonts w:cs="Open Sans"/>
                <w:sz w:val="20"/>
                <w:szCs w:val="20"/>
              </w:rPr>
              <w:t>Role of the vice president</w:t>
            </w:r>
          </w:p>
          <w:p w14:paraId="423E0FE0" w14:textId="7C4B45BC"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Speaker of the House</w:t>
            </w:r>
          </w:p>
        </w:tc>
        <w:tc>
          <w:tcPr>
            <w:tcW w:w="198" w:type="pct"/>
            <w:tcBorders>
              <w:left w:val="single" w:sz="12" w:space="0" w:color="auto"/>
            </w:tcBorders>
          </w:tcPr>
          <w:p w14:paraId="61F3CEED" w14:textId="5CEF277A" w:rsidR="005E57EE" w:rsidRPr="00E86DC6" w:rsidRDefault="00FA715F" w:rsidP="005E57EE">
            <w:pPr>
              <w:jc w:val="center"/>
              <w:rPr>
                <w:rFonts w:cs="Open Sans"/>
                <w:sz w:val="20"/>
                <w:szCs w:val="20"/>
              </w:rPr>
            </w:pPr>
            <w:r>
              <w:rPr>
                <w:rFonts w:cs="Open Sans"/>
                <w:sz w:val="20"/>
                <w:szCs w:val="20"/>
              </w:rPr>
              <w:t>x</w:t>
            </w:r>
          </w:p>
        </w:tc>
        <w:tc>
          <w:tcPr>
            <w:tcW w:w="237" w:type="pct"/>
          </w:tcPr>
          <w:p w14:paraId="61565008" w14:textId="77777777" w:rsidR="005E57EE" w:rsidRPr="00E86DC6" w:rsidRDefault="005E57EE" w:rsidP="005E57EE">
            <w:pPr>
              <w:jc w:val="center"/>
              <w:rPr>
                <w:rFonts w:cs="Open Sans"/>
                <w:sz w:val="20"/>
                <w:szCs w:val="20"/>
              </w:rPr>
            </w:pPr>
          </w:p>
        </w:tc>
        <w:tc>
          <w:tcPr>
            <w:tcW w:w="1791" w:type="pct"/>
          </w:tcPr>
          <w:p w14:paraId="47493F5D" w14:textId="558EA8D0" w:rsidR="005E57EE" w:rsidRPr="00E86DC6" w:rsidRDefault="00FA715F" w:rsidP="005E57EE">
            <w:pPr>
              <w:rPr>
                <w:rFonts w:cs="Open Sans"/>
                <w:sz w:val="20"/>
                <w:szCs w:val="20"/>
              </w:rPr>
            </w:pPr>
            <w:r>
              <w:rPr>
                <w:rFonts w:cs="Open Sans"/>
                <w:sz w:val="20"/>
                <w:szCs w:val="20"/>
              </w:rPr>
              <w:t>p.151-p.158</w:t>
            </w:r>
          </w:p>
        </w:tc>
      </w:tr>
      <w:tr w:rsidR="005E57EE" w:rsidRPr="00E86DC6" w14:paraId="15B350B6" w14:textId="77777777" w:rsidTr="00A81937">
        <w:trPr>
          <w:cantSplit/>
          <w:trHeight w:val="1080"/>
          <w:jc w:val="center"/>
        </w:trPr>
        <w:tc>
          <w:tcPr>
            <w:tcW w:w="410" w:type="pct"/>
            <w:vAlign w:val="center"/>
          </w:tcPr>
          <w:p w14:paraId="198D867C" w14:textId="4DBC4D12" w:rsidR="005E57EE" w:rsidRPr="00745656" w:rsidRDefault="005E57EE" w:rsidP="005E57EE">
            <w:pPr>
              <w:ind w:left="-120" w:right="-46"/>
              <w:jc w:val="center"/>
              <w:rPr>
                <w:rFonts w:cs="Open Sans"/>
                <w:color w:val="000000"/>
                <w:sz w:val="20"/>
                <w:szCs w:val="20"/>
              </w:rPr>
            </w:pPr>
            <w:r>
              <w:rPr>
                <w:rFonts w:cs="Open Sans"/>
                <w:color w:val="000000"/>
                <w:sz w:val="20"/>
                <w:szCs w:val="20"/>
              </w:rPr>
              <w:t>GC.13</w:t>
            </w:r>
          </w:p>
        </w:tc>
        <w:tc>
          <w:tcPr>
            <w:tcW w:w="2364" w:type="pct"/>
            <w:gridSpan w:val="2"/>
            <w:tcBorders>
              <w:right w:val="single" w:sz="12" w:space="0" w:color="auto"/>
            </w:tcBorders>
            <w:vAlign w:val="center"/>
          </w:tcPr>
          <w:p w14:paraId="656D0F9F" w14:textId="7D84C51D" w:rsidR="005E57EE" w:rsidRPr="005E57EE" w:rsidRDefault="005E57EE" w:rsidP="005E57EE">
            <w:pPr>
              <w:ind w:left="-39"/>
              <w:rPr>
                <w:rFonts w:cs="Open Sans"/>
                <w:color w:val="000000"/>
                <w:sz w:val="20"/>
                <w:szCs w:val="20"/>
              </w:rPr>
            </w:pPr>
            <w:r w:rsidRPr="005E57EE">
              <w:rPr>
                <w:rFonts w:cs="Open Sans"/>
                <w:sz w:val="20"/>
                <w:szCs w:val="20"/>
              </w:rPr>
              <w:t>Describe the process of how a bill becomes a law.</w:t>
            </w:r>
          </w:p>
        </w:tc>
        <w:tc>
          <w:tcPr>
            <w:tcW w:w="198" w:type="pct"/>
            <w:tcBorders>
              <w:left w:val="single" w:sz="12" w:space="0" w:color="auto"/>
            </w:tcBorders>
          </w:tcPr>
          <w:p w14:paraId="23FD3908" w14:textId="10A04A88" w:rsidR="005E57EE" w:rsidRPr="00E86DC6" w:rsidRDefault="00FA715F" w:rsidP="005E57EE">
            <w:pPr>
              <w:jc w:val="center"/>
              <w:rPr>
                <w:rFonts w:cs="Open Sans"/>
                <w:sz w:val="20"/>
                <w:szCs w:val="20"/>
              </w:rPr>
            </w:pPr>
            <w:r>
              <w:rPr>
                <w:rFonts w:cs="Open Sans"/>
                <w:sz w:val="20"/>
                <w:szCs w:val="20"/>
              </w:rPr>
              <w:t>x</w:t>
            </w:r>
          </w:p>
        </w:tc>
        <w:tc>
          <w:tcPr>
            <w:tcW w:w="237" w:type="pct"/>
          </w:tcPr>
          <w:p w14:paraId="44819B75" w14:textId="77777777" w:rsidR="005E57EE" w:rsidRPr="00E86DC6" w:rsidRDefault="005E57EE" w:rsidP="005E57EE">
            <w:pPr>
              <w:jc w:val="center"/>
              <w:rPr>
                <w:rFonts w:cs="Open Sans"/>
                <w:sz w:val="20"/>
                <w:szCs w:val="20"/>
              </w:rPr>
            </w:pPr>
          </w:p>
        </w:tc>
        <w:tc>
          <w:tcPr>
            <w:tcW w:w="1791" w:type="pct"/>
          </w:tcPr>
          <w:p w14:paraId="25541135" w14:textId="77777777" w:rsidR="005E57EE" w:rsidRDefault="00FA715F" w:rsidP="005E57EE">
            <w:pPr>
              <w:rPr>
                <w:rFonts w:cs="Open Sans"/>
                <w:sz w:val="20"/>
                <w:szCs w:val="20"/>
              </w:rPr>
            </w:pPr>
            <w:r>
              <w:rPr>
                <w:rFonts w:cs="Open Sans"/>
                <w:sz w:val="20"/>
                <w:szCs w:val="20"/>
              </w:rPr>
              <w:t>p.152-154 House</w:t>
            </w:r>
          </w:p>
          <w:p w14:paraId="794B11E9" w14:textId="77777777" w:rsidR="00FA715F" w:rsidRDefault="00FA715F" w:rsidP="005E57EE">
            <w:pPr>
              <w:rPr>
                <w:rFonts w:cs="Open Sans"/>
                <w:sz w:val="20"/>
                <w:szCs w:val="20"/>
              </w:rPr>
            </w:pPr>
            <w:r>
              <w:rPr>
                <w:rFonts w:cs="Open Sans"/>
                <w:sz w:val="20"/>
                <w:szCs w:val="20"/>
              </w:rPr>
              <w:t>p. 159-161 Senate</w:t>
            </w:r>
          </w:p>
          <w:p w14:paraId="6B875757" w14:textId="77777777" w:rsidR="00FA715F" w:rsidRDefault="00FA715F" w:rsidP="005E57EE">
            <w:pPr>
              <w:rPr>
                <w:rFonts w:cs="Open Sans"/>
                <w:sz w:val="20"/>
                <w:szCs w:val="20"/>
              </w:rPr>
            </w:pPr>
          </w:p>
          <w:p w14:paraId="3B35B025" w14:textId="3414D53D" w:rsidR="00FA715F" w:rsidRPr="00E86DC6" w:rsidRDefault="00FA715F" w:rsidP="005E57EE">
            <w:pPr>
              <w:rPr>
                <w:rFonts w:cs="Open Sans"/>
                <w:sz w:val="20"/>
                <w:szCs w:val="20"/>
              </w:rPr>
            </w:pPr>
            <w:r>
              <w:rPr>
                <w:rFonts w:cs="Open Sans"/>
                <w:sz w:val="20"/>
                <w:szCs w:val="20"/>
              </w:rPr>
              <w:t>Note:  A chart describing the whole process would be extremely helpful.</w:t>
            </w:r>
          </w:p>
        </w:tc>
      </w:tr>
      <w:tr w:rsidR="005E57EE" w:rsidRPr="00E86DC6" w14:paraId="68D245BE" w14:textId="77777777" w:rsidTr="00A81937">
        <w:trPr>
          <w:cantSplit/>
          <w:trHeight w:val="1080"/>
          <w:jc w:val="center"/>
        </w:trPr>
        <w:tc>
          <w:tcPr>
            <w:tcW w:w="410" w:type="pct"/>
            <w:vAlign w:val="center"/>
          </w:tcPr>
          <w:p w14:paraId="4398EA47" w14:textId="4BE5829B" w:rsidR="005E57EE" w:rsidRPr="00B93439" w:rsidRDefault="005E57EE" w:rsidP="005E57EE">
            <w:pPr>
              <w:ind w:left="-120" w:right="-46"/>
              <w:jc w:val="center"/>
              <w:rPr>
                <w:rFonts w:cs="Open Sans"/>
                <w:sz w:val="20"/>
                <w:szCs w:val="20"/>
              </w:rPr>
            </w:pPr>
            <w:r>
              <w:rPr>
                <w:rFonts w:cs="Open Sans"/>
                <w:sz w:val="20"/>
                <w:szCs w:val="20"/>
              </w:rPr>
              <w:t>GC.14</w:t>
            </w:r>
          </w:p>
        </w:tc>
        <w:tc>
          <w:tcPr>
            <w:tcW w:w="2364" w:type="pct"/>
            <w:gridSpan w:val="2"/>
            <w:tcBorders>
              <w:right w:val="single" w:sz="12" w:space="0" w:color="auto"/>
            </w:tcBorders>
            <w:vAlign w:val="center"/>
          </w:tcPr>
          <w:p w14:paraId="7CD3BE1B" w14:textId="698AE7A3" w:rsidR="005E57EE" w:rsidRPr="005E57EE" w:rsidRDefault="005E57EE" w:rsidP="005E57EE">
            <w:pPr>
              <w:autoSpaceDE w:val="0"/>
              <w:autoSpaceDN w:val="0"/>
              <w:adjustRightInd w:val="0"/>
              <w:rPr>
                <w:rFonts w:cs="Open Sans"/>
                <w:color w:val="000000"/>
                <w:sz w:val="20"/>
                <w:szCs w:val="20"/>
              </w:rPr>
            </w:pPr>
            <w:r w:rsidRPr="005E57EE">
              <w:rPr>
                <w:rFonts w:cs="Open Sans"/>
                <w:sz w:val="20"/>
                <w:szCs w:val="20"/>
              </w:rPr>
              <w:t>Identify the Tennessee representatives and senators to U.S. Congress.</w:t>
            </w:r>
          </w:p>
        </w:tc>
        <w:tc>
          <w:tcPr>
            <w:tcW w:w="198" w:type="pct"/>
            <w:tcBorders>
              <w:left w:val="single" w:sz="12" w:space="0" w:color="auto"/>
            </w:tcBorders>
          </w:tcPr>
          <w:p w14:paraId="62311741" w14:textId="6FD80AFC" w:rsidR="005E57EE" w:rsidRPr="00E86DC6" w:rsidRDefault="00DC72DA" w:rsidP="005E57EE">
            <w:pPr>
              <w:jc w:val="center"/>
              <w:rPr>
                <w:rFonts w:cs="Open Sans"/>
                <w:sz w:val="20"/>
                <w:szCs w:val="20"/>
              </w:rPr>
            </w:pPr>
            <w:r>
              <w:rPr>
                <w:rFonts w:cs="Open Sans"/>
                <w:sz w:val="20"/>
                <w:szCs w:val="20"/>
              </w:rPr>
              <w:t>x</w:t>
            </w:r>
          </w:p>
        </w:tc>
        <w:tc>
          <w:tcPr>
            <w:tcW w:w="237" w:type="pct"/>
          </w:tcPr>
          <w:p w14:paraId="105605C9" w14:textId="1B3F8B84" w:rsidR="005E57EE" w:rsidRPr="00E86DC6" w:rsidRDefault="005E57EE" w:rsidP="005E57EE">
            <w:pPr>
              <w:jc w:val="center"/>
              <w:rPr>
                <w:rFonts w:cs="Open Sans"/>
                <w:sz w:val="20"/>
                <w:szCs w:val="20"/>
              </w:rPr>
            </w:pPr>
          </w:p>
        </w:tc>
        <w:tc>
          <w:tcPr>
            <w:tcW w:w="1791" w:type="pct"/>
          </w:tcPr>
          <w:p w14:paraId="4F28BC72" w14:textId="08DBFE48" w:rsidR="005E57EE" w:rsidRPr="00E86DC6" w:rsidRDefault="00DC72DA" w:rsidP="005E57EE">
            <w:pPr>
              <w:rPr>
                <w:rFonts w:cs="Open Sans"/>
                <w:sz w:val="20"/>
                <w:szCs w:val="20"/>
              </w:rPr>
            </w:pPr>
            <w:r>
              <w:rPr>
                <w:rFonts w:cs="Open Sans"/>
                <w:sz w:val="20"/>
                <w:szCs w:val="20"/>
              </w:rPr>
              <w:t>Note:  The actual names are not listed, but there is a project to research the names.  Since this is a TCA piece, should there be a table with a list of past reps and who the ones were as of printing?</w:t>
            </w:r>
          </w:p>
        </w:tc>
      </w:tr>
      <w:tr w:rsidR="006258F6" w:rsidRPr="00E86DC6" w14:paraId="6A43BE28" w14:textId="77777777" w:rsidTr="00B93439">
        <w:trPr>
          <w:cantSplit/>
          <w:trHeight w:val="1385"/>
          <w:jc w:val="center"/>
        </w:trPr>
        <w:tc>
          <w:tcPr>
            <w:tcW w:w="5000" w:type="pct"/>
            <w:gridSpan w:val="6"/>
            <w:vAlign w:val="center"/>
          </w:tcPr>
          <w:p w14:paraId="22B23116"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F7D66" w:rsidRPr="00E86DC6" w14:paraId="4413515F" w14:textId="77777777" w:rsidTr="00BF7D66">
        <w:trPr>
          <w:cantSplit/>
          <w:trHeight w:val="603"/>
          <w:jc w:val="center"/>
        </w:trPr>
        <w:tc>
          <w:tcPr>
            <w:tcW w:w="410" w:type="pct"/>
            <w:vMerge w:val="restart"/>
            <w:vAlign w:val="center"/>
          </w:tcPr>
          <w:p w14:paraId="5B0059AA" w14:textId="7E43A7AF" w:rsidR="00BF7D66" w:rsidRPr="00B93439" w:rsidRDefault="00BF7D66" w:rsidP="006258F6">
            <w:pPr>
              <w:ind w:left="-120" w:right="-46"/>
              <w:jc w:val="center"/>
              <w:rPr>
                <w:rFonts w:cs="Open Sans"/>
                <w:color w:val="000000"/>
                <w:sz w:val="20"/>
                <w:szCs w:val="20"/>
              </w:rPr>
            </w:pPr>
            <w:r>
              <w:rPr>
                <w:rFonts w:cs="Open Sans"/>
                <w:color w:val="000000"/>
                <w:sz w:val="20"/>
                <w:szCs w:val="20"/>
              </w:rPr>
              <w:t>GC.15</w:t>
            </w:r>
          </w:p>
        </w:tc>
        <w:tc>
          <w:tcPr>
            <w:tcW w:w="2364" w:type="pct"/>
            <w:gridSpan w:val="2"/>
            <w:tcBorders>
              <w:bottom w:val="nil"/>
              <w:right w:val="single" w:sz="12" w:space="0" w:color="auto"/>
            </w:tcBorders>
            <w:vAlign w:val="center"/>
          </w:tcPr>
          <w:p w14:paraId="4902DD2D" w14:textId="17B32D65" w:rsidR="00BF7D66" w:rsidRPr="00B93439" w:rsidRDefault="00BF7D66" w:rsidP="006258F6">
            <w:pPr>
              <w:autoSpaceDE w:val="0"/>
              <w:autoSpaceDN w:val="0"/>
              <w:adjustRightInd w:val="0"/>
              <w:rPr>
                <w:rFonts w:cs="Open Sans"/>
                <w:color w:val="000000"/>
                <w:sz w:val="20"/>
                <w:szCs w:val="20"/>
              </w:rPr>
            </w:pPr>
            <w:r w:rsidRPr="00BF7D66">
              <w:rPr>
                <w:rFonts w:cs="Open Sans"/>
                <w:color w:val="000000"/>
                <w:sz w:val="20"/>
                <w:szCs w:val="20"/>
              </w:rPr>
              <w:t>Describe the powers of U.S. Congress, including:</w:t>
            </w:r>
          </w:p>
        </w:tc>
        <w:tc>
          <w:tcPr>
            <w:tcW w:w="198" w:type="pct"/>
            <w:vMerge w:val="restart"/>
            <w:tcBorders>
              <w:left w:val="single" w:sz="12" w:space="0" w:color="auto"/>
            </w:tcBorders>
          </w:tcPr>
          <w:p w14:paraId="0DEBECF4" w14:textId="5204DA9D" w:rsidR="00BF7D66" w:rsidRPr="00B93439" w:rsidRDefault="00053817" w:rsidP="006258F6">
            <w:pPr>
              <w:jc w:val="center"/>
              <w:rPr>
                <w:rFonts w:cs="Open Sans"/>
                <w:sz w:val="20"/>
                <w:szCs w:val="20"/>
              </w:rPr>
            </w:pPr>
            <w:r>
              <w:rPr>
                <w:rFonts w:cs="Open Sans"/>
                <w:sz w:val="20"/>
                <w:szCs w:val="20"/>
              </w:rPr>
              <w:t>x</w:t>
            </w:r>
          </w:p>
        </w:tc>
        <w:tc>
          <w:tcPr>
            <w:tcW w:w="237" w:type="pct"/>
            <w:vMerge w:val="restart"/>
          </w:tcPr>
          <w:p w14:paraId="2EEE0BCE" w14:textId="77777777" w:rsidR="00BF7D66" w:rsidRPr="00B93439" w:rsidRDefault="00BF7D66" w:rsidP="006258F6">
            <w:pPr>
              <w:jc w:val="center"/>
              <w:rPr>
                <w:rFonts w:cs="Open Sans"/>
                <w:sz w:val="20"/>
                <w:szCs w:val="20"/>
              </w:rPr>
            </w:pPr>
          </w:p>
        </w:tc>
        <w:tc>
          <w:tcPr>
            <w:tcW w:w="1791" w:type="pct"/>
            <w:vMerge w:val="restart"/>
          </w:tcPr>
          <w:p w14:paraId="54C90D0C" w14:textId="1CEA8E80" w:rsidR="00DC72DA" w:rsidRDefault="00DC72DA" w:rsidP="006258F6">
            <w:pPr>
              <w:rPr>
                <w:rFonts w:cs="Open Sans"/>
                <w:sz w:val="20"/>
                <w:szCs w:val="20"/>
              </w:rPr>
            </w:pPr>
            <w:r>
              <w:rPr>
                <w:rFonts w:cs="Open Sans"/>
                <w:sz w:val="20"/>
                <w:szCs w:val="20"/>
              </w:rPr>
              <w:t>All listed in table on p. 188</w:t>
            </w:r>
          </w:p>
          <w:p w14:paraId="3444AE10" w14:textId="085C377B" w:rsidR="00BF7D66" w:rsidRDefault="00DC72DA" w:rsidP="006258F6">
            <w:pPr>
              <w:rPr>
                <w:rFonts w:cs="Open Sans"/>
                <w:sz w:val="20"/>
                <w:szCs w:val="20"/>
              </w:rPr>
            </w:pPr>
            <w:r>
              <w:rPr>
                <w:rFonts w:cs="Open Sans"/>
                <w:sz w:val="20"/>
                <w:szCs w:val="20"/>
              </w:rPr>
              <w:t>Appropriations: 189</w:t>
            </w:r>
          </w:p>
          <w:p w14:paraId="3891994E" w14:textId="77777777" w:rsidR="00DC72DA" w:rsidRDefault="00DC72DA" w:rsidP="006258F6">
            <w:pPr>
              <w:rPr>
                <w:rFonts w:cs="Open Sans"/>
                <w:sz w:val="20"/>
                <w:szCs w:val="20"/>
              </w:rPr>
            </w:pPr>
            <w:r>
              <w:rPr>
                <w:rFonts w:cs="Open Sans"/>
                <w:sz w:val="20"/>
                <w:szCs w:val="20"/>
              </w:rPr>
              <w:t>Commerce:191</w:t>
            </w:r>
          </w:p>
          <w:p w14:paraId="3A69A13E" w14:textId="77777777" w:rsidR="00DC72DA" w:rsidRDefault="00DC72DA" w:rsidP="006258F6">
            <w:pPr>
              <w:rPr>
                <w:rFonts w:cs="Open Sans"/>
                <w:sz w:val="20"/>
                <w:szCs w:val="20"/>
              </w:rPr>
            </w:pPr>
            <w:r>
              <w:rPr>
                <w:rFonts w:cs="Open Sans"/>
                <w:sz w:val="20"/>
                <w:szCs w:val="20"/>
              </w:rPr>
              <w:t>Confirmation: 196</w:t>
            </w:r>
          </w:p>
          <w:p w14:paraId="676B44C7" w14:textId="667F2797" w:rsidR="00DC72DA" w:rsidRDefault="00DC72DA" w:rsidP="006258F6">
            <w:pPr>
              <w:rPr>
                <w:rFonts w:cs="Open Sans"/>
                <w:sz w:val="20"/>
                <w:szCs w:val="20"/>
              </w:rPr>
            </w:pPr>
            <w:r>
              <w:rPr>
                <w:rFonts w:cs="Open Sans"/>
                <w:sz w:val="20"/>
                <w:szCs w:val="20"/>
              </w:rPr>
              <w:t>Declaration of war: 193</w:t>
            </w:r>
          </w:p>
          <w:p w14:paraId="5F61C07D" w14:textId="7298265E" w:rsidR="00053817" w:rsidRDefault="00DC72DA" w:rsidP="006258F6">
            <w:pPr>
              <w:rPr>
                <w:rFonts w:cs="Open Sans"/>
                <w:sz w:val="20"/>
                <w:szCs w:val="20"/>
              </w:rPr>
            </w:pPr>
            <w:r>
              <w:rPr>
                <w:rFonts w:cs="Open Sans"/>
                <w:sz w:val="20"/>
                <w:szCs w:val="20"/>
              </w:rPr>
              <w:t xml:space="preserve">Implied Powers: </w:t>
            </w:r>
            <w:r w:rsidR="00053817">
              <w:rPr>
                <w:rFonts w:cs="Open Sans"/>
                <w:sz w:val="20"/>
                <w:szCs w:val="20"/>
              </w:rPr>
              <w:t>101-102 (Concern: Explanation of implied powers is very short)</w:t>
            </w:r>
          </w:p>
          <w:p w14:paraId="7D47BC64" w14:textId="4E907B8A" w:rsidR="00DC72DA" w:rsidRPr="00B93439" w:rsidRDefault="00053817" w:rsidP="006258F6">
            <w:pPr>
              <w:rPr>
                <w:rFonts w:cs="Open Sans"/>
                <w:sz w:val="20"/>
                <w:szCs w:val="20"/>
              </w:rPr>
            </w:pPr>
            <w:r>
              <w:rPr>
                <w:rFonts w:cs="Open Sans"/>
                <w:sz w:val="20"/>
                <w:szCs w:val="20"/>
              </w:rPr>
              <w:t xml:space="preserve">Necessary and Proper Clause: 187  </w:t>
            </w:r>
          </w:p>
        </w:tc>
      </w:tr>
      <w:tr w:rsidR="00BF7D66" w:rsidRPr="00E86DC6" w14:paraId="0D6E5A49" w14:textId="77777777" w:rsidTr="00BF7D66">
        <w:trPr>
          <w:cantSplit/>
          <w:trHeight w:val="603"/>
          <w:jc w:val="center"/>
        </w:trPr>
        <w:tc>
          <w:tcPr>
            <w:tcW w:w="410" w:type="pct"/>
            <w:vMerge/>
            <w:vAlign w:val="center"/>
          </w:tcPr>
          <w:p w14:paraId="0BDAC5FC"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1714B8E8" w14:textId="5551016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Appropriations</w:t>
            </w:r>
          </w:p>
          <w:p w14:paraId="11065C46" w14:textId="1FAF4EBE"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Commerce</w:t>
            </w:r>
          </w:p>
          <w:p w14:paraId="7E31F4EF" w14:textId="236C9AB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Confirmations</w:t>
            </w:r>
          </w:p>
        </w:tc>
        <w:tc>
          <w:tcPr>
            <w:tcW w:w="1182" w:type="pct"/>
            <w:tcBorders>
              <w:top w:val="nil"/>
              <w:left w:val="nil"/>
              <w:right w:val="single" w:sz="12" w:space="0" w:color="auto"/>
            </w:tcBorders>
            <w:vAlign w:val="center"/>
          </w:tcPr>
          <w:p w14:paraId="048D7679" w14:textId="1877B067"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Declaration of war</w:t>
            </w:r>
          </w:p>
          <w:p w14:paraId="4206C2F1" w14:textId="42B71E0F"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 xml:space="preserve">Implied powers </w:t>
            </w:r>
          </w:p>
          <w:p w14:paraId="62EA0F10" w14:textId="0608F999"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Necessary and proper clause</w:t>
            </w:r>
          </w:p>
        </w:tc>
        <w:tc>
          <w:tcPr>
            <w:tcW w:w="198" w:type="pct"/>
            <w:vMerge/>
            <w:tcBorders>
              <w:left w:val="single" w:sz="12" w:space="0" w:color="auto"/>
            </w:tcBorders>
          </w:tcPr>
          <w:p w14:paraId="4850D3B2" w14:textId="77777777" w:rsidR="00BF7D66" w:rsidRPr="00B93439" w:rsidRDefault="00BF7D66" w:rsidP="006258F6">
            <w:pPr>
              <w:jc w:val="center"/>
              <w:rPr>
                <w:rFonts w:cs="Open Sans"/>
                <w:sz w:val="20"/>
                <w:szCs w:val="20"/>
              </w:rPr>
            </w:pPr>
          </w:p>
        </w:tc>
        <w:tc>
          <w:tcPr>
            <w:tcW w:w="237" w:type="pct"/>
            <w:vMerge/>
          </w:tcPr>
          <w:p w14:paraId="5FD6294E" w14:textId="77777777" w:rsidR="00BF7D66" w:rsidRPr="00B93439" w:rsidRDefault="00BF7D66" w:rsidP="006258F6">
            <w:pPr>
              <w:jc w:val="center"/>
              <w:rPr>
                <w:rFonts w:cs="Open Sans"/>
                <w:sz w:val="20"/>
                <w:szCs w:val="20"/>
              </w:rPr>
            </w:pPr>
          </w:p>
        </w:tc>
        <w:tc>
          <w:tcPr>
            <w:tcW w:w="1791" w:type="pct"/>
            <w:vMerge/>
          </w:tcPr>
          <w:p w14:paraId="35FB86C7" w14:textId="77777777" w:rsidR="00BF7D66" w:rsidRPr="00B93439" w:rsidRDefault="00BF7D66" w:rsidP="006258F6">
            <w:pPr>
              <w:rPr>
                <w:rFonts w:cs="Open Sans"/>
                <w:sz w:val="20"/>
                <w:szCs w:val="20"/>
              </w:rPr>
            </w:pPr>
          </w:p>
        </w:tc>
      </w:tr>
      <w:tr w:rsidR="00BF7D66" w:rsidRPr="00E86DC6" w14:paraId="0465E921" w14:textId="77777777" w:rsidTr="004A663E">
        <w:trPr>
          <w:cantSplit/>
          <w:jc w:val="center"/>
        </w:trPr>
        <w:tc>
          <w:tcPr>
            <w:tcW w:w="2774" w:type="pct"/>
            <w:gridSpan w:val="3"/>
            <w:tcBorders>
              <w:right w:val="single" w:sz="12" w:space="0" w:color="auto"/>
            </w:tcBorders>
            <w:shd w:val="clear" w:color="auto" w:fill="D9D9D9" w:themeFill="background1" w:themeFillShade="D9"/>
            <w:vAlign w:val="center"/>
          </w:tcPr>
          <w:p w14:paraId="33B047DC" w14:textId="6B6A3558" w:rsidR="00BF7D66" w:rsidRPr="00E86DC6" w:rsidRDefault="00BF7D66" w:rsidP="00BF7D6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 xml:space="preserve">The </w:t>
            </w:r>
            <w:r>
              <w:rPr>
                <w:rFonts w:ascii="Open Sans" w:hAnsi="Open Sans" w:cs="Open Sans"/>
                <w:b/>
                <w:bCs/>
                <w:sz w:val="20"/>
                <w:szCs w:val="20"/>
              </w:rPr>
              <w:t>Executive</w:t>
            </w:r>
            <w:r w:rsidRPr="006258F6">
              <w:rPr>
                <w:rFonts w:ascii="Open Sans" w:hAnsi="Open Sans" w:cs="Open Sans"/>
                <w:b/>
                <w:bCs/>
                <w:sz w:val="20"/>
                <w:szCs w:val="20"/>
              </w:rPr>
              <w:t xml:space="preserve"> Branch</w:t>
            </w:r>
          </w:p>
        </w:tc>
        <w:tc>
          <w:tcPr>
            <w:tcW w:w="198" w:type="pct"/>
            <w:tcBorders>
              <w:left w:val="single" w:sz="12" w:space="0" w:color="auto"/>
            </w:tcBorders>
            <w:shd w:val="clear" w:color="auto" w:fill="D9D9D9" w:themeFill="background1" w:themeFillShade="D9"/>
          </w:tcPr>
          <w:p w14:paraId="0CC19306" w14:textId="77777777" w:rsidR="00BF7D66" w:rsidRPr="00E86DC6" w:rsidRDefault="00BF7D66" w:rsidP="004A663E">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320752" w14:textId="77777777" w:rsidR="00BF7D66" w:rsidRPr="00E86DC6" w:rsidRDefault="00BF7D66" w:rsidP="004A663E">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F4FD332" w14:textId="77777777" w:rsidR="00BF7D66" w:rsidRPr="00E86DC6" w:rsidRDefault="00BF7D66" w:rsidP="004A663E">
            <w:pPr>
              <w:rPr>
                <w:rFonts w:cs="Open Sans"/>
                <w:b/>
                <w:sz w:val="20"/>
                <w:szCs w:val="20"/>
              </w:rPr>
            </w:pPr>
            <w:r w:rsidRPr="00E86DC6">
              <w:rPr>
                <w:rFonts w:cs="Open Sans"/>
                <w:b/>
                <w:sz w:val="20"/>
                <w:szCs w:val="20"/>
              </w:rPr>
              <w:t>Evidence (e.g., page numbers and/or examples of inclusion)</w:t>
            </w:r>
          </w:p>
        </w:tc>
      </w:tr>
      <w:tr w:rsidR="00BF7D66" w:rsidRPr="00E86DC6" w14:paraId="5CD3923E" w14:textId="77777777" w:rsidTr="00BF7D66">
        <w:trPr>
          <w:cantSplit/>
          <w:jc w:val="center"/>
        </w:trPr>
        <w:tc>
          <w:tcPr>
            <w:tcW w:w="410" w:type="pct"/>
            <w:tcBorders>
              <w:right w:val="single" w:sz="4" w:space="0" w:color="auto"/>
            </w:tcBorders>
            <w:shd w:val="clear" w:color="auto" w:fill="F2F2F2" w:themeFill="background1" w:themeFillShade="F2"/>
            <w:vAlign w:val="center"/>
          </w:tcPr>
          <w:p w14:paraId="54AD40CC" w14:textId="77777777" w:rsidR="00BF7D66" w:rsidRPr="00A20B0F" w:rsidRDefault="00BF7D66" w:rsidP="004A663E">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159BB997" w14:textId="77777777" w:rsidR="00BF7D66" w:rsidRPr="00A20B0F" w:rsidRDefault="00BF7D66" w:rsidP="004A663E">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22B836A" w14:textId="77777777" w:rsidR="00BF7D66" w:rsidRPr="00E86DC6" w:rsidRDefault="00BF7D66" w:rsidP="004A663E">
            <w:pPr>
              <w:jc w:val="center"/>
              <w:rPr>
                <w:rFonts w:cs="Open Sans"/>
                <w:b/>
                <w:sz w:val="20"/>
                <w:szCs w:val="20"/>
              </w:rPr>
            </w:pPr>
          </w:p>
        </w:tc>
        <w:tc>
          <w:tcPr>
            <w:tcW w:w="237" w:type="pct"/>
            <w:shd w:val="clear" w:color="auto" w:fill="F2F2F2" w:themeFill="background1" w:themeFillShade="F2"/>
            <w:vAlign w:val="center"/>
          </w:tcPr>
          <w:p w14:paraId="2A5D3DC5" w14:textId="77777777" w:rsidR="00BF7D66" w:rsidRPr="00E86DC6" w:rsidRDefault="00BF7D66" w:rsidP="004A663E">
            <w:pPr>
              <w:jc w:val="center"/>
              <w:rPr>
                <w:rFonts w:cs="Open Sans"/>
                <w:b/>
                <w:sz w:val="20"/>
                <w:szCs w:val="20"/>
              </w:rPr>
            </w:pPr>
          </w:p>
        </w:tc>
        <w:tc>
          <w:tcPr>
            <w:tcW w:w="1791" w:type="pct"/>
            <w:shd w:val="clear" w:color="auto" w:fill="F2F2F2" w:themeFill="background1" w:themeFillShade="F2"/>
            <w:vAlign w:val="center"/>
          </w:tcPr>
          <w:p w14:paraId="56177440" w14:textId="77777777" w:rsidR="00BF7D66" w:rsidRPr="00E86DC6" w:rsidRDefault="00BF7D66" w:rsidP="004A663E">
            <w:pPr>
              <w:jc w:val="center"/>
              <w:rPr>
                <w:rFonts w:cs="Open Sans"/>
                <w:b/>
                <w:sz w:val="20"/>
                <w:szCs w:val="20"/>
              </w:rPr>
            </w:pPr>
          </w:p>
        </w:tc>
      </w:tr>
      <w:tr w:rsidR="00BF7D66" w:rsidRPr="00E86DC6" w14:paraId="0EEDF727" w14:textId="77777777" w:rsidTr="00BF7D66">
        <w:trPr>
          <w:cantSplit/>
          <w:trHeight w:val="603"/>
          <w:jc w:val="center"/>
        </w:trPr>
        <w:tc>
          <w:tcPr>
            <w:tcW w:w="410" w:type="pct"/>
            <w:vMerge w:val="restart"/>
            <w:vAlign w:val="center"/>
          </w:tcPr>
          <w:p w14:paraId="3DA82CD0" w14:textId="33C10282" w:rsidR="00BF7D66" w:rsidRPr="00B93439" w:rsidRDefault="00BF7D66" w:rsidP="006258F6">
            <w:pPr>
              <w:ind w:left="-120" w:right="-46"/>
              <w:jc w:val="center"/>
              <w:rPr>
                <w:rFonts w:cs="Open Sans"/>
                <w:color w:val="000000"/>
                <w:sz w:val="20"/>
                <w:szCs w:val="20"/>
              </w:rPr>
            </w:pPr>
            <w:r>
              <w:rPr>
                <w:rFonts w:cs="Open Sans"/>
                <w:color w:val="000000"/>
                <w:sz w:val="20"/>
                <w:szCs w:val="20"/>
              </w:rPr>
              <w:t>GC.16</w:t>
            </w:r>
          </w:p>
        </w:tc>
        <w:tc>
          <w:tcPr>
            <w:tcW w:w="2364" w:type="pct"/>
            <w:gridSpan w:val="2"/>
            <w:tcBorders>
              <w:bottom w:val="nil"/>
              <w:right w:val="single" w:sz="12" w:space="0" w:color="auto"/>
            </w:tcBorders>
            <w:vAlign w:val="center"/>
          </w:tcPr>
          <w:p w14:paraId="66F46E62" w14:textId="58EA16B7" w:rsidR="00BF7D66" w:rsidRPr="00B93439" w:rsidRDefault="00BF7D66" w:rsidP="006258F6">
            <w:pPr>
              <w:ind w:left="-39"/>
              <w:rPr>
                <w:rFonts w:cs="Open Sans"/>
                <w:color w:val="000000"/>
                <w:sz w:val="20"/>
                <w:szCs w:val="20"/>
              </w:rPr>
            </w:pPr>
            <w:r w:rsidRPr="00BF7D66">
              <w:rPr>
                <w:rFonts w:cs="Open Sans"/>
                <w:color w:val="000000"/>
                <w:sz w:val="20"/>
                <w:szCs w:val="20"/>
              </w:rPr>
              <w:t>Analyze Article II of the Constitution as it relates to the executive branch, including:</w:t>
            </w:r>
          </w:p>
        </w:tc>
        <w:tc>
          <w:tcPr>
            <w:tcW w:w="198" w:type="pct"/>
            <w:vMerge w:val="restart"/>
            <w:tcBorders>
              <w:left w:val="single" w:sz="12" w:space="0" w:color="auto"/>
            </w:tcBorders>
          </w:tcPr>
          <w:p w14:paraId="4A3B9385" w14:textId="2D25D176" w:rsidR="00BF7D66" w:rsidRPr="00B93439" w:rsidRDefault="00053817" w:rsidP="006258F6">
            <w:pPr>
              <w:jc w:val="center"/>
              <w:rPr>
                <w:rFonts w:cs="Open Sans"/>
                <w:sz w:val="20"/>
                <w:szCs w:val="20"/>
              </w:rPr>
            </w:pPr>
            <w:r>
              <w:rPr>
                <w:rFonts w:cs="Open Sans"/>
                <w:sz w:val="20"/>
                <w:szCs w:val="20"/>
              </w:rPr>
              <w:t>X</w:t>
            </w:r>
          </w:p>
        </w:tc>
        <w:tc>
          <w:tcPr>
            <w:tcW w:w="237" w:type="pct"/>
            <w:vMerge w:val="restart"/>
          </w:tcPr>
          <w:p w14:paraId="6A974110" w14:textId="77777777" w:rsidR="00BF7D66" w:rsidRPr="00B93439" w:rsidRDefault="00BF7D66" w:rsidP="006258F6">
            <w:pPr>
              <w:jc w:val="center"/>
              <w:rPr>
                <w:rFonts w:cs="Open Sans"/>
                <w:sz w:val="20"/>
                <w:szCs w:val="20"/>
              </w:rPr>
            </w:pPr>
          </w:p>
        </w:tc>
        <w:tc>
          <w:tcPr>
            <w:tcW w:w="1791" w:type="pct"/>
            <w:vMerge w:val="restart"/>
          </w:tcPr>
          <w:p w14:paraId="07FB6314" w14:textId="292269B6" w:rsidR="00053817" w:rsidRDefault="00053817" w:rsidP="006258F6">
            <w:pPr>
              <w:rPr>
                <w:rFonts w:cs="Open Sans"/>
                <w:sz w:val="20"/>
                <w:szCs w:val="20"/>
              </w:rPr>
            </w:pPr>
            <w:r>
              <w:rPr>
                <w:rFonts w:cs="Open Sans"/>
                <w:sz w:val="20"/>
                <w:szCs w:val="20"/>
              </w:rPr>
              <w:t xml:space="preserve">All content </w:t>
            </w:r>
            <w:r w:rsidR="00D97B22">
              <w:rPr>
                <w:rFonts w:cs="Open Sans"/>
                <w:sz w:val="20"/>
                <w:szCs w:val="20"/>
              </w:rPr>
              <w:t>explained</w:t>
            </w:r>
            <w:r>
              <w:rPr>
                <w:rFonts w:cs="Open Sans"/>
                <w:sz w:val="20"/>
                <w:szCs w:val="20"/>
              </w:rPr>
              <w:t xml:space="preserve"> in Chapter 8 sections 1 and 2</w:t>
            </w:r>
            <w:r w:rsidR="004619F5">
              <w:rPr>
                <w:rFonts w:cs="Open Sans"/>
                <w:sz w:val="20"/>
                <w:szCs w:val="20"/>
              </w:rPr>
              <w:t xml:space="preserve"> and Chapter 9 Sections 1 and 2.</w:t>
            </w:r>
          </w:p>
          <w:p w14:paraId="28CEE347" w14:textId="77777777" w:rsidR="004619F5" w:rsidRDefault="004619F5" w:rsidP="006258F6">
            <w:pPr>
              <w:rPr>
                <w:rFonts w:cs="Open Sans"/>
                <w:sz w:val="20"/>
                <w:szCs w:val="20"/>
              </w:rPr>
            </w:pPr>
            <w:r>
              <w:rPr>
                <w:rFonts w:cs="Open Sans"/>
                <w:sz w:val="20"/>
                <w:szCs w:val="20"/>
              </w:rPr>
              <w:t>Graphics on p. 334 are strong.</w:t>
            </w:r>
          </w:p>
          <w:p w14:paraId="125452C5" w14:textId="77777777" w:rsidR="00D97B22" w:rsidRDefault="00D97B22" w:rsidP="006258F6">
            <w:pPr>
              <w:rPr>
                <w:rFonts w:cs="Open Sans"/>
                <w:sz w:val="20"/>
                <w:szCs w:val="20"/>
              </w:rPr>
            </w:pPr>
          </w:p>
          <w:p w14:paraId="47A7E44B" w14:textId="52B111CA" w:rsidR="00D97B22" w:rsidRPr="00B93439" w:rsidRDefault="00D97B22" w:rsidP="006258F6">
            <w:pPr>
              <w:rPr>
                <w:rFonts w:cs="Open Sans"/>
                <w:sz w:val="20"/>
                <w:szCs w:val="20"/>
              </w:rPr>
            </w:pPr>
            <w:r>
              <w:rPr>
                <w:rFonts w:cs="Open Sans"/>
                <w:sz w:val="20"/>
                <w:szCs w:val="20"/>
              </w:rPr>
              <w:t>I have concerns about the lack of analysis opportunities for students for many of the bullets which are explained with no opportunities for student analysis, but this meets the bare minimum for the standard because of the activity at the bottom of p. 300 which does excerpt Article II and ask students to analyze</w:t>
            </w:r>
            <w:r w:rsidR="00CF2C83">
              <w:rPr>
                <w:rFonts w:cs="Open Sans"/>
                <w:sz w:val="20"/>
                <w:szCs w:val="20"/>
              </w:rPr>
              <w:t xml:space="preserve"> very short pieces.</w:t>
            </w:r>
          </w:p>
        </w:tc>
      </w:tr>
      <w:tr w:rsidR="00BF7D66" w:rsidRPr="00E86DC6" w14:paraId="58DE58E5" w14:textId="77777777" w:rsidTr="00BF7D66">
        <w:trPr>
          <w:cantSplit/>
          <w:trHeight w:val="603"/>
          <w:jc w:val="center"/>
        </w:trPr>
        <w:tc>
          <w:tcPr>
            <w:tcW w:w="410" w:type="pct"/>
            <w:vMerge/>
            <w:vAlign w:val="center"/>
          </w:tcPr>
          <w:p w14:paraId="5D334F14" w14:textId="77777777" w:rsidR="00BF7D66" w:rsidRDefault="00BF7D66" w:rsidP="006258F6">
            <w:pPr>
              <w:ind w:left="-120" w:right="-46"/>
              <w:jc w:val="center"/>
              <w:rPr>
                <w:rFonts w:cs="Open Sans"/>
                <w:color w:val="000000"/>
                <w:sz w:val="20"/>
                <w:szCs w:val="20"/>
              </w:rPr>
            </w:pPr>
          </w:p>
        </w:tc>
        <w:tc>
          <w:tcPr>
            <w:tcW w:w="1182" w:type="pct"/>
            <w:tcBorders>
              <w:top w:val="nil"/>
              <w:bottom w:val="single" w:sz="4" w:space="0" w:color="auto"/>
              <w:right w:val="nil"/>
            </w:tcBorders>
            <w:vAlign w:val="center"/>
          </w:tcPr>
          <w:p w14:paraId="52F54F3D" w14:textId="4AFC6AA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Appointments</w:t>
            </w:r>
          </w:p>
          <w:p w14:paraId="27EDCC33" w14:textId="509467FA"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Commander-in-chief of the military</w:t>
            </w:r>
          </w:p>
          <w:p w14:paraId="68BF8FB9" w14:textId="6865BD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Eligibility for office</w:t>
            </w:r>
          </w:p>
          <w:p w14:paraId="17F9AC30" w14:textId="222210F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Executive orders </w:t>
            </w:r>
          </w:p>
          <w:p w14:paraId="6B6E8A6E" w14:textId="0FF196F2"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Length of term (22nd Amendment)</w:t>
            </w:r>
          </w:p>
        </w:tc>
        <w:tc>
          <w:tcPr>
            <w:tcW w:w="1182" w:type="pct"/>
            <w:tcBorders>
              <w:top w:val="nil"/>
              <w:left w:val="nil"/>
              <w:bottom w:val="single" w:sz="4" w:space="0" w:color="auto"/>
              <w:right w:val="single" w:sz="12" w:space="0" w:color="auto"/>
            </w:tcBorders>
            <w:vAlign w:val="center"/>
          </w:tcPr>
          <w:p w14:paraId="65CAFB65" w14:textId="423872C4"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Oath of office </w:t>
            </w:r>
          </w:p>
          <w:p w14:paraId="371B405D" w14:textId="0A97B388"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Powers of the president</w:t>
            </w:r>
          </w:p>
          <w:p w14:paraId="2B80EE21" w14:textId="78CF123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Succession (25th Amendment)</w:t>
            </w:r>
          </w:p>
          <w:p w14:paraId="146D8BBC" w14:textId="3AFAAF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Treaties</w:t>
            </w:r>
          </w:p>
        </w:tc>
        <w:tc>
          <w:tcPr>
            <w:tcW w:w="198" w:type="pct"/>
            <w:vMerge/>
            <w:tcBorders>
              <w:left w:val="single" w:sz="12" w:space="0" w:color="auto"/>
            </w:tcBorders>
          </w:tcPr>
          <w:p w14:paraId="49965A20" w14:textId="77777777" w:rsidR="00BF7D66" w:rsidRPr="00B93439" w:rsidRDefault="00BF7D66" w:rsidP="006258F6">
            <w:pPr>
              <w:jc w:val="center"/>
              <w:rPr>
                <w:rFonts w:cs="Open Sans"/>
                <w:sz w:val="20"/>
                <w:szCs w:val="20"/>
              </w:rPr>
            </w:pPr>
          </w:p>
        </w:tc>
        <w:tc>
          <w:tcPr>
            <w:tcW w:w="237" w:type="pct"/>
            <w:vMerge/>
          </w:tcPr>
          <w:p w14:paraId="280C6B9F" w14:textId="77777777" w:rsidR="00BF7D66" w:rsidRPr="00B93439" w:rsidRDefault="00BF7D66" w:rsidP="006258F6">
            <w:pPr>
              <w:jc w:val="center"/>
              <w:rPr>
                <w:rFonts w:cs="Open Sans"/>
                <w:sz w:val="20"/>
                <w:szCs w:val="20"/>
              </w:rPr>
            </w:pPr>
          </w:p>
        </w:tc>
        <w:tc>
          <w:tcPr>
            <w:tcW w:w="1791" w:type="pct"/>
            <w:vMerge/>
          </w:tcPr>
          <w:p w14:paraId="7F897F1C" w14:textId="77777777" w:rsidR="00BF7D66" w:rsidRPr="00B93439" w:rsidRDefault="00BF7D66" w:rsidP="006258F6">
            <w:pPr>
              <w:rPr>
                <w:rFonts w:cs="Open Sans"/>
                <w:sz w:val="20"/>
                <w:szCs w:val="20"/>
              </w:rPr>
            </w:pPr>
          </w:p>
        </w:tc>
      </w:tr>
      <w:tr w:rsidR="00BF7D66" w:rsidRPr="00E86DC6" w14:paraId="6E16C0E6" w14:textId="77777777" w:rsidTr="00BF7D66">
        <w:trPr>
          <w:cantSplit/>
          <w:trHeight w:val="603"/>
          <w:jc w:val="center"/>
        </w:trPr>
        <w:tc>
          <w:tcPr>
            <w:tcW w:w="410" w:type="pct"/>
            <w:vMerge w:val="restart"/>
            <w:vAlign w:val="center"/>
          </w:tcPr>
          <w:p w14:paraId="05ED01A8" w14:textId="0E8A0960" w:rsidR="00BF7D66" w:rsidRPr="00B93439" w:rsidRDefault="00BF7D66" w:rsidP="006258F6">
            <w:pPr>
              <w:ind w:left="-120" w:right="-46"/>
              <w:jc w:val="center"/>
              <w:rPr>
                <w:rFonts w:cs="Open Sans"/>
                <w:color w:val="000000"/>
                <w:sz w:val="20"/>
                <w:szCs w:val="20"/>
              </w:rPr>
            </w:pPr>
            <w:r>
              <w:rPr>
                <w:rFonts w:cs="Open Sans"/>
                <w:color w:val="000000"/>
                <w:sz w:val="20"/>
                <w:szCs w:val="20"/>
              </w:rPr>
              <w:t>GC.17</w:t>
            </w:r>
          </w:p>
        </w:tc>
        <w:tc>
          <w:tcPr>
            <w:tcW w:w="2364" w:type="pct"/>
            <w:gridSpan w:val="2"/>
            <w:tcBorders>
              <w:bottom w:val="nil"/>
              <w:right w:val="single" w:sz="12" w:space="0" w:color="auto"/>
            </w:tcBorders>
            <w:vAlign w:val="center"/>
          </w:tcPr>
          <w:p w14:paraId="706550D6" w14:textId="5CA8C89F" w:rsidR="00BF7D66" w:rsidRPr="00B93439" w:rsidRDefault="00BF7D66" w:rsidP="006258F6">
            <w:pPr>
              <w:ind w:left="-39"/>
              <w:rPr>
                <w:rFonts w:cs="Open Sans"/>
                <w:color w:val="000000"/>
                <w:sz w:val="20"/>
                <w:szCs w:val="20"/>
              </w:rPr>
            </w:pPr>
            <w:r w:rsidRPr="00BF7D66">
              <w:rPr>
                <w:rFonts w:cs="Open Sans"/>
                <w:color w:val="000000"/>
                <w:sz w:val="20"/>
                <w:szCs w:val="20"/>
              </w:rPr>
              <w:t>Identify major departments of the executive branch, including:</w:t>
            </w:r>
          </w:p>
        </w:tc>
        <w:tc>
          <w:tcPr>
            <w:tcW w:w="198" w:type="pct"/>
            <w:vMerge w:val="restart"/>
            <w:tcBorders>
              <w:left w:val="single" w:sz="12" w:space="0" w:color="auto"/>
            </w:tcBorders>
          </w:tcPr>
          <w:p w14:paraId="79DB1487" w14:textId="6711836C" w:rsidR="00BF7D66" w:rsidRPr="00B93439" w:rsidRDefault="00CF07DD" w:rsidP="006258F6">
            <w:pPr>
              <w:jc w:val="center"/>
              <w:rPr>
                <w:rFonts w:cs="Open Sans"/>
                <w:sz w:val="20"/>
                <w:szCs w:val="20"/>
              </w:rPr>
            </w:pPr>
            <w:r>
              <w:rPr>
                <w:rFonts w:cs="Open Sans"/>
                <w:sz w:val="20"/>
                <w:szCs w:val="20"/>
              </w:rPr>
              <w:t>x</w:t>
            </w:r>
          </w:p>
        </w:tc>
        <w:tc>
          <w:tcPr>
            <w:tcW w:w="237" w:type="pct"/>
            <w:vMerge w:val="restart"/>
          </w:tcPr>
          <w:p w14:paraId="64AF89BC" w14:textId="77777777" w:rsidR="00BF7D66" w:rsidRPr="00B93439" w:rsidRDefault="00BF7D66" w:rsidP="006258F6">
            <w:pPr>
              <w:jc w:val="center"/>
              <w:rPr>
                <w:rFonts w:cs="Open Sans"/>
                <w:sz w:val="20"/>
                <w:szCs w:val="20"/>
              </w:rPr>
            </w:pPr>
          </w:p>
        </w:tc>
        <w:tc>
          <w:tcPr>
            <w:tcW w:w="1791" w:type="pct"/>
            <w:vMerge w:val="restart"/>
          </w:tcPr>
          <w:p w14:paraId="3D43D387" w14:textId="3E1C695E" w:rsidR="00BF7D66" w:rsidRPr="00B93439" w:rsidRDefault="00CF07DD" w:rsidP="006258F6">
            <w:pPr>
              <w:rPr>
                <w:rFonts w:cs="Open Sans"/>
                <w:sz w:val="20"/>
                <w:szCs w:val="20"/>
              </w:rPr>
            </w:pPr>
            <w:r>
              <w:rPr>
                <w:rFonts w:cs="Open Sans"/>
                <w:sz w:val="20"/>
                <w:szCs w:val="20"/>
              </w:rPr>
              <w:t>Each of the departments</w:t>
            </w:r>
            <w:r w:rsidR="00295E53">
              <w:rPr>
                <w:rFonts w:cs="Open Sans"/>
                <w:sz w:val="20"/>
                <w:szCs w:val="20"/>
              </w:rPr>
              <w:t xml:space="preserve"> is technically n</w:t>
            </w:r>
            <w:r w:rsidR="004619F5">
              <w:rPr>
                <w:rFonts w:cs="Open Sans"/>
                <w:sz w:val="20"/>
                <w:szCs w:val="20"/>
              </w:rPr>
              <w:t>amed on p.61 and some are explained in Chapter 8.  Chapter 8 does not do a terrific job of explaining the parts of the Executive Branch outside of the President, but this standard could technically be taught to mastery since it is simply an identify standard.</w:t>
            </w:r>
          </w:p>
        </w:tc>
      </w:tr>
      <w:tr w:rsidR="00BF7D66" w:rsidRPr="00E86DC6" w14:paraId="67597AC7" w14:textId="77777777" w:rsidTr="00BF7D66">
        <w:trPr>
          <w:cantSplit/>
          <w:trHeight w:val="603"/>
          <w:jc w:val="center"/>
        </w:trPr>
        <w:tc>
          <w:tcPr>
            <w:tcW w:w="410" w:type="pct"/>
            <w:vMerge/>
            <w:vAlign w:val="center"/>
          </w:tcPr>
          <w:p w14:paraId="56E29231"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7198D863" w14:textId="1E3FD952"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Defense</w:t>
            </w:r>
          </w:p>
          <w:p w14:paraId="0FB243E8" w14:textId="1280DFAE"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Education</w:t>
            </w:r>
          </w:p>
          <w:p w14:paraId="6E23ADB3" w14:textId="7511D539"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Justice</w:t>
            </w:r>
          </w:p>
        </w:tc>
        <w:tc>
          <w:tcPr>
            <w:tcW w:w="1182" w:type="pct"/>
            <w:tcBorders>
              <w:top w:val="nil"/>
              <w:left w:val="nil"/>
              <w:right w:val="single" w:sz="12" w:space="0" w:color="auto"/>
            </w:tcBorders>
            <w:vAlign w:val="center"/>
          </w:tcPr>
          <w:p w14:paraId="29C6798E" w14:textId="482DE2B1"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State</w:t>
            </w:r>
          </w:p>
          <w:p w14:paraId="4D0F5198" w14:textId="235E8B3A"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Treasury</w:t>
            </w:r>
          </w:p>
        </w:tc>
        <w:tc>
          <w:tcPr>
            <w:tcW w:w="198" w:type="pct"/>
            <w:vMerge/>
            <w:tcBorders>
              <w:left w:val="single" w:sz="12" w:space="0" w:color="auto"/>
            </w:tcBorders>
          </w:tcPr>
          <w:p w14:paraId="5FBA0E5B" w14:textId="77777777" w:rsidR="00BF7D66" w:rsidRPr="00B93439" w:rsidRDefault="00BF7D66" w:rsidP="006258F6">
            <w:pPr>
              <w:jc w:val="center"/>
              <w:rPr>
                <w:rFonts w:cs="Open Sans"/>
                <w:sz w:val="20"/>
                <w:szCs w:val="20"/>
              </w:rPr>
            </w:pPr>
          </w:p>
        </w:tc>
        <w:tc>
          <w:tcPr>
            <w:tcW w:w="237" w:type="pct"/>
            <w:vMerge/>
          </w:tcPr>
          <w:p w14:paraId="7FC5A69A" w14:textId="77777777" w:rsidR="00BF7D66" w:rsidRPr="00B93439" w:rsidRDefault="00BF7D66" w:rsidP="006258F6">
            <w:pPr>
              <w:jc w:val="center"/>
              <w:rPr>
                <w:rFonts w:cs="Open Sans"/>
                <w:sz w:val="20"/>
                <w:szCs w:val="20"/>
              </w:rPr>
            </w:pPr>
          </w:p>
        </w:tc>
        <w:tc>
          <w:tcPr>
            <w:tcW w:w="1791" w:type="pct"/>
            <w:vMerge/>
          </w:tcPr>
          <w:p w14:paraId="5C955136" w14:textId="77777777" w:rsidR="00BF7D66" w:rsidRPr="00B93439" w:rsidRDefault="00BF7D66" w:rsidP="006258F6">
            <w:pPr>
              <w:rPr>
                <w:rFonts w:cs="Open Sans"/>
                <w:sz w:val="20"/>
                <w:szCs w:val="20"/>
              </w:rPr>
            </w:pPr>
          </w:p>
        </w:tc>
      </w:tr>
      <w:tr w:rsidR="00BF7D66" w:rsidRPr="00E86DC6" w14:paraId="0CB64AD6" w14:textId="77777777" w:rsidTr="00A81937">
        <w:trPr>
          <w:cantSplit/>
          <w:trHeight w:val="1080"/>
          <w:jc w:val="center"/>
        </w:trPr>
        <w:tc>
          <w:tcPr>
            <w:tcW w:w="410" w:type="pct"/>
            <w:vAlign w:val="center"/>
          </w:tcPr>
          <w:p w14:paraId="4A75CAA5" w14:textId="60965AAD" w:rsidR="00BF7D66" w:rsidRPr="00B93439" w:rsidRDefault="00BF7D66" w:rsidP="006258F6">
            <w:pPr>
              <w:ind w:left="-120" w:right="-46"/>
              <w:jc w:val="center"/>
              <w:rPr>
                <w:rFonts w:cs="Open Sans"/>
                <w:color w:val="000000"/>
                <w:sz w:val="20"/>
                <w:szCs w:val="20"/>
              </w:rPr>
            </w:pPr>
            <w:r>
              <w:rPr>
                <w:rFonts w:cs="Open Sans"/>
                <w:color w:val="000000"/>
                <w:sz w:val="20"/>
                <w:szCs w:val="20"/>
              </w:rPr>
              <w:t>GC.18</w:t>
            </w:r>
          </w:p>
        </w:tc>
        <w:tc>
          <w:tcPr>
            <w:tcW w:w="2364" w:type="pct"/>
            <w:gridSpan w:val="2"/>
            <w:tcBorders>
              <w:right w:val="single" w:sz="12" w:space="0" w:color="auto"/>
            </w:tcBorders>
            <w:vAlign w:val="center"/>
          </w:tcPr>
          <w:p w14:paraId="23EBFDE0" w14:textId="127D02CD" w:rsidR="00BF7D66" w:rsidRPr="00B93439" w:rsidRDefault="00BF7D66" w:rsidP="006258F6">
            <w:pPr>
              <w:ind w:left="-39"/>
              <w:rPr>
                <w:rFonts w:cs="Open Sans"/>
                <w:color w:val="000000"/>
                <w:sz w:val="20"/>
                <w:szCs w:val="20"/>
              </w:rPr>
            </w:pPr>
            <w:r w:rsidRPr="00BF7D66">
              <w:rPr>
                <w:rFonts w:cs="Open Sans"/>
                <w:color w:val="000000"/>
                <w:sz w:val="20"/>
                <w:szCs w:val="20"/>
              </w:rPr>
              <w:t>Explain the Electoral College system, and compare and contrast arguments for and against it.</w:t>
            </w:r>
          </w:p>
        </w:tc>
        <w:tc>
          <w:tcPr>
            <w:tcW w:w="198" w:type="pct"/>
            <w:tcBorders>
              <w:left w:val="single" w:sz="12" w:space="0" w:color="auto"/>
            </w:tcBorders>
          </w:tcPr>
          <w:p w14:paraId="2F773D5D" w14:textId="42C7C2EC" w:rsidR="00BF7D66" w:rsidRPr="00B93439" w:rsidRDefault="004619F5" w:rsidP="006258F6">
            <w:pPr>
              <w:jc w:val="center"/>
              <w:rPr>
                <w:rFonts w:cs="Open Sans"/>
                <w:sz w:val="20"/>
                <w:szCs w:val="20"/>
              </w:rPr>
            </w:pPr>
            <w:r>
              <w:rPr>
                <w:rFonts w:cs="Open Sans"/>
                <w:sz w:val="20"/>
                <w:szCs w:val="20"/>
              </w:rPr>
              <w:t>x</w:t>
            </w:r>
          </w:p>
        </w:tc>
        <w:tc>
          <w:tcPr>
            <w:tcW w:w="237" w:type="pct"/>
          </w:tcPr>
          <w:p w14:paraId="0C79DB1A" w14:textId="77777777" w:rsidR="00BF7D66" w:rsidRPr="00B93439" w:rsidRDefault="00BF7D66" w:rsidP="006258F6">
            <w:pPr>
              <w:jc w:val="center"/>
              <w:rPr>
                <w:rFonts w:cs="Open Sans"/>
                <w:sz w:val="20"/>
                <w:szCs w:val="20"/>
              </w:rPr>
            </w:pPr>
          </w:p>
        </w:tc>
        <w:tc>
          <w:tcPr>
            <w:tcW w:w="1791" w:type="pct"/>
          </w:tcPr>
          <w:p w14:paraId="39D71E68" w14:textId="73814F2F" w:rsidR="00BF7D66" w:rsidRPr="00B93439" w:rsidRDefault="004619F5" w:rsidP="006258F6">
            <w:pPr>
              <w:rPr>
                <w:rFonts w:cs="Open Sans"/>
                <w:sz w:val="20"/>
                <w:szCs w:val="20"/>
              </w:rPr>
            </w:pPr>
            <w:r>
              <w:rPr>
                <w:rFonts w:cs="Open Sans"/>
                <w:sz w:val="20"/>
                <w:szCs w:val="20"/>
              </w:rPr>
              <w:t>p.357-363</w:t>
            </w:r>
          </w:p>
        </w:tc>
      </w:tr>
      <w:tr w:rsidR="006258F6" w:rsidRPr="00E86DC6" w14:paraId="4CFBA249" w14:textId="77777777" w:rsidTr="00BF7D66">
        <w:trPr>
          <w:cantSplit/>
          <w:trHeight w:val="647"/>
          <w:jc w:val="center"/>
        </w:trPr>
        <w:tc>
          <w:tcPr>
            <w:tcW w:w="5000" w:type="pct"/>
            <w:gridSpan w:val="6"/>
            <w:vAlign w:val="center"/>
          </w:tcPr>
          <w:p w14:paraId="15897A71"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191665A4" w14:textId="77777777" w:rsidTr="006258F6">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63C78432" w:rsidR="006258F6" w:rsidRPr="00217ECE" w:rsidRDefault="00BF7D66" w:rsidP="006258F6">
            <w:pPr>
              <w:keepNext/>
              <w:autoSpaceDE w:val="0"/>
              <w:autoSpaceDN w:val="0"/>
              <w:adjustRightInd w:val="0"/>
              <w:rPr>
                <w:rFonts w:cs="Open Sans"/>
                <w:b/>
                <w:color w:val="000000"/>
                <w:sz w:val="20"/>
                <w:szCs w:val="20"/>
              </w:rPr>
            </w:pPr>
            <w:r>
              <w:rPr>
                <w:rFonts w:cs="Open Sans"/>
                <w:b/>
                <w:color w:val="000000"/>
                <w:sz w:val="20"/>
                <w:szCs w:val="20"/>
              </w:rPr>
              <w:t>The Judicial Branch</w:t>
            </w:r>
          </w:p>
        </w:tc>
        <w:tc>
          <w:tcPr>
            <w:tcW w:w="198" w:type="pct"/>
            <w:tcBorders>
              <w:left w:val="single" w:sz="12" w:space="0" w:color="auto"/>
            </w:tcBorders>
            <w:shd w:val="clear" w:color="auto" w:fill="D9D9D9" w:themeFill="background1" w:themeFillShade="D9"/>
          </w:tcPr>
          <w:p w14:paraId="61265EF7" w14:textId="77777777" w:rsidR="006258F6" w:rsidRPr="00E86DC6" w:rsidRDefault="006258F6" w:rsidP="006258F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6258F6" w:rsidRPr="00E86DC6" w:rsidRDefault="006258F6" w:rsidP="006258F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6258F6" w:rsidRPr="00E86DC6" w:rsidRDefault="006258F6" w:rsidP="006258F6">
            <w:pPr>
              <w:keepNext/>
              <w:rPr>
                <w:rFonts w:cs="Open Sans"/>
                <w:b/>
                <w:sz w:val="20"/>
                <w:szCs w:val="20"/>
              </w:rPr>
            </w:pPr>
            <w:r w:rsidRPr="00E86DC6">
              <w:rPr>
                <w:rFonts w:cs="Open Sans"/>
                <w:b/>
                <w:sz w:val="20"/>
                <w:szCs w:val="20"/>
              </w:rPr>
              <w:t>Evidence (e.g., page numbers and/or examples of inclusion)</w:t>
            </w:r>
          </w:p>
        </w:tc>
      </w:tr>
      <w:tr w:rsidR="00BF7D66" w:rsidRPr="00E86DC6" w14:paraId="2A2C63ED"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4FA954B0" w14:textId="5B2D4BDE" w:rsidR="00BF7D66" w:rsidRPr="00745656" w:rsidRDefault="00BF7D66" w:rsidP="00BF7D6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B45F908" w14:textId="08C3D0C8" w:rsidR="00BF7D66" w:rsidRPr="00745656" w:rsidRDefault="00BF7D66" w:rsidP="006258F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F7D66" w:rsidRPr="00E86DC6" w:rsidRDefault="00BF7D66" w:rsidP="006258F6">
            <w:pPr>
              <w:keepNext/>
              <w:jc w:val="center"/>
              <w:rPr>
                <w:rFonts w:cs="Open Sans"/>
                <w:b/>
                <w:sz w:val="20"/>
                <w:szCs w:val="20"/>
              </w:rPr>
            </w:pPr>
          </w:p>
        </w:tc>
        <w:tc>
          <w:tcPr>
            <w:tcW w:w="237" w:type="pct"/>
            <w:shd w:val="clear" w:color="auto" w:fill="F2F2F2" w:themeFill="background1" w:themeFillShade="F2"/>
          </w:tcPr>
          <w:p w14:paraId="49EC0672" w14:textId="77777777" w:rsidR="00BF7D66" w:rsidRPr="00E86DC6" w:rsidRDefault="00BF7D66" w:rsidP="006258F6">
            <w:pPr>
              <w:keepNext/>
              <w:jc w:val="center"/>
              <w:rPr>
                <w:rFonts w:cs="Open Sans"/>
                <w:b/>
                <w:sz w:val="20"/>
                <w:szCs w:val="20"/>
              </w:rPr>
            </w:pPr>
          </w:p>
        </w:tc>
        <w:tc>
          <w:tcPr>
            <w:tcW w:w="1791" w:type="pct"/>
            <w:shd w:val="clear" w:color="auto" w:fill="F2F2F2" w:themeFill="background1" w:themeFillShade="F2"/>
          </w:tcPr>
          <w:p w14:paraId="7EC01682" w14:textId="77777777" w:rsidR="00BF7D66" w:rsidRPr="00E86DC6" w:rsidRDefault="00BF7D66" w:rsidP="006258F6">
            <w:pPr>
              <w:keepNext/>
              <w:jc w:val="center"/>
              <w:rPr>
                <w:rFonts w:cs="Open Sans"/>
                <w:b/>
                <w:sz w:val="20"/>
                <w:szCs w:val="20"/>
              </w:rPr>
            </w:pPr>
          </w:p>
        </w:tc>
      </w:tr>
      <w:tr w:rsidR="00BF7D66" w:rsidRPr="00E86DC6" w14:paraId="1FB840F5" w14:textId="77777777" w:rsidTr="00A81937">
        <w:trPr>
          <w:cantSplit/>
          <w:trHeight w:val="1080"/>
          <w:jc w:val="center"/>
        </w:trPr>
        <w:tc>
          <w:tcPr>
            <w:tcW w:w="410" w:type="pct"/>
            <w:vAlign w:val="center"/>
          </w:tcPr>
          <w:p w14:paraId="0AB2129B" w14:textId="59FC009C" w:rsidR="00BF7D66" w:rsidRDefault="00BF7D66" w:rsidP="00BF7D66">
            <w:pPr>
              <w:autoSpaceDE w:val="0"/>
              <w:autoSpaceDN w:val="0"/>
              <w:adjustRightInd w:val="0"/>
              <w:ind w:left="-30" w:right="-46"/>
              <w:jc w:val="center"/>
              <w:rPr>
                <w:rFonts w:cs="Open Sans"/>
                <w:sz w:val="20"/>
                <w:szCs w:val="20"/>
              </w:rPr>
            </w:pPr>
            <w:r>
              <w:rPr>
                <w:rFonts w:cs="Open Sans"/>
                <w:sz w:val="20"/>
                <w:szCs w:val="20"/>
              </w:rPr>
              <w:t>GC.19</w:t>
            </w:r>
          </w:p>
        </w:tc>
        <w:tc>
          <w:tcPr>
            <w:tcW w:w="2364" w:type="pct"/>
            <w:gridSpan w:val="2"/>
            <w:tcBorders>
              <w:right w:val="single" w:sz="12" w:space="0" w:color="auto"/>
            </w:tcBorders>
            <w:vAlign w:val="center"/>
          </w:tcPr>
          <w:p w14:paraId="1AC1C631" w14:textId="0EC81028" w:rsidR="00BF7D66" w:rsidRPr="00BF7D66" w:rsidRDefault="00BF7D66" w:rsidP="00BF7D66">
            <w:pPr>
              <w:autoSpaceDE w:val="0"/>
              <w:autoSpaceDN w:val="0"/>
              <w:adjustRightInd w:val="0"/>
              <w:ind w:left="-39" w:right="-54"/>
              <w:rPr>
                <w:rFonts w:cs="Open Sans"/>
                <w:sz w:val="20"/>
                <w:szCs w:val="20"/>
              </w:rPr>
            </w:pPr>
            <w:r w:rsidRPr="00BF7D66">
              <w:rPr>
                <w:sz w:val="20"/>
                <w:szCs w:val="20"/>
              </w:rPr>
              <w:t>Analyze Article III of the Constitution as it relates to judicial power, including the length of terms and the jurisdiction of the U.S. Supreme Court.</w:t>
            </w:r>
          </w:p>
        </w:tc>
        <w:tc>
          <w:tcPr>
            <w:tcW w:w="198" w:type="pct"/>
            <w:tcBorders>
              <w:left w:val="single" w:sz="12" w:space="0" w:color="auto"/>
            </w:tcBorders>
          </w:tcPr>
          <w:p w14:paraId="16DCF2FC" w14:textId="54AF4037" w:rsidR="00BF7D66" w:rsidRPr="00E86DC6" w:rsidRDefault="00BF7D66" w:rsidP="00BF7D66">
            <w:pPr>
              <w:jc w:val="center"/>
              <w:rPr>
                <w:rFonts w:cs="Open Sans"/>
                <w:sz w:val="20"/>
                <w:szCs w:val="20"/>
              </w:rPr>
            </w:pPr>
          </w:p>
        </w:tc>
        <w:tc>
          <w:tcPr>
            <w:tcW w:w="237" w:type="pct"/>
          </w:tcPr>
          <w:p w14:paraId="35627554" w14:textId="623F6BF9" w:rsidR="00BF7D66" w:rsidRPr="00E86DC6" w:rsidRDefault="00061B96" w:rsidP="00BF7D66">
            <w:pPr>
              <w:jc w:val="center"/>
              <w:rPr>
                <w:rFonts w:cs="Open Sans"/>
                <w:sz w:val="20"/>
                <w:szCs w:val="20"/>
              </w:rPr>
            </w:pPr>
            <w:r>
              <w:rPr>
                <w:rFonts w:cs="Open Sans"/>
                <w:sz w:val="20"/>
                <w:szCs w:val="20"/>
              </w:rPr>
              <w:t>x</w:t>
            </w:r>
          </w:p>
        </w:tc>
        <w:tc>
          <w:tcPr>
            <w:tcW w:w="1791" w:type="pct"/>
          </w:tcPr>
          <w:p w14:paraId="3D11CF58" w14:textId="5B1AD50F" w:rsidR="00BF7D66" w:rsidRDefault="00061B96" w:rsidP="00BF7D66">
            <w:pPr>
              <w:rPr>
                <w:rFonts w:cs="Open Sans"/>
                <w:sz w:val="20"/>
                <w:szCs w:val="20"/>
              </w:rPr>
            </w:pPr>
            <w:r>
              <w:rPr>
                <w:rFonts w:cs="Open Sans"/>
                <w:sz w:val="20"/>
                <w:szCs w:val="20"/>
              </w:rPr>
              <w:t>Chapter 13 Section 1</w:t>
            </w:r>
            <w:r w:rsidR="00EC5C2E">
              <w:rPr>
                <w:rFonts w:cs="Open Sans"/>
                <w:sz w:val="20"/>
                <w:szCs w:val="20"/>
              </w:rPr>
              <w:t xml:space="preserve"> and Section 3</w:t>
            </w:r>
            <w:r w:rsidR="007B2C8E">
              <w:rPr>
                <w:rFonts w:cs="Open Sans"/>
                <w:sz w:val="20"/>
                <w:szCs w:val="20"/>
              </w:rPr>
              <w:t>’</w:t>
            </w:r>
            <w:r>
              <w:rPr>
                <w:rFonts w:cs="Open Sans"/>
                <w:sz w:val="20"/>
                <w:szCs w:val="20"/>
              </w:rPr>
              <w:t xml:space="preserve"> explains Article III, but no opportunities are given to students to actually analyze the Article.  The verb descriptor of the standard being analyze means that students should have to make deep connections to the learning themselves, rather than the textbook just explaining the article without presenting the text.</w:t>
            </w:r>
          </w:p>
          <w:p w14:paraId="5CA2CD67" w14:textId="77777777" w:rsidR="00061B96" w:rsidRDefault="00061B96" w:rsidP="00BF7D66">
            <w:pPr>
              <w:rPr>
                <w:rFonts w:cs="Open Sans"/>
                <w:sz w:val="20"/>
                <w:szCs w:val="20"/>
              </w:rPr>
            </w:pPr>
          </w:p>
          <w:p w14:paraId="425DAEA8" w14:textId="77777777" w:rsidR="00061B96" w:rsidRDefault="00EC5C2E" w:rsidP="00BF7D66">
            <w:pPr>
              <w:rPr>
                <w:rFonts w:cs="Open Sans"/>
                <w:sz w:val="20"/>
                <w:szCs w:val="20"/>
              </w:rPr>
            </w:pPr>
            <w:r>
              <w:rPr>
                <w:rFonts w:cs="Open Sans"/>
                <w:sz w:val="20"/>
                <w:szCs w:val="20"/>
              </w:rPr>
              <w:t>A more aligned section might include excerpting Article III, and then asking students to reach conclusions about its scope.</w:t>
            </w:r>
          </w:p>
          <w:p w14:paraId="31DAE039" w14:textId="77777777" w:rsidR="00C1696F" w:rsidRDefault="00C1696F" w:rsidP="00BF7D66">
            <w:pPr>
              <w:rPr>
                <w:rFonts w:cs="Open Sans"/>
                <w:sz w:val="20"/>
                <w:szCs w:val="20"/>
              </w:rPr>
            </w:pPr>
          </w:p>
          <w:p w14:paraId="1D3BF1CF" w14:textId="7B179F26" w:rsidR="00C1696F" w:rsidRPr="00E86DC6" w:rsidRDefault="00C1696F" w:rsidP="00BF7D66">
            <w:pPr>
              <w:rPr>
                <w:rFonts w:cs="Open Sans"/>
                <w:sz w:val="20"/>
                <w:szCs w:val="20"/>
              </w:rPr>
            </w:pPr>
            <w:r>
              <w:rPr>
                <w:rFonts w:cs="Open Sans"/>
                <w:sz w:val="20"/>
                <w:szCs w:val="20"/>
              </w:rPr>
              <w:t>Re-Review:  The activity that was added on p. 500 was a good start because it required students to read Article III, however the questions are not actually very rigorous and do not require analysis</w:t>
            </w:r>
            <w:r w:rsidR="00404C5B">
              <w:rPr>
                <w:rFonts w:cs="Open Sans"/>
                <w:sz w:val="20"/>
                <w:szCs w:val="20"/>
              </w:rPr>
              <w:t>.  Questions 1, 3, and 4 are a summary or description, and question 2 is closer to an analysis but is actually an inference.  An easy fix would be to keep the DBQ, but to change the questions to include something about analyzing the importance of an independent judiciary or analyzing the scope of and limits on judicial powers.</w:t>
            </w:r>
          </w:p>
        </w:tc>
      </w:tr>
      <w:tr w:rsidR="00BF7D66" w:rsidRPr="00E86DC6" w14:paraId="7C2C3E5E" w14:textId="77777777" w:rsidTr="00A81937">
        <w:trPr>
          <w:cantSplit/>
          <w:trHeight w:val="1080"/>
          <w:jc w:val="center"/>
        </w:trPr>
        <w:tc>
          <w:tcPr>
            <w:tcW w:w="410" w:type="pct"/>
            <w:vAlign w:val="center"/>
          </w:tcPr>
          <w:p w14:paraId="0AF63BA5" w14:textId="33B051BD" w:rsidR="00BF7D66" w:rsidRDefault="00BF7D66" w:rsidP="00BF7D66">
            <w:pPr>
              <w:autoSpaceDE w:val="0"/>
              <w:autoSpaceDN w:val="0"/>
              <w:adjustRightInd w:val="0"/>
              <w:ind w:left="-30" w:right="-46"/>
              <w:jc w:val="center"/>
              <w:rPr>
                <w:rFonts w:cs="Open Sans"/>
                <w:sz w:val="20"/>
                <w:szCs w:val="20"/>
              </w:rPr>
            </w:pPr>
            <w:r>
              <w:rPr>
                <w:rFonts w:cs="Open Sans"/>
                <w:sz w:val="20"/>
                <w:szCs w:val="20"/>
              </w:rPr>
              <w:t>GC.20</w:t>
            </w:r>
          </w:p>
        </w:tc>
        <w:tc>
          <w:tcPr>
            <w:tcW w:w="2364" w:type="pct"/>
            <w:gridSpan w:val="2"/>
            <w:tcBorders>
              <w:right w:val="single" w:sz="12" w:space="0" w:color="auto"/>
            </w:tcBorders>
            <w:vAlign w:val="center"/>
          </w:tcPr>
          <w:p w14:paraId="6DB2FE77" w14:textId="2C2093EB" w:rsidR="00BF7D66" w:rsidRPr="00BF7D66" w:rsidRDefault="00BF7D66" w:rsidP="00BF7D66">
            <w:pPr>
              <w:autoSpaceDE w:val="0"/>
              <w:autoSpaceDN w:val="0"/>
              <w:adjustRightInd w:val="0"/>
              <w:rPr>
                <w:rFonts w:cs="Open Sans"/>
                <w:sz w:val="20"/>
                <w:szCs w:val="20"/>
              </w:rPr>
            </w:pPr>
            <w:r w:rsidRPr="00BF7D66">
              <w:rPr>
                <w:sz w:val="20"/>
                <w:szCs w:val="20"/>
              </w:rPr>
              <w:t>Explain the processes of selection and confirmation of Supreme Court justices.</w:t>
            </w:r>
          </w:p>
        </w:tc>
        <w:tc>
          <w:tcPr>
            <w:tcW w:w="198" w:type="pct"/>
            <w:tcBorders>
              <w:left w:val="single" w:sz="12" w:space="0" w:color="auto"/>
            </w:tcBorders>
          </w:tcPr>
          <w:p w14:paraId="06D9161E" w14:textId="3C38384D" w:rsidR="00BF7D66" w:rsidRPr="00E86DC6" w:rsidRDefault="00EC5C2E" w:rsidP="00BF7D66">
            <w:pPr>
              <w:jc w:val="center"/>
              <w:rPr>
                <w:rFonts w:cs="Open Sans"/>
                <w:sz w:val="20"/>
                <w:szCs w:val="20"/>
              </w:rPr>
            </w:pPr>
            <w:r>
              <w:rPr>
                <w:rFonts w:cs="Open Sans"/>
                <w:sz w:val="20"/>
                <w:szCs w:val="20"/>
              </w:rPr>
              <w:t>x</w:t>
            </w:r>
          </w:p>
        </w:tc>
        <w:tc>
          <w:tcPr>
            <w:tcW w:w="237" w:type="pct"/>
          </w:tcPr>
          <w:p w14:paraId="51322C2D" w14:textId="77777777" w:rsidR="00BF7D66" w:rsidRPr="00E86DC6" w:rsidRDefault="00BF7D66" w:rsidP="00BF7D66">
            <w:pPr>
              <w:jc w:val="center"/>
              <w:rPr>
                <w:rFonts w:cs="Open Sans"/>
                <w:sz w:val="20"/>
                <w:szCs w:val="20"/>
              </w:rPr>
            </w:pPr>
          </w:p>
        </w:tc>
        <w:tc>
          <w:tcPr>
            <w:tcW w:w="1791" w:type="pct"/>
          </w:tcPr>
          <w:p w14:paraId="0CD5ABCB" w14:textId="0D426CA3" w:rsidR="00BF7D66" w:rsidRPr="00E86DC6" w:rsidRDefault="00D97B22" w:rsidP="00BF7D66">
            <w:pPr>
              <w:rPr>
                <w:rFonts w:cs="Open Sans"/>
                <w:sz w:val="20"/>
                <w:szCs w:val="20"/>
              </w:rPr>
            </w:pPr>
            <w:r>
              <w:rPr>
                <w:rFonts w:cs="Open Sans"/>
                <w:sz w:val="20"/>
                <w:szCs w:val="20"/>
              </w:rPr>
              <w:t>Chapter 13 Lesson 3</w:t>
            </w:r>
          </w:p>
        </w:tc>
      </w:tr>
      <w:tr w:rsidR="00BF7D66" w:rsidRPr="00E86DC6" w14:paraId="02787665" w14:textId="77777777" w:rsidTr="00A81937">
        <w:trPr>
          <w:cantSplit/>
          <w:trHeight w:val="1080"/>
          <w:jc w:val="center"/>
        </w:trPr>
        <w:tc>
          <w:tcPr>
            <w:tcW w:w="410" w:type="pct"/>
            <w:vAlign w:val="center"/>
          </w:tcPr>
          <w:p w14:paraId="574329A6" w14:textId="0E3C9D2D" w:rsidR="00BF7D66" w:rsidRDefault="00BF7D66" w:rsidP="00BF7D66">
            <w:pPr>
              <w:autoSpaceDE w:val="0"/>
              <w:autoSpaceDN w:val="0"/>
              <w:adjustRightInd w:val="0"/>
              <w:ind w:left="-30" w:right="-46"/>
              <w:jc w:val="center"/>
              <w:rPr>
                <w:rFonts w:cs="Open Sans"/>
                <w:sz w:val="20"/>
                <w:szCs w:val="20"/>
              </w:rPr>
            </w:pPr>
            <w:r>
              <w:rPr>
                <w:rFonts w:cs="Open Sans"/>
                <w:sz w:val="20"/>
                <w:szCs w:val="20"/>
              </w:rPr>
              <w:t>GC.21</w:t>
            </w:r>
          </w:p>
        </w:tc>
        <w:tc>
          <w:tcPr>
            <w:tcW w:w="2364" w:type="pct"/>
            <w:gridSpan w:val="2"/>
            <w:tcBorders>
              <w:right w:val="single" w:sz="12" w:space="0" w:color="auto"/>
            </w:tcBorders>
            <w:vAlign w:val="center"/>
          </w:tcPr>
          <w:p w14:paraId="40468CEB" w14:textId="78D7597D" w:rsidR="00BF7D66" w:rsidRPr="00BF7D66" w:rsidRDefault="00BF7D66" w:rsidP="00BF7D66">
            <w:pPr>
              <w:autoSpaceDE w:val="0"/>
              <w:autoSpaceDN w:val="0"/>
              <w:adjustRightInd w:val="0"/>
              <w:ind w:left="-39" w:right="-54"/>
              <w:rPr>
                <w:rFonts w:cs="Open Sans"/>
                <w:sz w:val="20"/>
                <w:szCs w:val="20"/>
              </w:rPr>
            </w:pPr>
            <w:r w:rsidRPr="00BF7D66">
              <w:rPr>
                <w:sz w:val="20"/>
                <w:szCs w:val="20"/>
              </w:rPr>
              <w:t xml:space="preserve">Explain the process of judicial review established by </w:t>
            </w:r>
            <w:r w:rsidRPr="00BF7D66">
              <w:rPr>
                <w:i/>
                <w:sz w:val="20"/>
                <w:szCs w:val="20"/>
              </w:rPr>
              <w:t>Marbury v. Madison</w:t>
            </w:r>
            <w:r w:rsidRPr="00BF7D66">
              <w:rPr>
                <w:sz w:val="20"/>
                <w:szCs w:val="20"/>
              </w:rPr>
              <w:t>.</w:t>
            </w:r>
          </w:p>
        </w:tc>
        <w:tc>
          <w:tcPr>
            <w:tcW w:w="198" w:type="pct"/>
            <w:tcBorders>
              <w:left w:val="single" w:sz="12" w:space="0" w:color="auto"/>
            </w:tcBorders>
          </w:tcPr>
          <w:p w14:paraId="6D98DEBF" w14:textId="135CDD12" w:rsidR="00BF7D66" w:rsidRPr="00E86DC6" w:rsidRDefault="00D97B22" w:rsidP="00BF7D66">
            <w:pPr>
              <w:jc w:val="center"/>
              <w:rPr>
                <w:rFonts w:cs="Open Sans"/>
                <w:sz w:val="20"/>
                <w:szCs w:val="20"/>
              </w:rPr>
            </w:pPr>
            <w:r>
              <w:rPr>
                <w:rFonts w:cs="Open Sans"/>
                <w:sz w:val="20"/>
                <w:szCs w:val="20"/>
              </w:rPr>
              <w:t>x</w:t>
            </w:r>
          </w:p>
        </w:tc>
        <w:tc>
          <w:tcPr>
            <w:tcW w:w="237" w:type="pct"/>
          </w:tcPr>
          <w:p w14:paraId="1CA63B40" w14:textId="77777777" w:rsidR="00BF7D66" w:rsidRPr="00E86DC6" w:rsidRDefault="00BF7D66" w:rsidP="00BF7D66">
            <w:pPr>
              <w:jc w:val="center"/>
              <w:rPr>
                <w:rFonts w:cs="Open Sans"/>
                <w:sz w:val="20"/>
                <w:szCs w:val="20"/>
              </w:rPr>
            </w:pPr>
          </w:p>
        </w:tc>
        <w:tc>
          <w:tcPr>
            <w:tcW w:w="1791" w:type="pct"/>
          </w:tcPr>
          <w:p w14:paraId="0906A508" w14:textId="77777777" w:rsidR="00BF7D66" w:rsidRDefault="00D97B22" w:rsidP="00BF7D66">
            <w:pPr>
              <w:rPr>
                <w:rFonts w:cs="Open Sans"/>
                <w:sz w:val="20"/>
                <w:szCs w:val="20"/>
              </w:rPr>
            </w:pPr>
            <w:r>
              <w:rPr>
                <w:rFonts w:cs="Open Sans"/>
                <w:sz w:val="20"/>
                <w:szCs w:val="20"/>
              </w:rPr>
              <w:t>p.508 Marbury vs. Madison</w:t>
            </w:r>
          </w:p>
          <w:p w14:paraId="303BD573" w14:textId="324B71E3" w:rsidR="00D97B22" w:rsidRPr="00E86DC6" w:rsidRDefault="00D97B22" w:rsidP="00BF7D66">
            <w:pPr>
              <w:rPr>
                <w:rFonts w:cs="Open Sans"/>
                <w:sz w:val="20"/>
                <w:szCs w:val="20"/>
              </w:rPr>
            </w:pPr>
            <w:r>
              <w:rPr>
                <w:rFonts w:cs="Open Sans"/>
                <w:sz w:val="20"/>
                <w:szCs w:val="20"/>
              </w:rPr>
              <w:t>Judicial review p.507. If at all possible, Judicial Review should be bold like primary, uniform, and advisory opinions on that his page as this is a key term that most students do not know before this class.</w:t>
            </w:r>
          </w:p>
        </w:tc>
      </w:tr>
      <w:tr w:rsidR="00BF7D66" w:rsidRPr="00E86DC6" w14:paraId="163AD30A" w14:textId="77777777" w:rsidTr="00A81937">
        <w:trPr>
          <w:cantSplit/>
          <w:trHeight w:val="1080"/>
          <w:jc w:val="center"/>
        </w:trPr>
        <w:tc>
          <w:tcPr>
            <w:tcW w:w="410" w:type="pct"/>
            <w:vAlign w:val="center"/>
          </w:tcPr>
          <w:p w14:paraId="6C8D9AA2" w14:textId="46666ED6" w:rsidR="00BF7D66" w:rsidRDefault="00BF7D66" w:rsidP="00BF7D66">
            <w:pPr>
              <w:autoSpaceDE w:val="0"/>
              <w:autoSpaceDN w:val="0"/>
              <w:adjustRightInd w:val="0"/>
              <w:ind w:left="-30" w:right="-46"/>
              <w:jc w:val="center"/>
              <w:rPr>
                <w:rFonts w:cs="Open Sans"/>
                <w:sz w:val="20"/>
                <w:szCs w:val="20"/>
              </w:rPr>
            </w:pPr>
            <w:r>
              <w:rPr>
                <w:rFonts w:cs="Open Sans"/>
                <w:sz w:val="20"/>
                <w:szCs w:val="20"/>
              </w:rPr>
              <w:t>GC.22</w:t>
            </w:r>
          </w:p>
        </w:tc>
        <w:tc>
          <w:tcPr>
            <w:tcW w:w="2364" w:type="pct"/>
            <w:gridSpan w:val="2"/>
            <w:tcBorders>
              <w:right w:val="single" w:sz="12" w:space="0" w:color="auto"/>
            </w:tcBorders>
            <w:vAlign w:val="center"/>
          </w:tcPr>
          <w:p w14:paraId="0F72219B" w14:textId="7890F64F" w:rsidR="00BF7D66" w:rsidRPr="00BF7D66" w:rsidRDefault="00BF7D66" w:rsidP="00BF7D66">
            <w:pPr>
              <w:autoSpaceDE w:val="0"/>
              <w:autoSpaceDN w:val="0"/>
              <w:adjustRightInd w:val="0"/>
              <w:ind w:left="-39" w:right="-54"/>
              <w:rPr>
                <w:rFonts w:cs="Open Sans"/>
                <w:sz w:val="20"/>
                <w:szCs w:val="20"/>
              </w:rPr>
            </w:pPr>
            <w:r w:rsidRPr="00BF7D66">
              <w:rPr>
                <w:sz w:val="20"/>
                <w:szCs w:val="20"/>
              </w:rPr>
              <w:t>Describe the Supreme Court’s role in determining the constitutionality of laws and acts of the legislative and executive branches.</w:t>
            </w:r>
          </w:p>
        </w:tc>
        <w:tc>
          <w:tcPr>
            <w:tcW w:w="198" w:type="pct"/>
            <w:tcBorders>
              <w:left w:val="single" w:sz="12" w:space="0" w:color="auto"/>
            </w:tcBorders>
          </w:tcPr>
          <w:p w14:paraId="287FE863" w14:textId="6032B9FC" w:rsidR="00BF7D66" w:rsidRPr="00E86DC6" w:rsidRDefault="00CF2C83" w:rsidP="00BF7D66">
            <w:pPr>
              <w:jc w:val="center"/>
              <w:rPr>
                <w:rFonts w:cs="Open Sans"/>
                <w:sz w:val="20"/>
                <w:szCs w:val="20"/>
              </w:rPr>
            </w:pPr>
            <w:r>
              <w:rPr>
                <w:rFonts w:cs="Open Sans"/>
                <w:sz w:val="20"/>
                <w:szCs w:val="20"/>
              </w:rPr>
              <w:t>x</w:t>
            </w:r>
          </w:p>
        </w:tc>
        <w:tc>
          <w:tcPr>
            <w:tcW w:w="237" w:type="pct"/>
          </w:tcPr>
          <w:p w14:paraId="4E02F6D4" w14:textId="77777777" w:rsidR="00BF7D66" w:rsidRPr="00E86DC6" w:rsidRDefault="00BF7D66" w:rsidP="00BF7D66">
            <w:pPr>
              <w:jc w:val="center"/>
              <w:rPr>
                <w:rFonts w:cs="Open Sans"/>
                <w:sz w:val="20"/>
                <w:szCs w:val="20"/>
              </w:rPr>
            </w:pPr>
          </w:p>
        </w:tc>
        <w:tc>
          <w:tcPr>
            <w:tcW w:w="1791" w:type="pct"/>
          </w:tcPr>
          <w:p w14:paraId="62C40D30" w14:textId="3B1684C6" w:rsidR="00BF7D66" w:rsidRPr="00E86DC6" w:rsidRDefault="00CF2C83" w:rsidP="00BF7D66">
            <w:pPr>
              <w:rPr>
                <w:rFonts w:cs="Open Sans"/>
                <w:sz w:val="20"/>
                <w:szCs w:val="20"/>
              </w:rPr>
            </w:pPr>
            <w:r>
              <w:rPr>
                <w:rFonts w:cs="Open Sans"/>
                <w:sz w:val="20"/>
                <w:szCs w:val="20"/>
              </w:rPr>
              <w:t>Chapter 13 Lesson 4</w:t>
            </w:r>
          </w:p>
        </w:tc>
      </w:tr>
      <w:tr w:rsidR="006258F6" w:rsidRPr="00E86DC6" w14:paraId="59F90D5F" w14:textId="77777777" w:rsidTr="00B93439">
        <w:trPr>
          <w:cantSplit/>
          <w:trHeight w:val="1080"/>
          <w:jc w:val="center"/>
        </w:trPr>
        <w:tc>
          <w:tcPr>
            <w:tcW w:w="5000" w:type="pct"/>
            <w:gridSpan w:val="6"/>
            <w:vAlign w:val="center"/>
          </w:tcPr>
          <w:p w14:paraId="1B9FCBDB" w14:textId="77777777" w:rsidR="006258F6" w:rsidRPr="00B93439" w:rsidRDefault="006258F6" w:rsidP="006258F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6258F6" w:rsidRPr="00E86DC6" w:rsidRDefault="006258F6" w:rsidP="006258F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p w14:paraId="52A7F550" w14:textId="77777777" w:rsidR="008749D0" w:rsidRDefault="008749D0" w:rsidP="00F5694C">
      <w:pPr>
        <w:rPr>
          <w:rFonts w:cs="Open Sans"/>
          <w:i/>
          <w:sz w:val="20"/>
          <w:szCs w:val="20"/>
        </w:rPr>
      </w:pPr>
    </w:p>
    <w:p w14:paraId="0163640D" w14:textId="77777777" w:rsidR="00BF7D66" w:rsidRDefault="00BF7D66" w:rsidP="00F5694C">
      <w:pPr>
        <w:rPr>
          <w:rFonts w:cs="Open Sans"/>
          <w:i/>
          <w:sz w:val="20"/>
          <w:szCs w:val="20"/>
        </w:rPr>
      </w:pP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BF7D66" w:rsidRPr="00E86DC6" w14:paraId="461ECBFE" w14:textId="77777777" w:rsidTr="004A663E">
        <w:trPr>
          <w:cantSplit/>
          <w:jc w:val="center"/>
        </w:trPr>
        <w:tc>
          <w:tcPr>
            <w:tcW w:w="2774" w:type="pct"/>
            <w:gridSpan w:val="3"/>
            <w:tcBorders>
              <w:right w:val="single" w:sz="12" w:space="0" w:color="auto"/>
            </w:tcBorders>
            <w:shd w:val="clear" w:color="auto" w:fill="D9D9D9" w:themeFill="background1" w:themeFillShade="D9"/>
            <w:vAlign w:val="center"/>
          </w:tcPr>
          <w:p w14:paraId="5DDEA49C" w14:textId="55AA0037" w:rsidR="00BF7D66" w:rsidRPr="00217ECE" w:rsidRDefault="00BF7D66" w:rsidP="004A663E">
            <w:pPr>
              <w:keepNext/>
              <w:autoSpaceDE w:val="0"/>
              <w:autoSpaceDN w:val="0"/>
              <w:adjustRightInd w:val="0"/>
              <w:rPr>
                <w:rFonts w:cs="Open Sans"/>
                <w:b/>
                <w:color w:val="000000"/>
                <w:sz w:val="20"/>
                <w:szCs w:val="20"/>
              </w:rPr>
            </w:pPr>
            <w:r>
              <w:rPr>
                <w:rFonts w:cs="Open Sans"/>
                <w:b/>
                <w:color w:val="000000"/>
                <w:sz w:val="20"/>
                <w:szCs w:val="20"/>
              </w:rPr>
              <w:t>Civil Liberties</w:t>
            </w:r>
          </w:p>
        </w:tc>
        <w:tc>
          <w:tcPr>
            <w:tcW w:w="198" w:type="pct"/>
            <w:tcBorders>
              <w:left w:val="single" w:sz="12" w:space="0" w:color="auto"/>
            </w:tcBorders>
            <w:shd w:val="clear" w:color="auto" w:fill="D9D9D9" w:themeFill="background1" w:themeFillShade="D9"/>
          </w:tcPr>
          <w:p w14:paraId="415DDA46" w14:textId="77777777" w:rsidR="00BF7D66" w:rsidRPr="00E86DC6" w:rsidRDefault="00BF7D66" w:rsidP="004A663E">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488B94F5" w14:textId="77777777" w:rsidR="00BF7D66" w:rsidRPr="00E86DC6" w:rsidRDefault="00BF7D66" w:rsidP="004A663E">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DDE5991" w14:textId="77777777" w:rsidR="00BF7D66" w:rsidRPr="00E86DC6" w:rsidRDefault="00BF7D66" w:rsidP="004A663E">
            <w:pPr>
              <w:keepNext/>
              <w:rPr>
                <w:rFonts w:cs="Open Sans"/>
                <w:b/>
                <w:sz w:val="20"/>
                <w:szCs w:val="20"/>
              </w:rPr>
            </w:pPr>
            <w:r w:rsidRPr="00E86DC6">
              <w:rPr>
                <w:rFonts w:cs="Open Sans"/>
                <w:b/>
                <w:sz w:val="20"/>
                <w:szCs w:val="20"/>
              </w:rPr>
              <w:t>Evidence (e.g., page numbers and/or examples of inclusion)</w:t>
            </w:r>
          </w:p>
        </w:tc>
      </w:tr>
      <w:tr w:rsidR="00BF7D66" w:rsidRPr="00E86DC6" w14:paraId="363A393A"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2684B195" w14:textId="77777777" w:rsidR="00BF7D66" w:rsidRPr="00745656" w:rsidRDefault="00BF7D66" w:rsidP="004A663E">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4B9D6098" w14:textId="77777777" w:rsidR="00BF7D66" w:rsidRPr="00745656" w:rsidRDefault="00BF7D66" w:rsidP="004A663E">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8F7B49" w14:textId="77777777" w:rsidR="00BF7D66" w:rsidRPr="00E86DC6" w:rsidRDefault="00BF7D66" w:rsidP="004A663E">
            <w:pPr>
              <w:keepNext/>
              <w:jc w:val="center"/>
              <w:rPr>
                <w:rFonts w:cs="Open Sans"/>
                <w:b/>
                <w:sz w:val="20"/>
                <w:szCs w:val="20"/>
              </w:rPr>
            </w:pPr>
          </w:p>
        </w:tc>
        <w:tc>
          <w:tcPr>
            <w:tcW w:w="237" w:type="pct"/>
            <w:shd w:val="clear" w:color="auto" w:fill="F2F2F2" w:themeFill="background1" w:themeFillShade="F2"/>
          </w:tcPr>
          <w:p w14:paraId="6E799814" w14:textId="77777777" w:rsidR="00BF7D66" w:rsidRPr="00E86DC6" w:rsidRDefault="00BF7D66" w:rsidP="004A663E">
            <w:pPr>
              <w:keepNext/>
              <w:jc w:val="center"/>
              <w:rPr>
                <w:rFonts w:cs="Open Sans"/>
                <w:b/>
                <w:sz w:val="20"/>
                <w:szCs w:val="20"/>
              </w:rPr>
            </w:pPr>
          </w:p>
        </w:tc>
        <w:tc>
          <w:tcPr>
            <w:tcW w:w="1791" w:type="pct"/>
            <w:shd w:val="clear" w:color="auto" w:fill="F2F2F2" w:themeFill="background1" w:themeFillShade="F2"/>
          </w:tcPr>
          <w:p w14:paraId="49CC1B25" w14:textId="77777777" w:rsidR="00BF7D66" w:rsidRPr="00E86DC6" w:rsidRDefault="00BF7D66" w:rsidP="004A663E">
            <w:pPr>
              <w:keepNext/>
              <w:jc w:val="center"/>
              <w:rPr>
                <w:rFonts w:cs="Open Sans"/>
                <w:b/>
                <w:sz w:val="20"/>
                <w:szCs w:val="20"/>
              </w:rPr>
            </w:pPr>
          </w:p>
        </w:tc>
      </w:tr>
      <w:tr w:rsidR="00BF7D66" w:rsidRPr="00E86DC6" w14:paraId="0A0A7DC1" w14:textId="77777777" w:rsidTr="00BF7D66">
        <w:trPr>
          <w:cantSplit/>
          <w:trHeight w:val="603"/>
          <w:jc w:val="center"/>
        </w:trPr>
        <w:tc>
          <w:tcPr>
            <w:tcW w:w="410" w:type="pct"/>
            <w:vMerge w:val="restart"/>
            <w:vAlign w:val="center"/>
          </w:tcPr>
          <w:p w14:paraId="72B2374A" w14:textId="51650E4D" w:rsidR="00BF7D66" w:rsidRDefault="00BF7D66" w:rsidP="004A663E">
            <w:pPr>
              <w:autoSpaceDE w:val="0"/>
              <w:autoSpaceDN w:val="0"/>
              <w:adjustRightInd w:val="0"/>
              <w:ind w:left="-30" w:right="-46"/>
              <w:jc w:val="center"/>
              <w:rPr>
                <w:rFonts w:cs="Open Sans"/>
                <w:sz w:val="20"/>
                <w:szCs w:val="20"/>
              </w:rPr>
            </w:pPr>
            <w:r>
              <w:rPr>
                <w:rFonts w:cs="Open Sans"/>
                <w:sz w:val="20"/>
                <w:szCs w:val="20"/>
              </w:rPr>
              <w:t>GC.23</w:t>
            </w:r>
          </w:p>
        </w:tc>
        <w:tc>
          <w:tcPr>
            <w:tcW w:w="2364" w:type="pct"/>
            <w:gridSpan w:val="2"/>
            <w:tcBorders>
              <w:bottom w:val="nil"/>
              <w:right w:val="single" w:sz="12" w:space="0" w:color="auto"/>
            </w:tcBorders>
            <w:vAlign w:val="center"/>
          </w:tcPr>
          <w:p w14:paraId="3A000E31" w14:textId="6113F017" w:rsidR="00BF7D66" w:rsidRPr="00BF7D66" w:rsidRDefault="00BF7D66" w:rsidP="004A663E">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articulated in the 1st Amendment, including:</w:t>
            </w:r>
          </w:p>
        </w:tc>
        <w:tc>
          <w:tcPr>
            <w:tcW w:w="198" w:type="pct"/>
            <w:vMerge w:val="restart"/>
            <w:tcBorders>
              <w:left w:val="single" w:sz="12" w:space="0" w:color="auto"/>
            </w:tcBorders>
          </w:tcPr>
          <w:p w14:paraId="2F2D2E77" w14:textId="77777777" w:rsidR="00BF7D66" w:rsidRPr="00E86DC6" w:rsidRDefault="00BF7D66" w:rsidP="004A663E">
            <w:pPr>
              <w:jc w:val="center"/>
              <w:rPr>
                <w:rFonts w:cs="Open Sans"/>
                <w:sz w:val="20"/>
                <w:szCs w:val="20"/>
              </w:rPr>
            </w:pPr>
          </w:p>
        </w:tc>
        <w:tc>
          <w:tcPr>
            <w:tcW w:w="237" w:type="pct"/>
            <w:vMerge w:val="restart"/>
          </w:tcPr>
          <w:p w14:paraId="735C5BB3" w14:textId="04D8081D" w:rsidR="00BF7D66" w:rsidRPr="00E86DC6" w:rsidRDefault="00CF2C83" w:rsidP="004A663E">
            <w:pPr>
              <w:jc w:val="center"/>
              <w:rPr>
                <w:rFonts w:cs="Open Sans"/>
                <w:sz w:val="20"/>
                <w:szCs w:val="20"/>
              </w:rPr>
            </w:pPr>
            <w:r>
              <w:rPr>
                <w:rFonts w:cs="Open Sans"/>
                <w:sz w:val="20"/>
                <w:szCs w:val="20"/>
              </w:rPr>
              <w:t>x</w:t>
            </w:r>
          </w:p>
        </w:tc>
        <w:tc>
          <w:tcPr>
            <w:tcW w:w="1791" w:type="pct"/>
            <w:vMerge w:val="restart"/>
          </w:tcPr>
          <w:p w14:paraId="211D79BD" w14:textId="77777777" w:rsidR="00BF7D66" w:rsidRDefault="00CF2C83" w:rsidP="004A663E">
            <w:pPr>
              <w:rPr>
                <w:rFonts w:cs="Open Sans"/>
                <w:sz w:val="20"/>
                <w:szCs w:val="20"/>
              </w:rPr>
            </w:pPr>
            <w:r>
              <w:rPr>
                <w:rFonts w:cs="Open Sans"/>
                <w:sz w:val="20"/>
                <w:szCs w:val="20"/>
              </w:rPr>
              <w:t>Schenck vs. US p.550</w:t>
            </w:r>
          </w:p>
          <w:p w14:paraId="7FE94DA6" w14:textId="4DDC7825" w:rsidR="00CF2C83" w:rsidRDefault="00CF2C83" w:rsidP="004A663E">
            <w:pPr>
              <w:rPr>
                <w:rFonts w:cs="Open Sans"/>
                <w:sz w:val="20"/>
                <w:szCs w:val="20"/>
              </w:rPr>
            </w:pPr>
            <w:r>
              <w:rPr>
                <w:rFonts w:cs="Open Sans"/>
                <w:sz w:val="20"/>
                <w:szCs w:val="20"/>
              </w:rPr>
              <w:t>Engel vs. Vitale p.564</w:t>
            </w:r>
          </w:p>
          <w:p w14:paraId="76151250" w14:textId="52342883" w:rsidR="00CF2C83" w:rsidRDefault="00CF2C83" w:rsidP="004A663E">
            <w:pPr>
              <w:rPr>
                <w:rFonts w:cs="Open Sans"/>
                <w:sz w:val="20"/>
                <w:szCs w:val="20"/>
              </w:rPr>
            </w:pPr>
            <w:r>
              <w:rPr>
                <w:rFonts w:cs="Open Sans"/>
                <w:sz w:val="20"/>
                <w:szCs w:val="20"/>
              </w:rPr>
              <w:t>Tinker Vs. Des Moines p.491 and p.547</w:t>
            </w:r>
          </w:p>
          <w:p w14:paraId="467B85C9" w14:textId="2BEADE9D" w:rsidR="00CF2C83" w:rsidRDefault="00CF2C83" w:rsidP="004A663E">
            <w:pPr>
              <w:rPr>
                <w:rFonts w:cs="Open Sans"/>
                <w:sz w:val="20"/>
                <w:szCs w:val="20"/>
              </w:rPr>
            </w:pPr>
            <w:r>
              <w:rPr>
                <w:rFonts w:cs="Open Sans"/>
                <w:sz w:val="20"/>
                <w:szCs w:val="20"/>
              </w:rPr>
              <w:t>Lemon vs. Kurtzman p.564</w:t>
            </w:r>
          </w:p>
          <w:p w14:paraId="50D29ABC" w14:textId="3F337125" w:rsidR="00CF2C83" w:rsidRDefault="00CF2C83" w:rsidP="004A663E">
            <w:pPr>
              <w:rPr>
                <w:rFonts w:cs="Open Sans"/>
                <w:sz w:val="20"/>
                <w:szCs w:val="20"/>
              </w:rPr>
            </w:pPr>
            <w:r>
              <w:rPr>
                <w:rFonts w:cs="Open Sans"/>
                <w:sz w:val="20"/>
                <w:szCs w:val="20"/>
              </w:rPr>
              <w:t>New York Times v. United States p.555-556</w:t>
            </w:r>
          </w:p>
          <w:p w14:paraId="6CDB40FA" w14:textId="6ACAE59F" w:rsidR="00CF2C83" w:rsidRPr="00CF2C83" w:rsidRDefault="00CF2C83" w:rsidP="004A663E">
            <w:pPr>
              <w:rPr>
                <w:rFonts w:cs="Open Sans"/>
                <w:sz w:val="20"/>
                <w:szCs w:val="20"/>
              </w:rPr>
            </w:pPr>
            <w:r>
              <w:rPr>
                <w:rFonts w:cs="Open Sans"/>
                <w:sz w:val="20"/>
                <w:szCs w:val="20"/>
              </w:rPr>
              <w:t xml:space="preserve">Miller vs. California </w:t>
            </w:r>
            <w:r>
              <w:rPr>
                <w:rFonts w:cs="Open Sans"/>
                <w:b/>
                <w:sz w:val="20"/>
                <w:szCs w:val="20"/>
              </w:rPr>
              <w:t>I CAN NOT FIND EVIDENCE OF THIS CASE</w:t>
            </w:r>
          </w:p>
          <w:p w14:paraId="3DF40D16" w14:textId="77777777" w:rsidR="00CF2C83" w:rsidRDefault="00CF2C83" w:rsidP="004A663E">
            <w:pPr>
              <w:rPr>
                <w:rFonts w:cs="Open Sans"/>
                <w:sz w:val="20"/>
                <w:szCs w:val="20"/>
              </w:rPr>
            </w:pPr>
            <w:r>
              <w:rPr>
                <w:rFonts w:cs="Open Sans"/>
                <w:sz w:val="20"/>
                <w:szCs w:val="20"/>
              </w:rPr>
              <w:t>Texas vs. Johnson p.547</w:t>
            </w:r>
          </w:p>
          <w:p w14:paraId="5ABF630D" w14:textId="77777777" w:rsidR="00CF2C83" w:rsidRDefault="00CF2C83" w:rsidP="004A663E">
            <w:pPr>
              <w:rPr>
                <w:rFonts w:cs="Open Sans"/>
                <w:sz w:val="20"/>
                <w:szCs w:val="20"/>
              </w:rPr>
            </w:pPr>
          </w:p>
          <w:p w14:paraId="51F36B30" w14:textId="77777777" w:rsidR="00CF2C83" w:rsidRDefault="00CF2C83" w:rsidP="004A663E">
            <w:pPr>
              <w:rPr>
                <w:rFonts w:cs="Open Sans"/>
                <w:sz w:val="20"/>
                <w:szCs w:val="20"/>
              </w:rPr>
            </w:pPr>
            <w:r>
              <w:rPr>
                <w:rFonts w:cs="Open Sans"/>
                <w:sz w:val="20"/>
                <w:szCs w:val="20"/>
              </w:rPr>
              <w:t>I worry that some of the shorter case excerpts also do not have enough information for students to evaluate the case.</w:t>
            </w:r>
          </w:p>
          <w:p w14:paraId="509ABAE2" w14:textId="77777777" w:rsidR="00AB35E0" w:rsidRDefault="00AB35E0" w:rsidP="004A663E">
            <w:pPr>
              <w:rPr>
                <w:rFonts w:cs="Open Sans"/>
                <w:sz w:val="20"/>
                <w:szCs w:val="20"/>
              </w:rPr>
            </w:pPr>
          </w:p>
          <w:p w14:paraId="3936E561" w14:textId="6AFC8D94" w:rsidR="00AB35E0" w:rsidRPr="00E86DC6" w:rsidRDefault="00AB35E0" w:rsidP="004A663E">
            <w:pPr>
              <w:rPr>
                <w:rFonts w:cs="Open Sans"/>
                <w:sz w:val="20"/>
                <w:szCs w:val="20"/>
              </w:rPr>
            </w:pPr>
            <w:r>
              <w:rPr>
                <w:rFonts w:cs="Open Sans"/>
                <w:sz w:val="20"/>
                <w:szCs w:val="20"/>
              </w:rPr>
              <w:t xml:space="preserve">Re-review:  </w:t>
            </w:r>
            <w:r w:rsidR="00DF1B41">
              <w:rPr>
                <w:rFonts w:cs="Open Sans"/>
                <w:sz w:val="20"/>
                <w:szCs w:val="20"/>
              </w:rPr>
              <w:t xml:space="preserve">The textbook did fix the Miller vs. California piece of this standard, which was inadvertently left out of the index originally.  However, </w:t>
            </w:r>
            <w:r w:rsidR="00DD21A0">
              <w:rPr>
                <w:rFonts w:cs="Open Sans"/>
                <w:sz w:val="20"/>
                <w:szCs w:val="20"/>
              </w:rPr>
              <w:t>it was not addressed that the shorter case excerpts do not have enough information for students to evaluate the case as the standard calls for.</w:t>
            </w:r>
          </w:p>
        </w:tc>
      </w:tr>
      <w:tr w:rsidR="00BF7D66" w:rsidRPr="00E86DC6" w14:paraId="676430D0" w14:textId="77777777" w:rsidTr="00BF7D66">
        <w:trPr>
          <w:cantSplit/>
          <w:trHeight w:val="603"/>
          <w:jc w:val="center"/>
        </w:trPr>
        <w:tc>
          <w:tcPr>
            <w:tcW w:w="410" w:type="pct"/>
            <w:vMerge/>
            <w:vAlign w:val="center"/>
          </w:tcPr>
          <w:p w14:paraId="7F476E40" w14:textId="77777777" w:rsidR="00BF7D66" w:rsidRDefault="00BF7D66" w:rsidP="004A663E">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46A9D6F" w14:textId="6450E42D"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Schenck v. United States</w:t>
            </w:r>
          </w:p>
          <w:p w14:paraId="79268CA7" w14:textId="4E491253"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Engel v. Vitale</w:t>
            </w:r>
          </w:p>
          <w:p w14:paraId="56EEE0FF" w14:textId="029FFA11"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Tinker v. Des Moines</w:t>
            </w:r>
          </w:p>
          <w:p w14:paraId="5BDD62B6" w14:textId="250D19B5"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Lemon v. Kurtzman</w:t>
            </w:r>
          </w:p>
        </w:tc>
        <w:tc>
          <w:tcPr>
            <w:tcW w:w="1182" w:type="pct"/>
            <w:tcBorders>
              <w:top w:val="nil"/>
              <w:left w:val="nil"/>
              <w:right w:val="single" w:sz="12" w:space="0" w:color="auto"/>
            </w:tcBorders>
            <w:vAlign w:val="center"/>
          </w:tcPr>
          <w:p w14:paraId="0EDEF654" w14:textId="5A2D7B90"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 xml:space="preserve">New York Times v. United States </w:t>
            </w:r>
          </w:p>
          <w:p w14:paraId="1A9CBC60" w14:textId="1DEA2AB7"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Miller v. California</w:t>
            </w:r>
          </w:p>
          <w:p w14:paraId="725D7F23" w14:textId="3B757B6F"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Texas v. Johnson</w:t>
            </w:r>
          </w:p>
        </w:tc>
        <w:tc>
          <w:tcPr>
            <w:tcW w:w="198" w:type="pct"/>
            <w:vMerge/>
            <w:tcBorders>
              <w:left w:val="single" w:sz="12" w:space="0" w:color="auto"/>
            </w:tcBorders>
          </w:tcPr>
          <w:p w14:paraId="07E36584" w14:textId="77777777" w:rsidR="00BF7D66" w:rsidRPr="00E86DC6" w:rsidRDefault="00BF7D66" w:rsidP="004A663E">
            <w:pPr>
              <w:jc w:val="center"/>
              <w:rPr>
                <w:rFonts w:cs="Open Sans"/>
                <w:sz w:val="20"/>
                <w:szCs w:val="20"/>
              </w:rPr>
            </w:pPr>
          </w:p>
        </w:tc>
        <w:tc>
          <w:tcPr>
            <w:tcW w:w="237" w:type="pct"/>
            <w:vMerge/>
          </w:tcPr>
          <w:p w14:paraId="39BA3FE9" w14:textId="77777777" w:rsidR="00BF7D66" w:rsidRPr="00E86DC6" w:rsidRDefault="00BF7D66" w:rsidP="004A663E">
            <w:pPr>
              <w:jc w:val="center"/>
              <w:rPr>
                <w:rFonts w:cs="Open Sans"/>
                <w:sz w:val="20"/>
                <w:szCs w:val="20"/>
              </w:rPr>
            </w:pPr>
          </w:p>
        </w:tc>
        <w:tc>
          <w:tcPr>
            <w:tcW w:w="1791" w:type="pct"/>
            <w:vMerge/>
          </w:tcPr>
          <w:p w14:paraId="3932A802" w14:textId="77777777" w:rsidR="00BF7D66" w:rsidRPr="00E86DC6" w:rsidRDefault="00BF7D66" w:rsidP="004A663E">
            <w:pPr>
              <w:rPr>
                <w:rFonts w:cs="Open Sans"/>
                <w:sz w:val="20"/>
                <w:szCs w:val="20"/>
              </w:rPr>
            </w:pPr>
          </w:p>
        </w:tc>
      </w:tr>
      <w:tr w:rsidR="00BF7D66" w:rsidRPr="00E86DC6" w14:paraId="576AF00A" w14:textId="77777777" w:rsidTr="00BF7D66">
        <w:trPr>
          <w:cantSplit/>
          <w:trHeight w:val="728"/>
          <w:jc w:val="center"/>
        </w:trPr>
        <w:tc>
          <w:tcPr>
            <w:tcW w:w="410" w:type="pct"/>
            <w:vAlign w:val="center"/>
          </w:tcPr>
          <w:p w14:paraId="4F86FB7A" w14:textId="2CE27192" w:rsidR="00BF7D66" w:rsidRDefault="00BF7D66" w:rsidP="00BF7D66">
            <w:pPr>
              <w:autoSpaceDE w:val="0"/>
              <w:autoSpaceDN w:val="0"/>
              <w:adjustRightInd w:val="0"/>
              <w:ind w:left="-30" w:right="-46"/>
              <w:jc w:val="center"/>
              <w:rPr>
                <w:rFonts w:cs="Open Sans"/>
                <w:sz w:val="20"/>
                <w:szCs w:val="20"/>
              </w:rPr>
            </w:pPr>
            <w:r>
              <w:rPr>
                <w:rFonts w:cs="Open Sans"/>
                <w:sz w:val="20"/>
                <w:szCs w:val="20"/>
              </w:rPr>
              <w:t>GC.24</w:t>
            </w:r>
          </w:p>
        </w:tc>
        <w:tc>
          <w:tcPr>
            <w:tcW w:w="2364" w:type="pct"/>
            <w:gridSpan w:val="2"/>
            <w:tcBorders>
              <w:right w:val="single" w:sz="12" w:space="0" w:color="auto"/>
            </w:tcBorders>
            <w:vAlign w:val="center"/>
          </w:tcPr>
          <w:p w14:paraId="086A512A" w14:textId="142CA921" w:rsidR="00BF7D66" w:rsidRPr="00BF7D66" w:rsidRDefault="00BF7D66" w:rsidP="00BF7D66">
            <w:pPr>
              <w:autoSpaceDE w:val="0"/>
              <w:autoSpaceDN w:val="0"/>
              <w:adjustRightInd w:val="0"/>
              <w:rPr>
                <w:rFonts w:cs="Open Sans"/>
                <w:sz w:val="20"/>
                <w:szCs w:val="20"/>
              </w:rPr>
            </w:pPr>
            <w:r w:rsidRPr="00BF7D66">
              <w:rPr>
                <w:sz w:val="20"/>
                <w:szCs w:val="20"/>
              </w:rPr>
              <w:t>Explain the 2</w:t>
            </w:r>
            <w:r w:rsidRPr="00BF7D66">
              <w:rPr>
                <w:sz w:val="20"/>
                <w:szCs w:val="20"/>
                <w:vertAlign w:val="superscript"/>
              </w:rPr>
              <w:t>nd</w:t>
            </w:r>
            <w:r w:rsidRPr="00BF7D66">
              <w:rPr>
                <w:sz w:val="20"/>
                <w:szCs w:val="20"/>
              </w:rPr>
              <w:t xml:space="preserve"> Amendment, and evaluate its various interpretations.</w:t>
            </w:r>
          </w:p>
        </w:tc>
        <w:tc>
          <w:tcPr>
            <w:tcW w:w="198" w:type="pct"/>
            <w:tcBorders>
              <w:left w:val="single" w:sz="12" w:space="0" w:color="auto"/>
            </w:tcBorders>
          </w:tcPr>
          <w:p w14:paraId="71B86390" w14:textId="05DDC543" w:rsidR="00BF7D66" w:rsidRPr="00E86DC6" w:rsidRDefault="00117FAB" w:rsidP="00BF7D66">
            <w:pPr>
              <w:jc w:val="center"/>
              <w:rPr>
                <w:rFonts w:cs="Open Sans"/>
                <w:sz w:val="20"/>
                <w:szCs w:val="20"/>
              </w:rPr>
            </w:pPr>
            <w:r>
              <w:rPr>
                <w:rFonts w:cs="Open Sans"/>
                <w:sz w:val="20"/>
                <w:szCs w:val="20"/>
              </w:rPr>
              <w:t>x</w:t>
            </w:r>
          </w:p>
        </w:tc>
        <w:tc>
          <w:tcPr>
            <w:tcW w:w="237" w:type="pct"/>
          </w:tcPr>
          <w:p w14:paraId="49D08B11" w14:textId="77777777" w:rsidR="00BF7D66" w:rsidRPr="00E86DC6" w:rsidRDefault="00BF7D66" w:rsidP="00BF7D66">
            <w:pPr>
              <w:jc w:val="center"/>
              <w:rPr>
                <w:rFonts w:cs="Open Sans"/>
                <w:sz w:val="20"/>
                <w:szCs w:val="20"/>
              </w:rPr>
            </w:pPr>
          </w:p>
        </w:tc>
        <w:tc>
          <w:tcPr>
            <w:tcW w:w="1791" w:type="pct"/>
          </w:tcPr>
          <w:p w14:paraId="6073D979" w14:textId="1BAF2E3F" w:rsidR="00BF7D66" w:rsidRPr="00E86DC6" w:rsidRDefault="00117FAB" w:rsidP="00BF7D66">
            <w:pPr>
              <w:rPr>
                <w:rFonts w:cs="Open Sans"/>
                <w:sz w:val="20"/>
                <w:szCs w:val="20"/>
              </w:rPr>
            </w:pPr>
            <w:r>
              <w:rPr>
                <w:rFonts w:cs="Open Sans"/>
                <w:sz w:val="20"/>
                <w:szCs w:val="20"/>
              </w:rPr>
              <w:t>p.588-590</w:t>
            </w:r>
          </w:p>
        </w:tc>
      </w:tr>
      <w:tr w:rsidR="00BF7D66" w:rsidRPr="00E86DC6" w14:paraId="05B02C94" w14:textId="77777777" w:rsidTr="00BF7D66">
        <w:trPr>
          <w:cantSplit/>
          <w:trHeight w:val="1080"/>
          <w:jc w:val="center"/>
        </w:trPr>
        <w:tc>
          <w:tcPr>
            <w:tcW w:w="410" w:type="pct"/>
            <w:vAlign w:val="center"/>
          </w:tcPr>
          <w:p w14:paraId="3C879DDA" w14:textId="062BC077" w:rsidR="00BF7D66" w:rsidRDefault="00BF7D66" w:rsidP="00BF7D66">
            <w:pPr>
              <w:autoSpaceDE w:val="0"/>
              <w:autoSpaceDN w:val="0"/>
              <w:adjustRightInd w:val="0"/>
              <w:ind w:left="-30" w:right="-46"/>
              <w:jc w:val="center"/>
              <w:rPr>
                <w:rFonts w:cs="Open Sans"/>
                <w:sz w:val="20"/>
                <w:szCs w:val="20"/>
              </w:rPr>
            </w:pPr>
            <w:r>
              <w:rPr>
                <w:rFonts w:cs="Open Sans"/>
                <w:sz w:val="20"/>
                <w:szCs w:val="20"/>
              </w:rPr>
              <w:t>GC.25</w:t>
            </w:r>
          </w:p>
        </w:tc>
        <w:tc>
          <w:tcPr>
            <w:tcW w:w="2364" w:type="pct"/>
            <w:gridSpan w:val="2"/>
            <w:tcBorders>
              <w:bottom w:val="single" w:sz="4" w:space="0" w:color="auto"/>
              <w:right w:val="single" w:sz="12" w:space="0" w:color="auto"/>
            </w:tcBorders>
            <w:vAlign w:val="center"/>
          </w:tcPr>
          <w:p w14:paraId="106101ED" w14:textId="77777777" w:rsidR="00BF7D66" w:rsidRPr="00BF7D66" w:rsidRDefault="00BF7D66" w:rsidP="00BF7D66">
            <w:pPr>
              <w:rPr>
                <w:sz w:val="20"/>
                <w:szCs w:val="20"/>
              </w:rPr>
            </w:pPr>
            <w:r w:rsidRPr="00BF7D66">
              <w:rPr>
                <w:sz w:val="20"/>
                <w:szCs w:val="20"/>
              </w:rPr>
              <w:t>Evaluate the Supreme Court’s interpretations of freedoms in the 4</w:t>
            </w:r>
            <w:r w:rsidRPr="00BF7D66">
              <w:rPr>
                <w:sz w:val="20"/>
                <w:szCs w:val="20"/>
                <w:vertAlign w:val="superscript"/>
              </w:rPr>
              <w:t>th</w:t>
            </w:r>
            <w:r w:rsidRPr="00BF7D66">
              <w:rPr>
                <w:sz w:val="20"/>
                <w:szCs w:val="20"/>
              </w:rPr>
              <w:t xml:space="preserve"> through 8</w:t>
            </w:r>
            <w:r w:rsidRPr="00BF7D66">
              <w:rPr>
                <w:sz w:val="20"/>
                <w:szCs w:val="20"/>
                <w:vertAlign w:val="superscript"/>
              </w:rPr>
              <w:t>th</w:t>
            </w:r>
            <w:r w:rsidRPr="00BF7D66">
              <w:rPr>
                <w:sz w:val="20"/>
                <w:szCs w:val="20"/>
              </w:rPr>
              <w:t xml:space="preserve"> Amendments, including:</w:t>
            </w:r>
          </w:p>
          <w:p w14:paraId="749397A4" w14:textId="77777777" w:rsidR="00BF7D66" w:rsidRPr="00BF7D66" w:rsidRDefault="00BF7D66" w:rsidP="00BF7D66">
            <w:pPr>
              <w:numPr>
                <w:ilvl w:val="0"/>
                <w:numId w:val="37"/>
              </w:numPr>
              <w:ind w:hanging="360"/>
              <w:contextualSpacing/>
              <w:rPr>
                <w:i/>
                <w:sz w:val="20"/>
                <w:szCs w:val="20"/>
              </w:rPr>
            </w:pPr>
            <w:r w:rsidRPr="00BF7D66">
              <w:rPr>
                <w:i/>
                <w:sz w:val="20"/>
                <w:szCs w:val="20"/>
              </w:rPr>
              <w:t xml:space="preserve">Mapp v. Ohio </w:t>
            </w:r>
          </w:p>
          <w:p w14:paraId="7CF75DF7" w14:textId="77777777" w:rsidR="00BF7D66" w:rsidRDefault="00BF7D66" w:rsidP="00BF7D66">
            <w:pPr>
              <w:numPr>
                <w:ilvl w:val="0"/>
                <w:numId w:val="37"/>
              </w:numPr>
              <w:ind w:hanging="360"/>
              <w:contextualSpacing/>
              <w:rPr>
                <w:i/>
                <w:sz w:val="20"/>
                <w:szCs w:val="20"/>
              </w:rPr>
            </w:pPr>
            <w:r w:rsidRPr="00BF7D66">
              <w:rPr>
                <w:i/>
                <w:sz w:val="20"/>
                <w:szCs w:val="20"/>
              </w:rPr>
              <w:t>Gideon v. Wainwright</w:t>
            </w:r>
          </w:p>
          <w:p w14:paraId="39BF9574" w14:textId="38DCCE0F" w:rsidR="00BF7D66" w:rsidRPr="00BF7D66" w:rsidRDefault="00BF7D66" w:rsidP="00BF7D66">
            <w:pPr>
              <w:numPr>
                <w:ilvl w:val="0"/>
                <w:numId w:val="37"/>
              </w:numPr>
              <w:ind w:hanging="360"/>
              <w:contextualSpacing/>
              <w:rPr>
                <w:i/>
                <w:sz w:val="20"/>
                <w:szCs w:val="20"/>
              </w:rPr>
            </w:pPr>
            <w:r w:rsidRPr="00BF7D66">
              <w:rPr>
                <w:i/>
                <w:sz w:val="20"/>
                <w:szCs w:val="20"/>
              </w:rPr>
              <w:t>Miranda v. Arizona</w:t>
            </w:r>
          </w:p>
        </w:tc>
        <w:tc>
          <w:tcPr>
            <w:tcW w:w="198" w:type="pct"/>
            <w:tcBorders>
              <w:left w:val="single" w:sz="12" w:space="0" w:color="auto"/>
            </w:tcBorders>
          </w:tcPr>
          <w:p w14:paraId="05D55424" w14:textId="2D60F9B9" w:rsidR="00BF7D66" w:rsidRPr="00E86DC6" w:rsidRDefault="00117FAB" w:rsidP="00BF7D66">
            <w:pPr>
              <w:jc w:val="center"/>
              <w:rPr>
                <w:rFonts w:cs="Open Sans"/>
                <w:sz w:val="20"/>
                <w:szCs w:val="20"/>
              </w:rPr>
            </w:pPr>
            <w:r>
              <w:rPr>
                <w:rFonts w:cs="Open Sans"/>
                <w:sz w:val="20"/>
                <w:szCs w:val="20"/>
              </w:rPr>
              <w:t>x</w:t>
            </w:r>
          </w:p>
        </w:tc>
        <w:tc>
          <w:tcPr>
            <w:tcW w:w="237" w:type="pct"/>
          </w:tcPr>
          <w:p w14:paraId="6409AA1D" w14:textId="77777777" w:rsidR="00BF7D66" w:rsidRPr="00E86DC6" w:rsidRDefault="00BF7D66" w:rsidP="00BF7D66">
            <w:pPr>
              <w:jc w:val="center"/>
              <w:rPr>
                <w:rFonts w:cs="Open Sans"/>
                <w:sz w:val="20"/>
                <w:szCs w:val="20"/>
              </w:rPr>
            </w:pPr>
          </w:p>
        </w:tc>
        <w:tc>
          <w:tcPr>
            <w:tcW w:w="1791" w:type="pct"/>
          </w:tcPr>
          <w:p w14:paraId="72D22F4F" w14:textId="77777777" w:rsidR="00BF7D66" w:rsidRDefault="00117FAB" w:rsidP="00BF7D66">
            <w:pPr>
              <w:rPr>
                <w:rFonts w:cs="Open Sans"/>
                <w:sz w:val="20"/>
                <w:szCs w:val="20"/>
              </w:rPr>
            </w:pPr>
            <w:r>
              <w:rPr>
                <w:rFonts w:cs="Open Sans"/>
                <w:sz w:val="20"/>
                <w:szCs w:val="20"/>
              </w:rPr>
              <w:t>Mapp vs. Ohio 739</w:t>
            </w:r>
          </w:p>
          <w:p w14:paraId="2B64CF7F" w14:textId="77777777" w:rsidR="00117FAB" w:rsidRDefault="00117FAB" w:rsidP="00BF7D66">
            <w:pPr>
              <w:rPr>
                <w:rFonts w:cs="Open Sans"/>
                <w:sz w:val="20"/>
                <w:szCs w:val="20"/>
              </w:rPr>
            </w:pPr>
            <w:r>
              <w:rPr>
                <w:rFonts w:cs="Open Sans"/>
                <w:sz w:val="20"/>
                <w:szCs w:val="20"/>
              </w:rPr>
              <w:t>Gideon vs. Wainwright p.473</w:t>
            </w:r>
          </w:p>
          <w:p w14:paraId="1E3510D1" w14:textId="77777777" w:rsidR="00117FAB" w:rsidRDefault="00117FAB" w:rsidP="00BF7D66">
            <w:pPr>
              <w:rPr>
                <w:rFonts w:cs="Open Sans"/>
                <w:sz w:val="20"/>
                <w:szCs w:val="20"/>
              </w:rPr>
            </w:pPr>
            <w:r>
              <w:rPr>
                <w:rFonts w:cs="Open Sans"/>
                <w:sz w:val="20"/>
                <w:szCs w:val="20"/>
              </w:rPr>
              <w:t xml:space="preserve">Miranda vs. Arizona p.572 in small callout box </w:t>
            </w:r>
          </w:p>
          <w:p w14:paraId="61D00DD9" w14:textId="3525E450" w:rsidR="00117FAB" w:rsidRPr="00E86DC6" w:rsidRDefault="00117FAB" w:rsidP="00BF7D66">
            <w:pPr>
              <w:rPr>
                <w:rFonts w:cs="Open Sans"/>
                <w:sz w:val="20"/>
                <w:szCs w:val="20"/>
              </w:rPr>
            </w:pPr>
            <w:r>
              <w:rPr>
                <w:rFonts w:cs="Open Sans"/>
                <w:sz w:val="20"/>
                <w:szCs w:val="20"/>
              </w:rPr>
              <w:t>More details in the text about Miranda would be helpful to students but this does mean the standard.</w:t>
            </w:r>
          </w:p>
        </w:tc>
      </w:tr>
      <w:tr w:rsidR="00BF7D66" w:rsidRPr="00E86DC6" w14:paraId="50ACFB6F" w14:textId="77777777" w:rsidTr="00BF7D66">
        <w:trPr>
          <w:cantSplit/>
          <w:trHeight w:val="603"/>
          <w:jc w:val="center"/>
        </w:trPr>
        <w:tc>
          <w:tcPr>
            <w:tcW w:w="410" w:type="pct"/>
            <w:vMerge w:val="restart"/>
            <w:vAlign w:val="center"/>
          </w:tcPr>
          <w:p w14:paraId="52AAEF13" w14:textId="57834136" w:rsidR="00BF7D66" w:rsidRDefault="00BF7D66" w:rsidP="004A663E">
            <w:pPr>
              <w:autoSpaceDE w:val="0"/>
              <w:autoSpaceDN w:val="0"/>
              <w:adjustRightInd w:val="0"/>
              <w:ind w:left="-30" w:right="-46"/>
              <w:jc w:val="center"/>
              <w:rPr>
                <w:rFonts w:cs="Open Sans"/>
                <w:sz w:val="20"/>
                <w:szCs w:val="20"/>
              </w:rPr>
            </w:pPr>
            <w:r>
              <w:rPr>
                <w:rFonts w:cs="Open Sans"/>
                <w:sz w:val="20"/>
                <w:szCs w:val="20"/>
              </w:rPr>
              <w:t>GC.26</w:t>
            </w:r>
          </w:p>
        </w:tc>
        <w:tc>
          <w:tcPr>
            <w:tcW w:w="2364" w:type="pct"/>
            <w:gridSpan w:val="2"/>
            <w:tcBorders>
              <w:bottom w:val="nil"/>
              <w:right w:val="single" w:sz="12" w:space="0" w:color="auto"/>
            </w:tcBorders>
            <w:vAlign w:val="center"/>
          </w:tcPr>
          <w:p w14:paraId="02A2866B" w14:textId="1BF37ED5" w:rsidR="00BF7D66" w:rsidRPr="00BF7D66" w:rsidRDefault="00BF7D66" w:rsidP="004A663E">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in the 14th Amendment, equal protection, and due process clauses, including:</w:t>
            </w:r>
          </w:p>
        </w:tc>
        <w:tc>
          <w:tcPr>
            <w:tcW w:w="198" w:type="pct"/>
            <w:vMerge w:val="restart"/>
            <w:tcBorders>
              <w:left w:val="single" w:sz="12" w:space="0" w:color="auto"/>
            </w:tcBorders>
          </w:tcPr>
          <w:p w14:paraId="300B7A88" w14:textId="071449E8" w:rsidR="00BF7D66" w:rsidRPr="00E86DC6" w:rsidRDefault="007B14C9" w:rsidP="004A663E">
            <w:pPr>
              <w:jc w:val="center"/>
              <w:rPr>
                <w:rFonts w:cs="Open Sans"/>
                <w:sz w:val="20"/>
                <w:szCs w:val="20"/>
              </w:rPr>
            </w:pPr>
            <w:r>
              <w:rPr>
                <w:rFonts w:cs="Open Sans"/>
                <w:sz w:val="20"/>
                <w:szCs w:val="20"/>
              </w:rPr>
              <w:t>x</w:t>
            </w:r>
          </w:p>
        </w:tc>
        <w:tc>
          <w:tcPr>
            <w:tcW w:w="237" w:type="pct"/>
            <w:vMerge w:val="restart"/>
          </w:tcPr>
          <w:p w14:paraId="43688E12" w14:textId="77777777" w:rsidR="00BF7D66" w:rsidRPr="00E86DC6" w:rsidRDefault="00BF7D66" w:rsidP="004A663E">
            <w:pPr>
              <w:jc w:val="center"/>
              <w:rPr>
                <w:rFonts w:cs="Open Sans"/>
                <w:sz w:val="20"/>
                <w:szCs w:val="20"/>
              </w:rPr>
            </w:pPr>
          </w:p>
        </w:tc>
        <w:tc>
          <w:tcPr>
            <w:tcW w:w="1791" w:type="pct"/>
            <w:vMerge w:val="restart"/>
          </w:tcPr>
          <w:p w14:paraId="40F5B87F" w14:textId="4122581E" w:rsidR="00BF7D66" w:rsidRDefault="00117FAB" w:rsidP="004A663E">
            <w:pPr>
              <w:rPr>
                <w:rFonts w:cs="Open Sans"/>
                <w:sz w:val="20"/>
                <w:szCs w:val="20"/>
              </w:rPr>
            </w:pPr>
            <w:r>
              <w:rPr>
                <w:rFonts w:cs="Open Sans"/>
                <w:sz w:val="20"/>
                <w:szCs w:val="20"/>
              </w:rPr>
              <w:t>Plessy vs. Ferguson</w:t>
            </w:r>
            <w:r w:rsidR="00C927DB">
              <w:rPr>
                <w:rFonts w:cs="Open Sans"/>
                <w:sz w:val="20"/>
                <w:szCs w:val="20"/>
              </w:rPr>
              <w:t xml:space="preserve"> p.571</w:t>
            </w:r>
          </w:p>
          <w:p w14:paraId="7C6C691B" w14:textId="4DCBCD9D" w:rsidR="00117FAB" w:rsidRDefault="00117FAB" w:rsidP="004A663E">
            <w:pPr>
              <w:rPr>
                <w:rFonts w:cs="Open Sans"/>
                <w:sz w:val="20"/>
                <w:szCs w:val="20"/>
              </w:rPr>
            </w:pPr>
            <w:r>
              <w:rPr>
                <w:rFonts w:cs="Open Sans"/>
                <w:sz w:val="20"/>
                <w:szCs w:val="20"/>
              </w:rPr>
              <w:t>Gitlow vs. NY</w:t>
            </w:r>
            <w:r w:rsidR="00C927DB">
              <w:rPr>
                <w:rFonts w:cs="Open Sans"/>
                <w:sz w:val="20"/>
                <w:szCs w:val="20"/>
              </w:rPr>
              <w:t xml:space="preserve"> p.550 (p.571 has a question that references Gitlow.  It would be helpful if the question included a page number to remind students)</w:t>
            </w:r>
          </w:p>
          <w:p w14:paraId="163D6FCC" w14:textId="4FC26444" w:rsidR="00117FAB" w:rsidRDefault="00117FAB" w:rsidP="004A663E">
            <w:pPr>
              <w:rPr>
                <w:rFonts w:cs="Open Sans"/>
                <w:sz w:val="20"/>
                <w:szCs w:val="20"/>
              </w:rPr>
            </w:pPr>
            <w:r>
              <w:rPr>
                <w:rFonts w:cs="Open Sans"/>
                <w:sz w:val="20"/>
                <w:szCs w:val="20"/>
              </w:rPr>
              <w:t>Brown vs. Board</w:t>
            </w:r>
            <w:r w:rsidR="00C927DB">
              <w:rPr>
                <w:rFonts w:cs="Open Sans"/>
                <w:sz w:val="20"/>
                <w:szCs w:val="20"/>
              </w:rPr>
              <w:t xml:space="preserve"> p.571</w:t>
            </w:r>
          </w:p>
          <w:p w14:paraId="52D83A54" w14:textId="0F617F06" w:rsidR="00117FAB" w:rsidRDefault="00117FAB" w:rsidP="004A663E">
            <w:pPr>
              <w:rPr>
                <w:rFonts w:cs="Open Sans"/>
                <w:sz w:val="20"/>
                <w:szCs w:val="20"/>
              </w:rPr>
            </w:pPr>
            <w:r>
              <w:rPr>
                <w:rFonts w:cs="Open Sans"/>
                <w:sz w:val="20"/>
                <w:szCs w:val="20"/>
              </w:rPr>
              <w:t>Roe vs. Wade</w:t>
            </w:r>
            <w:r w:rsidR="00C927DB">
              <w:rPr>
                <w:rFonts w:cs="Open Sans"/>
                <w:sz w:val="20"/>
                <w:szCs w:val="20"/>
              </w:rPr>
              <w:t xml:space="preserve"> p.590</w:t>
            </w:r>
          </w:p>
          <w:p w14:paraId="1D1F3124" w14:textId="020030CE" w:rsidR="00117FAB" w:rsidRPr="00E86DC6" w:rsidRDefault="00117FAB" w:rsidP="004A663E">
            <w:pPr>
              <w:rPr>
                <w:rFonts w:cs="Open Sans"/>
                <w:sz w:val="20"/>
                <w:szCs w:val="20"/>
              </w:rPr>
            </w:pPr>
            <w:r>
              <w:rPr>
                <w:rFonts w:cs="Open Sans"/>
                <w:sz w:val="20"/>
                <w:szCs w:val="20"/>
              </w:rPr>
              <w:t>Obergefell vs. Hodges</w:t>
            </w:r>
            <w:r w:rsidR="00C927DB">
              <w:rPr>
                <w:rFonts w:cs="Open Sans"/>
                <w:sz w:val="20"/>
                <w:szCs w:val="20"/>
              </w:rPr>
              <w:t xml:space="preserve"> p.127</w:t>
            </w:r>
          </w:p>
        </w:tc>
      </w:tr>
      <w:tr w:rsidR="00BF7D66" w:rsidRPr="00E86DC6" w14:paraId="529D2367" w14:textId="77777777" w:rsidTr="00BF7D66">
        <w:trPr>
          <w:cantSplit/>
          <w:trHeight w:val="603"/>
          <w:jc w:val="center"/>
        </w:trPr>
        <w:tc>
          <w:tcPr>
            <w:tcW w:w="410" w:type="pct"/>
            <w:vMerge/>
            <w:vAlign w:val="center"/>
          </w:tcPr>
          <w:p w14:paraId="531403B7" w14:textId="77777777" w:rsidR="00BF7D66" w:rsidRDefault="00BF7D66" w:rsidP="00BF7D6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468C863F" w14:textId="77777777" w:rsidR="00BF7D66" w:rsidRPr="00BF7D66" w:rsidRDefault="00BF7D66" w:rsidP="00BF7D66">
            <w:pPr>
              <w:numPr>
                <w:ilvl w:val="0"/>
                <w:numId w:val="38"/>
              </w:numPr>
              <w:ind w:hanging="360"/>
              <w:contextualSpacing/>
              <w:rPr>
                <w:i/>
                <w:sz w:val="20"/>
                <w:szCs w:val="20"/>
              </w:rPr>
            </w:pPr>
            <w:r w:rsidRPr="00BF7D66">
              <w:rPr>
                <w:i/>
                <w:sz w:val="20"/>
                <w:szCs w:val="20"/>
              </w:rPr>
              <w:t xml:space="preserve">Plessy v. Ferguson </w:t>
            </w:r>
          </w:p>
          <w:p w14:paraId="4D3784FA" w14:textId="77777777" w:rsidR="00BF7D66" w:rsidRPr="00BF7D66" w:rsidRDefault="00BF7D66" w:rsidP="00BF7D66">
            <w:pPr>
              <w:numPr>
                <w:ilvl w:val="0"/>
                <w:numId w:val="38"/>
              </w:numPr>
              <w:ind w:hanging="360"/>
              <w:contextualSpacing/>
              <w:rPr>
                <w:i/>
                <w:sz w:val="20"/>
                <w:szCs w:val="20"/>
              </w:rPr>
            </w:pPr>
            <w:r w:rsidRPr="00BF7D66">
              <w:rPr>
                <w:i/>
                <w:sz w:val="20"/>
                <w:szCs w:val="20"/>
              </w:rPr>
              <w:t>Gitlow v. New York</w:t>
            </w:r>
          </w:p>
          <w:p w14:paraId="26CCB3E7" w14:textId="65F5549E" w:rsidR="00BF7D66" w:rsidRPr="00BF7D66" w:rsidRDefault="00BF7D66" w:rsidP="00BF7D66">
            <w:pPr>
              <w:numPr>
                <w:ilvl w:val="0"/>
                <w:numId w:val="38"/>
              </w:numPr>
              <w:ind w:hanging="360"/>
              <w:contextualSpacing/>
              <w:rPr>
                <w:i/>
                <w:sz w:val="20"/>
                <w:szCs w:val="20"/>
              </w:rPr>
            </w:pPr>
            <w:r w:rsidRPr="00BF7D66">
              <w:rPr>
                <w:i/>
                <w:sz w:val="20"/>
                <w:szCs w:val="20"/>
              </w:rPr>
              <w:t>Brown v. Board of Education</w:t>
            </w:r>
          </w:p>
        </w:tc>
        <w:tc>
          <w:tcPr>
            <w:tcW w:w="1182" w:type="pct"/>
            <w:tcBorders>
              <w:top w:val="nil"/>
              <w:left w:val="nil"/>
              <w:right w:val="single" w:sz="12" w:space="0" w:color="auto"/>
            </w:tcBorders>
            <w:vAlign w:val="center"/>
          </w:tcPr>
          <w:p w14:paraId="40C9D6E4" w14:textId="77777777" w:rsidR="00BF7D66" w:rsidRPr="00BF7D66" w:rsidRDefault="00BF7D66" w:rsidP="00BF7D66">
            <w:pPr>
              <w:numPr>
                <w:ilvl w:val="0"/>
                <w:numId w:val="38"/>
              </w:numPr>
              <w:ind w:hanging="360"/>
              <w:contextualSpacing/>
              <w:rPr>
                <w:i/>
                <w:sz w:val="20"/>
                <w:szCs w:val="20"/>
              </w:rPr>
            </w:pPr>
            <w:r w:rsidRPr="00BF7D66">
              <w:rPr>
                <w:i/>
                <w:sz w:val="20"/>
                <w:szCs w:val="20"/>
              </w:rPr>
              <w:t>Roe v. Wade</w:t>
            </w:r>
          </w:p>
          <w:p w14:paraId="41DF6051" w14:textId="1A45BDA6" w:rsidR="00BF7D66" w:rsidRPr="00BF7D66" w:rsidRDefault="00BF7D66" w:rsidP="00BF7D66">
            <w:pPr>
              <w:numPr>
                <w:ilvl w:val="0"/>
                <w:numId w:val="38"/>
              </w:numPr>
              <w:ind w:hanging="360"/>
              <w:contextualSpacing/>
              <w:rPr>
                <w:i/>
                <w:sz w:val="20"/>
                <w:szCs w:val="20"/>
              </w:rPr>
            </w:pPr>
            <w:r w:rsidRPr="00BF7D66">
              <w:rPr>
                <w:i/>
                <w:sz w:val="20"/>
                <w:szCs w:val="20"/>
              </w:rPr>
              <w:t>Obergefell v. Hodges</w:t>
            </w:r>
          </w:p>
        </w:tc>
        <w:tc>
          <w:tcPr>
            <w:tcW w:w="198" w:type="pct"/>
            <w:vMerge/>
            <w:tcBorders>
              <w:left w:val="single" w:sz="12" w:space="0" w:color="auto"/>
            </w:tcBorders>
          </w:tcPr>
          <w:p w14:paraId="317EDF4A" w14:textId="77777777" w:rsidR="00BF7D66" w:rsidRPr="00E86DC6" w:rsidRDefault="00BF7D66" w:rsidP="00BF7D66">
            <w:pPr>
              <w:jc w:val="center"/>
              <w:rPr>
                <w:rFonts w:cs="Open Sans"/>
                <w:sz w:val="20"/>
                <w:szCs w:val="20"/>
              </w:rPr>
            </w:pPr>
          </w:p>
        </w:tc>
        <w:tc>
          <w:tcPr>
            <w:tcW w:w="237" w:type="pct"/>
            <w:vMerge/>
          </w:tcPr>
          <w:p w14:paraId="6B48E7E1" w14:textId="77777777" w:rsidR="00BF7D66" w:rsidRPr="00E86DC6" w:rsidRDefault="00BF7D66" w:rsidP="00BF7D66">
            <w:pPr>
              <w:jc w:val="center"/>
              <w:rPr>
                <w:rFonts w:cs="Open Sans"/>
                <w:sz w:val="20"/>
                <w:szCs w:val="20"/>
              </w:rPr>
            </w:pPr>
          </w:p>
        </w:tc>
        <w:tc>
          <w:tcPr>
            <w:tcW w:w="1791" w:type="pct"/>
            <w:vMerge/>
          </w:tcPr>
          <w:p w14:paraId="66F4A64F" w14:textId="77777777" w:rsidR="00BF7D66" w:rsidRPr="00E86DC6" w:rsidRDefault="00BF7D66" w:rsidP="00BF7D66">
            <w:pPr>
              <w:rPr>
                <w:rFonts w:cs="Open Sans"/>
                <w:sz w:val="20"/>
                <w:szCs w:val="20"/>
              </w:rPr>
            </w:pPr>
          </w:p>
        </w:tc>
      </w:tr>
      <w:tr w:rsidR="00BF7D66" w:rsidRPr="00E86DC6" w14:paraId="149BB0C9" w14:textId="77777777" w:rsidTr="004A663E">
        <w:trPr>
          <w:cantSplit/>
          <w:trHeight w:val="1080"/>
          <w:jc w:val="center"/>
        </w:trPr>
        <w:tc>
          <w:tcPr>
            <w:tcW w:w="410" w:type="pct"/>
            <w:vAlign w:val="center"/>
          </w:tcPr>
          <w:p w14:paraId="50A6227A" w14:textId="33D9DD78" w:rsidR="00BF7D66" w:rsidRDefault="00BF7D66" w:rsidP="004A663E">
            <w:pPr>
              <w:autoSpaceDE w:val="0"/>
              <w:autoSpaceDN w:val="0"/>
              <w:adjustRightInd w:val="0"/>
              <w:ind w:left="-30" w:right="-46"/>
              <w:jc w:val="center"/>
              <w:rPr>
                <w:rFonts w:cs="Open Sans"/>
                <w:sz w:val="20"/>
                <w:szCs w:val="20"/>
              </w:rPr>
            </w:pPr>
            <w:r>
              <w:rPr>
                <w:rFonts w:cs="Open Sans"/>
                <w:sz w:val="20"/>
                <w:szCs w:val="20"/>
              </w:rPr>
              <w:t>GC.27</w:t>
            </w:r>
          </w:p>
        </w:tc>
        <w:tc>
          <w:tcPr>
            <w:tcW w:w="2364" w:type="pct"/>
            <w:gridSpan w:val="2"/>
            <w:tcBorders>
              <w:right w:val="single" w:sz="12" w:space="0" w:color="auto"/>
            </w:tcBorders>
            <w:vAlign w:val="center"/>
          </w:tcPr>
          <w:p w14:paraId="108572F2" w14:textId="23DE61D2" w:rsidR="00BF7D66" w:rsidRPr="00BF7D66" w:rsidRDefault="00BF7D66" w:rsidP="004A663E">
            <w:pPr>
              <w:autoSpaceDE w:val="0"/>
              <w:autoSpaceDN w:val="0"/>
              <w:adjustRightInd w:val="0"/>
              <w:ind w:left="-39" w:right="-54"/>
              <w:rPr>
                <w:rFonts w:cs="Open Sans"/>
                <w:sz w:val="20"/>
                <w:szCs w:val="20"/>
              </w:rPr>
            </w:pPr>
            <w:r w:rsidRPr="00BF7D66">
              <w:rPr>
                <w:rFonts w:cs="Open Sans"/>
                <w:sz w:val="20"/>
                <w:szCs w:val="20"/>
              </w:rPr>
              <w:t>Identify and explain legislation and legal precedents that established rights for the underserved, including Title IX and the Americans with Disabilities Act.</w:t>
            </w:r>
          </w:p>
        </w:tc>
        <w:tc>
          <w:tcPr>
            <w:tcW w:w="198" w:type="pct"/>
            <w:tcBorders>
              <w:left w:val="single" w:sz="12" w:space="0" w:color="auto"/>
            </w:tcBorders>
          </w:tcPr>
          <w:p w14:paraId="6A977279" w14:textId="400B563C" w:rsidR="00BF7D66" w:rsidRPr="00E86DC6" w:rsidRDefault="007B14C9" w:rsidP="004A663E">
            <w:pPr>
              <w:jc w:val="center"/>
              <w:rPr>
                <w:rFonts w:cs="Open Sans"/>
                <w:sz w:val="20"/>
                <w:szCs w:val="20"/>
              </w:rPr>
            </w:pPr>
            <w:r>
              <w:rPr>
                <w:rFonts w:cs="Open Sans"/>
                <w:sz w:val="20"/>
                <w:szCs w:val="20"/>
              </w:rPr>
              <w:t>x</w:t>
            </w:r>
          </w:p>
        </w:tc>
        <w:tc>
          <w:tcPr>
            <w:tcW w:w="237" w:type="pct"/>
          </w:tcPr>
          <w:p w14:paraId="4F0F6D83" w14:textId="77777777" w:rsidR="00BF7D66" w:rsidRPr="00E86DC6" w:rsidRDefault="00BF7D66" w:rsidP="004A663E">
            <w:pPr>
              <w:jc w:val="center"/>
              <w:rPr>
                <w:rFonts w:cs="Open Sans"/>
                <w:sz w:val="20"/>
                <w:szCs w:val="20"/>
              </w:rPr>
            </w:pPr>
          </w:p>
        </w:tc>
        <w:tc>
          <w:tcPr>
            <w:tcW w:w="1791" w:type="pct"/>
          </w:tcPr>
          <w:p w14:paraId="1DE92777" w14:textId="00C57CC0" w:rsidR="00BF7D66" w:rsidRPr="00E86DC6" w:rsidRDefault="007B14C9" w:rsidP="004A663E">
            <w:pPr>
              <w:rPr>
                <w:rFonts w:cs="Open Sans"/>
                <w:sz w:val="20"/>
                <w:szCs w:val="20"/>
              </w:rPr>
            </w:pPr>
            <w:r>
              <w:rPr>
                <w:rFonts w:cs="Open Sans"/>
                <w:sz w:val="20"/>
                <w:szCs w:val="20"/>
              </w:rPr>
              <w:t>Chapter 14 Lesson 5</w:t>
            </w:r>
          </w:p>
        </w:tc>
      </w:tr>
      <w:tr w:rsidR="00BF7D66" w:rsidRPr="00E86DC6" w14:paraId="1BFA2295" w14:textId="77777777" w:rsidTr="00BF7D66">
        <w:trPr>
          <w:cantSplit/>
          <w:trHeight w:val="737"/>
          <w:jc w:val="center"/>
        </w:trPr>
        <w:tc>
          <w:tcPr>
            <w:tcW w:w="5000" w:type="pct"/>
            <w:gridSpan w:val="6"/>
            <w:vAlign w:val="center"/>
          </w:tcPr>
          <w:p w14:paraId="1736A47F" w14:textId="77777777" w:rsidR="00BF7D66" w:rsidRPr="00B93439" w:rsidRDefault="00BF7D66" w:rsidP="004A663E">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26516771" w14:textId="77777777" w:rsidR="00BF7D66" w:rsidRPr="00E86DC6" w:rsidRDefault="00BF7D66" w:rsidP="004A663E">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BF7D66" w:rsidRPr="00E86DC6" w14:paraId="2CB0117D" w14:textId="77777777" w:rsidTr="004A663E">
        <w:trPr>
          <w:cantSplit/>
          <w:jc w:val="center"/>
        </w:trPr>
        <w:tc>
          <w:tcPr>
            <w:tcW w:w="2774" w:type="pct"/>
            <w:gridSpan w:val="3"/>
            <w:tcBorders>
              <w:right w:val="single" w:sz="12" w:space="0" w:color="auto"/>
            </w:tcBorders>
            <w:shd w:val="clear" w:color="auto" w:fill="D9D9D9" w:themeFill="background1" w:themeFillShade="D9"/>
            <w:vAlign w:val="center"/>
          </w:tcPr>
          <w:p w14:paraId="5460019B" w14:textId="1082DC56" w:rsidR="00BF7D66" w:rsidRPr="00217ECE" w:rsidRDefault="00BF7D66" w:rsidP="004A663E">
            <w:pPr>
              <w:keepNext/>
              <w:autoSpaceDE w:val="0"/>
              <w:autoSpaceDN w:val="0"/>
              <w:adjustRightInd w:val="0"/>
              <w:rPr>
                <w:rFonts w:cs="Open Sans"/>
                <w:b/>
                <w:color w:val="000000"/>
                <w:sz w:val="20"/>
                <w:szCs w:val="20"/>
              </w:rPr>
            </w:pPr>
            <w:r>
              <w:rPr>
                <w:rFonts w:cs="Open Sans"/>
                <w:b/>
                <w:color w:val="000000"/>
                <w:sz w:val="20"/>
                <w:szCs w:val="20"/>
              </w:rPr>
              <w:t>Tennessee State and Local Government</w:t>
            </w:r>
          </w:p>
        </w:tc>
        <w:tc>
          <w:tcPr>
            <w:tcW w:w="198" w:type="pct"/>
            <w:tcBorders>
              <w:left w:val="single" w:sz="12" w:space="0" w:color="auto"/>
            </w:tcBorders>
            <w:shd w:val="clear" w:color="auto" w:fill="D9D9D9" w:themeFill="background1" w:themeFillShade="D9"/>
          </w:tcPr>
          <w:p w14:paraId="022A7A71" w14:textId="77777777" w:rsidR="00BF7D66" w:rsidRPr="00E86DC6" w:rsidRDefault="00BF7D66" w:rsidP="004A663E">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2A80071" w14:textId="77777777" w:rsidR="00BF7D66" w:rsidRPr="00E86DC6" w:rsidRDefault="00BF7D66" w:rsidP="004A663E">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225BC27" w14:textId="77777777" w:rsidR="00BF7D66" w:rsidRPr="00E86DC6" w:rsidRDefault="00BF7D66" w:rsidP="004A663E">
            <w:pPr>
              <w:keepNext/>
              <w:rPr>
                <w:rFonts w:cs="Open Sans"/>
                <w:b/>
                <w:sz w:val="20"/>
                <w:szCs w:val="20"/>
              </w:rPr>
            </w:pPr>
            <w:r w:rsidRPr="00E86DC6">
              <w:rPr>
                <w:rFonts w:cs="Open Sans"/>
                <w:b/>
                <w:sz w:val="20"/>
                <w:szCs w:val="20"/>
              </w:rPr>
              <w:t>Evidence (e.g., page numbers and/or examples of inclusion)</w:t>
            </w:r>
          </w:p>
        </w:tc>
      </w:tr>
      <w:tr w:rsidR="00BF7D66" w:rsidRPr="00E86DC6" w14:paraId="668641A7" w14:textId="77777777" w:rsidTr="004A663E">
        <w:trPr>
          <w:cantSplit/>
          <w:trHeight w:val="701"/>
          <w:jc w:val="center"/>
        </w:trPr>
        <w:tc>
          <w:tcPr>
            <w:tcW w:w="410" w:type="pct"/>
            <w:tcBorders>
              <w:right w:val="single" w:sz="12" w:space="0" w:color="auto"/>
            </w:tcBorders>
            <w:shd w:val="clear" w:color="auto" w:fill="F2F2F2" w:themeFill="background1" w:themeFillShade="F2"/>
            <w:vAlign w:val="center"/>
          </w:tcPr>
          <w:p w14:paraId="799BC2D8" w14:textId="77777777" w:rsidR="00BF7D66" w:rsidRPr="00745656" w:rsidRDefault="00BF7D66" w:rsidP="004A663E">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78EE1E3" w14:textId="77777777" w:rsidR="00BF7D66" w:rsidRPr="00745656" w:rsidRDefault="00BF7D66" w:rsidP="004A663E">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7CA065" w14:textId="77777777" w:rsidR="00BF7D66" w:rsidRPr="00E86DC6" w:rsidRDefault="00BF7D66" w:rsidP="004A663E">
            <w:pPr>
              <w:keepNext/>
              <w:jc w:val="center"/>
              <w:rPr>
                <w:rFonts w:cs="Open Sans"/>
                <w:b/>
                <w:sz w:val="20"/>
                <w:szCs w:val="20"/>
              </w:rPr>
            </w:pPr>
          </w:p>
        </w:tc>
        <w:tc>
          <w:tcPr>
            <w:tcW w:w="237" w:type="pct"/>
            <w:shd w:val="clear" w:color="auto" w:fill="F2F2F2" w:themeFill="background1" w:themeFillShade="F2"/>
          </w:tcPr>
          <w:p w14:paraId="1B224837" w14:textId="77777777" w:rsidR="00BF7D66" w:rsidRPr="00E86DC6" w:rsidRDefault="00BF7D66" w:rsidP="004A663E">
            <w:pPr>
              <w:keepNext/>
              <w:jc w:val="center"/>
              <w:rPr>
                <w:rFonts w:cs="Open Sans"/>
                <w:b/>
                <w:sz w:val="20"/>
                <w:szCs w:val="20"/>
              </w:rPr>
            </w:pPr>
          </w:p>
        </w:tc>
        <w:tc>
          <w:tcPr>
            <w:tcW w:w="1791" w:type="pct"/>
            <w:shd w:val="clear" w:color="auto" w:fill="F2F2F2" w:themeFill="background1" w:themeFillShade="F2"/>
          </w:tcPr>
          <w:p w14:paraId="0D3933D6" w14:textId="77777777" w:rsidR="00BF7D66" w:rsidRPr="00E86DC6" w:rsidRDefault="00BF7D66" w:rsidP="004A663E">
            <w:pPr>
              <w:keepNext/>
              <w:jc w:val="center"/>
              <w:rPr>
                <w:rFonts w:cs="Open Sans"/>
                <w:b/>
                <w:sz w:val="20"/>
                <w:szCs w:val="20"/>
              </w:rPr>
            </w:pPr>
          </w:p>
        </w:tc>
      </w:tr>
      <w:tr w:rsidR="00BF7D66" w:rsidRPr="00E86DC6" w14:paraId="1CCC1E71" w14:textId="77777777" w:rsidTr="00FC7683">
        <w:trPr>
          <w:cantSplit/>
          <w:trHeight w:val="908"/>
          <w:jc w:val="center"/>
        </w:trPr>
        <w:tc>
          <w:tcPr>
            <w:tcW w:w="410" w:type="pct"/>
            <w:vAlign w:val="center"/>
          </w:tcPr>
          <w:p w14:paraId="5AF8700F" w14:textId="7085822C" w:rsidR="00BF7D66" w:rsidRDefault="00BF7D66" w:rsidP="00BF7D66">
            <w:pPr>
              <w:autoSpaceDE w:val="0"/>
              <w:autoSpaceDN w:val="0"/>
              <w:adjustRightInd w:val="0"/>
              <w:ind w:left="-30" w:right="-46"/>
              <w:jc w:val="center"/>
              <w:rPr>
                <w:rFonts w:cs="Open Sans"/>
                <w:sz w:val="20"/>
                <w:szCs w:val="20"/>
              </w:rPr>
            </w:pPr>
            <w:r>
              <w:rPr>
                <w:rFonts w:cs="Open Sans"/>
                <w:sz w:val="20"/>
                <w:szCs w:val="20"/>
              </w:rPr>
              <w:t>GC.28</w:t>
            </w:r>
          </w:p>
        </w:tc>
        <w:tc>
          <w:tcPr>
            <w:tcW w:w="2364" w:type="pct"/>
            <w:gridSpan w:val="2"/>
            <w:tcBorders>
              <w:bottom w:val="single" w:sz="4" w:space="0" w:color="auto"/>
              <w:right w:val="single" w:sz="12" w:space="0" w:color="auto"/>
            </w:tcBorders>
            <w:vAlign w:val="center"/>
          </w:tcPr>
          <w:p w14:paraId="7D8B863A" w14:textId="0A245A26" w:rsidR="00BF7D66" w:rsidRPr="00BF7D66" w:rsidRDefault="00BF7D66" w:rsidP="00BF7D66">
            <w:pPr>
              <w:contextualSpacing/>
              <w:rPr>
                <w:i/>
                <w:sz w:val="20"/>
                <w:szCs w:val="20"/>
              </w:rPr>
            </w:pPr>
            <w:r w:rsidRPr="00BF7D66">
              <w:rPr>
                <w:sz w:val="20"/>
                <w:szCs w:val="20"/>
              </w:rPr>
              <w:t>Identify the functions of departments and agencies of the executive, legislative, and judicial branches in the state of Tennessee.</w:t>
            </w:r>
          </w:p>
        </w:tc>
        <w:tc>
          <w:tcPr>
            <w:tcW w:w="198" w:type="pct"/>
            <w:tcBorders>
              <w:left w:val="single" w:sz="12" w:space="0" w:color="auto"/>
            </w:tcBorders>
          </w:tcPr>
          <w:p w14:paraId="6CA95A66" w14:textId="2C8324DE" w:rsidR="00BF7D66" w:rsidRPr="00E86DC6" w:rsidRDefault="00DD21A0" w:rsidP="00BF7D66">
            <w:pPr>
              <w:jc w:val="center"/>
              <w:rPr>
                <w:rFonts w:cs="Open Sans"/>
                <w:sz w:val="20"/>
                <w:szCs w:val="20"/>
              </w:rPr>
            </w:pPr>
            <w:r>
              <w:rPr>
                <w:rFonts w:cs="Open Sans"/>
                <w:sz w:val="20"/>
                <w:szCs w:val="20"/>
              </w:rPr>
              <w:t>x</w:t>
            </w:r>
          </w:p>
        </w:tc>
        <w:tc>
          <w:tcPr>
            <w:tcW w:w="237" w:type="pct"/>
          </w:tcPr>
          <w:p w14:paraId="37FDFAA9" w14:textId="6F480BF9" w:rsidR="00BF7D66" w:rsidRPr="00E86DC6" w:rsidRDefault="00BF7D66" w:rsidP="00BF7D66">
            <w:pPr>
              <w:jc w:val="center"/>
              <w:rPr>
                <w:rFonts w:cs="Open Sans"/>
                <w:sz w:val="20"/>
                <w:szCs w:val="20"/>
              </w:rPr>
            </w:pPr>
          </w:p>
        </w:tc>
        <w:tc>
          <w:tcPr>
            <w:tcW w:w="1791" w:type="pct"/>
          </w:tcPr>
          <w:p w14:paraId="52E099BF" w14:textId="77777777" w:rsidR="00BF7D66" w:rsidRDefault="00B16872" w:rsidP="00BF7D66">
            <w:pPr>
              <w:rPr>
                <w:rFonts w:cs="Open Sans"/>
                <w:sz w:val="20"/>
                <w:szCs w:val="20"/>
              </w:rPr>
            </w:pPr>
            <w:r>
              <w:rPr>
                <w:rFonts w:cs="Open Sans"/>
                <w:sz w:val="20"/>
                <w:szCs w:val="20"/>
              </w:rPr>
              <w:t>I found no evidence of Tennessee government specifically being addressed.</w:t>
            </w:r>
          </w:p>
          <w:p w14:paraId="2A83A317" w14:textId="77777777" w:rsidR="00DD21A0" w:rsidRDefault="00DD21A0" w:rsidP="00BF7D66">
            <w:pPr>
              <w:rPr>
                <w:rFonts w:cs="Open Sans"/>
                <w:sz w:val="20"/>
                <w:szCs w:val="20"/>
              </w:rPr>
            </w:pPr>
          </w:p>
          <w:p w14:paraId="2585E5C3" w14:textId="55FB80A5" w:rsidR="00DD21A0" w:rsidRPr="00E86DC6" w:rsidRDefault="00DD21A0" w:rsidP="00BF7D66">
            <w:pPr>
              <w:rPr>
                <w:rFonts w:cs="Open Sans"/>
                <w:sz w:val="20"/>
                <w:szCs w:val="20"/>
              </w:rPr>
            </w:pPr>
            <w:r>
              <w:rPr>
                <w:rFonts w:cs="Open Sans"/>
                <w:sz w:val="20"/>
                <w:szCs w:val="20"/>
              </w:rPr>
              <w:t>Re-review:  This has been addressed and I am changing the mark to passing for this standard.</w:t>
            </w:r>
          </w:p>
        </w:tc>
      </w:tr>
      <w:tr w:rsidR="00BF7D66" w:rsidRPr="00E86DC6" w14:paraId="5BBAD17E" w14:textId="77777777" w:rsidTr="004A663E">
        <w:trPr>
          <w:cantSplit/>
          <w:trHeight w:val="1080"/>
          <w:jc w:val="center"/>
        </w:trPr>
        <w:tc>
          <w:tcPr>
            <w:tcW w:w="410" w:type="pct"/>
            <w:vAlign w:val="center"/>
          </w:tcPr>
          <w:p w14:paraId="75A30CA2" w14:textId="4CDFC66C" w:rsidR="00BF7D66" w:rsidRDefault="00BF7D66" w:rsidP="00BF7D66">
            <w:pPr>
              <w:autoSpaceDE w:val="0"/>
              <w:autoSpaceDN w:val="0"/>
              <w:adjustRightInd w:val="0"/>
              <w:ind w:left="-30" w:right="-46"/>
              <w:jc w:val="center"/>
              <w:rPr>
                <w:rFonts w:cs="Open Sans"/>
                <w:sz w:val="20"/>
                <w:szCs w:val="20"/>
              </w:rPr>
            </w:pPr>
            <w:r>
              <w:rPr>
                <w:rFonts w:cs="Open Sans"/>
                <w:sz w:val="20"/>
                <w:szCs w:val="20"/>
              </w:rPr>
              <w:t>GC.29</w:t>
            </w:r>
          </w:p>
        </w:tc>
        <w:tc>
          <w:tcPr>
            <w:tcW w:w="2364" w:type="pct"/>
            <w:gridSpan w:val="2"/>
            <w:tcBorders>
              <w:right w:val="single" w:sz="12" w:space="0" w:color="auto"/>
            </w:tcBorders>
            <w:vAlign w:val="center"/>
          </w:tcPr>
          <w:p w14:paraId="0B28AA67" w14:textId="2FA318A1" w:rsidR="00BF7D66" w:rsidRPr="00BF7D66" w:rsidRDefault="00BF7D66" w:rsidP="00BF7D66">
            <w:pPr>
              <w:autoSpaceDE w:val="0"/>
              <w:autoSpaceDN w:val="0"/>
              <w:adjustRightInd w:val="0"/>
              <w:ind w:left="-39" w:right="-54"/>
              <w:rPr>
                <w:rFonts w:cs="Open Sans"/>
                <w:sz w:val="20"/>
                <w:szCs w:val="20"/>
              </w:rPr>
            </w:pPr>
            <w:r w:rsidRPr="00BF7D66">
              <w:rPr>
                <w:sz w:val="20"/>
                <w:szCs w:val="20"/>
              </w:rPr>
              <w:t>Explain the differences among the types of local governments in Tennessee, including county, city, and metro governments, as well as the legal, fiscal, and operational relationships between them and the state government.</w:t>
            </w:r>
          </w:p>
        </w:tc>
        <w:tc>
          <w:tcPr>
            <w:tcW w:w="198" w:type="pct"/>
            <w:tcBorders>
              <w:left w:val="single" w:sz="12" w:space="0" w:color="auto"/>
            </w:tcBorders>
          </w:tcPr>
          <w:p w14:paraId="321DD529" w14:textId="263C187E" w:rsidR="00BF7D66" w:rsidRPr="00E86DC6" w:rsidRDefault="00B16872" w:rsidP="00BF7D66">
            <w:pPr>
              <w:jc w:val="center"/>
              <w:rPr>
                <w:rFonts w:cs="Open Sans"/>
                <w:sz w:val="20"/>
                <w:szCs w:val="20"/>
              </w:rPr>
            </w:pPr>
            <w:r>
              <w:rPr>
                <w:rFonts w:cs="Open Sans"/>
                <w:sz w:val="20"/>
                <w:szCs w:val="20"/>
              </w:rPr>
              <w:t>x</w:t>
            </w:r>
          </w:p>
        </w:tc>
        <w:tc>
          <w:tcPr>
            <w:tcW w:w="237" w:type="pct"/>
          </w:tcPr>
          <w:p w14:paraId="3D875206" w14:textId="77777777" w:rsidR="00BF7D66" w:rsidRPr="00E86DC6" w:rsidRDefault="00BF7D66" w:rsidP="00BF7D66">
            <w:pPr>
              <w:jc w:val="center"/>
              <w:rPr>
                <w:rFonts w:cs="Open Sans"/>
                <w:sz w:val="20"/>
                <w:szCs w:val="20"/>
              </w:rPr>
            </w:pPr>
          </w:p>
        </w:tc>
        <w:tc>
          <w:tcPr>
            <w:tcW w:w="1791" w:type="pct"/>
          </w:tcPr>
          <w:p w14:paraId="26449DEC" w14:textId="77777777" w:rsidR="00BF7D66" w:rsidRDefault="00B16872" w:rsidP="00BF7D66">
            <w:pPr>
              <w:rPr>
                <w:rFonts w:cs="Open Sans"/>
                <w:sz w:val="20"/>
                <w:szCs w:val="20"/>
              </w:rPr>
            </w:pPr>
            <w:r>
              <w:rPr>
                <w:rFonts w:cs="Open Sans"/>
                <w:sz w:val="20"/>
                <w:szCs w:val="20"/>
              </w:rPr>
              <w:t>p.422 and 423 describes budgets for cities</w:t>
            </w:r>
          </w:p>
          <w:p w14:paraId="35B14505" w14:textId="77777777" w:rsidR="00B16872" w:rsidRDefault="00B16872" w:rsidP="00BF7D66">
            <w:pPr>
              <w:rPr>
                <w:rFonts w:cs="Open Sans"/>
                <w:sz w:val="20"/>
                <w:szCs w:val="20"/>
              </w:rPr>
            </w:pPr>
            <w:r>
              <w:rPr>
                <w:rFonts w:cs="Open Sans"/>
                <w:sz w:val="20"/>
                <w:szCs w:val="20"/>
              </w:rPr>
              <w:t>p115 has very undetailed callout about state budget</w:t>
            </w:r>
          </w:p>
          <w:p w14:paraId="0B6278A4" w14:textId="5EA62090" w:rsidR="00B16872" w:rsidRPr="00E86DC6" w:rsidRDefault="00B16872" w:rsidP="00BF7D66">
            <w:pPr>
              <w:rPr>
                <w:rFonts w:cs="Open Sans"/>
                <w:sz w:val="20"/>
                <w:szCs w:val="20"/>
              </w:rPr>
            </w:pPr>
            <w:r>
              <w:rPr>
                <w:rFonts w:cs="Open Sans"/>
                <w:sz w:val="20"/>
                <w:szCs w:val="20"/>
              </w:rPr>
              <w:t>relationship between levels of government could use additional supports</w:t>
            </w:r>
          </w:p>
        </w:tc>
      </w:tr>
      <w:tr w:rsidR="00BF7D66" w:rsidRPr="00E86DC6" w14:paraId="2DE20B22" w14:textId="77777777" w:rsidTr="00FC7683">
        <w:trPr>
          <w:cantSplit/>
          <w:trHeight w:val="872"/>
          <w:jc w:val="center"/>
        </w:trPr>
        <w:tc>
          <w:tcPr>
            <w:tcW w:w="410" w:type="pct"/>
            <w:vAlign w:val="center"/>
          </w:tcPr>
          <w:p w14:paraId="24E31EA4" w14:textId="33842B7F" w:rsidR="00BF7D66" w:rsidRDefault="00BF7D66" w:rsidP="00BF7D66">
            <w:pPr>
              <w:autoSpaceDE w:val="0"/>
              <w:autoSpaceDN w:val="0"/>
              <w:adjustRightInd w:val="0"/>
              <w:ind w:left="-30" w:right="-46"/>
              <w:jc w:val="center"/>
              <w:rPr>
                <w:rFonts w:cs="Open Sans"/>
                <w:sz w:val="20"/>
                <w:szCs w:val="20"/>
              </w:rPr>
            </w:pPr>
            <w:r>
              <w:rPr>
                <w:rFonts w:cs="Open Sans"/>
                <w:sz w:val="20"/>
                <w:szCs w:val="20"/>
              </w:rPr>
              <w:t>GC.30</w:t>
            </w:r>
          </w:p>
        </w:tc>
        <w:tc>
          <w:tcPr>
            <w:tcW w:w="2364" w:type="pct"/>
            <w:gridSpan w:val="2"/>
            <w:tcBorders>
              <w:right w:val="single" w:sz="12" w:space="0" w:color="auto"/>
            </w:tcBorders>
            <w:vAlign w:val="center"/>
          </w:tcPr>
          <w:p w14:paraId="381B3B11" w14:textId="1EF4B481" w:rsidR="00BF7D66" w:rsidRPr="00BF7D66" w:rsidRDefault="00BF7D66" w:rsidP="00BF7D66">
            <w:pPr>
              <w:autoSpaceDE w:val="0"/>
              <w:autoSpaceDN w:val="0"/>
              <w:adjustRightInd w:val="0"/>
              <w:ind w:left="-39" w:right="-54"/>
              <w:rPr>
                <w:rFonts w:cs="Open Sans"/>
                <w:sz w:val="20"/>
                <w:szCs w:val="20"/>
              </w:rPr>
            </w:pPr>
            <w:r w:rsidRPr="00BF7D66">
              <w:rPr>
                <w:sz w:val="20"/>
                <w:szCs w:val="20"/>
              </w:rPr>
              <w:t>Identify the current governor of Tennessee and the representatives in the General Assembly (for a student’s respective district).</w:t>
            </w:r>
          </w:p>
        </w:tc>
        <w:tc>
          <w:tcPr>
            <w:tcW w:w="198" w:type="pct"/>
            <w:tcBorders>
              <w:left w:val="single" w:sz="12" w:space="0" w:color="auto"/>
            </w:tcBorders>
          </w:tcPr>
          <w:p w14:paraId="07B5CB94" w14:textId="41AA609F" w:rsidR="00BF7D66" w:rsidRPr="00E86DC6" w:rsidRDefault="00B16872" w:rsidP="00BF7D66">
            <w:pPr>
              <w:jc w:val="center"/>
              <w:rPr>
                <w:rFonts w:cs="Open Sans"/>
                <w:sz w:val="20"/>
                <w:szCs w:val="20"/>
              </w:rPr>
            </w:pPr>
            <w:r>
              <w:rPr>
                <w:rFonts w:cs="Open Sans"/>
                <w:sz w:val="20"/>
                <w:szCs w:val="20"/>
              </w:rPr>
              <w:t>x</w:t>
            </w:r>
          </w:p>
        </w:tc>
        <w:tc>
          <w:tcPr>
            <w:tcW w:w="237" w:type="pct"/>
          </w:tcPr>
          <w:p w14:paraId="644F9C6B" w14:textId="77777777" w:rsidR="00BF7D66" w:rsidRPr="00E86DC6" w:rsidRDefault="00BF7D66" w:rsidP="00BF7D66">
            <w:pPr>
              <w:jc w:val="center"/>
              <w:rPr>
                <w:rFonts w:cs="Open Sans"/>
                <w:sz w:val="20"/>
                <w:szCs w:val="20"/>
              </w:rPr>
            </w:pPr>
          </w:p>
        </w:tc>
        <w:tc>
          <w:tcPr>
            <w:tcW w:w="1791" w:type="pct"/>
          </w:tcPr>
          <w:p w14:paraId="5D30A2CA" w14:textId="6E43FF69" w:rsidR="00BF7D66" w:rsidRPr="00E86DC6" w:rsidRDefault="00B16872" w:rsidP="00BF7D66">
            <w:pPr>
              <w:rPr>
                <w:rFonts w:cs="Open Sans"/>
                <w:sz w:val="20"/>
                <w:szCs w:val="20"/>
              </w:rPr>
            </w:pPr>
            <w:r>
              <w:rPr>
                <w:rFonts w:cs="Open Sans"/>
                <w:sz w:val="20"/>
                <w:szCs w:val="20"/>
              </w:rPr>
              <w:t>Chapter 7 Lesson 1 gives generic description of how state governments function.  My question is whether that meets the Tennessee law that required this standard.</w:t>
            </w:r>
          </w:p>
        </w:tc>
      </w:tr>
      <w:tr w:rsidR="00FC7683" w:rsidRPr="00E86DC6" w14:paraId="43009C33" w14:textId="77777777" w:rsidTr="004A663E">
        <w:trPr>
          <w:cantSplit/>
          <w:jc w:val="center"/>
        </w:trPr>
        <w:tc>
          <w:tcPr>
            <w:tcW w:w="2774" w:type="pct"/>
            <w:gridSpan w:val="3"/>
            <w:tcBorders>
              <w:right w:val="single" w:sz="12" w:space="0" w:color="auto"/>
            </w:tcBorders>
            <w:shd w:val="clear" w:color="auto" w:fill="D9D9D9" w:themeFill="background1" w:themeFillShade="D9"/>
            <w:vAlign w:val="center"/>
          </w:tcPr>
          <w:p w14:paraId="48AD691D" w14:textId="4202E452" w:rsidR="00FC7683" w:rsidRPr="00217ECE" w:rsidRDefault="00FC7683" w:rsidP="00FC7683">
            <w:pPr>
              <w:keepNext/>
              <w:autoSpaceDE w:val="0"/>
              <w:autoSpaceDN w:val="0"/>
              <w:adjustRightInd w:val="0"/>
              <w:rPr>
                <w:rFonts w:cs="Open Sans"/>
                <w:b/>
                <w:color w:val="000000"/>
                <w:sz w:val="20"/>
                <w:szCs w:val="20"/>
              </w:rPr>
            </w:pPr>
            <w:r>
              <w:rPr>
                <w:rFonts w:cs="Open Sans"/>
                <w:b/>
                <w:color w:val="000000"/>
                <w:sz w:val="20"/>
                <w:szCs w:val="20"/>
              </w:rPr>
              <w:t>Citizen Participation</w:t>
            </w:r>
          </w:p>
        </w:tc>
        <w:tc>
          <w:tcPr>
            <w:tcW w:w="198" w:type="pct"/>
            <w:tcBorders>
              <w:left w:val="single" w:sz="12" w:space="0" w:color="auto"/>
            </w:tcBorders>
            <w:shd w:val="clear" w:color="auto" w:fill="D9D9D9" w:themeFill="background1" w:themeFillShade="D9"/>
          </w:tcPr>
          <w:p w14:paraId="3FA64FE2" w14:textId="77777777" w:rsidR="00FC7683" w:rsidRPr="00E86DC6" w:rsidRDefault="00FC7683" w:rsidP="004A663E">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A535C7A" w14:textId="77777777" w:rsidR="00FC7683" w:rsidRPr="00E86DC6" w:rsidRDefault="00FC7683" w:rsidP="004A663E">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1B0FAA2F" w14:textId="77777777" w:rsidR="00FC7683" w:rsidRPr="00E86DC6" w:rsidRDefault="00FC7683" w:rsidP="004A663E">
            <w:pPr>
              <w:keepNext/>
              <w:rPr>
                <w:rFonts w:cs="Open Sans"/>
                <w:b/>
                <w:sz w:val="20"/>
                <w:szCs w:val="20"/>
              </w:rPr>
            </w:pPr>
            <w:r w:rsidRPr="00E86DC6">
              <w:rPr>
                <w:rFonts w:cs="Open Sans"/>
                <w:b/>
                <w:sz w:val="20"/>
                <w:szCs w:val="20"/>
              </w:rPr>
              <w:t>Evidence (e.g., page numbers and/or examples of inclusion)</w:t>
            </w:r>
          </w:p>
        </w:tc>
      </w:tr>
      <w:tr w:rsidR="00FC7683" w:rsidRPr="00E86DC6" w14:paraId="1BC288E7" w14:textId="77777777" w:rsidTr="00FC7683">
        <w:trPr>
          <w:cantSplit/>
          <w:trHeight w:val="701"/>
          <w:jc w:val="center"/>
        </w:trPr>
        <w:tc>
          <w:tcPr>
            <w:tcW w:w="410" w:type="pct"/>
            <w:tcBorders>
              <w:right w:val="single" w:sz="12" w:space="0" w:color="auto"/>
            </w:tcBorders>
            <w:shd w:val="clear" w:color="auto" w:fill="F2F2F2" w:themeFill="background1" w:themeFillShade="F2"/>
            <w:vAlign w:val="center"/>
          </w:tcPr>
          <w:p w14:paraId="0975232D" w14:textId="77777777" w:rsidR="00FC7683" w:rsidRPr="00745656" w:rsidRDefault="00FC7683" w:rsidP="004A663E">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DD3363C" w14:textId="77777777" w:rsidR="00FC7683" w:rsidRPr="00745656" w:rsidRDefault="00FC7683" w:rsidP="004A663E">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D4812C" w14:textId="77777777" w:rsidR="00FC7683" w:rsidRPr="00E86DC6" w:rsidRDefault="00FC7683" w:rsidP="004A663E">
            <w:pPr>
              <w:keepNext/>
              <w:jc w:val="center"/>
              <w:rPr>
                <w:rFonts w:cs="Open Sans"/>
                <w:b/>
                <w:sz w:val="20"/>
                <w:szCs w:val="20"/>
              </w:rPr>
            </w:pPr>
          </w:p>
        </w:tc>
        <w:tc>
          <w:tcPr>
            <w:tcW w:w="237" w:type="pct"/>
            <w:shd w:val="clear" w:color="auto" w:fill="F2F2F2" w:themeFill="background1" w:themeFillShade="F2"/>
          </w:tcPr>
          <w:p w14:paraId="256C6C0C" w14:textId="77777777" w:rsidR="00FC7683" w:rsidRPr="00E86DC6" w:rsidRDefault="00FC7683" w:rsidP="004A663E">
            <w:pPr>
              <w:keepNext/>
              <w:jc w:val="center"/>
              <w:rPr>
                <w:rFonts w:cs="Open Sans"/>
                <w:b/>
                <w:sz w:val="20"/>
                <w:szCs w:val="20"/>
              </w:rPr>
            </w:pPr>
          </w:p>
        </w:tc>
        <w:tc>
          <w:tcPr>
            <w:tcW w:w="1791" w:type="pct"/>
            <w:shd w:val="clear" w:color="auto" w:fill="F2F2F2" w:themeFill="background1" w:themeFillShade="F2"/>
          </w:tcPr>
          <w:p w14:paraId="4B79D3E3" w14:textId="77777777" w:rsidR="00FC7683" w:rsidRPr="00E86DC6" w:rsidRDefault="00FC7683" w:rsidP="004A663E">
            <w:pPr>
              <w:keepNext/>
              <w:jc w:val="center"/>
              <w:rPr>
                <w:rFonts w:cs="Open Sans"/>
                <w:b/>
                <w:sz w:val="20"/>
                <w:szCs w:val="20"/>
              </w:rPr>
            </w:pPr>
          </w:p>
        </w:tc>
      </w:tr>
      <w:tr w:rsidR="00FC7683" w:rsidRPr="00E86DC6" w14:paraId="6B8E5438" w14:textId="77777777" w:rsidTr="00FC7683">
        <w:trPr>
          <w:cantSplit/>
          <w:trHeight w:val="603"/>
          <w:jc w:val="center"/>
        </w:trPr>
        <w:tc>
          <w:tcPr>
            <w:tcW w:w="410" w:type="pct"/>
            <w:vMerge w:val="restart"/>
            <w:vAlign w:val="center"/>
          </w:tcPr>
          <w:p w14:paraId="110ACCCE" w14:textId="3FC43C2A" w:rsidR="00FC7683" w:rsidRDefault="00FC7683" w:rsidP="004A663E">
            <w:pPr>
              <w:autoSpaceDE w:val="0"/>
              <w:autoSpaceDN w:val="0"/>
              <w:adjustRightInd w:val="0"/>
              <w:ind w:left="-30" w:right="-46"/>
              <w:jc w:val="center"/>
              <w:rPr>
                <w:rFonts w:cs="Open Sans"/>
                <w:sz w:val="20"/>
                <w:szCs w:val="20"/>
              </w:rPr>
            </w:pPr>
            <w:r>
              <w:rPr>
                <w:rFonts w:cs="Open Sans"/>
                <w:sz w:val="20"/>
                <w:szCs w:val="20"/>
              </w:rPr>
              <w:t>GC.31</w:t>
            </w:r>
          </w:p>
        </w:tc>
        <w:tc>
          <w:tcPr>
            <w:tcW w:w="2364" w:type="pct"/>
            <w:gridSpan w:val="2"/>
            <w:tcBorders>
              <w:bottom w:val="nil"/>
              <w:right w:val="single" w:sz="12" w:space="0" w:color="auto"/>
            </w:tcBorders>
            <w:vAlign w:val="center"/>
          </w:tcPr>
          <w:p w14:paraId="665FA7DE" w14:textId="00952C8C" w:rsidR="00FC7683" w:rsidRPr="00FC7683" w:rsidRDefault="00FC7683" w:rsidP="004A663E">
            <w:pPr>
              <w:contextualSpacing/>
              <w:rPr>
                <w:sz w:val="20"/>
                <w:szCs w:val="20"/>
              </w:rPr>
            </w:pPr>
            <w:r w:rsidRPr="00FC7683">
              <w:rPr>
                <w:sz w:val="20"/>
                <w:szCs w:val="20"/>
              </w:rPr>
              <w:t>Describe what should be reasonably expected from any citizen or resident of the U.S., and explain why it is important for the well-being of the nation, including:</w:t>
            </w:r>
          </w:p>
        </w:tc>
        <w:tc>
          <w:tcPr>
            <w:tcW w:w="198" w:type="pct"/>
            <w:vMerge w:val="restart"/>
            <w:tcBorders>
              <w:left w:val="single" w:sz="12" w:space="0" w:color="auto"/>
            </w:tcBorders>
          </w:tcPr>
          <w:p w14:paraId="7EB7CFDA" w14:textId="7612FB58" w:rsidR="00FC7683" w:rsidRPr="00E86DC6" w:rsidRDefault="00B16872" w:rsidP="004A663E">
            <w:pPr>
              <w:jc w:val="center"/>
              <w:rPr>
                <w:rFonts w:cs="Open Sans"/>
                <w:sz w:val="20"/>
                <w:szCs w:val="20"/>
              </w:rPr>
            </w:pPr>
            <w:r>
              <w:rPr>
                <w:rFonts w:cs="Open Sans"/>
                <w:sz w:val="20"/>
                <w:szCs w:val="20"/>
              </w:rPr>
              <w:t>x</w:t>
            </w:r>
          </w:p>
        </w:tc>
        <w:tc>
          <w:tcPr>
            <w:tcW w:w="237" w:type="pct"/>
            <w:vMerge w:val="restart"/>
          </w:tcPr>
          <w:p w14:paraId="6CADE716" w14:textId="77777777" w:rsidR="00FC7683" w:rsidRPr="00E86DC6" w:rsidRDefault="00FC7683" w:rsidP="004A663E">
            <w:pPr>
              <w:jc w:val="center"/>
              <w:rPr>
                <w:rFonts w:cs="Open Sans"/>
                <w:sz w:val="20"/>
                <w:szCs w:val="20"/>
              </w:rPr>
            </w:pPr>
          </w:p>
        </w:tc>
        <w:tc>
          <w:tcPr>
            <w:tcW w:w="1791" w:type="pct"/>
            <w:vMerge w:val="restart"/>
          </w:tcPr>
          <w:p w14:paraId="668731CC" w14:textId="0C68B034" w:rsidR="00FC7683" w:rsidRPr="00E86DC6" w:rsidRDefault="007E52CF" w:rsidP="004A663E">
            <w:pPr>
              <w:rPr>
                <w:rFonts w:cs="Open Sans"/>
                <w:sz w:val="20"/>
                <w:szCs w:val="20"/>
              </w:rPr>
            </w:pPr>
            <w:r>
              <w:rPr>
                <w:rFonts w:cs="Open Sans"/>
                <w:sz w:val="20"/>
                <w:szCs w:val="20"/>
              </w:rPr>
              <w:t>These are addressed in scattered sections of the book.  It would be very helpful to have a section dedicated to responsibilities of citizenship.</w:t>
            </w:r>
          </w:p>
        </w:tc>
      </w:tr>
      <w:tr w:rsidR="00FC7683" w:rsidRPr="00E86DC6" w14:paraId="4216365F" w14:textId="77777777" w:rsidTr="00FC7683">
        <w:trPr>
          <w:cantSplit/>
          <w:trHeight w:val="603"/>
          <w:jc w:val="center"/>
        </w:trPr>
        <w:tc>
          <w:tcPr>
            <w:tcW w:w="410" w:type="pct"/>
            <w:vMerge/>
            <w:vAlign w:val="center"/>
          </w:tcPr>
          <w:p w14:paraId="3729D218" w14:textId="77777777" w:rsidR="00FC7683" w:rsidRDefault="00FC7683" w:rsidP="004A663E">
            <w:pPr>
              <w:autoSpaceDE w:val="0"/>
              <w:autoSpaceDN w:val="0"/>
              <w:adjustRightInd w:val="0"/>
              <w:ind w:left="-30" w:right="-46"/>
              <w:jc w:val="center"/>
              <w:rPr>
                <w:rFonts w:cs="Open Sans"/>
                <w:sz w:val="20"/>
                <w:szCs w:val="20"/>
              </w:rPr>
            </w:pPr>
          </w:p>
        </w:tc>
        <w:tc>
          <w:tcPr>
            <w:tcW w:w="1182" w:type="pct"/>
            <w:tcBorders>
              <w:top w:val="nil"/>
              <w:bottom w:val="single" w:sz="4" w:space="0" w:color="auto"/>
              <w:right w:val="nil"/>
            </w:tcBorders>
            <w:vAlign w:val="center"/>
          </w:tcPr>
          <w:p w14:paraId="0B5C6732" w14:textId="77777777" w:rsidR="00FC7683" w:rsidRPr="00FC7683" w:rsidRDefault="00FC7683" w:rsidP="00FC7683">
            <w:pPr>
              <w:pStyle w:val="ListParagraph"/>
              <w:numPr>
                <w:ilvl w:val="0"/>
                <w:numId w:val="39"/>
              </w:numPr>
              <w:rPr>
                <w:sz w:val="20"/>
                <w:szCs w:val="20"/>
              </w:rPr>
            </w:pPr>
            <w:r w:rsidRPr="00FC7683">
              <w:rPr>
                <w:sz w:val="20"/>
                <w:szCs w:val="20"/>
              </w:rPr>
              <w:t>Being informed on civic issues</w:t>
            </w:r>
          </w:p>
          <w:p w14:paraId="026A8395" w14:textId="72EFAA93" w:rsidR="00FC7683" w:rsidRPr="00FC7683" w:rsidRDefault="00FC7683" w:rsidP="00FC7683">
            <w:pPr>
              <w:pStyle w:val="ListParagraph"/>
              <w:numPr>
                <w:ilvl w:val="0"/>
                <w:numId w:val="39"/>
              </w:numPr>
              <w:rPr>
                <w:sz w:val="20"/>
                <w:szCs w:val="20"/>
              </w:rPr>
            </w:pPr>
            <w:r w:rsidRPr="00FC7683">
              <w:rPr>
                <w:sz w:val="20"/>
                <w:szCs w:val="20"/>
              </w:rPr>
              <w:t>Obeying the law</w:t>
            </w:r>
          </w:p>
          <w:p w14:paraId="4B46ADAA" w14:textId="6F6FB931" w:rsidR="00FC7683" w:rsidRPr="00FC7683" w:rsidRDefault="00FC7683" w:rsidP="00FC7683">
            <w:pPr>
              <w:pStyle w:val="ListParagraph"/>
              <w:numPr>
                <w:ilvl w:val="0"/>
                <w:numId w:val="39"/>
              </w:numPr>
              <w:rPr>
                <w:sz w:val="20"/>
                <w:szCs w:val="20"/>
              </w:rPr>
            </w:pPr>
            <w:r w:rsidRPr="00FC7683">
              <w:rPr>
                <w:sz w:val="20"/>
                <w:szCs w:val="20"/>
              </w:rPr>
              <w:t>Paying taxes</w:t>
            </w:r>
          </w:p>
          <w:p w14:paraId="716E0BD6" w14:textId="47C54A93" w:rsidR="00FC7683" w:rsidRPr="00FC7683" w:rsidRDefault="00FC7683" w:rsidP="00FC7683">
            <w:pPr>
              <w:pStyle w:val="ListParagraph"/>
              <w:numPr>
                <w:ilvl w:val="0"/>
                <w:numId w:val="39"/>
              </w:numPr>
              <w:rPr>
                <w:sz w:val="20"/>
                <w:szCs w:val="20"/>
              </w:rPr>
            </w:pPr>
            <w:r w:rsidRPr="00FC7683">
              <w:rPr>
                <w:sz w:val="20"/>
                <w:szCs w:val="20"/>
              </w:rPr>
              <w:t>Respecting the rights of others</w:t>
            </w:r>
          </w:p>
        </w:tc>
        <w:tc>
          <w:tcPr>
            <w:tcW w:w="1182" w:type="pct"/>
            <w:tcBorders>
              <w:top w:val="nil"/>
              <w:left w:val="nil"/>
              <w:bottom w:val="single" w:sz="4" w:space="0" w:color="auto"/>
              <w:right w:val="single" w:sz="12" w:space="0" w:color="auto"/>
            </w:tcBorders>
            <w:vAlign w:val="center"/>
          </w:tcPr>
          <w:p w14:paraId="3DACBC27" w14:textId="77A8A7D4" w:rsidR="00FC7683" w:rsidRDefault="00FC7683" w:rsidP="00FC7683">
            <w:pPr>
              <w:pStyle w:val="ListParagraph"/>
              <w:numPr>
                <w:ilvl w:val="0"/>
                <w:numId w:val="39"/>
              </w:numPr>
              <w:rPr>
                <w:sz w:val="20"/>
                <w:szCs w:val="20"/>
              </w:rPr>
            </w:pPr>
            <w:r w:rsidRPr="00FC7683">
              <w:rPr>
                <w:sz w:val="20"/>
                <w:szCs w:val="20"/>
              </w:rPr>
              <w:t>Serving as a juror</w:t>
            </w:r>
          </w:p>
          <w:p w14:paraId="3AB2F7A6" w14:textId="75588717" w:rsidR="00FC7683" w:rsidRPr="00FC7683" w:rsidRDefault="00FC7683" w:rsidP="00FC7683">
            <w:pPr>
              <w:pStyle w:val="ListParagraph"/>
              <w:numPr>
                <w:ilvl w:val="0"/>
                <w:numId w:val="39"/>
              </w:numPr>
              <w:rPr>
                <w:sz w:val="20"/>
                <w:szCs w:val="20"/>
              </w:rPr>
            </w:pPr>
            <w:r w:rsidRPr="00FC7683">
              <w:rPr>
                <w:sz w:val="20"/>
                <w:szCs w:val="20"/>
              </w:rPr>
              <w:t>Serving in the military or alternative service</w:t>
            </w:r>
          </w:p>
          <w:p w14:paraId="7ED37A29" w14:textId="60436F78" w:rsidR="00FC7683" w:rsidRPr="00FC7683" w:rsidRDefault="00FC7683" w:rsidP="00FC7683">
            <w:pPr>
              <w:pStyle w:val="ListParagraph"/>
              <w:numPr>
                <w:ilvl w:val="0"/>
                <w:numId w:val="39"/>
              </w:numPr>
              <w:rPr>
                <w:sz w:val="20"/>
                <w:szCs w:val="20"/>
              </w:rPr>
            </w:pPr>
            <w:r w:rsidRPr="00FC7683">
              <w:rPr>
                <w:sz w:val="20"/>
                <w:szCs w:val="20"/>
              </w:rPr>
              <w:t>Volunteering and performing public service</w:t>
            </w:r>
          </w:p>
          <w:p w14:paraId="5A6DC09A" w14:textId="16184103" w:rsidR="00FC7683" w:rsidRPr="00FC7683" w:rsidRDefault="00FC7683" w:rsidP="00FC7683">
            <w:pPr>
              <w:pStyle w:val="ListParagraph"/>
              <w:numPr>
                <w:ilvl w:val="0"/>
                <w:numId w:val="39"/>
              </w:numPr>
              <w:rPr>
                <w:sz w:val="20"/>
                <w:szCs w:val="20"/>
              </w:rPr>
            </w:pPr>
            <w:r w:rsidRPr="00FC7683">
              <w:rPr>
                <w:sz w:val="20"/>
                <w:szCs w:val="20"/>
              </w:rPr>
              <w:t>Voting</w:t>
            </w:r>
          </w:p>
        </w:tc>
        <w:tc>
          <w:tcPr>
            <w:tcW w:w="198" w:type="pct"/>
            <w:vMerge/>
            <w:tcBorders>
              <w:left w:val="single" w:sz="12" w:space="0" w:color="auto"/>
            </w:tcBorders>
          </w:tcPr>
          <w:p w14:paraId="3F82C4A3" w14:textId="77777777" w:rsidR="00FC7683" w:rsidRPr="00E86DC6" w:rsidRDefault="00FC7683" w:rsidP="004A663E">
            <w:pPr>
              <w:jc w:val="center"/>
              <w:rPr>
                <w:rFonts w:cs="Open Sans"/>
                <w:sz w:val="20"/>
                <w:szCs w:val="20"/>
              </w:rPr>
            </w:pPr>
          </w:p>
        </w:tc>
        <w:tc>
          <w:tcPr>
            <w:tcW w:w="237" w:type="pct"/>
            <w:vMerge/>
          </w:tcPr>
          <w:p w14:paraId="16BE8240" w14:textId="77777777" w:rsidR="00FC7683" w:rsidRPr="00E86DC6" w:rsidRDefault="00FC7683" w:rsidP="004A663E">
            <w:pPr>
              <w:jc w:val="center"/>
              <w:rPr>
                <w:rFonts w:cs="Open Sans"/>
                <w:sz w:val="20"/>
                <w:szCs w:val="20"/>
              </w:rPr>
            </w:pPr>
          </w:p>
        </w:tc>
        <w:tc>
          <w:tcPr>
            <w:tcW w:w="1791" w:type="pct"/>
            <w:vMerge/>
          </w:tcPr>
          <w:p w14:paraId="25978D58" w14:textId="77777777" w:rsidR="00FC7683" w:rsidRPr="00E86DC6" w:rsidRDefault="00FC7683" w:rsidP="004A663E">
            <w:pPr>
              <w:rPr>
                <w:rFonts w:cs="Open Sans"/>
                <w:sz w:val="20"/>
                <w:szCs w:val="20"/>
              </w:rPr>
            </w:pPr>
          </w:p>
        </w:tc>
      </w:tr>
      <w:tr w:rsidR="00BF7D66" w:rsidRPr="00E86DC6" w14:paraId="4AABD22C" w14:textId="77777777" w:rsidTr="004A663E">
        <w:trPr>
          <w:cantSplit/>
          <w:trHeight w:val="737"/>
          <w:jc w:val="center"/>
        </w:trPr>
        <w:tc>
          <w:tcPr>
            <w:tcW w:w="5000" w:type="pct"/>
            <w:gridSpan w:val="6"/>
            <w:vAlign w:val="center"/>
          </w:tcPr>
          <w:p w14:paraId="2903A52B" w14:textId="77777777" w:rsidR="00BF7D66" w:rsidRPr="00B93439" w:rsidRDefault="00BF7D66" w:rsidP="004A663E">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BE426A9" w14:textId="77777777" w:rsidR="00BF7D66" w:rsidRPr="00E86DC6" w:rsidRDefault="00BF7D66" w:rsidP="004A663E">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2E8C77DA" w14:textId="77777777" w:rsidR="00BF7D66" w:rsidRDefault="00BF7D66"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1188"/>
        <w:gridCol w:w="3424"/>
        <w:gridCol w:w="3424"/>
        <w:gridCol w:w="116"/>
        <w:gridCol w:w="458"/>
        <w:gridCol w:w="116"/>
        <w:gridCol w:w="571"/>
        <w:gridCol w:w="5189"/>
      </w:tblGrid>
      <w:tr w:rsidR="00FC7683" w:rsidRPr="00E86DC6" w14:paraId="3262CE07" w14:textId="77777777" w:rsidTr="007E52CF">
        <w:trPr>
          <w:cantSplit/>
          <w:trHeight w:val="1080"/>
          <w:jc w:val="center"/>
        </w:trPr>
        <w:tc>
          <w:tcPr>
            <w:tcW w:w="410" w:type="pct"/>
            <w:vAlign w:val="center"/>
          </w:tcPr>
          <w:p w14:paraId="2453C196" w14:textId="1C9DE6E9" w:rsidR="00FC7683" w:rsidRDefault="00FC7683" w:rsidP="00FC7683">
            <w:pPr>
              <w:autoSpaceDE w:val="0"/>
              <w:autoSpaceDN w:val="0"/>
              <w:adjustRightInd w:val="0"/>
              <w:ind w:left="-30" w:right="-46"/>
              <w:jc w:val="center"/>
              <w:rPr>
                <w:rFonts w:cs="Open Sans"/>
                <w:sz w:val="20"/>
                <w:szCs w:val="20"/>
              </w:rPr>
            </w:pPr>
            <w:r>
              <w:rPr>
                <w:rFonts w:cs="Open Sans"/>
                <w:sz w:val="20"/>
                <w:szCs w:val="20"/>
              </w:rPr>
              <w:t>GC.32</w:t>
            </w:r>
          </w:p>
        </w:tc>
        <w:tc>
          <w:tcPr>
            <w:tcW w:w="2364" w:type="pct"/>
            <w:gridSpan w:val="2"/>
            <w:tcBorders>
              <w:right w:val="single" w:sz="12" w:space="0" w:color="auto"/>
            </w:tcBorders>
            <w:vAlign w:val="center"/>
          </w:tcPr>
          <w:p w14:paraId="3C365AC7" w14:textId="156F2E47" w:rsidR="00FC7683" w:rsidRPr="00FC7683" w:rsidRDefault="00FC7683" w:rsidP="00FC7683">
            <w:pPr>
              <w:autoSpaceDE w:val="0"/>
              <w:autoSpaceDN w:val="0"/>
              <w:adjustRightInd w:val="0"/>
              <w:ind w:left="-39" w:right="-54"/>
              <w:rPr>
                <w:rFonts w:cs="Open Sans"/>
                <w:sz w:val="20"/>
                <w:szCs w:val="20"/>
              </w:rPr>
            </w:pPr>
            <w:r w:rsidRPr="00FC7683">
              <w:rPr>
                <w:sz w:val="20"/>
                <w:szCs w:val="20"/>
              </w:rPr>
              <w:t>Explain the role of political parties in the nomination process for presidential candidates and the importance of and difference between primaries, caucuses, and general elections.</w:t>
            </w:r>
          </w:p>
        </w:tc>
        <w:tc>
          <w:tcPr>
            <w:tcW w:w="198" w:type="pct"/>
            <w:gridSpan w:val="2"/>
            <w:tcBorders>
              <w:left w:val="single" w:sz="12" w:space="0" w:color="auto"/>
            </w:tcBorders>
          </w:tcPr>
          <w:p w14:paraId="0C45627B" w14:textId="51414A1E" w:rsidR="00FC7683" w:rsidRPr="00E86DC6" w:rsidRDefault="00B16872" w:rsidP="00FC7683">
            <w:pPr>
              <w:jc w:val="center"/>
              <w:rPr>
                <w:rFonts w:cs="Open Sans"/>
                <w:sz w:val="20"/>
                <w:szCs w:val="20"/>
              </w:rPr>
            </w:pPr>
            <w:r>
              <w:rPr>
                <w:rFonts w:cs="Open Sans"/>
                <w:sz w:val="20"/>
                <w:szCs w:val="20"/>
              </w:rPr>
              <w:t>x</w:t>
            </w:r>
          </w:p>
        </w:tc>
        <w:tc>
          <w:tcPr>
            <w:tcW w:w="237" w:type="pct"/>
            <w:gridSpan w:val="2"/>
          </w:tcPr>
          <w:p w14:paraId="5CDFC885" w14:textId="77777777" w:rsidR="00FC7683" w:rsidRPr="00E86DC6" w:rsidRDefault="00FC7683" w:rsidP="00FC7683">
            <w:pPr>
              <w:jc w:val="center"/>
              <w:rPr>
                <w:rFonts w:cs="Open Sans"/>
                <w:sz w:val="20"/>
                <w:szCs w:val="20"/>
              </w:rPr>
            </w:pPr>
          </w:p>
        </w:tc>
        <w:tc>
          <w:tcPr>
            <w:tcW w:w="1791" w:type="pct"/>
          </w:tcPr>
          <w:p w14:paraId="101C8D3B" w14:textId="43E6472A" w:rsidR="00FC7683" w:rsidRPr="00E86DC6" w:rsidRDefault="00B16872" w:rsidP="00FC7683">
            <w:pPr>
              <w:rPr>
                <w:rFonts w:cs="Open Sans"/>
                <w:sz w:val="20"/>
                <w:szCs w:val="20"/>
              </w:rPr>
            </w:pPr>
            <w:r>
              <w:rPr>
                <w:rFonts w:cs="Open Sans"/>
                <w:sz w:val="20"/>
                <w:szCs w:val="20"/>
              </w:rPr>
              <w:t>p.366-368</w:t>
            </w:r>
          </w:p>
        </w:tc>
      </w:tr>
      <w:tr w:rsidR="00FC7683" w:rsidRPr="00E86DC6" w14:paraId="32A3CEDA" w14:textId="77777777" w:rsidTr="007E52CF">
        <w:trPr>
          <w:cantSplit/>
          <w:trHeight w:val="1080"/>
          <w:jc w:val="center"/>
        </w:trPr>
        <w:tc>
          <w:tcPr>
            <w:tcW w:w="410" w:type="pct"/>
            <w:vAlign w:val="center"/>
          </w:tcPr>
          <w:p w14:paraId="1386A1DC" w14:textId="70B0382E" w:rsidR="00FC7683" w:rsidRDefault="00FC7683" w:rsidP="00FC7683">
            <w:pPr>
              <w:autoSpaceDE w:val="0"/>
              <w:autoSpaceDN w:val="0"/>
              <w:adjustRightInd w:val="0"/>
              <w:ind w:left="-30" w:right="-46"/>
              <w:jc w:val="center"/>
              <w:rPr>
                <w:rFonts w:cs="Open Sans"/>
                <w:sz w:val="20"/>
                <w:szCs w:val="20"/>
              </w:rPr>
            </w:pPr>
            <w:r>
              <w:rPr>
                <w:rFonts w:cs="Open Sans"/>
                <w:sz w:val="20"/>
                <w:szCs w:val="20"/>
              </w:rPr>
              <w:t>GC.33</w:t>
            </w:r>
          </w:p>
        </w:tc>
        <w:tc>
          <w:tcPr>
            <w:tcW w:w="2364" w:type="pct"/>
            <w:gridSpan w:val="2"/>
            <w:tcBorders>
              <w:bottom w:val="single" w:sz="4" w:space="0" w:color="auto"/>
              <w:right w:val="single" w:sz="12" w:space="0" w:color="auto"/>
            </w:tcBorders>
            <w:vAlign w:val="center"/>
          </w:tcPr>
          <w:p w14:paraId="2EFC3B0E" w14:textId="654F28FE" w:rsidR="00FC7683" w:rsidRPr="00FC7683" w:rsidRDefault="00FC7683" w:rsidP="00FC7683">
            <w:pPr>
              <w:autoSpaceDE w:val="0"/>
              <w:autoSpaceDN w:val="0"/>
              <w:adjustRightInd w:val="0"/>
              <w:rPr>
                <w:rFonts w:cs="Open Sans"/>
                <w:sz w:val="20"/>
                <w:szCs w:val="20"/>
              </w:rPr>
            </w:pPr>
            <w:r w:rsidRPr="00FC7683">
              <w:rPr>
                <w:sz w:val="20"/>
                <w:szCs w:val="20"/>
              </w:rPr>
              <w:t>Describe the role of the media as a means of communicating information and how it influences the importance of issues and public opinion.</w:t>
            </w:r>
          </w:p>
        </w:tc>
        <w:tc>
          <w:tcPr>
            <w:tcW w:w="198" w:type="pct"/>
            <w:gridSpan w:val="2"/>
            <w:tcBorders>
              <w:left w:val="single" w:sz="12" w:space="0" w:color="auto"/>
            </w:tcBorders>
          </w:tcPr>
          <w:p w14:paraId="1D726287" w14:textId="7444FE2E" w:rsidR="00FC7683" w:rsidRPr="00E86DC6" w:rsidRDefault="00B16872" w:rsidP="00FC7683">
            <w:pPr>
              <w:jc w:val="center"/>
              <w:rPr>
                <w:rFonts w:cs="Open Sans"/>
                <w:sz w:val="20"/>
                <w:szCs w:val="20"/>
              </w:rPr>
            </w:pPr>
            <w:r>
              <w:rPr>
                <w:rFonts w:cs="Open Sans"/>
                <w:sz w:val="20"/>
                <w:szCs w:val="20"/>
              </w:rPr>
              <w:t>x</w:t>
            </w:r>
          </w:p>
        </w:tc>
        <w:tc>
          <w:tcPr>
            <w:tcW w:w="237" w:type="pct"/>
            <w:gridSpan w:val="2"/>
          </w:tcPr>
          <w:p w14:paraId="483A91BC" w14:textId="77777777" w:rsidR="00FC7683" w:rsidRPr="00E86DC6" w:rsidRDefault="00FC7683" w:rsidP="00FC7683">
            <w:pPr>
              <w:jc w:val="center"/>
              <w:rPr>
                <w:rFonts w:cs="Open Sans"/>
                <w:sz w:val="20"/>
                <w:szCs w:val="20"/>
              </w:rPr>
            </w:pPr>
          </w:p>
        </w:tc>
        <w:tc>
          <w:tcPr>
            <w:tcW w:w="1791" w:type="pct"/>
          </w:tcPr>
          <w:p w14:paraId="09F5B816" w14:textId="5EE928CA" w:rsidR="00FC7683" w:rsidRPr="00E86DC6" w:rsidRDefault="00B16872" w:rsidP="00FC7683">
            <w:pPr>
              <w:rPr>
                <w:rFonts w:cs="Open Sans"/>
                <w:sz w:val="20"/>
                <w:szCs w:val="20"/>
              </w:rPr>
            </w:pPr>
            <w:r>
              <w:rPr>
                <w:rFonts w:cs="Open Sans"/>
                <w:sz w:val="20"/>
                <w:szCs w:val="20"/>
              </w:rPr>
              <w:t>Chapter 17</w:t>
            </w:r>
          </w:p>
        </w:tc>
      </w:tr>
      <w:tr w:rsidR="00FC7683" w:rsidRPr="00E86DC6" w14:paraId="03EA4135" w14:textId="77777777" w:rsidTr="007E52CF">
        <w:trPr>
          <w:cantSplit/>
          <w:trHeight w:val="603"/>
          <w:jc w:val="center"/>
        </w:trPr>
        <w:tc>
          <w:tcPr>
            <w:tcW w:w="410" w:type="pct"/>
            <w:vMerge w:val="restart"/>
            <w:vAlign w:val="center"/>
          </w:tcPr>
          <w:p w14:paraId="51435723" w14:textId="33683E1D" w:rsidR="00FC7683" w:rsidRDefault="00FC7683" w:rsidP="004A663E">
            <w:pPr>
              <w:autoSpaceDE w:val="0"/>
              <w:autoSpaceDN w:val="0"/>
              <w:adjustRightInd w:val="0"/>
              <w:ind w:left="-30" w:right="-46"/>
              <w:jc w:val="center"/>
              <w:rPr>
                <w:rFonts w:cs="Open Sans"/>
                <w:sz w:val="20"/>
                <w:szCs w:val="20"/>
              </w:rPr>
            </w:pPr>
            <w:r>
              <w:rPr>
                <w:rFonts w:cs="Open Sans"/>
                <w:sz w:val="20"/>
                <w:szCs w:val="20"/>
              </w:rPr>
              <w:t>GC.34</w:t>
            </w:r>
          </w:p>
        </w:tc>
        <w:tc>
          <w:tcPr>
            <w:tcW w:w="2364" w:type="pct"/>
            <w:gridSpan w:val="2"/>
            <w:tcBorders>
              <w:bottom w:val="nil"/>
              <w:right w:val="single" w:sz="12" w:space="0" w:color="auto"/>
            </w:tcBorders>
            <w:vAlign w:val="center"/>
          </w:tcPr>
          <w:p w14:paraId="1F72C0AB" w14:textId="0288EF3A" w:rsidR="00FC7683" w:rsidRPr="00BF7D66" w:rsidRDefault="00FC7683" w:rsidP="004A663E">
            <w:pPr>
              <w:autoSpaceDE w:val="0"/>
              <w:autoSpaceDN w:val="0"/>
              <w:adjustRightInd w:val="0"/>
              <w:ind w:left="-39" w:right="-54"/>
              <w:rPr>
                <w:rFonts w:cs="Open Sans"/>
                <w:sz w:val="20"/>
                <w:szCs w:val="20"/>
              </w:rPr>
            </w:pPr>
            <w:r w:rsidRPr="00FC7683">
              <w:rPr>
                <w:rFonts w:cs="Open Sans"/>
                <w:sz w:val="20"/>
                <w:szCs w:val="20"/>
              </w:rPr>
              <w:t>Describe the means that citizens use to participate in the political process, including:</w:t>
            </w:r>
          </w:p>
        </w:tc>
        <w:tc>
          <w:tcPr>
            <w:tcW w:w="198" w:type="pct"/>
            <w:gridSpan w:val="2"/>
            <w:vMerge w:val="restart"/>
            <w:tcBorders>
              <w:left w:val="single" w:sz="12" w:space="0" w:color="auto"/>
            </w:tcBorders>
          </w:tcPr>
          <w:p w14:paraId="105629A1" w14:textId="31CEBA08" w:rsidR="00FC7683" w:rsidRPr="00E86DC6" w:rsidRDefault="00B16872" w:rsidP="004A663E">
            <w:pPr>
              <w:jc w:val="center"/>
              <w:rPr>
                <w:rFonts w:cs="Open Sans"/>
                <w:sz w:val="20"/>
                <w:szCs w:val="20"/>
              </w:rPr>
            </w:pPr>
            <w:r>
              <w:rPr>
                <w:rFonts w:cs="Open Sans"/>
                <w:sz w:val="20"/>
                <w:szCs w:val="20"/>
              </w:rPr>
              <w:t>x</w:t>
            </w:r>
          </w:p>
        </w:tc>
        <w:tc>
          <w:tcPr>
            <w:tcW w:w="237" w:type="pct"/>
            <w:gridSpan w:val="2"/>
            <w:vMerge w:val="restart"/>
          </w:tcPr>
          <w:p w14:paraId="5487C03B" w14:textId="77777777" w:rsidR="00FC7683" w:rsidRPr="00E86DC6" w:rsidRDefault="00FC7683" w:rsidP="004A663E">
            <w:pPr>
              <w:jc w:val="center"/>
              <w:rPr>
                <w:rFonts w:cs="Open Sans"/>
                <w:sz w:val="20"/>
                <w:szCs w:val="20"/>
              </w:rPr>
            </w:pPr>
          </w:p>
        </w:tc>
        <w:tc>
          <w:tcPr>
            <w:tcW w:w="1791" w:type="pct"/>
            <w:vMerge w:val="restart"/>
          </w:tcPr>
          <w:p w14:paraId="76E680DB" w14:textId="13E99586" w:rsidR="00FC7683" w:rsidRPr="00E86DC6" w:rsidRDefault="00B16872" w:rsidP="004A663E">
            <w:pPr>
              <w:rPr>
                <w:rFonts w:cs="Open Sans"/>
                <w:sz w:val="20"/>
                <w:szCs w:val="20"/>
              </w:rPr>
            </w:pPr>
            <w:r>
              <w:rPr>
                <w:rFonts w:cs="Open Sans"/>
                <w:sz w:val="20"/>
                <w:szCs w:val="20"/>
              </w:rPr>
              <w:t>Chapter 15</w:t>
            </w:r>
          </w:p>
        </w:tc>
      </w:tr>
      <w:tr w:rsidR="00FC7683" w:rsidRPr="00E86DC6" w14:paraId="0E5B6BDA" w14:textId="77777777" w:rsidTr="007E52CF">
        <w:trPr>
          <w:cantSplit/>
          <w:trHeight w:val="603"/>
          <w:jc w:val="center"/>
        </w:trPr>
        <w:tc>
          <w:tcPr>
            <w:tcW w:w="410" w:type="pct"/>
            <w:vMerge/>
            <w:vAlign w:val="center"/>
          </w:tcPr>
          <w:p w14:paraId="1A7FD795" w14:textId="77777777" w:rsidR="00FC7683" w:rsidRDefault="00FC7683" w:rsidP="004A663E">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5970D71B" w14:textId="43B17EDA"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 xml:space="preserve">Campaigning </w:t>
            </w:r>
          </w:p>
          <w:p w14:paraId="58F911A8" w14:textId="0B5C4113"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Demonstrating</w:t>
            </w:r>
          </w:p>
          <w:p w14:paraId="6B0E502F" w14:textId="6D391B24"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Lobbying</w:t>
            </w:r>
          </w:p>
        </w:tc>
        <w:tc>
          <w:tcPr>
            <w:tcW w:w="1182" w:type="pct"/>
            <w:tcBorders>
              <w:top w:val="nil"/>
              <w:left w:val="nil"/>
              <w:right w:val="single" w:sz="12" w:space="0" w:color="auto"/>
            </w:tcBorders>
            <w:vAlign w:val="center"/>
          </w:tcPr>
          <w:p w14:paraId="7F6C5D6D" w14:textId="42D3187B"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Petitioning</w:t>
            </w:r>
          </w:p>
          <w:p w14:paraId="7B490E63" w14:textId="375F0FCF"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Running for office</w:t>
            </w:r>
          </w:p>
          <w:p w14:paraId="357E4200" w14:textId="54EE4BF8"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Voting</w:t>
            </w:r>
          </w:p>
        </w:tc>
        <w:tc>
          <w:tcPr>
            <w:tcW w:w="198" w:type="pct"/>
            <w:gridSpan w:val="2"/>
            <w:vMerge/>
            <w:tcBorders>
              <w:left w:val="single" w:sz="12" w:space="0" w:color="auto"/>
            </w:tcBorders>
          </w:tcPr>
          <w:p w14:paraId="47B6CFCB" w14:textId="77777777" w:rsidR="00FC7683" w:rsidRPr="00E86DC6" w:rsidRDefault="00FC7683" w:rsidP="004A663E">
            <w:pPr>
              <w:jc w:val="center"/>
              <w:rPr>
                <w:rFonts w:cs="Open Sans"/>
                <w:sz w:val="20"/>
                <w:szCs w:val="20"/>
              </w:rPr>
            </w:pPr>
          </w:p>
        </w:tc>
        <w:tc>
          <w:tcPr>
            <w:tcW w:w="237" w:type="pct"/>
            <w:gridSpan w:val="2"/>
            <w:vMerge/>
          </w:tcPr>
          <w:p w14:paraId="4B4E77C3" w14:textId="77777777" w:rsidR="00FC7683" w:rsidRPr="00E86DC6" w:rsidRDefault="00FC7683" w:rsidP="004A663E">
            <w:pPr>
              <w:jc w:val="center"/>
              <w:rPr>
                <w:rFonts w:cs="Open Sans"/>
                <w:sz w:val="20"/>
                <w:szCs w:val="20"/>
              </w:rPr>
            </w:pPr>
          </w:p>
        </w:tc>
        <w:tc>
          <w:tcPr>
            <w:tcW w:w="1791" w:type="pct"/>
            <w:vMerge/>
          </w:tcPr>
          <w:p w14:paraId="1C554597" w14:textId="77777777" w:rsidR="00FC7683" w:rsidRPr="00E86DC6" w:rsidRDefault="00FC7683" w:rsidP="004A663E">
            <w:pPr>
              <w:rPr>
                <w:rFonts w:cs="Open Sans"/>
                <w:sz w:val="20"/>
                <w:szCs w:val="20"/>
              </w:rPr>
            </w:pPr>
          </w:p>
        </w:tc>
      </w:tr>
      <w:tr w:rsidR="00FC7683" w:rsidRPr="00E86DC6" w14:paraId="1E5517F8" w14:textId="77777777" w:rsidTr="007E52CF">
        <w:trPr>
          <w:cantSplit/>
          <w:trHeight w:val="1080"/>
          <w:jc w:val="center"/>
        </w:trPr>
        <w:tc>
          <w:tcPr>
            <w:tcW w:w="410" w:type="pct"/>
            <w:vAlign w:val="center"/>
          </w:tcPr>
          <w:p w14:paraId="4CD4343E" w14:textId="4123ACB0" w:rsidR="00FC7683" w:rsidRDefault="00FC7683" w:rsidP="004A663E">
            <w:pPr>
              <w:autoSpaceDE w:val="0"/>
              <w:autoSpaceDN w:val="0"/>
              <w:adjustRightInd w:val="0"/>
              <w:ind w:left="-30" w:right="-46"/>
              <w:jc w:val="center"/>
              <w:rPr>
                <w:rFonts w:cs="Open Sans"/>
                <w:sz w:val="20"/>
                <w:szCs w:val="20"/>
              </w:rPr>
            </w:pPr>
            <w:r>
              <w:rPr>
                <w:rFonts w:cs="Open Sans"/>
                <w:sz w:val="20"/>
                <w:szCs w:val="20"/>
              </w:rPr>
              <w:t>GC.35</w:t>
            </w:r>
          </w:p>
        </w:tc>
        <w:tc>
          <w:tcPr>
            <w:tcW w:w="2364" w:type="pct"/>
            <w:gridSpan w:val="2"/>
            <w:tcBorders>
              <w:right w:val="single" w:sz="12" w:space="0" w:color="auto"/>
            </w:tcBorders>
            <w:vAlign w:val="center"/>
          </w:tcPr>
          <w:p w14:paraId="03E50BE3" w14:textId="7EEB0FBC" w:rsidR="00FC7683" w:rsidRPr="00FC7683" w:rsidRDefault="00FC7683" w:rsidP="004A663E">
            <w:pPr>
              <w:autoSpaceDE w:val="0"/>
              <w:autoSpaceDN w:val="0"/>
              <w:adjustRightInd w:val="0"/>
              <w:ind w:left="-39" w:right="-54"/>
              <w:rPr>
                <w:rFonts w:cs="Open Sans"/>
                <w:sz w:val="20"/>
                <w:szCs w:val="20"/>
              </w:rPr>
            </w:pPr>
            <w:r w:rsidRPr="00FC7683">
              <w:rPr>
                <w:sz w:val="20"/>
                <w:szCs w:val="20"/>
              </w:rPr>
              <w:t>Explain the requirements to be considered a natural-born U.S. citizen, and describe the process of naturalization, including the knowledge required by the Naturalization Test.</w:t>
            </w:r>
          </w:p>
        </w:tc>
        <w:tc>
          <w:tcPr>
            <w:tcW w:w="198" w:type="pct"/>
            <w:gridSpan w:val="2"/>
            <w:tcBorders>
              <w:left w:val="single" w:sz="12" w:space="0" w:color="auto"/>
            </w:tcBorders>
          </w:tcPr>
          <w:p w14:paraId="0505C362" w14:textId="56D0DD22" w:rsidR="00FC7683" w:rsidRPr="00E86DC6" w:rsidRDefault="00DD21A0" w:rsidP="004A663E">
            <w:pPr>
              <w:jc w:val="center"/>
              <w:rPr>
                <w:rFonts w:cs="Open Sans"/>
                <w:sz w:val="20"/>
                <w:szCs w:val="20"/>
              </w:rPr>
            </w:pPr>
            <w:r>
              <w:rPr>
                <w:rFonts w:cs="Open Sans"/>
                <w:sz w:val="20"/>
                <w:szCs w:val="20"/>
              </w:rPr>
              <w:t>x</w:t>
            </w:r>
          </w:p>
        </w:tc>
        <w:tc>
          <w:tcPr>
            <w:tcW w:w="237" w:type="pct"/>
            <w:gridSpan w:val="2"/>
          </w:tcPr>
          <w:p w14:paraId="492537C1" w14:textId="5C7783C7" w:rsidR="00FC7683" w:rsidRPr="00E86DC6" w:rsidRDefault="00FC7683" w:rsidP="004A663E">
            <w:pPr>
              <w:jc w:val="center"/>
              <w:rPr>
                <w:rFonts w:cs="Open Sans"/>
                <w:sz w:val="20"/>
                <w:szCs w:val="20"/>
              </w:rPr>
            </w:pPr>
          </w:p>
        </w:tc>
        <w:tc>
          <w:tcPr>
            <w:tcW w:w="1791" w:type="pct"/>
          </w:tcPr>
          <w:p w14:paraId="1CA31B98" w14:textId="77777777" w:rsidR="00FC7683" w:rsidRDefault="007E52CF" w:rsidP="004A663E">
            <w:pPr>
              <w:rPr>
                <w:rFonts w:cs="Open Sans"/>
                <w:sz w:val="20"/>
                <w:szCs w:val="20"/>
              </w:rPr>
            </w:pPr>
            <w:r>
              <w:rPr>
                <w:rFonts w:cs="Open Sans"/>
                <w:sz w:val="20"/>
                <w:szCs w:val="20"/>
              </w:rPr>
              <w:t>p. 194 explain that Congress oversees the process and p. 569 explains what citizenship is.</w:t>
            </w:r>
          </w:p>
          <w:p w14:paraId="476B003B" w14:textId="77777777" w:rsidR="007E52CF" w:rsidRDefault="007E52CF" w:rsidP="004A663E">
            <w:pPr>
              <w:rPr>
                <w:rFonts w:cs="Open Sans"/>
                <w:sz w:val="20"/>
                <w:szCs w:val="20"/>
              </w:rPr>
            </w:pPr>
          </w:p>
          <w:p w14:paraId="388CBD1C" w14:textId="77777777" w:rsidR="007E52CF" w:rsidRDefault="007E52CF" w:rsidP="004A663E">
            <w:pPr>
              <w:rPr>
                <w:rFonts w:cs="Open Sans"/>
                <w:sz w:val="20"/>
                <w:szCs w:val="20"/>
              </w:rPr>
            </w:pPr>
            <w:r>
              <w:rPr>
                <w:rFonts w:cs="Open Sans"/>
                <w:sz w:val="20"/>
                <w:szCs w:val="20"/>
              </w:rPr>
              <w:t>There is no evidence of an explanation of the process of naturalization or what knowledge is required for the Naturalization Test.  Because the Naturalization Test is part of Tennessee Code Annotated, it is a critical piece.</w:t>
            </w:r>
          </w:p>
          <w:p w14:paraId="4A1599FE" w14:textId="77777777" w:rsidR="00DD21A0" w:rsidRDefault="00DD21A0" w:rsidP="004A663E">
            <w:pPr>
              <w:rPr>
                <w:rFonts w:cs="Open Sans"/>
                <w:sz w:val="20"/>
                <w:szCs w:val="20"/>
              </w:rPr>
            </w:pPr>
          </w:p>
          <w:p w14:paraId="33D8C6F3" w14:textId="126C10E5" w:rsidR="00DD21A0" w:rsidRPr="00E86DC6" w:rsidRDefault="00DD21A0" w:rsidP="004A663E">
            <w:pPr>
              <w:rPr>
                <w:rFonts w:cs="Open Sans"/>
                <w:sz w:val="20"/>
                <w:szCs w:val="20"/>
              </w:rPr>
            </w:pPr>
            <w:r>
              <w:rPr>
                <w:rFonts w:cs="Open Sans"/>
                <w:sz w:val="20"/>
                <w:szCs w:val="20"/>
              </w:rPr>
              <w:t>Re-Review:  The textbook. Now sufficiently addressed the portion of the standard about explaining the process of citizenship.  I am changing the mark to passing for this.  I would note that TDOE legal may want to see if the actual naturalization test is needed for compliance with TCA.  I don’t feel qualified to make that call.</w:t>
            </w:r>
          </w:p>
        </w:tc>
      </w:tr>
      <w:tr w:rsidR="00FC7683" w:rsidRPr="002B0A90" w14:paraId="646F5364" w14:textId="77777777" w:rsidTr="007E52CF">
        <w:trPr>
          <w:cantSplit/>
          <w:jc w:val="center"/>
        </w:trPr>
        <w:tc>
          <w:tcPr>
            <w:tcW w:w="2814" w:type="pct"/>
            <w:gridSpan w:val="4"/>
            <w:tcBorders>
              <w:right w:val="single" w:sz="12" w:space="0" w:color="auto"/>
            </w:tcBorders>
            <w:shd w:val="clear" w:color="auto" w:fill="auto"/>
            <w:vAlign w:val="center"/>
          </w:tcPr>
          <w:p w14:paraId="361EBD55" w14:textId="179C63E1" w:rsidR="00FC7683" w:rsidRPr="002B0A90" w:rsidRDefault="00FC7683" w:rsidP="004A663E">
            <w:pPr>
              <w:keepNext/>
              <w:rPr>
                <w:rFonts w:cs="Open Sans"/>
                <w:b/>
                <w:sz w:val="20"/>
                <w:szCs w:val="20"/>
              </w:rPr>
            </w:pPr>
            <w:r>
              <w:rPr>
                <w:rFonts w:cs="Open Sans"/>
                <w:b/>
                <w:sz w:val="20"/>
                <w:szCs w:val="20"/>
              </w:rPr>
              <w:t>UNITED STATES GOVERNMENT AND CIVICS</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gridSpan w:val="2"/>
            <w:tcBorders>
              <w:left w:val="single" w:sz="12" w:space="0" w:color="auto"/>
            </w:tcBorders>
            <w:shd w:val="clear" w:color="auto" w:fill="auto"/>
          </w:tcPr>
          <w:p w14:paraId="54522B69" w14:textId="77777777" w:rsidR="00FC7683" w:rsidRPr="002B0A90" w:rsidRDefault="00FC7683" w:rsidP="004A663E">
            <w:pPr>
              <w:keepNext/>
              <w:rPr>
                <w:rFonts w:cs="Open Sans"/>
                <w:b/>
                <w:sz w:val="20"/>
                <w:szCs w:val="20"/>
              </w:rPr>
            </w:pPr>
            <w:r w:rsidRPr="002B0A90">
              <w:rPr>
                <w:rFonts w:cs="Open Sans"/>
                <w:b/>
                <w:sz w:val="20"/>
                <w:szCs w:val="20"/>
              </w:rPr>
              <w:t>Yes</w:t>
            </w:r>
          </w:p>
        </w:tc>
        <w:tc>
          <w:tcPr>
            <w:tcW w:w="197" w:type="pct"/>
            <w:shd w:val="clear" w:color="auto" w:fill="auto"/>
          </w:tcPr>
          <w:p w14:paraId="6F584A8F" w14:textId="77777777" w:rsidR="00FC7683" w:rsidRPr="002B0A90" w:rsidRDefault="00FC7683" w:rsidP="004A663E">
            <w:pPr>
              <w:keepNext/>
              <w:rPr>
                <w:rFonts w:cs="Open Sans"/>
                <w:b/>
                <w:sz w:val="20"/>
                <w:szCs w:val="20"/>
              </w:rPr>
            </w:pPr>
            <w:r w:rsidRPr="002B0A90">
              <w:rPr>
                <w:rFonts w:cs="Open Sans"/>
                <w:b/>
                <w:sz w:val="20"/>
                <w:szCs w:val="20"/>
              </w:rPr>
              <w:t>No</w:t>
            </w:r>
          </w:p>
        </w:tc>
        <w:tc>
          <w:tcPr>
            <w:tcW w:w="1791" w:type="pct"/>
            <w:shd w:val="clear" w:color="auto" w:fill="auto"/>
          </w:tcPr>
          <w:p w14:paraId="293153F9" w14:textId="77777777" w:rsidR="00FC7683" w:rsidRPr="002B0A90" w:rsidRDefault="00FC7683" w:rsidP="004A663E">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FC7683" w:rsidRPr="002B0A90" w14:paraId="7CB07937" w14:textId="77777777" w:rsidTr="007E52CF">
        <w:trPr>
          <w:cantSplit/>
          <w:jc w:val="center"/>
        </w:trPr>
        <w:tc>
          <w:tcPr>
            <w:tcW w:w="2814" w:type="pct"/>
            <w:gridSpan w:val="4"/>
            <w:tcBorders>
              <w:right w:val="single" w:sz="12" w:space="0" w:color="auto"/>
            </w:tcBorders>
            <w:shd w:val="clear" w:color="auto" w:fill="auto"/>
            <w:vAlign w:val="center"/>
          </w:tcPr>
          <w:p w14:paraId="1DDF1EAA" w14:textId="77777777" w:rsidR="00FC7683" w:rsidRPr="002B0A90" w:rsidRDefault="00FC7683" w:rsidP="004A663E">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13A8127D" w14:textId="77777777" w:rsidR="00FC7683" w:rsidRPr="002B0A90" w:rsidRDefault="00FC7683" w:rsidP="004A663E">
            <w:pPr>
              <w:keepNext/>
              <w:rPr>
                <w:rFonts w:cs="Open Sans"/>
                <w:b/>
                <w:sz w:val="20"/>
                <w:szCs w:val="20"/>
              </w:rPr>
            </w:pPr>
          </w:p>
        </w:tc>
        <w:tc>
          <w:tcPr>
            <w:tcW w:w="197" w:type="pct"/>
            <w:shd w:val="clear" w:color="auto" w:fill="auto"/>
          </w:tcPr>
          <w:p w14:paraId="31D9F7C3" w14:textId="19A5B729" w:rsidR="00FC7683" w:rsidRPr="002B0A90" w:rsidRDefault="00DE53D3" w:rsidP="004A663E">
            <w:pPr>
              <w:keepNext/>
              <w:rPr>
                <w:rFonts w:cs="Open Sans"/>
                <w:b/>
                <w:sz w:val="20"/>
                <w:szCs w:val="20"/>
              </w:rPr>
            </w:pPr>
            <w:r>
              <w:rPr>
                <w:rFonts w:cs="Open Sans"/>
                <w:b/>
                <w:sz w:val="20"/>
                <w:szCs w:val="20"/>
              </w:rPr>
              <w:t>x</w:t>
            </w:r>
          </w:p>
        </w:tc>
        <w:tc>
          <w:tcPr>
            <w:tcW w:w="1791" w:type="pct"/>
            <w:shd w:val="clear" w:color="auto" w:fill="auto"/>
          </w:tcPr>
          <w:p w14:paraId="1202D014" w14:textId="1FD255FA" w:rsidR="00FC7683" w:rsidRPr="00DE53D3" w:rsidRDefault="00DE53D3" w:rsidP="004A663E">
            <w:pPr>
              <w:keepNext/>
              <w:rPr>
                <w:rFonts w:cs="Open Sans"/>
                <w:sz w:val="20"/>
                <w:szCs w:val="20"/>
              </w:rPr>
            </w:pPr>
            <w:r>
              <w:rPr>
                <w:rFonts w:cs="Open Sans"/>
                <w:sz w:val="20"/>
                <w:szCs w:val="20"/>
              </w:rPr>
              <w:t>GC.4, GC.5, GC.8, GC.9, GC.10, GC.19, GC.23, and GC.28 need further supports for rigor or teaching to mastery as described above.</w:t>
            </w:r>
          </w:p>
          <w:p w14:paraId="10F559BF" w14:textId="77777777" w:rsidR="00FC7683" w:rsidRPr="002B0A90" w:rsidRDefault="00FC7683" w:rsidP="004A663E">
            <w:pPr>
              <w:keepNext/>
              <w:rPr>
                <w:rFonts w:cs="Open Sans"/>
                <w:b/>
                <w:sz w:val="20"/>
                <w:szCs w:val="20"/>
              </w:rPr>
            </w:pPr>
          </w:p>
          <w:p w14:paraId="2F80BCFE" w14:textId="171A5A40" w:rsidR="00FC7683" w:rsidRPr="00DD21A0" w:rsidRDefault="00DD21A0" w:rsidP="004A663E">
            <w:pPr>
              <w:keepNext/>
              <w:rPr>
                <w:rFonts w:cs="Open Sans"/>
                <w:sz w:val="20"/>
                <w:szCs w:val="20"/>
              </w:rPr>
            </w:pPr>
            <w:r>
              <w:rPr>
                <w:rFonts w:cs="Open Sans"/>
                <w:sz w:val="20"/>
                <w:szCs w:val="20"/>
              </w:rPr>
              <w:t>Re-Review:  Standards 4, 5, 9, and 28 have been corrected.  There are still significant issues with Standards 8, 10, 19, and 23.</w:t>
            </w:r>
          </w:p>
          <w:p w14:paraId="78DF367C" w14:textId="77777777" w:rsidR="00FC7683" w:rsidRPr="002B0A90" w:rsidRDefault="00FC7683" w:rsidP="004A663E">
            <w:pPr>
              <w:keepNext/>
              <w:rPr>
                <w:rFonts w:cs="Open Sans"/>
                <w:b/>
                <w:sz w:val="20"/>
                <w:szCs w:val="20"/>
              </w:rPr>
            </w:pPr>
          </w:p>
          <w:p w14:paraId="263A2790" w14:textId="77777777" w:rsidR="00FC7683" w:rsidRPr="002B0A90" w:rsidRDefault="00FC7683" w:rsidP="004A663E">
            <w:pPr>
              <w:keepNext/>
              <w:rPr>
                <w:rFonts w:cs="Open Sans"/>
                <w:b/>
                <w:sz w:val="20"/>
                <w:szCs w:val="20"/>
              </w:rPr>
            </w:pPr>
          </w:p>
          <w:p w14:paraId="200C842D" w14:textId="77777777" w:rsidR="00FC7683" w:rsidRPr="002B0A90" w:rsidRDefault="00FC7683" w:rsidP="004A663E">
            <w:pPr>
              <w:keepNext/>
              <w:rPr>
                <w:rFonts w:cs="Open Sans"/>
                <w:b/>
                <w:sz w:val="20"/>
                <w:szCs w:val="20"/>
              </w:rPr>
            </w:pPr>
          </w:p>
          <w:p w14:paraId="1B37630E" w14:textId="77777777" w:rsidR="00FC7683" w:rsidRPr="002B0A90" w:rsidRDefault="00FC7683" w:rsidP="004A663E">
            <w:pPr>
              <w:keepNext/>
              <w:rPr>
                <w:rFonts w:cs="Open Sans"/>
                <w:b/>
                <w:sz w:val="20"/>
                <w:szCs w:val="20"/>
              </w:rPr>
            </w:pPr>
          </w:p>
          <w:p w14:paraId="36DFC61C" w14:textId="77777777" w:rsidR="00FC7683" w:rsidRPr="002B0A90" w:rsidRDefault="00FC7683" w:rsidP="004A663E">
            <w:pPr>
              <w:keepNext/>
              <w:rPr>
                <w:rFonts w:cs="Open Sans"/>
                <w:b/>
                <w:sz w:val="20"/>
                <w:szCs w:val="20"/>
              </w:rPr>
            </w:pPr>
          </w:p>
          <w:p w14:paraId="41BFF896" w14:textId="77777777" w:rsidR="00FC7683" w:rsidRPr="002B0A90" w:rsidRDefault="00FC7683" w:rsidP="004A663E">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63391ACE" w:rsidR="000779AE" w:rsidRPr="00E86DC6" w:rsidRDefault="00DE53D3"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58A989DA" w:rsidR="000779AE" w:rsidRPr="00DE53D3" w:rsidRDefault="00DE53D3" w:rsidP="000779AE">
            <w:pPr>
              <w:keepNext/>
              <w:rPr>
                <w:rFonts w:cs="Open Sans"/>
                <w:sz w:val="20"/>
                <w:szCs w:val="20"/>
              </w:rPr>
            </w:pPr>
            <w:r>
              <w:rPr>
                <w:rFonts w:cs="Open Sans"/>
                <w:sz w:val="20"/>
                <w:szCs w:val="20"/>
              </w:rPr>
              <w:t>Extra material included does not distract from the standards.</w:t>
            </w: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7B1A5D83" w:rsidR="000779AE" w:rsidRPr="00E86DC6" w:rsidRDefault="00DE53D3"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B07A57"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5A00167E" w:rsidR="00FC7683" w:rsidRPr="00FC7683" w:rsidRDefault="00FC7683" w:rsidP="00557E2D">
            <w:pPr>
              <w:keepNext/>
              <w:rPr>
                <w:rFonts w:cs="Open Sans"/>
                <w:b/>
                <w:i/>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6AE97311" w14:textId="3D826B51" w:rsidR="00557E2D"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51887904"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7B9760A5" w:rsidR="00FC7683" w:rsidRPr="003B3BA2"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505BA6B9" w14:textId="4F5BDEA9" w:rsidR="00557E2D"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7963A41B"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7E9B9DE9" w:rsidR="00FC7683" w:rsidRPr="00557E2D"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49CF94C6" w14:textId="1279EA3D" w:rsidR="00557E2D"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305E875"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B3B13E"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1EA937C1" w14:textId="6A1BEEC3" w:rsidR="00557E2D"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7CA337BD"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1C9E51E9" w:rsidR="00FC7683" w:rsidRPr="00557E2D"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259BA5AD" w14:textId="4CA3AF6B" w:rsidR="00557E2D"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0B9220D"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95C0E5C" w:rsidR="00FC7683"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516F3C1" w14:textId="3E8D6A06" w:rsidR="00557E2D"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B9FBDC2"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A3F94B7"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024E3142" w14:textId="1D67D887" w:rsidR="00557E2D"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4391721"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4D39477F" w:rsidR="00FC7683" w:rsidRDefault="00FC7683" w:rsidP="009732B0">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DD72935" w14:textId="66304EEC" w:rsidR="009732B0"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3A764461" w:rsidR="00E31C25"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517CEAEC" w:rsidR="00E31C25"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3F89FDDA" w:rsidR="00E31C25" w:rsidRPr="00E86DC6" w:rsidRDefault="00DE53D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FC7683">
        <w:trPr>
          <w:trHeight w:val="26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29D59933" w:rsidR="009732B0" w:rsidRPr="00FC7683" w:rsidRDefault="00FC7683" w:rsidP="00FC7683">
            <w:pPr>
              <w:keepNext/>
              <w:spacing w:after="160" w:line="259" w:lineRule="auto"/>
              <w:rPr>
                <w:rFonts w:cs="Open Sans"/>
                <w:i/>
                <w:sz w:val="20"/>
                <w:szCs w:val="20"/>
              </w:rPr>
            </w:pPr>
            <w:r w:rsidRPr="00FC7683">
              <w:rPr>
                <w:rFonts w:cs="Open Sans"/>
                <w:i/>
                <w:sz w:val="20"/>
                <w:szCs w:val="20"/>
              </w:rPr>
              <w:t>T</w:t>
            </w:r>
            <w:r>
              <w:rPr>
                <w:rFonts w:cs="Open Sans"/>
                <w:i/>
                <w:sz w:val="20"/>
                <w:szCs w:val="20"/>
              </w:rPr>
              <w:t>his course has implied content</w:t>
            </w:r>
          </w:p>
        </w:tc>
        <w:tc>
          <w:tcPr>
            <w:tcW w:w="900" w:type="dxa"/>
            <w:shd w:val="clear" w:color="auto" w:fill="FFFFFF" w:themeFill="background1"/>
            <w:vAlign w:val="center"/>
          </w:tcPr>
          <w:p w14:paraId="02735A56" w14:textId="67685CDA" w:rsidR="009732B0" w:rsidRPr="00866987" w:rsidRDefault="00DD21A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20ACCFDA"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02B8D6B5" w14:textId="77777777" w:rsidR="009732B0" w:rsidRDefault="00DE53D3" w:rsidP="009D39A5">
            <w:pPr>
              <w:keepNext/>
              <w:rPr>
                <w:rFonts w:cs="Open Sans"/>
                <w:b/>
                <w:i/>
                <w:sz w:val="20"/>
                <w:szCs w:val="20"/>
              </w:rPr>
            </w:pPr>
            <w:r>
              <w:rPr>
                <w:rFonts w:cs="Open Sans"/>
                <w:b/>
                <w:i/>
                <w:sz w:val="20"/>
                <w:szCs w:val="20"/>
              </w:rPr>
              <w:t>Several of the instances of TN History need additional supports.</w:t>
            </w:r>
          </w:p>
          <w:p w14:paraId="24DAD7A9" w14:textId="77777777" w:rsidR="00DD21A0" w:rsidRDefault="00DD21A0" w:rsidP="009D39A5">
            <w:pPr>
              <w:keepNext/>
              <w:rPr>
                <w:rFonts w:cs="Open Sans"/>
                <w:b/>
                <w:i/>
                <w:sz w:val="20"/>
                <w:szCs w:val="20"/>
              </w:rPr>
            </w:pPr>
          </w:p>
          <w:p w14:paraId="4ED0AC3B" w14:textId="3FF65003" w:rsidR="00DD21A0" w:rsidRPr="00DD21A0" w:rsidRDefault="00DD21A0" w:rsidP="009D39A5">
            <w:pPr>
              <w:keepNext/>
              <w:rPr>
                <w:rFonts w:cs="Open Sans"/>
                <w:sz w:val="20"/>
                <w:szCs w:val="20"/>
              </w:rPr>
            </w:pPr>
            <w:r>
              <w:rPr>
                <w:rFonts w:cs="Open Sans"/>
                <w:sz w:val="20"/>
                <w:szCs w:val="20"/>
              </w:rPr>
              <w:t>Re-review:  TN History concerns have been addressed.</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144E3DD1" w:rsidR="00AD7A31" w:rsidRPr="00E86DC6" w:rsidRDefault="00DE53D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62CD90B" w:rsidR="00AD7A31" w:rsidRPr="00E86DC6" w:rsidRDefault="00DE53D3" w:rsidP="001440A3">
            <w:pPr>
              <w:keepNext/>
              <w:rPr>
                <w:rFonts w:cs="Open Sans"/>
                <w:b/>
                <w:i/>
                <w:sz w:val="20"/>
                <w:szCs w:val="20"/>
              </w:rPr>
            </w:pPr>
            <w:r>
              <w:rPr>
                <w:rFonts w:cs="Open Sans"/>
                <w:b/>
                <w:i/>
                <w:sz w:val="20"/>
                <w:szCs w:val="20"/>
              </w:rPr>
              <w:t>The book has adequate primary and secondary sources, but could use better integration of the sources into the actual chapters, rather than using them in appendix form in the back.</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318F72CF" w:rsidR="00AD7A31" w:rsidRPr="00E86DC6" w:rsidRDefault="00DE53D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01CBBA9D" w:rsidR="00AD7A31" w:rsidRPr="00E86DC6" w:rsidRDefault="00DE53D3" w:rsidP="001440A3">
            <w:pPr>
              <w:keepNext/>
              <w:rPr>
                <w:rFonts w:cs="Open Sans"/>
                <w:b/>
                <w:i/>
                <w:sz w:val="20"/>
                <w:szCs w:val="20"/>
              </w:rPr>
            </w:pPr>
            <w:r>
              <w:rPr>
                <w:rFonts w:cs="Open Sans"/>
                <w:b/>
                <w:i/>
                <w:sz w:val="20"/>
                <w:szCs w:val="20"/>
              </w:rPr>
              <w:t>The book does provide opportunities for critically examining sources, but needs to improve support around the standards that call for analyzing.</w:t>
            </w: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56433F38" w:rsidR="00AD7A31" w:rsidRPr="00E86DC6" w:rsidRDefault="00DE53D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2664ED43" w:rsidR="00AD7A31" w:rsidRPr="00E86DC6" w:rsidRDefault="00151A5B" w:rsidP="001440A3">
            <w:pPr>
              <w:keepNext/>
              <w:rPr>
                <w:rFonts w:cs="Open Sans"/>
                <w:b/>
                <w:i/>
                <w:sz w:val="20"/>
                <w:szCs w:val="20"/>
              </w:rPr>
            </w:pPr>
            <w:r>
              <w:rPr>
                <w:rFonts w:cs="Open Sans"/>
                <w:b/>
                <w:i/>
                <w:sz w:val="20"/>
                <w:szCs w:val="20"/>
              </w:rPr>
              <w:t>Callout at beginning of each chapter includes multiple sources and asks students to draw conclusions.</w:t>
            </w: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08EEE1FC" w:rsidR="00AD7A31" w:rsidRPr="00E86DC6" w:rsidRDefault="00151A5B"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680B17A2" w:rsidR="00AD7A31" w:rsidRPr="00E86DC6" w:rsidRDefault="00151A5B" w:rsidP="001440A3">
            <w:pPr>
              <w:keepNext/>
              <w:rPr>
                <w:rFonts w:cs="Open Sans"/>
                <w:b/>
                <w:i/>
                <w:sz w:val="20"/>
                <w:szCs w:val="20"/>
              </w:rPr>
            </w:pPr>
            <w:r>
              <w:rPr>
                <w:rFonts w:cs="Open Sans"/>
                <w:b/>
                <w:i/>
                <w:sz w:val="20"/>
                <w:szCs w:val="20"/>
              </w:rPr>
              <w:t xml:space="preserve">Many of the chapter assessments require students to build </w:t>
            </w:r>
            <w:r w:rsidR="00DD21A0">
              <w:rPr>
                <w:rFonts w:cs="Open Sans"/>
                <w:b/>
                <w:i/>
                <w:sz w:val="20"/>
                <w:szCs w:val="20"/>
              </w:rPr>
              <w:t>arguments</w:t>
            </w:r>
            <w:r>
              <w:rPr>
                <w:rFonts w:cs="Open Sans"/>
                <w:b/>
                <w:i/>
                <w:sz w:val="20"/>
                <w:szCs w:val="20"/>
              </w:rPr>
              <w:t>.</w:t>
            </w: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74CBAB39" w:rsidR="00AD7A31" w:rsidRPr="00E86DC6" w:rsidRDefault="00151A5B"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2CFA5BDA" w:rsidR="00AD7A31" w:rsidRPr="00E86DC6" w:rsidRDefault="00151A5B" w:rsidP="001440A3">
            <w:pPr>
              <w:keepNext/>
              <w:rPr>
                <w:rFonts w:cs="Open Sans"/>
                <w:b/>
                <w:i/>
                <w:sz w:val="20"/>
                <w:szCs w:val="20"/>
              </w:rPr>
            </w:pPr>
            <w:r>
              <w:rPr>
                <w:rFonts w:cs="Open Sans"/>
                <w:b/>
                <w:i/>
                <w:sz w:val="20"/>
                <w:szCs w:val="20"/>
              </w:rPr>
              <w:t>Callout boxes on side provide historical perspective</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4136030D" w:rsidR="00AD7A31" w:rsidRPr="00E86DC6" w:rsidRDefault="00151A5B"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FCA30AA" w:rsidR="00AD7A31" w:rsidRPr="00E86DC6" w:rsidRDefault="00151A5B" w:rsidP="001440A3">
            <w:pPr>
              <w:keepNext/>
              <w:rPr>
                <w:rFonts w:cs="Open Sans"/>
                <w:b/>
                <w:i/>
                <w:sz w:val="20"/>
                <w:szCs w:val="20"/>
              </w:rPr>
            </w:pPr>
            <w:r>
              <w:rPr>
                <w:rFonts w:cs="Open Sans"/>
                <w:b/>
                <w:i/>
                <w:sz w:val="20"/>
                <w:szCs w:val="20"/>
              </w:rPr>
              <w:t>Concepts such as Electoral maps, gerrymandering, etc.</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6EB9A2D8" w:rsidR="007758D1" w:rsidRPr="00E86DC6" w:rsidRDefault="00DD21A0"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4917E666"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0516BB56" w14:textId="77777777" w:rsidR="007758D1" w:rsidRDefault="00F85D6D" w:rsidP="001D5BC1">
            <w:pPr>
              <w:keepNext/>
              <w:rPr>
                <w:rFonts w:cs="Open Sans"/>
                <w:b/>
                <w:sz w:val="20"/>
                <w:szCs w:val="20"/>
              </w:rPr>
            </w:pPr>
            <w:r>
              <w:rPr>
                <w:rFonts w:cs="Open Sans"/>
                <w:b/>
                <w:sz w:val="20"/>
                <w:szCs w:val="20"/>
              </w:rPr>
              <w:t>Adequate support for federal documents but not state</w:t>
            </w:r>
          </w:p>
          <w:p w14:paraId="4DDF0AA7" w14:textId="2CF65FFD" w:rsidR="00DD21A0" w:rsidRPr="00DD21A0" w:rsidRDefault="00DD21A0" w:rsidP="001D5BC1">
            <w:pPr>
              <w:keepNext/>
              <w:rPr>
                <w:rFonts w:cs="Open Sans"/>
                <w:sz w:val="20"/>
                <w:szCs w:val="20"/>
              </w:rPr>
            </w:pPr>
            <w:r>
              <w:rPr>
                <w:rFonts w:cs="Open Sans"/>
                <w:sz w:val="20"/>
                <w:szCs w:val="20"/>
              </w:rPr>
              <w:t>Re-review:  These issues have been fixed.</w:t>
            </w: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62A9379F" w:rsidR="007758D1" w:rsidRPr="00E86DC6" w:rsidRDefault="00DD21A0"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3B94EB11"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2D07333D" w14:textId="721A5A6A" w:rsidR="007758D1" w:rsidRPr="00E86DC6" w:rsidRDefault="00DD21A0" w:rsidP="001D5BC1">
            <w:pPr>
              <w:keepNext/>
              <w:rPr>
                <w:rFonts w:cs="Open Sans"/>
                <w:b/>
                <w:sz w:val="20"/>
                <w:szCs w:val="20"/>
              </w:rPr>
            </w:pPr>
            <w:r>
              <w:rPr>
                <w:rFonts w:cs="Open Sans"/>
                <w:sz w:val="20"/>
                <w:szCs w:val="20"/>
              </w:rPr>
              <w:t>Re-review:  These issues have been fixed.</w:t>
            </w: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10C7B20B" w:rsidR="007758D1" w:rsidRPr="00E86DC6" w:rsidRDefault="00DD21A0"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7D9FBE02"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80B90A9" w:rsidR="007758D1" w:rsidRPr="00E86DC6" w:rsidRDefault="00DD21A0" w:rsidP="001D5BC1">
            <w:pPr>
              <w:keepNext/>
              <w:rPr>
                <w:rFonts w:cs="Open Sans"/>
                <w:b/>
                <w:sz w:val="20"/>
                <w:szCs w:val="20"/>
              </w:rPr>
            </w:pPr>
            <w:r>
              <w:rPr>
                <w:rFonts w:cs="Open Sans"/>
                <w:sz w:val="20"/>
                <w:szCs w:val="20"/>
              </w:rPr>
              <w:t>Re-review:  These issues have been fixed.</w:t>
            </w: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45C05CA4" w:rsidR="007758D1" w:rsidRPr="00E86DC6" w:rsidRDefault="00F85D6D"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4A9C18EC" w:rsidR="007758D1" w:rsidRPr="00E86DC6" w:rsidRDefault="00F85D6D" w:rsidP="001D5BC1">
            <w:pPr>
              <w:keepNext/>
              <w:rPr>
                <w:rFonts w:cs="Open Sans"/>
                <w:b/>
                <w:sz w:val="20"/>
                <w:szCs w:val="20"/>
              </w:rPr>
            </w:pPr>
            <w:r>
              <w:rPr>
                <w:rFonts w:cs="Open Sans"/>
                <w:b/>
                <w:sz w:val="20"/>
                <w:szCs w:val="20"/>
              </w:rPr>
              <w:t>Chapter 15 provides multiple supports for students actively participating in citizenship.</w:t>
            </w: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6066A1F5" w14:textId="5F87E0D8" w:rsidR="00B074F6" w:rsidRPr="00E86DC6" w:rsidRDefault="00FC7683" w:rsidP="00B074F6">
      <w:pPr>
        <w:rPr>
          <w:rFonts w:cs="Open Sans"/>
          <w:b/>
          <w:sz w:val="20"/>
          <w:szCs w:val="20"/>
        </w:rPr>
      </w:pPr>
      <w:r>
        <w:rPr>
          <w:rFonts w:cs="Open Sans"/>
          <w:b/>
          <w:sz w:val="20"/>
          <w:szCs w:val="20"/>
        </w:rPr>
        <w:t>UNITED STATES GOVERNMENT AND CIVICS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43AED6BE" w14:textId="77777777" w:rsidR="00B074F6" w:rsidRDefault="00B074F6" w:rsidP="00B074F6">
            <w:pPr>
              <w:rPr>
                <w:rFonts w:cs="Open Sans"/>
                <w:sz w:val="20"/>
                <w:szCs w:val="20"/>
              </w:rPr>
            </w:pPr>
          </w:p>
          <w:p w14:paraId="50CD7DD4" w14:textId="257118F5" w:rsidR="00DD21A0" w:rsidRPr="00E86DC6" w:rsidRDefault="00DD21A0"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52431F8C" w:rsidR="009A19D0" w:rsidRPr="00E86DC6" w:rsidRDefault="009A19D0" w:rsidP="00B074F6">
            <w:pPr>
              <w:rPr>
                <w:rFonts w:cs="Open Sans"/>
                <w:sz w:val="20"/>
                <w:szCs w:val="20"/>
              </w:rPr>
            </w:pPr>
          </w:p>
        </w:tc>
        <w:tc>
          <w:tcPr>
            <w:tcW w:w="1350" w:type="dxa"/>
          </w:tcPr>
          <w:p w14:paraId="74058A87" w14:textId="7ED731FC" w:rsidR="009A19D0" w:rsidRPr="00E86DC6" w:rsidRDefault="00DD21A0" w:rsidP="00B074F6">
            <w:pPr>
              <w:rPr>
                <w:rFonts w:cs="Open Sans"/>
                <w:sz w:val="20"/>
                <w:szCs w:val="20"/>
              </w:rPr>
            </w:pPr>
            <w:r>
              <w:rPr>
                <w:rFonts w:cs="Open Sans"/>
                <w:sz w:val="20"/>
                <w:szCs w:val="20"/>
              </w:rPr>
              <w:t>x</w:t>
            </w:r>
          </w:p>
        </w:tc>
        <w:tc>
          <w:tcPr>
            <w:tcW w:w="5665" w:type="dxa"/>
          </w:tcPr>
          <w:p w14:paraId="13A0438C" w14:textId="27270720" w:rsidR="009A19D0" w:rsidRPr="00E86DC6" w:rsidRDefault="00DD21A0" w:rsidP="00B074F6">
            <w:pPr>
              <w:rPr>
                <w:rFonts w:cs="Open Sans"/>
                <w:sz w:val="20"/>
                <w:szCs w:val="20"/>
              </w:rPr>
            </w:pPr>
            <w:r>
              <w:rPr>
                <w:rFonts w:cs="Open Sans"/>
                <w:sz w:val="20"/>
                <w:szCs w:val="20"/>
              </w:rPr>
              <w:t>Order of material is an issue in many places, with students having to skip through hundreds of pages to find all content on a particular standard.</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3674CBB9" w14:textId="39B850D9" w:rsidR="00CD36BC" w:rsidRPr="00E86DC6" w:rsidRDefault="00CD36BC" w:rsidP="00CD36BC">
            <w:pPr>
              <w:rPr>
                <w:rFonts w:cs="Open Sans"/>
                <w:sz w:val="20"/>
                <w:szCs w:val="20"/>
              </w:rPr>
            </w:pPr>
          </w:p>
          <w:p w14:paraId="6F026A19" w14:textId="55D18B7F" w:rsidR="009A19D0" w:rsidRPr="00E86DC6" w:rsidRDefault="00DD21A0"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56346373" w:rsidR="00AD7A31" w:rsidRPr="00AD7A31" w:rsidRDefault="00DD21A0" w:rsidP="00866987">
            <w:pPr>
              <w:rPr>
                <w:rFonts w:cs="Open Sans"/>
                <w:sz w:val="20"/>
                <w:szCs w:val="20"/>
                <w:highlight w:val="yellow"/>
              </w:rPr>
            </w:pPr>
            <w:r>
              <w:rPr>
                <w:rFonts w:cs="Open Sans"/>
                <w:sz w:val="20"/>
                <w:szCs w:val="20"/>
                <w:highlight w:val="yellow"/>
              </w:rPr>
              <w:t>I did not find significant bias or sensitivity issues.</w:t>
            </w: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623238A0" w:rsidR="00D157BE" w:rsidRPr="00E86DC6" w:rsidRDefault="00F644FF"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4949E854" w:rsidR="00D157BE" w:rsidRPr="00E86DC6" w:rsidRDefault="00F644FF" w:rsidP="00434BD9">
            <w:pPr>
              <w:rPr>
                <w:rFonts w:cs="Open Sans"/>
                <w:sz w:val="20"/>
                <w:szCs w:val="20"/>
              </w:rPr>
            </w:pPr>
            <w:r>
              <w:rPr>
                <w:rFonts w:cs="Open Sans"/>
                <w:sz w:val="20"/>
                <w:szCs w:val="20"/>
              </w:rPr>
              <w:t>Activities are present in the text that ask students to extend their learning in real-world problem solving situations.</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18A869F3" w:rsidR="0028181A" w:rsidRPr="00E86DC6" w:rsidRDefault="00F644FF"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494E76D9" w:rsidR="0028181A" w:rsidRPr="00E86DC6" w:rsidRDefault="00F644FF" w:rsidP="00434BD9">
            <w:pPr>
              <w:rPr>
                <w:rFonts w:cs="Open Sans"/>
                <w:sz w:val="20"/>
                <w:szCs w:val="20"/>
              </w:rPr>
            </w:pPr>
            <w:r>
              <w:rPr>
                <w:rFonts w:cs="Open Sans"/>
                <w:sz w:val="20"/>
                <w:szCs w:val="20"/>
              </w:rPr>
              <w:t xml:space="preserve">The online materials have resources for struggling readers and students with disabilities.  </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1C59E272" w:rsidR="004D5043" w:rsidRPr="00E86DC6" w:rsidRDefault="00F644FF"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6B18274B" w:rsidR="004D5043" w:rsidRPr="00E86DC6" w:rsidRDefault="00F644FF" w:rsidP="00434BD9">
            <w:pPr>
              <w:rPr>
                <w:rFonts w:cs="Open Sans"/>
                <w:sz w:val="20"/>
                <w:szCs w:val="20"/>
              </w:rPr>
            </w:pPr>
            <w:r>
              <w:rPr>
                <w:rFonts w:cs="Open Sans"/>
                <w:sz w:val="20"/>
                <w:szCs w:val="20"/>
              </w:rPr>
              <w:t>The online materials due a good job of providing differentiation.</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7777777" w:rsidR="008E7CEF" w:rsidRPr="00E86DC6" w:rsidRDefault="008E7CEF" w:rsidP="00434BD9">
            <w:pPr>
              <w:rPr>
                <w:rFonts w:cs="Open Sans"/>
                <w:sz w:val="20"/>
                <w:szCs w:val="20"/>
              </w:rPr>
            </w:pPr>
          </w:p>
        </w:tc>
        <w:tc>
          <w:tcPr>
            <w:tcW w:w="1356" w:type="dxa"/>
          </w:tcPr>
          <w:p w14:paraId="4FD11E99" w14:textId="515B7B95" w:rsidR="008E7CEF" w:rsidRPr="00E86DC6" w:rsidRDefault="00D319CC" w:rsidP="00434BD9">
            <w:pPr>
              <w:rPr>
                <w:rFonts w:cs="Open Sans"/>
                <w:sz w:val="20"/>
                <w:szCs w:val="20"/>
              </w:rPr>
            </w:pPr>
            <w:r>
              <w:rPr>
                <w:rFonts w:cs="Open Sans"/>
                <w:sz w:val="20"/>
                <w:szCs w:val="20"/>
              </w:rPr>
              <w:t>x</w:t>
            </w:r>
          </w:p>
        </w:tc>
        <w:tc>
          <w:tcPr>
            <w:tcW w:w="5665" w:type="dxa"/>
          </w:tcPr>
          <w:p w14:paraId="248FA76E" w14:textId="0FD32494" w:rsidR="008E7CEF" w:rsidRPr="00E86DC6" w:rsidRDefault="00D319CC" w:rsidP="00434BD9">
            <w:pPr>
              <w:rPr>
                <w:rFonts w:cs="Open Sans"/>
                <w:sz w:val="20"/>
                <w:szCs w:val="20"/>
              </w:rPr>
            </w:pPr>
            <w:r>
              <w:rPr>
                <w:rFonts w:cs="Open Sans"/>
                <w:sz w:val="20"/>
                <w:szCs w:val="20"/>
              </w:rPr>
              <w:t xml:space="preserve">Assessments are very generic and </w:t>
            </w:r>
            <w:r w:rsidR="009D15FC">
              <w:rPr>
                <w:rFonts w:cs="Open Sans"/>
                <w:sz w:val="20"/>
                <w:szCs w:val="20"/>
              </w:rPr>
              <w:t>many of the questions are trivial parts of content rather than key concepts and ideas.  Many of the questions are not aligned to a standard.</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322EFC23" w:rsidR="008E7CEF" w:rsidRPr="00E86DC6" w:rsidRDefault="009D15FC"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67F71F14" w:rsidR="008E7CEF" w:rsidRPr="00E86DC6" w:rsidRDefault="009D15FC" w:rsidP="00434BD9">
            <w:pPr>
              <w:rPr>
                <w:rFonts w:cs="Open Sans"/>
                <w:sz w:val="20"/>
                <w:szCs w:val="20"/>
              </w:rPr>
            </w:pPr>
            <w:r>
              <w:rPr>
                <w:rFonts w:cs="Open Sans"/>
                <w:sz w:val="20"/>
                <w:szCs w:val="20"/>
              </w:rPr>
              <w:t>There are no bias or accessibility issues with the assessments.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0CC35E76" w:rsidR="008E7CEF" w:rsidRPr="00E86DC6" w:rsidRDefault="009D15FC" w:rsidP="00434BD9">
            <w:pPr>
              <w:rPr>
                <w:rFonts w:cs="Open Sans"/>
                <w:sz w:val="20"/>
                <w:szCs w:val="20"/>
              </w:rPr>
            </w:pPr>
            <w:r>
              <w:rPr>
                <w:rFonts w:cs="Open Sans"/>
                <w:sz w:val="20"/>
                <w:szCs w:val="20"/>
              </w:rPr>
              <w:t>X</w:t>
            </w:r>
          </w:p>
        </w:tc>
        <w:tc>
          <w:tcPr>
            <w:tcW w:w="5665" w:type="dxa"/>
          </w:tcPr>
          <w:p w14:paraId="0F21BE95" w14:textId="75D372DF" w:rsidR="008E7CEF" w:rsidRPr="00E86DC6" w:rsidRDefault="009D15FC" w:rsidP="00434BD9">
            <w:pPr>
              <w:rPr>
                <w:rFonts w:cs="Open Sans"/>
                <w:sz w:val="20"/>
                <w:szCs w:val="20"/>
              </w:rPr>
            </w:pPr>
            <w:r>
              <w:rPr>
                <w:rFonts w:cs="Open Sans"/>
                <w:sz w:val="20"/>
                <w:szCs w:val="20"/>
              </w:rPr>
              <w:t>While keys are provided for the tests, they are very basic multiple choice, true/false, and matching questions for the most part.</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77777777" w:rsidR="008E7CEF" w:rsidRPr="00E86DC6" w:rsidRDefault="008E7CEF" w:rsidP="00434BD9">
            <w:pPr>
              <w:rPr>
                <w:rFonts w:cs="Open Sans"/>
                <w:sz w:val="20"/>
                <w:szCs w:val="20"/>
              </w:rPr>
            </w:pPr>
          </w:p>
        </w:tc>
        <w:tc>
          <w:tcPr>
            <w:tcW w:w="1356" w:type="dxa"/>
          </w:tcPr>
          <w:p w14:paraId="23984437" w14:textId="6BA3A623" w:rsidR="008E7CEF" w:rsidRPr="00E86DC6" w:rsidRDefault="009D15FC" w:rsidP="00434BD9">
            <w:pPr>
              <w:rPr>
                <w:rFonts w:cs="Open Sans"/>
                <w:sz w:val="20"/>
                <w:szCs w:val="20"/>
              </w:rPr>
            </w:pPr>
            <w:r>
              <w:rPr>
                <w:rFonts w:cs="Open Sans"/>
                <w:sz w:val="20"/>
                <w:szCs w:val="20"/>
              </w:rPr>
              <w:t>X</w:t>
            </w:r>
          </w:p>
        </w:tc>
        <w:tc>
          <w:tcPr>
            <w:tcW w:w="5665" w:type="dxa"/>
          </w:tcPr>
          <w:p w14:paraId="237DC215" w14:textId="17EEF429" w:rsidR="008E7CEF" w:rsidRPr="00E86DC6" w:rsidRDefault="009D15FC" w:rsidP="00434BD9">
            <w:pPr>
              <w:rPr>
                <w:rFonts w:cs="Open Sans"/>
                <w:sz w:val="20"/>
                <w:szCs w:val="20"/>
              </w:rPr>
            </w:pPr>
            <w:r>
              <w:rPr>
                <w:rFonts w:cs="Open Sans"/>
                <w:sz w:val="20"/>
                <w:szCs w:val="20"/>
              </w:rPr>
              <w:t>No evidence seen.</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59E720E1" w:rsidR="00AC0FD3" w:rsidRPr="00E86DC6" w:rsidRDefault="009D15FC"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37F3F92" w:rsidR="00AC0FD3" w:rsidRPr="00E86DC6" w:rsidRDefault="009D15FC" w:rsidP="00434BD9">
            <w:pPr>
              <w:rPr>
                <w:rFonts w:cs="Open Sans"/>
                <w:sz w:val="20"/>
                <w:szCs w:val="20"/>
              </w:rPr>
            </w:pPr>
            <w:r>
              <w:rPr>
                <w:rFonts w:cs="Open Sans"/>
                <w:sz w:val="20"/>
                <w:szCs w:val="20"/>
              </w:rPr>
              <w:t>There are assessments embedded in the text, although most are not very rigorous.</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73B6CA4F" w:rsidR="004A5399" w:rsidRPr="00E86DC6" w:rsidRDefault="009D15FC" w:rsidP="00434BD9">
            <w:pPr>
              <w:rPr>
                <w:rFonts w:cs="Open Sans"/>
                <w:sz w:val="20"/>
                <w:szCs w:val="20"/>
              </w:rPr>
            </w:pPr>
            <w:r>
              <w:rPr>
                <w:rFonts w:cs="Open Sans"/>
                <w:sz w:val="20"/>
                <w:szCs w:val="20"/>
              </w:rPr>
              <w:t>x</w:t>
            </w:r>
          </w:p>
        </w:tc>
        <w:tc>
          <w:tcPr>
            <w:tcW w:w="5665" w:type="dxa"/>
          </w:tcPr>
          <w:p w14:paraId="62C998FD" w14:textId="17447670" w:rsidR="004A5399" w:rsidRPr="00E86DC6" w:rsidRDefault="009D15FC" w:rsidP="00434BD9">
            <w:pPr>
              <w:rPr>
                <w:rFonts w:cs="Open Sans"/>
                <w:sz w:val="20"/>
                <w:szCs w:val="20"/>
              </w:rPr>
            </w:pPr>
            <w:r>
              <w:rPr>
                <w:rFonts w:cs="Open Sans"/>
                <w:sz w:val="20"/>
                <w:szCs w:val="20"/>
              </w:rPr>
              <w:t>Data provided by the assessments is very limited.</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38806ADF" w:rsidR="00377EF3" w:rsidRPr="00E86DC6" w:rsidRDefault="009D15FC"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22FD5D73" w:rsidR="00377EF3" w:rsidRPr="00E86DC6" w:rsidRDefault="009D15FC" w:rsidP="00434BD9">
            <w:pPr>
              <w:rPr>
                <w:rFonts w:cs="Open Sans"/>
                <w:sz w:val="20"/>
                <w:szCs w:val="20"/>
              </w:rPr>
            </w:pPr>
            <w:r>
              <w:rPr>
                <w:rFonts w:cs="Open Sans"/>
                <w:sz w:val="20"/>
                <w:szCs w:val="20"/>
              </w:rPr>
              <w:t>Teacher’s edition has fairly robust supports.</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6CF6D33A" w:rsidR="00377EF3" w:rsidRPr="00E86DC6" w:rsidRDefault="009D15FC"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AF76BD5" w:rsidR="00377EF3" w:rsidRPr="00E86DC6" w:rsidRDefault="009D15FC" w:rsidP="00434BD9">
            <w:pPr>
              <w:rPr>
                <w:rFonts w:cs="Open Sans"/>
                <w:sz w:val="20"/>
                <w:szCs w:val="20"/>
              </w:rPr>
            </w:pPr>
            <w:r>
              <w:rPr>
                <w:rFonts w:cs="Open Sans"/>
                <w:sz w:val="20"/>
                <w:szCs w:val="20"/>
              </w:rPr>
              <w:t>Some cross-curricular supports provided, but more would be helpful.</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00F0BF59" w:rsidR="00377EF3" w:rsidRPr="00E86DC6" w:rsidRDefault="009D15FC"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5979F647" w:rsidR="00377EF3" w:rsidRPr="00E86DC6" w:rsidRDefault="009D15FC" w:rsidP="00434BD9">
            <w:pPr>
              <w:rPr>
                <w:rFonts w:cs="Open Sans"/>
                <w:sz w:val="20"/>
                <w:szCs w:val="20"/>
              </w:rPr>
            </w:pPr>
            <w:r>
              <w:rPr>
                <w:rFonts w:cs="Open Sans"/>
                <w:sz w:val="20"/>
                <w:szCs w:val="20"/>
              </w:rPr>
              <w:t>Some hands-on activities are provided, but more supports would be helpful.</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77777777" w:rsidR="00377EF3" w:rsidRPr="00E86DC6" w:rsidRDefault="00377EF3" w:rsidP="00434BD9">
            <w:pPr>
              <w:rPr>
                <w:rFonts w:cs="Open Sans"/>
                <w:sz w:val="20"/>
                <w:szCs w:val="20"/>
              </w:rPr>
            </w:pPr>
          </w:p>
        </w:tc>
        <w:tc>
          <w:tcPr>
            <w:tcW w:w="1356" w:type="dxa"/>
            <w:shd w:val="clear" w:color="auto" w:fill="auto"/>
          </w:tcPr>
          <w:p w14:paraId="4D14A0AF" w14:textId="240025D0" w:rsidR="00377EF3" w:rsidRPr="00E86DC6" w:rsidRDefault="009D15FC" w:rsidP="00434BD9">
            <w:pPr>
              <w:rPr>
                <w:rFonts w:cs="Open Sans"/>
                <w:sz w:val="20"/>
                <w:szCs w:val="20"/>
              </w:rPr>
            </w:pPr>
            <w:r>
              <w:rPr>
                <w:rFonts w:cs="Open Sans"/>
                <w:sz w:val="20"/>
                <w:szCs w:val="20"/>
              </w:rPr>
              <w:t>X</w:t>
            </w:r>
          </w:p>
        </w:tc>
        <w:tc>
          <w:tcPr>
            <w:tcW w:w="5665" w:type="dxa"/>
            <w:shd w:val="clear" w:color="auto" w:fill="auto"/>
          </w:tcPr>
          <w:p w14:paraId="2B653F41" w14:textId="7EABC7F8" w:rsidR="00377EF3" w:rsidRPr="00E86DC6" w:rsidRDefault="009D15FC" w:rsidP="00434BD9">
            <w:pPr>
              <w:rPr>
                <w:rFonts w:cs="Open Sans"/>
                <w:sz w:val="20"/>
                <w:szCs w:val="20"/>
              </w:rPr>
            </w:pPr>
            <w:r>
              <w:rPr>
                <w:rFonts w:cs="Open Sans"/>
                <w:sz w:val="20"/>
                <w:szCs w:val="20"/>
              </w:rPr>
              <w:t>Did not notice evidence of clarifying misconceptions</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7F7E15BB" w:rsidR="006C2244" w:rsidRPr="00E86DC6" w:rsidRDefault="009D15FC"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D7814" w14:textId="77777777" w:rsidR="00715CBD" w:rsidRDefault="00715CBD" w:rsidP="006E0328">
      <w:pPr>
        <w:spacing w:after="0" w:line="240" w:lineRule="auto"/>
      </w:pPr>
      <w:r>
        <w:separator/>
      </w:r>
    </w:p>
  </w:endnote>
  <w:endnote w:type="continuationSeparator" w:id="0">
    <w:p w14:paraId="0C1F9BA1" w14:textId="77777777" w:rsidR="00715CBD" w:rsidRDefault="00715CBD"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A73BAF" w:rsidRDefault="00A73BAF">
    <w:pPr>
      <w:pStyle w:val="Footer"/>
    </w:pPr>
  </w:p>
  <w:p w14:paraId="64F3FDEA" w14:textId="50F4F61F" w:rsidR="00A73BAF" w:rsidRDefault="00A73BAF" w:rsidP="007964AB">
    <w:pPr>
      <w:pStyle w:val="Footer"/>
    </w:pPr>
    <w:r>
      <w:t xml:space="preserve">Book Title and ISBN: </w:t>
    </w:r>
    <w:r>
      <w:rPr>
        <w:u w:val="single"/>
      </w:rPr>
      <w:t>US Government and Civics, TN Student Edition 9780076871681</w:t>
    </w:r>
    <w:r>
      <w:t xml:space="preserve"> Level(s)/Course(s): __</w:t>
    </w:r>
    <w:r>
      <w:rPr>
        <w:u w:val="single"/>
      </w:rPr>
      <w:t xml:space="preserve">9-12 Government </w:t>
    </w:r>
    <w:r>
      <w:t>_</w:t>
    </w:r>
  </w:p>
  <w:p w14:paraId="7F60D771" w14:textId="77777777" w:rsidR="00A73BAF" w:rsidRDefault="00A73BAF" w:rsidP="007964AB">
    <w:pPr>
      <w:pStyle w:val="Footer"/>
    </w:pPr>
  </w:p>
  <w:p w14:paraId="4135F74C" w14:textId="342219AB" w:rsidR="00A73BAF" w:rsidRDefault="00A73BAF" w:rsidP="007964AB">
    <w:pPr>
      <w:pStyle w:val="Footer"/>
    </w:pPr>
    <w:r>
      <w:t>Publisher: ___</w:t>
    </w:r>
    <w:r w:rsidRPr="004A663E">
      <w:rPr>
        <w:u w:val="single"/>
      </w:rPr>
      <w:t>McGraw-Hill School Education LLC</w:t>
    </w:r>
    <w:r>
      <w:t>_________________                  Copyright: __</w:t>
    </w:r>
    <w:r>
      <w:rPr>
        <w:u w:val="single"/>
      </w:rPr>
      <w:t>2020</w:t>
    </w:r>
    <w:r>
      <w:t>___________________________</w:t>
    </w:r>
  </w:p>
  <w:p w14:paraId="08D26106" w14:textId="77777777" w:rsidR="00A73BAF" w:rsidRDefault="00A73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6A923" w14:textId="77777777" w:rsidR="00715CBD" w:rsidRDefault="00715CBD" w:rsidP="006E0328">
      <w:pPr>
        <w:spacing w:after="0" w:line="240" w:lineRule="auto"/>
      </w:pPr>
      <w:r>
        <w:separator/>
      </w:r>
    </w:p>
  </w:footnote>
  <w:footnote w:type="continuationSeparator" w:id="0">
    <w:p w14:paraId="6D264843" w14:textId="77777777" w:rsidR="00715CBD" w:rsidRDefault="00715CBD"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A73BAF" w:rsidRDefault="00B5095B">
    <w:pPr>
      <w:pStyle w:val="Header"/>
      <w:jc w:val="right"/>
    </w:pPr>
    <w:sdt>
      <w:sdtPr>
        <w:id w:val="551434826"/>
        <w:docPartObj>
          <w:docPartGallery w:val="Page Numbers (Top of Page)"/>
          <w:docPartUnique/>
        </w:docPartObj>
      </w:sdtPr>
      <w:sdtEndPr>
        <w:rPr>
          <w:noProof/>
        </w:rPr>
      </w:sdtEndPr>
      <w:sdtContent>
        <w:r w:rsidR="00A73BAF">
          <w:fldChar w:fldCharType="begin"/>
        </w:r>
        <w:r w:rsidR="00A73BAF">
          <w:instrText xml:space="preserve"> PAGE   \* MERGEFORMAT </w:instrText>
        </w:r>
        <w:r w:rsidR="00A73BAF">
          <w:fldChar w:fldCharType="separate"/>
        </w:r>
        <w:r>
          <w:rPr>
            <w:noProof/>
          </w:rPr>
          <w:t>1</w:t>
        </w:r>
        <w:r w:rsidR="00A73BAF">
          <w:rPr>
            <w:noProof/>
          </w:rPr>
          <w:fldChar w:fldCharType="end"/>
        </w:r>
      </w:sdtContent>
    </w:sdt>
  </w:p>
  <w:p w14:paraId="40460E0B" w14:textId="77777777" w:rsidR="00A73BAF" w:rsidRDefault="00A73B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E752A"/>
    <w:multiLevelType w:val="hybridMultilevel"/>
    <w:tmpl w:val="351CCD2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6" w15:restartNumberingAfterBreak="0">
    <w:nsid w:val="119C4DC4"/>
    <w:multiLevelType w:val="hybridMultilevel"/>
    <w:tmpl w:val="B68CA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56EC6"/>
    <w:multiLevelType w:val="multilevel"/>
    <w:tmpl w:val="B8C27E1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7" w15:restartNumberingAfterBreak="0">
    <w:nsid w:val="30723B56"/>
    <w:multiLevelType w:val="hybridMultilevel"/>
    <w:tmpl w:val="385C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9D4"/>
    <w:multiLevelType w:val="hybridMultilevel"/>
    <w:tmpl w:val="943655E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9"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D749F"/>
    <w:multiLevelType w:val="multilevel"/>
    <w:tmpl w:val="58761F2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47AB1"/>
    <w:multiLevelType w:val="hybridMultilevel"/>
    <w:tmpl w:val="7408EE8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35456E"/>
    <w:multiLevelType w:val="multilevel"/>
    <w:tmpl w:val="1584EE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6683D5A"/>
    <w:multiLevelType w:val="multilevel"/>
    <w:tmpl w:val="2EFCF5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D0E66C0"/>
    <w:multiLevelType w:val="hybridMultilevel"/>
    <w:tmpl w:val="442842B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4"/>
  </w:num>
  <w:num w:numId="2">
    <w:abstractNumId w:val="1"/>
  </w:num>
  <w:num w:numId="3">
    <w:abstractNumId w:val="14"/>
  </w:num>
  <w:num w:numId="4">
    <w:abstractNumId w:val="29"/>
  </w:num>
  <w:num w:numId="5">
    <w:abstractNumId w:val="9"/>
  </w:num>
  <w:num w:numId="6">
    <w:abstractNumId w:val="25"/>
  </w:num>
  <w:num w:numId="7">
    <w:abstractNumId w:val="30"/>
  </w:num>
  <w:num w:numId="8">
    <w:abstractNumId w:val="12"/>
  </w:num>
  <w:num w:numId="9">
    <w:abstractNumId w:val="23"/>
  </w:num>
  <w:num w:numId="10">
    <w:abstractNumId w:val="33"/>
  </w:num>
  <w:num w:numId="11">
    <w:abstractNumId w:val="20"/>
  </w:num>
  <w:num w:numId="12">
    <w:abstractNumId w:val="32"/>
  </w:num>
  <w:num w:numId="13">
    <w:abstractNumId w:val="4"/>
  </w:num>
  <w:num w:numId="14">
    <w:abstractNumId w:val="21"/>
  </w:num>
  <w:num w:numId="15">
    <w:abstractNumId w:val="2"/>
  </w:num>
  <w:num w:numId="16">
    <w:abstractNumId w:val="38"/>
  </w:num>
  <w:num w:numId="17">
    <w:abstractNumId w:val="13"/>
  </w:num>
  <w:num w:numId="18">
    <w:abstractNumId w:val="19"/>
  </w:num>
  <w:num w:numId="19">
    <w:abstractNumId w:val="15"/>
  </w:num>
  <w:num w:numId="20">
    <w:abstractNumId w:val="27"/>
  </w:num>
  <w:num w:numId="21">
    <w:abstractNumId w:val="26"/>
  </w:num>
  <w:num w:numId="22">
    <w:abstractNumId w:val="39"/>
  </w:num>
  <w:num w:numId="23">
    <w:abstractNumId w:val="5"/>
  </w:num>
  <w:num w:numId="24">
    <w:abstractNumId w:val="31"/>
  </w:num>
  <w:num w:numId="25">
    <w:abstractNumId w:val="28"/>
  </w:num>
  <w:num w:numId="26">
    <w:abstractNumId w:val="8"/>
  </w:num>
  <w:num w:numId="27">
    <w:abstractNumId w:val="10"/>
  </w:num>
  <w:num w:numId="28">
    <w:abstractNumId w:val="11"/>
  </w:num>
  <w:num w:numId="29">
    <w:abstractNumId w:val="16"/>
  </w:num>
  <w:num w:numId="30">
    <w:abstractNumId w:val="0"/>
  </w:num>
  <w:num w:numId="31">
    <w:abstractNumId w:val="7"/>
  </w:num>
  <w:num w:numId="32">
    <w:abstractNumId w:val="35"/>
  </w:num>
  <w:num w:numId="33">
    <w:abstractNumId w:val="6"/>
  </w:num>
  <w:num w:numId="34">
    <w:abstractNumId w:val="18"/>
  </w:num>
  <w:num w:numId="35">
    <w:abstractNumId w:val="37"/>
  </w:num>
  <w:num w:numId="36">
    <w:abstractNumId w:val="3"/>
  </w:num>
  <w:num w:numId="37">
    <w:abstractNumId w:val="22"/>
  </w:num>
  <w:num w:numId="38">
    <w:abstractNumId w:val="36"/>
  </w:num>
  <w:num w:numId="39">
    <w:abstractNumId w:val="17"/>
  </w:num>
  <w:num w:numId="40">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53817"/>
    <w:rsid w:val="00061B96"/>
    <w:rsid w:val="00075D27"/>
    <w:rsid w:val="000765B1"/>
    <w:rsid w:val="000779AE"/>
    <w:rsid w:val="00080F91"/>
    <w:rsid w:val="000A5175"/>
    <w:rsid w:val="000B01FA"/>
    <w:rsid w:val="000C0779"/>
    <w:rsid w:val="000E2E53"/>
    <w:rsid w:val="000E76A0"/>
    <w:rsid w:val="00100504"/>
    <w:rsid w:val="0011569B"/>
    <w:rsid w:val="00117FAB"/>
    <w:rsid w:val="00121D82"/>
    <w:rsid w:val="00140572"/>
    <w:rsid w:val="001440A3"/>
    <w:rsid w:val="00151A5B"/>
    <w:rsid w:val="001717C7"/>
    <w:rsid w:val="001752E2"/>
    <w:rsid w:val="00190003"/>
    <w:rsid w:val="00193E64"/>
    <w:rsid w:val="00197C03"/>
    <w:rsid w:val="001A0BFF"/>
    <w:rsid w:val="001A659E"/>
    <w:rsid w:val="001B29CF"/>
    <w:rsid w:val="001B4AB4"/>
    <w:rsid w:val="001B58A6"/>
    <w:rsid w:val="001C4EE8"/>
    <w:rsid w:val="001C5CA1"/>
    <w:rsid w:val="001D5BC1"/>
    <w:rsid w:val="001D7CE6"/>
    <w:rsid w:val="001F45D4"/>
    <w:rsid w:val="00201775"/>
    <w:rsid w:val="00202D40"/>
    <w:rsid w:val="00217ECE"/>
    <w:rsid w:val="00222E1D"/>
    <w:rsid w:val="00233AD2"/>
    <w:rsid w:val="00242228"/>
    <w:rsid w:val="00251BDF"/>
    <w:rsid w:val="00266A96"/>
    <w:rsid w:val="00270925"/>
    <w:rsid w:val="0028181A"/>
    <w:rsid w:val="002847AF"/>
    <w:rsid w:val="0028595B"/>
    <w:rsid w:val="00295E53"/>
    <w:rsid w:val="002B231F"/>
    <w:rsid w:val="002B484E"/>
    <w:rsid w:val="002C4872"/>
    <w:rsid w:val="002D5513"/>
    <w:rsid w:val="00311DEE"/>
    <w:rsid w:val="003237A1"/>
    <w:rsid w:val="00341BE5"/>
    <w:rsid w:val="003542EF"/>
    <w:rsid w:val="00357200"/>
    <w:rsid w:val="003612ED"/>
    <w:rsid w:val="00377EF3"/>
    <w:rsid w:val="00380CA5"/>
    <w:rsid w:val="00383FB5"/>
    <w:rsid w:val="00385B61"/>
    <w:rsid w:val="003948FA"/>
    <w:rsid w:val="0039580F"/>
    <w:rsid w:val="003A670F"/>
    <w:rsid w:val="003B0CDD"/>
    <w:rsid w:val="003B3BA2"/>
    <w:rsid w:val="003B7E28"/>
    <w:rsid w:val="003C482E"/>
    <w:rsid w:val="003D2A07"/>
    <w:rsid w:val="003D2E47"/>
    <w:rsid w:val="003D3ECC"/>
    <w:rsid w:val="003F102E"/>
    <w:rsid w:val="00404C5B"/>
    <w:rsid w:val="00414FA9"/>
    <w:rsid w:val="004178D1"/>
    <w:rsid w:val="0042648F"/>
    <w:rsid w:val="0043207F"/>
    <w:rsid w:val="00434BD9"/>
    <w:rsid w:val="00436BA6"/>
    <w:rsid w:val="00437BAA"/>
    <w:rsid w:val="00452C69"/>
    <w:rsid w:val="00454412"/>
    <w:rsid w:val="004619F5"/>
    <w:rsid w:val="004700B8"/>
    <w:rsid w:val="0047260D"/>
    <w:rsid w:val="00473ED6"/>
    <w:rsid w:val="0047775F"/>
    <w:rsid w:val="00491190"/>
    <w:rsid w:val="004A5399"/>
    <w:rsid w:val="004A6229"/>
    <w:rsid w:val="004A663E"/>
    <w:rsid w:val="004B4CCE"/>
    <w:rsid w:val="004D5043"/>
    <w:rsid w:val="004E34BB"/>
    <w:rsid w:val="004E7311"/>
    <w:rsid w:val="004F2B30"/>
    <w:rsid w:val="004F40E3"/>
    <w:rsid w:val="004F48E2"/>
    <w:rsid w:val="00505438"/>
    <w:rsid w:val="00510920"/>
    <w:rsid w:val="00517FAB"/>
    <w:rsid w:val="00541DAA"/>
    <w:rsid w:val="00541FFC"/>
    <w:rsid w:val="00545800"/>
    <w:rsid w:val="00557E2D"/>
    <w:rsid w:val="00565648"/>
    <w:rsid w:val="005702D2"/>
    <w:rsid w:val="005836B5"/>
    <w:rsid w:val="005D4499"/>
    <w:rsid w:val="005E35C4"/>
    <w:rsid w:val="005E3D5C"/>
    <w:rsid w:val="005E57EE"/>
    <w:rsid w:val="005E74EB"/>
    <w:rsid w:val="005E7C4D"/>
    <w:rsid w:val="005F104E"/>
    <w:rsid w:val="005F3E95"/>
    <w:rsid w:val="00612C33"/>
    <w:rsid w:val="00624719"/>
    <w:rsid w:val="006258F6"/>
    <w:rsid w:val="006334BD"/>
    <w:rsid w:val="00634E24"/>
    <w:rsid w:val="00653FF7"/>
    <w:rsid w:val="00657632"/>
    <w:rsid w:val="0066646F"/>
    <w:rsid w:val="00675678"/>
    <w:rsid w:val="00681575"/>
    <w:rsid w:val="00681B0B"/>
    <w:rsid w:val="0068376D"/>
    <w:rsid w:val="00686450"/>
    <w:rsid w:val="00696C58"/>
    <w:rsid w:val="006A39BA"/>
    <w:rsid w:val="006C2244"/>
    <w:rsid w:val="006D47FC"/>
    <w:rsid w:val="006D4829"/>
    <w:rsid w:val="006D7546"/>
    <w:rsid w:val="006E0328"/>
    <w:rsid w:val="006F1D29"/>
    <w:rsid w:val="006F5D7F"/>
    <w:rsid w:val="00715CBD"/>
    <w:rsid w:val="00716C7E"/>
    <w:rsid w:val="0072275E"/>
    <w:rsid w:val="00736B9B"/>
    <w:rsid w:val="00745656"/>
    <w:rsid w:val="00747770"/>
    <w:rsid w:val="00750333"/>
    <w:rsid w:val="0075182E"/>
    <w:rsid w:val="00754350"/>
    <w:rsid w:val="00757F49"/>
    <w:rsid w:val="00764F19"/>
    <w:rsid w:val="007671D5"/>
    <w:rsid w:val="00774C49"/>
    <w:rsid w:val="007758D1"/>
    <w:rsid w:val="00783129"/>
    <w:rsid w:val="007964AB"/>
    <w:rsid w:val="007A5307"/>
    <w:rsid w:val="007B14C9"/>
    <w:rsid w:val="007B2C8E"/>
    <w:rsid w:val="007B325A"/>
    <w:rsid w:val="007B491C"/>
    <w:rsid w:val="007D5820"/>
    <w:rsid w:val="007E52CF"/>
    <w:rsid w:val="007E6F5B"/>
    <w:rsid w:val="007F3763"/>
    <w:rsid w:val="007F5AA5"/>
    <w:rsid w:val="007F6196"/>
    <w:rsid w:val="008065B3"/>
    <w:rsid w:val="00817F63"/>
    <w:rsid w:val="00821594"/>
    <w:rsid w:val="00823A9F"/>
    <w:rsid w:val="00853BE6"/>
    <w:rsid w:val="00866987"/>
    <w:rsid w:val="0087128C"/>
    <w:rsid w:val="008749D0"/>
    <w:rsid w:val="00874A46"/>
    <w:rsid w:val="00884BB0"/>
    <w:rsid w:val="00894AFE"/>
    <w:rsid w:val="008B498B"/>
    <w:rsid w:val="008D23EF"/>
    <w:rsid w:val="008D304D"/>
    <w:rsid w:val="008E183A"/>
    <w:rsid w:val="008E398F"/>
    <w:rsid w:val="008E4500"/>
    <w:rsid w:val="008E7CEF"/>
    <w:rsid w:val="0092000C"/>
    <w:rsid w:val="00920156"/>
    <w:rsid w:val="009307DF"/>
    <w:rsid w:val="0095354B"/>
    <w:rsid w:val="009622C6"/>
    <w:rsid w:val="0097034F"/>
    <w:rsid w:val="00971D9F"/>
    <w:rsid w:val="00972E52"/>
    <w:rsid w:val="009732B0"/>
    <w:rsid w:val="009924E8"/>
    <w:rsid w:val="009A19D0"/>
    <w:rsid w:val="009A3569"/>
    <w:rsid w:val="009B3761"/>
    <w:rsid w:val="009C466E"/>
    <w:rsid w:val="009D0662"/>
    <w:rsid w:val="009D15FC"/>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2CFE"/>
    <w:rsid w:val="00A73BAF"/>
    <w:rsid w:val="00A774F4"/>
    <w:rsid w:val="00A81937"/>
    <w:rsid w:val="00A87D79"/>
    <w:rsid w:val="00AA7B1C"/>
    <w:rsid w:val="00AB11D0"/>
    <w:rsid w:val="00AB2454"/>
    <w:rsid w:val="00AB35E0"/>
    <w:rsid w:val="00AC0AF6"/>
    <w:rsid w:val="00AC0FD3"/>
    <w:rsid w:val="00AC17A0"/>
    <w:rsid w:val="00AD0E58"/>
    <w:rsid w:val="00AD56E2"/>
    <w:rsid w:val="00AD64FA"/>
    <w:rsid w:val="00AD7A31"/>
    <w:rsid w:val="00B02B1E"/>
    <w:rsid w:val="00B03E45"/>
    <w:rsid w:val="00B04F57"/>
    <w:rsid w:val="00B074F6"/>
    <w:rsid w:val="00B106D6"/>
    <w:rsid w:val="00B16872"/>
    <w:rsid w:val="00B22756"/>
    <w:rsid w:val="00B33F04"/>
    <w:rsid w:val="00B46E57"/>
    <w:rsid w:val="00B47B96"/>
    <w:rsid w:val="00B5095B"/>
    <w:rsid w:val="00B5488F"/>
    <w:rsid w:val="00B7418A"/>
    <w:rsid w:val="00B92792"/>
    <w:rsid w:val="00B93439"/>
    <w:rsid w:val="00BC027D"/>
    <w:rsid w:val="00BC3276"/>
    <w:rsid w:val="00BC4E42"/>
    <w:rsid w:val="00BD48FB"/>
    <w:rsid w:val="00BE787C"/>
    <w:rsid w:val="00BF7D66"/>
    <w:rsid w:val="00C02272"/>
    <w:rsid w:val="00C02EFD"/>
    <w:rsid w:val="00C03012"/>
    <w:rsid w:val="00C13BE0"/>
    <w:rsid w:val="00C1696F"/>
    <w:rsid w:val="00C53460"/>
    <w:rsid w:val="00C53C4B"/>
    <w:rsid w:val="00C55AA8"/>
    <w:rsid w:val="00C5714A"/>
    <w:rsid w:val="00C927DB"/>
    <w:rsid w:val="00C93BFB"/>
    <w:rsid w:val="00C974F2"/>
    <w:rsid w:val="00CA1224"/>
    <w:rsid w:val="00CB3EC0"/>
    <w:rsid w:val="00CC3706"/>
    <w:rsid w:val="00CD04B8"/>
    <w:rsid w:val="00CD36BC"/>
    <w:rsid w:val="00CE2591"/>
    <w:rsid w:val="00CE3145"/>
    <w:rsid w:val="00CE672E"/>
    <w:rsid w:val="00CF07DD"/>
    <w:rsid w:val="00CF2C83"/>
    <w:rsid w:val="00D12BB7"/>
    <w:rsid w:val="00D157BE"/>
    <w:rsid w:val="00D16C39"/>
    <w:rsid w:val="00D27D10"/>
    <w:rsid w:val="00D319CC"/>
    <w:rsid w:val="00D32246"/>
    <w:rsid w:val="00D603AC"/>
    <w:rsid w:val="00D60B11"/>
    <w:rsid w:val="00D71B35"/>
    <w:rsid w:val="00D90E83"/>
    <w:rsid w:val="00D97B22"/>
    <w:rsid w:val="00D97F33"/>
    <w:rsid w:val="00DA0AA2"/>
    <w:rsid w:val="00DB7117"/>
    <w:rsid w:val="00DC72DA"/>
    <w:rsid w:val="00DD21A0"/>
    <w:rsid w:val="00DD48D4"/>
    <w:rsid w:val="00DE53D3"/>
    <w:rsid w:val="00DE55A3"/>
    <w:rsid w:val="00DF1B41"/>
    <w:rsid w:val="00E000EA"/>
    <w:rsid w:val="00E17365"/>
    <w:rsid w:val="00E178A0"/>
    <w:rsid w:val="00E21DAC"/>
    <w:rsid w:val="00E31C25"/>
    <w:rsid w:val="00E31EC0"/>
    <w:rsid w:val="00E40C64"/>
    <w:rsid w:val="00E422D4"/>
    <w:rsid w:val="00E60FCE"/>
    <w:rsid w:val="00E71DD6"/>
    <w:rsid w:val="00E73DB9"/>
    <w:rsid w:val="00E86DC6"/>
    <w:rsid w:val="00E9799C"/>
    <w:rsid w:val="00EC5C2E"/>
    <w:rsid w:val="00ED6CDA"/>
    <w:rsid w:val="00EE77DC"/>
    <w:rsid w:val="00EF699B"/>
    <w:rsid w:val="00F13532"/>
    <w:rsid w:val="00F15BE5"/>
    <w:rsid w:val="00F220AF"/>
    <w:rsid w:val="00F43A8D"/>
    <w:rsid w:val="00F55591"/>
    <w:rsid w:val="00F5694C"/>
    <w:rsid w:val="00F574AD"/>
    <w:rsid w:val="00F644FF"/>
    <w:rsid w:val="00F820FF"/>
    <w:rsid w:val="00F85D6D"/>
    <w:rsid w:val="00FA715F"/>
    <w:rsid w:val="00FB4D3F"/>
    <w:rsid w:val="00FC097B"/>
    <w:rsid w:val="00FC3B92"/>
    <w:rsid w:val="00FC7683"/>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8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4E7F0-0DD9-4C7F-83DA-7E474E6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5076</Words>
  <Characters>28938</Characters>
  <Application>Microsoft Office Word</Application>
  <DocSecurity>4</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2018-08-23T14:22:00Z</dcterms:created>
  <dcterms:modified xsi:type="dcterms:W3CDTF">2018-08-23T14:22:00Z</dcterms:modified>
</cp:coreProperties>
</file>