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03396A">
      <w:pPr>
        <w:pStyle w:val="Heading1"/>
      </w:pPr>
    </w:p>
    <w:p w14:paraId="0DAB75A2" w14:textId="3754D334"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9D330A">
        <w:rPr>
          <w:rFonts w:cs="Open Sans"/>
          <w:b/>
          <w:sz w:val="28"/>
        </w:rPr>
        <w:t xml:space="preserve">SOCIOLOGY </w:t>
      </w:r>
      <w:r w:rsidRPr="00A81937">
        <w:rPr>
          <w:rFonts w:cs="Open Sans"/>
          <w:b/>
          <w:sz w:val="28"/>
        </w:rPr>
        <w:t>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3C3B2841" w14:textId="506BB140" w:rsidR="00F5694C" w:rsidRPr="00A81937" w:rsidRDefault="00AC4853" w:rsidP="00F5694C">
      <w:pPr>
        <w:pStyle w:val="NoSpacing"/>
        <w:rPr>
          <w:rFonts w:cs="Open Sans"/>
          <w:b/>
        </w:rPr>
      </w:pPr>
      <w:r>
        <w:rPr>
          <w:rFonts w:cs="Open Sans"/>
          <w:b/>
        </w:rPr>
        <w:lastRenderedPageBreak/>
        <w:t>SOCIOLOGY</w:t>
      </w:r>
    </w:p>
    <w:p w14:paraId="5515A0E8" w14:textId="379257F8" w:rsidR="00F5694C" w:rsidRPr="00A81937" w:rsidRDefault="002847AF" w:rsidP="00F5694C">
      <w:pPr>
        <w:pStyle w:val="NoSpacing"/>
      </w:pPr>
      <w:r w:rsidRPr="00A81937">
        <w:br/>
      </w:r>
    </w:p>
    <w:p w14:paraId="71B58CB1" w14:textId="0E43A7C3" w:rsidR="009D330A" w:rsidRPr="009D330A" w:rsidRDefault="00F5694C" w:rsidP="009D330A">
      <w:pPr>
        <w:rPr>
          <w:sz w:val="20"/>
          <w:szCs w:val="20"/>
        </w:rPr>
      </w:pPr>
      <w:r w:rsidRPr="00A81937">
        <w:rPr>
          <w:b/>
          <w:sz w:val="20"/>
          <w:szCs w:val="20"/>
        </w:rPr>
        <w:t>Course Description</w:t>
      </w:r>
      <w:r w:rsidRPr="00A81937">
        <w:rPr>
          <w:sz w:val="20"/>
          <w:szCs w:val="20"/>
        </w:rPr>
        <w:t xml:space="preserve">: </w:t>
      </w:r>
      <w:r w:rsidR="009D330A" w:rsidRPr="009D330A">
        <w:rPr>
          <w:sz w:val="20"/>
          <w:szCs w:val="20"/>
        </w:rPr>
        <w:t>Students will explore the ways sociologists view society and how they study the social world. Students will examine culture, socialization, deviance, and the structure and impact of institutions and organizations as well as selected social problems and how change impacts individuals and societies. The following standards reflect those recommended by the American Sociological Association (</w:t>
      </w:r>
      <w:hyperlink r:id="rId9" w:history="1">
        <w:r w:rsidR="009D330A" w:rsidRPr="009D330A">
          <w:rPr>
            <w:rStyle w:val="Hyperlink"/>
            <w:sz w:val="20"/>
            <w:szCs w:val="20"/>
          </w:rPr>
          <w:t>ASA National Standards for High School Sociology</w:t>
        </w:r>
      </w:hyperlink>
      <w:r w:rsidR="009D330A" w:rsidRPr="009D330A">
        <w:rPr>
          <w:sz w:val="20"/>
          <w:szCs w:val="20"/>
        </w:rPr>
        <w:t xml:space="preserve">). </w:t>
      </w:r>
    </w:p>
    <w:p w14:paraId="2EB7C5F9" w14:textId="39F11B6A" w:rsidR="00C53C4B" w:rsidRDefault="00C53C4B" w:rsidP="00F5694C">
      <w:pPr>
        <w:pStyle w:val="NoSpacing"/>
        <w:rPr>
          <w:sz w:val="20"/>
          <w:szCs w:val="20"/>
        </w:rPr>
      </w:pPr>
    </w:p>
    <w:p w14:paraId="5AC4503E" w14:textId="77777777" w:rsidR="00E57E58" w:rsidRPr="00A81937" w:rsidRDefault="00E57E58" w:rsidP="00F5694C">
      <w:pPr>
        <w:pStyle w:val="NoSpacing"/>
        <w:rPr>
          <w:sz w:val="20"/>
          <w:szCs w:val="20"/>
          <w:highlight w:val="yellow"/>
        </w:rPr>
      </w:pP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64AC1D1D" w14:textId="39E5BEE6" w:rsidR="009563C7" w:rsidRPr="00696C58" w:rsidRDefault="009563C7" w:rsidP="00A81937">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36D51C0D" w14:textId="77777777" w:rsidR="00A81937" w:rsidRDefault="00A81937" w:rsidP="00A81937">
      <w:pPr>
        <w:pStyle w:val="NoSpacing"/>
        <w:ind w:left="720"/>
        <w:rPr>
          <w:sz w:val="20"/>
          <w:szCs w:val="20"/>
        </w:rPr>
      </w:pPr>
    </w:p>
    <w:p w14:paraId="2D3A7F28" w14:textId="77777777" w:rsidR="00760BA0" w:rsidRDefault="00760BA0" w:rsidP="00F5694C">
      <w:pPr>
        <w:rPr>
          <w:b/>
        </w:rPr>
      </w:pPr>
    </w:p>
    <w:p w14:paraId="382CE2B8" w14:textId="77777777" w:rsidR="00760BA0" w:rsidRDefault="00760BA0" w:rsidP="00F5694C">
      <w:pPr>
        <w:rPr>
          <w:b/>
        </w:rPr>
      </w:pPr>
    </w:p>
    <w:p w14:paraId="2D0287BC" w14:textId="77777777" w:rsidR="00760BA0" w:rsidRDefault="00760BA0" w:rsidP="00F5694C">
      <w:pPr>
        <w:rPr>
          <w:b/>
        </w:rPr>
      </w:pPr>
    </w:p>
    <w:p w14:paraId="551DF76F" w14:textId="77777777" w:rsidR="00760BA0" w:rsidRDefault="00760BA0" w:rsidP="00F5694C">
      <w:pPr>
        <w:rPr>
          <w:b/>
        </w:rPr>
      </w:pPr>
    </w:p>
    <w:p w14:paraId="79AA49BE" w14:textId="77777777" w:rsidR="00760BA0" w:rsidRDefault="00760BA0" w:rsidP="00F5694C">
      <w:pPr>
        <w:rPr>
          <w:b/>
        </w:rPr>
      </w:pPr>
    </w:p>
    <w:p w14:paraId="14DBF7DC" w14:textId="77777777" w:rsidR="00760BA0" w:rsidRDefault="00760BA0" w:rsidP="00F5694C">
      <w:pPr>
        <w:rPr>
          <w:b/>
        </w:rPr>
      </w:pPr>
    </w:p>
    <w:p w14:paraId="548797B0" w14:textId="77777777" w:rsidR="009D330A" w:rsidRDefault="009D330A" w:rsidP="00F5694C">
      <w:pPr>
        <w:rPr>
          <w:b/>
        </w:rPr>
      </w:pPr>
    </w:p>
    <w:p w14:paraId="55C073E2" w14:textId="77777777" w:rsidR="00760BA0" w:rsidRDefault="00760BA0" w:rsidP="00F5694C">
      <w:pPr>
        <w:rPr>
          <w:b/>
        </w:rPr>
      </w:pPr>
    </w:p>
    <w:p w14:paraId="532A9172" w14:textId="77777777" w:rsidR="00760BA0" w:rsidRDefault="00760BA0" w:rsidP="00F5694C">
      <w:pPr>
        <w:rPr>
          <w:b/>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lastRenderedPageBreak/>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2" w:type="pct"/>
        <w:jc w:val="center"/>
        <w:tblCellMar>
          <w:left w:w="115" w:type="dxa"/>
          <w:right w:w="115" w:type="dxa"/>
        </w:tblCellMar>
        <w:tblLook w:val="0620" w:firstRow="1" w:lastRow="0" w:firstColumn="0" w:lastColumn="0" w:noHBand="1" w:noVBand="1"/>
      </w:tblPr>
      <w:tblGrid>
        <w:gridCol w:w="1109"/>
        <w:gridCol w:w="7159"/>
        <w:gridCol w:w="574"/>
        <w:gridCol w:w="539"/>
        <w:gridCol w:w="5105"/>
      </w:tblGrid>
      <w:tr w:rsidR="007B491C" w:rsidRPr="00E86DC6" w14:paraId="253A5985" w14:textId="77777777" w:rsidTr="00952DE3">
        <w:trPr>
          <w:cantSplit/>
          <w:trHeight w:val="1025"/>
          <w:jc w:val="center"/>
        </w:trPr>
        <w:tc>
          <w:tcPr>
            <w:tcW w:w="5000" w:type="pct"/>
            <w:gridSpan w:val="5"/>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952DE3">
        <w:trPr>
          <w:cantSplit/>
          <w:jc w:val="center"/>
        </w:trPr>
        <w:tc>
          <w:tcPr>
            <w:tcW w:w="2854" w:type="pct"/>
            <w:gridSpan w:val="2"/>
            <w:tcBorders>
              <w:bottom w:val="single" w:sz="4" w:space="0" w:color="auto"/>
              <w:right w:val="single" w:sz="12" w:space="0" w:color="auto"/>
            </w:tcBorders>
            <w:shd w:val="clear" w:color="auto" w:fill="D9D9D9" w:themeFill="background1" w:themeFillShade="D9"/>
            <w:vAlign w:val="center"/>
          </w:tcPr>
          <w:p w14:paraId="4A8914EA" w14:textId="59C3F74C" w:rsidR="007B491C" w:rsidRPr="00E86DC6" w:rsidRDefault="009D330A" w:rsidP="007B491C">
            <w:pPr>
              <w:pStyle w:val="Body"/>
              <w:tabs>
                <w:tab w:val="left" w:pos="360"/>
              </w:tabs>
              <w:spacing w:line="276" w:lineRule="auto"/>
              <w:ind w:left="90"/>
              <w:rPr>
                <w:rFonts w:ascii="Open Sans" w:hAnsi="Open Sans" w:cs="Open Sans"/>
                <w:b/>
                <w:bCs/>
                <w:sz w:val="20"/>
                <w:szCs w:val="20"/>
              </w:rPr>
            </w:pPr>
            <w:r w:rsidRPr="009D330A">
              <w:rPr>
                <w:rFonts w:ascii="Open Sans" w:hAnsi="Open Sans" w:cs="Open Sans"/>
                <w:b/>
                <w:bCs/>
                <w:sz w:val="20"/>
                <w:szCs w:val="20"/>
              </w:rPr>
              <w:t>The Sociological Point of View</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952DE3">
        <w:trPr>
          <w:cantSplit/>
          <w:trHeight w:val="665"/>
          <w:jc w:val="center"/>
        </w:trPr>
        <w:tc>
          <w:tcPr>
            <w:tcW w:w="383"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471" w:type="pct"/>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1BFA3E42" w:rsidR="00A81937" w:rsidRPr="00E86DC6" w:rsidRDefault="00A81937" w:rsidP="00270925">
            <w:pPr>
              <w:jc w:val="center"/>
              <w:rPr>
                <w:rFonts w:cs="Open Sans"/>
                <w:b/>
                <w:sz w:val="20"/>
                <w:szCs w:val="20"/>
              </w:rPr>
            </w:pPr>
          </w:p>
        </w:tc>
        <w:tc>
          <w:tcPr>
            <w:tcW w:w="186" w:type="pct"/>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62"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9D330A" w:rsidRPr="00E86DC6" w14:paraId="3C9E831D" w14:textId="77777777" w:rsidTr="00952DE3">
        <w:trPr>
          <w:cantSplit/>
          <w:trHeight w:val="1080"/>
          <w:jc w:val="center"/>
        </w:trPr>
        <w:tc>
          <w:tcPr>
            <w:tcW w:w="383" w:type="pct"/>
            <w:vAlign w:val="center"/>
          </w:tcPr>
          <w:p w14:paraId="35B1E7D9" w14:textId="62C8679C" w:rsidR="009D330A" w:rsidRPr="00745656" w:rsidRDefault="009D330A" w:rsidP="009D330A">
            <w:pPr>
              <w:autoSpaceDE w:val="0"/>
              <w:autoSpaceDN w:val="0"/>
              <w:adjustRightInd w:val="0"/>
              <w:ind w:left="-30" w:right="-46"/>
              <w:jc w:val="center"/>
              <w:rPr>
                <w:rFonts w:cs="Open Sans"/>
                <w:sz w:val="20"/>
                <w:szCs w:val="20"/>
              </w:rPr>
            </w:pPr>
            <w:r>
              <w:rPr>
                <w:rFonts w:cs="Open Sans"/>
                <w:sz w:val="20"/>
                <w:szCs w:val="20"/>
              </w:rPr>
              <w:t>S.01</w:t>
            </w:r>
          </w:p>
        </w:tc>
        <w:tc>
          <w:tcPr>
            <w:tcW w:w="2471" w:type="pct"/>
            <w:tcBorders>
              <w:bottom w:val="single" w:sz="4" w:space="0" w:color="auto"/>
              <w:right w:val="single" w:sz="12" w:space="0" w:color="auto"/>
            </w:tcBorders>
            <w:vAlign w:val="center"/>
          </w:tcPr>
          <w:p w14:paraId="02729C3A" w14:textId="53762222" w:rsidR="009D330A" w:rsidRPr="009D330A" w:rsidRDefault="009D330A" w:rsidP="009D330A">
            <w:pPr>
              <w:autoSpaceDE w:val="0"/>
              <w:autoSpaceDN w:val="0"/>
              <w:adjustRightInd w:val="0"/>
              <w:ind w:left="-39" w:right="-54"/>
              <w:rPr>
                <w:rFonts w:cs="Open Sans"/>
                <w:sz w:val="20"/>
                <w:szCs w:val="20"/>
              </w:rPr>
            </w:pPr>
            <w:r w:rsidRPr="009D330A">
              <w:rPr>
                <w:sz w:val="20"/>
                <w:szCs w:val="20"/>
              </w:rPr>
              <w:t>Define sociology as a field of study, and describe its origins.</w:t>
            </w:r>
          </w:p>
        </w:tc>
        <w:tc>
          <w:tcPr>
            <w:tcW w:w="198" w:type="pct"/>
            <w:tcBorders>
              <w:left w:val="single" w:sz="12" w:space="0" w:color="auto"/>
            </w:tcBorders>
          </w:tcPr>
          <w:p w14:paraId="488A3F75" w14:textId="77777777" w:rsidR="009D330A" w:rsidRDefault="009D330A" w:rsidP="009D330A">
            <w:pPr>
              <w:jc w:val="center"/>
              <w:rPr>
                <w:rFonts w:cs="Open Sans"/>
                <w:sz w:val="20"/>
                <w:szCs w:val="20"/>
              </w:rPr>
            </w:pPr>
          </w:p>
          <w:p w14:paraId="01DFFCC5" w14:textId="7AB13621" w:rsidR="0003396A" w:rsidRPr="00E86DC6" w:rsidRDefault="0003396A" w:rsidP="009D330A">
            <w:pPr>
              <w:jc w:val="center"/>
              <w:rPr>
                <w:rFonts w:cs="Open Sans"/>
                <w:sz w:val="20"/>
                <w:szCs w:val="20"/>
              </w:rPr>
            </w:pPr>
            <w:r>
              <w:rPr>
                <w:rFonts w:cs="Open Sans"/>
                <w:sz w:val="20"/>
                <w:szCs w:val="20"/>
              </w:rPr>
              <w:t>X</w:t>
            </w:r>
          </w:p>
        </w:tc>
        <w:tc>
          <w:tcPr>
            <w:tcW w:w="186" w:type="pct"/>
          </w:tcPr>
          <w:p w14:paraId="08F0BEAE" w14:textId="558CB627" w:rsidR="009D330A" w:rsidRPr="00E86DC6" w:rsidRDefault="009D330A" w:rsidP="009D330A">
            <w:pPr>
              <w:jc w:val="center"/>
              <w:rPr>
                <w:rFonts w:cs="Open Sans"/>
                <w:sz w:val="20"/>
                <w:szCs w:val="20"/>
              </w:rPr>
            </w:pPr>
          </w:p>
        </w:tc>
        <w:tc>
          <w:tcPr>
            <w:tcW w:w="1762" w:type="pct"/>
          </w:tcPr>
          <w:p w14:paraId="16CFCAA9" w14:textId="4402B79D" w:rsidR="009D330A" w:rsidRPr="00E86DC6" w:rsidRDefault="009D330A" w:rsidP="009D330A">
            <w:pPr>
              <w:rPr>
                <w:rFonts w:cs="Open Sans"/>
                <w:sz w:val="20"/>
                <w:szCs w:val="20"/>
              </w:rPr>
            </w:pPr>
          </w:p>
        </w:tc>
      </w:tr>
      <w:tr w:rsidR="009D330A" w:rsidRPr="00E86DC6" w14:paraId="6F27215B" w14:textId="77777777" w:rsidTr="00952DE3">
        <w:trPr>
          <w:cantSplit/>
          <w:trHeight w:val="1080"/>
          <w:jc w:val="center"/>
        </w:trPr>
        <w:tc>
          <w:tcPr>
            <w:tcW w:w="383" w:type="pct"/>
            <w:vAlign w:val="center"/>
          </w:tcPr>
          <w:p w14:paraId="42D5072D" w14:textId="2B37F3B3" w:rsidR="009D330A" w:rsidRPr="00745656" w:rsidRDefault="009D330A" w:rsidP="009D330A">
            <w:pPr>
              <w:autoSpaceDE w:val="0"/>
              <w:autoSpaceDN w:val="0"/>
              <w:adjustRightInd w:val="0"/>
              <w:ind w:left="-30" w:right="-46"/>
              <w:jc w:val="center"/>
              <w:rPr>
                <w:rFonts w:cs="Open Sans"/>
                <w:sz w:val="20"/>
                <w:szCs w:val="20"/>
              </w:rPr>
            </w:pPr>
            <w:r>
              <w:rPr>
                <w:rFonts w:cs="Open Sans"/>
                <w:sz w:val="20"/>
                <w:szCs w:val="20"/>
              </w:rPr>
              <w:t>S.02</w:t>
            </w:r>
          </w:p>
        </w:tc>
        <w:tc>
          <w:tcPr>
            <w:tcW w:w="2471" w:type="pct"/>
            <w:tcBorders>
              <w:bottom w:val="single" w:sz="4" w:space="0" w:color="auto"/>
              <w:right w:val="single" w:sz="12" w:space="0" w:color="auto"/>
            </w:tcBorders>
            <w:vAlign w:val="center"/>
          </w:tcPr>
          <w:p w14:paraId="01812956" w14:textId="76084F7C" w:rsidR="009D330A" w:rsidRPr="009D330A" w:rsidRDefault="009D330A" w:rsidP="009D330A">
            <w:pPr>
              <w:autoSpaceDE w:val="0"/>
              <w:autoSpaceDN w:val="0"/>
              <w:adjustRightInd w:val="0"/>
              <w:ind w:left="-39" w:right="-54"/>
              <w:rPr>
                <w:rFonts w:cs="Open Sans"/>
                <w:sz w:val="20"/>
                <w:szCs w:val="20"/>
              </w:rPr>
            </w:pPr>
            <w:r w:rsidRPr="009D330A">
              <w:rPr>
                <w:sz w:val="20"/>
                <w:szCs w:val="20"/>
              </w:rPr>
              <w:t>Compare and contrast sociology with other social sciences.</w:t>
            </w:r>
          </w:p>
        </w:tc>
        <w:tc>
          <w:tcPr>
            <w:tcW w:w="198" w:type="pct"/>
            <w:tcBorders>
              <w:left w:val="single" w:sz="12" w:space="0" w:color="auto"/>
            </w:tcBorders>
          </w:tcPr>
          <w:p w14:paraId="0E07FF3E" w14:textId="77777777" w:rsidR="009D330A" w:rsidRDefault="009D330A" w:rsidP="009D330A">
            <w:pPr>
              <w:jc w:val="center"/>
              <w:rPr>
                <w:rFonts w:cs="Open Sans"/>
                <w:sz w:val="20"/>
                <w:szCs w:val="20"/>
              </w:rPr>
            </w:pPr>
          </w:p>
          <w:p w14:paraId="531B6F81" w14:textId="63D79D1A" w:rsidR="0003396A" w:rsidRPr="00E86DC6" w:rsidRDefault="0003396A" w:rsidP="009D330A">
            <w:pPr>
              <w:jc w:val="center"/>
              <w:rPr>
                <w:rFonts w:cs="Open Sans"/>
                <w:sz w:val="20"/>
                <w:szCs w:val="20"/>
              </w:rPr>
            </w:pPr>
            <w:r>
              <w:rPr>
                <w:rFonts w:cs="Open Sans"/>
                <w:sz w:val="20"/>
                <w:szCs w:val="20"/>
              </w:rPr>
              <w:t>X</w:t>
            </w:r>
          </w:p>
        </w:tc>
        <w:tc>
          <w:tcPr>
            <w:tcW w:w="186" w:type="pct"/>
          </w:tcPr>
          <w:p w14:paraId="5E918898" w14:textId="77777777" w:rsidR="009D330A" w:rsidRPr="00E86DC6" w:rsidRDefault="009D330A" w:rsidP="009D330A">
            <w:pPr>
              <w:jc w:val="center"/>
              <w:rPr>
                <w:rFonts w:cs="Open Sans"/>
                <w:sz w:val="20"/>
                <w:szCs w:val="20"/>
              </w:rPr>
            </w:pPr>
          </w:p>
        </w:tc>
        <w:tc>
          <w:tcPr>
            <w:tcW w:w="1762" w:type="pct"/>
          </w:tcPr>
          <w:p w14:paraId="103227A2" w14:textId="77777777" w:rsidR="009D330A" w:rsidRPr="00E86DC6" w:rsidRDefault="009D330A" w:rsidP="009D330A">
            <w:pPr>
              <w:rPr>
                <w:rFonts w:cs="Open Sans"/>
                <w:sz w:val="20"/>
                <w:szCs w:val="20"/>
              </w:rPr>
            </w:pPr>
          </w:p>
        </w:tc>
      </w:tr>
      <w:tr w:rsidR="009D330A" w:rsidRPr="00E86DC6" w14:paraId="4F921A18" w14:textId="77777777" w:rsidTr="00952DE3">
        <w:trPr>
          <w:cantSplit/>
          <w:trHeight w:val="1080"/>
          <w:jc w:val="center"/>
        </w:trPr>
        <w:tc>
          <w:tcPr>
            <w:tcW w:w="383" w:type="pct"/>
            <w:vAlign w:val="center"/>
          </w:tcPr>
          <w:p w14:paraId="3DA61651" w14:textId="3D3BA9EF" w:rsidR="009D330A" w:rsidRPr="00745656" w:rsidRDefault="009D330A" w:rsidP="009D330A">
            <w:pPr>
              <w:autoSpaceDE w:val="0"/>
              <w:autoSpaceDN w:val="0"/>
              <w:adjustRightInd w:val="0"/>
              <w:ind w:left="-30" w:right="-46"/>
              <w:jc w:val="center"/>
              <w:rPr>
                <w:rFonts w:cs="Open Sans"/>
                <w:color w:val="000000"/>
                <w:sz w:val="20"/>
                <w:szCs w:val="20"/>
              </w:rPr>
            </w:pPr>
            <w:r>
              <w:rPr>
                <w:rFonts w:cs="Open Sans"/>
                <w:color w:val="000000"/>
                <w:sz w:val="20"/>
                <w:szCs w:val="20"/>
              </w:rPr>
              <w:t>S.03</w:t>
            </w:r>
          </w:p>
        </w:tc>
        <w:tc>
          <w:tcPr>
            <w:tcW w:w="2471" w:type="pct"/>
            <w:tcBorders>
              <w:right w:val="single" w:sz="12" w:space="0" w:color="auto"/>
            </w:tcBorders>
            <w:vAlign w:val="center"/>
          </w:tcPr>
          <w:p w14:paraId="18F3AAA7" w14:textId="37DE3FC8" w:rsidR="009D330A" w:rsidRPr="009D330A" w:rsidRDefault="009D330A" w:rsidP="009D330A">
            <w:pPr>
              <w:autoSpaceDE w:val="0"/>
              <w:autoSpaceDN w:val="0"/>
              <w:adjustRightInd w:val="0"/>
              <w:ind w:right="-54"/>
              <w:rPr>
                <w:rFonts w:cs="Open Sans"/>
                <w:sz w:val="20"/>
                <w:szCs w:val="20"/>
              </w:rPr>
            </w:pPr>
            <w:r w:rsidRPr="009D330A">
              <w:rPr>
                <w:sz w:val="20"/>
                <w:szCs w:val="20"/>
              </w:rPr>
              <w:t>Explain how hypothesis testing is applied in sociology, including the concepts of dependent and independent variables.</w:t>
            </w:r>
          </w:p>
        </w:tc>
        <w:tc>
          <w:tcPr>
            <w:tcW w:w="198" w:type="pct"/>
            <w:tcBorders>
              <w:left w:val="single" w:sz="12" w:space="0" w:color="auto"/>
            </w:tcBorders>
          </w:tcPr>
          <w:p w14:paraId="24B17390" w14:textId="77777777" w:rsidR="009D330A" w:rsidRDefault="009D330A" w:rsidP="009D330A">
            <w:pPr>
              <w:jc w:val="center"/>
              <w:rPr>
                <w:rFonts w:cs="Open Sans"/>
                <w:sz w:val="20"/>
                <w:szCs w:val="20"/>
              </w:rPr>
            </w:pPr>
          </w:p>
          <w:p w14:paraId="56E68B94" w14:textId="46AB160E" w:rsidR="0003396A" w:rsidRPr="00E86DC6" w:rsidRDefault="0003396A" w:rsidP="009D330A">
            <w:pPr>
              <w:jc w:val="center"/>
              <w:rPr>
                <w:rFonts w:cs="Open Sans"/>
                <w:sz w:val="20"/>
                <w:szCs w:val="20"/>
              </w:rPr>
            </w:pPr>
            <w:r>
              <w:rPr>
                <w:rFonts w:cs="Open Sans"/>
                <w:sz w:val="20"/>
                <w:szCs w:val="20"/>
              </w:rPr>
              <w:t>X</w:t>
            </w:r>
          </w:p>
        </w:tc>
        <w:tc>
          <w:tcPr>
            <w:tcW w:w="186" w:type="pct"/>
          </w:tcPr>
          <w:p w14:paraId="65858E78" w14:textId="77777777" w:rsidR="009D330A" w:rsidRPr="00E86DC6" w:rsidRDefault="009D330A" w:rsidP="009D330A">
            <w:pPr>
              <w:jc w:val="center"/>
              <w:rPr>
                <w:rFonts w:cs="Open Sans"/>
                <w:sz w:val="20"/>
                <w:szCs w:val="20"/>
              </w:rPr>
            </w:pPr>
          </w:p>
        </w:tc>
        <w:tc>
          <w:tcPr>
            <w:tcW w:w="1762" w:type="pct"/>
          </w:tcPr>
          <w:p w14:paraId="4FB78C67" w14:textId="77777777" w:rsidR="009D330A" w:rsidRPr="00E86DC6" w:rsidRDefault="009D330A" w:rsidP="009D330A">
            <w:pPr>
              <w:rPr>
                <w:rFonts w:cs="Open Sans"/>
                <w:sz w:val="20"/>
                <w:szCs w:val="20"/>
              </w:rPr>
            </w:pPr>
          </w:p>
        </w:tc>
      </w:tr>
      <w:tr w:rsidR="00085606" w:rsidRPr="00234FEC" w14:paraId="6D9F1AE8" w14:textId="77777777" w:rsidTr="00952DE3">
        <w:trPr>
          <w:cantSplit/>
          <w:trHeight w:val="1187"/>
          <w:jc w:val="center"/>
        </w:trPr>
        <w:tc>
          <w:tcPr>
            <w:tcW w:w="5000" w:type="pct"/>
            <w:gridSpan w:val="5"/>
            <w:vAlign w:val="center"/>
          </w:tcPr>
          <w:p w14:paraId="3B092AB8" w14:textId="77777777" w:rsidR="00085606" w:rsidRPr="00696C58" w:rsidRDefault="00085606"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9B8B25A" w14:textId="3FAFD35D" w:rsidR="00085606" w:rsidRPr="00085606" w:rsidRDefault="00085606" w:rsidP="00085606">
            <w:pPr>
              <w:pStyle w:val="NoSpacing"/>
              <w:ind w:left="720"/>
              <w:rPr>
                <w:i/>
                <w:sz w:val="20"/>
                <w:szCs w:val="20"/>
                <w:highlight w:val="yellow"/>
              </w:rPr>
            </w:pPr>
            <w:r w:rsidRPr="00085606">
              <w:rPr>
                <w:b/>
                <w:i/>
                <w:sz w:val="20"/>
                <w:szCs w:val="20"/>
              </w:rPr>
              <w:t>Including</w:t>
            </w:r>
            <w:r w:rsidRPr="00085606">
              <w:rPr>
                <w:i/>
                <w:sz w:val="20"/>
                <w:szCs w:val="20"/>
              </w:rPr>
              <w:t>: used to say that a person or thing is a part of a group</w:t>
            </w:r>
          </w:p>
        </w:tc>
      </w:tr>
      <w:tr w:rsidR="009D330A" w:rsidRPr="00E86DC6" w14:paraId="15C57A73" w14:textId="77777777" w:rsidTr="00952DE3">
        <w:trPr>
          <w:cantSplit/>
          <w:trHeight w:val="1080"/>
          <w:jc w:val="center"/>
        </w:trPr>
        <w:tc>
          <w:tcPr>
            <w:tcW w:w="383" w:type="pct"/>
            <w:vAlign w:val="center"/>
          </w:tcPr>
          <w:p w14:paraId="4E171BD5" w14:textId="2D79D5F8" w:rsidR="009D330A" w:rsidRPr="00745656" w:rsidRDefault="009D330A" w:rsidP="009D330A">
            <w:pPr>
              <w:autoSpaceDE w:val="0"/>
              <w:autoSpaceDN w:val="0"/>
              <w:adjustRightInd w:val="0"/>
              <w:ind w:left="-30" w:right="-46"/>
              <w:jc w:val="center"/>
              <w:rPr>
                <w:rFonts w:cs="Open Sans"/>
                <w:color w:val="000000"/>
                <w:sz w:val="20"/>
                <w:szCs w:val="20"/>
              </w:rPr>
            </w:pPr>
            <w:r>
              <w:rPr>
                <w:rFonts w:cs="Open Sans"/>
                <w:color w:val="000000"/>
                <w:sz w:val="20"/>
                <w:szCs w:val="20"/>
              </w:rPr>
              <w:t>S.04</w:t>
            </w:r>
          </w:p>
        </w:tc>
        <w:tc>
          <w:tcPr>
            <w:tcW w:w="2471" w:type="pct"/>
            <w:tcBorders>
              <w:right w:val="single" w:sz="12" w:space="0" w:color="auto"/>
            </w:tcBorders>
            <w:vAlign w:val="center"/>
          </w:tcPr>
          <w:p w14:paraId="67938A7A" w14:textId="03A6AB0F" w:rsidR="009D330A" w:rsidRPr="009D330A" w:rsidRDefault="009D330A" w:rsidP="009D330A">
            <w:pPr>
              <w:autoSpaceDE w:val="0"/>
              <w:autoSpaceDN w:val="0"/>
              <w:adjustRightInd w:val="0"/>
              <w:ind w:right="-54"/>
              <w:rPr>
                <w:rFonts w:cs="Open Sans"/>
                <w:sz w:val="20"/>
                <w:szCs w:val="20"/>
              </w:rPr>
            </w:pPr>
            <w:r w:rsidRPr="009D330A">
              <w:rPr>
                <w:sz w:val="20"/>
                <w:szCs w:val="20"/>
              </w:rPr>
              <w:t>Evaluate the strengths and weaknesses of major methods of sociological research (i.e., surveys and interviews, experiments, observations, content analysis, etc.).</w:t>
            </w:r>
          </w:p>
        </w:tc>
        <w:tc>
          <w:tcPr>
            <w:tcW w:w="198" w:type="pct"/>
            <w:tcBorders>
              <w:left w:val="single" w:sz="12" w:space="0" w:color="auto"/>
            </w:tcBorders>
          </w:tcPr>
          <w:p w14:paraId="09E4EF03" w14:textId="77777777" w:rsidR="009D330A" w:rsidRDefault="009D330A" w:rsidP="009D330A">
            <w:pPr>
              <w:jc w:val="center"/>
              <w:rPr>
                <w:rFonts w:cs="Open Sans"/>
                <w:sz w:val="20"/>
                <w:szCs w:val="20"/>
              </w:rPr>
            </w:pPr>
          </w:p>
          <w:p w14:paraId="22344AD5" w14:textId="2EB1F84B" w:rsidR="003101F1" w:rsidRPr="00E86DC6" w:rsidRDefault="003101F1" w:rsidP="009D330A">
            <w:pPr>
              <w:jc w:val="center"/>
              <w:rPr>
                <w:rFonts w:cs="Open Sans"/>
                <w:sz w:val="20"/>
                <w:szCs w:val="20"/>
              </w:rPr>
            </w:pPr>
            <w:r>
              <w:rPr>
                <w:rFonts w:cs="Open Sans"/>
                <w:sz w:val="20"/>
                <w:szCs w:val="20"/>
              </w:rPr>
              <w:t>X</w:t>
            </w:r>
          </w:p>
        </w:tc>
        <w:tc>
          <w:tcPr>
            <w:tcW w:w="186" w:type="pct"/>
          </w:tcPr>
          <w:p w14:paraId="5F726ADE" w14:textId="77777777" w:rsidR="009D330A" w:rsidRDefault="009D330A" w:rsidP="009D330A">
            <w:pPr>
              <w:jc w:val="center"/>
              <w:rPr>
                <w:rFonts w:cs="Open Sans"/>
                <w:sz w:val="20"/>
                <w:szCs w:val="20"/>
              </w:rPr>
            </w:pPr>
          </w:p>
          <w:p w14:paraId="4B277F0E" w14:textId="42217CE2" w:rsidR="0003396A" w:rsidRPr="00E86DC6" w:rsidRDefault="0003396A" w:rsidP="009D330A">
            <w:pPr>
              <w:jc w:val="center"/>
              <w:rPr>
                <w:rFonts w:cs="Open Sans"/>
                <w:sz w:val="20"/>
                <w:szCs w:val="20"/>
              </w:rPr>
            </w:pPr>
          </w:p>
        </w:tc>
        <w:tc>
          <w:tcPr>
            <w:tcW w:w="1762" w:type="pct"/>
          </w:tcPr>
          <w:p w14:paraId="45422656" w14:textId="34D2CB5E" w:rsidR="009D330A" w:rsidRPr="00E86DC6" w:rsidRDefault="0003396A" w:rsidP="009D330A">
            <w:pPr>
              <w:rPr>
                <w:rFonts w:cs="Open Sans"/>
                <w:sz w:val="20"/>
                <w:szCs w:val="20"/>
              </w:rPr>
            </w:pPr>
            <w:r>
              <w:rPr>
                <w:rFonts w:cs="Open Sans"/>
                <w:sz w:val="20"/>
                <w:szCs w:val="20"/>
              </w:rPr>
              <w:t>“Content analysis” is n</w:t>
            </w:r>
            <w:r w:rsidR="003101F1">
              <w:rPr>
                <w:rFonts w:cs="Open Sans"/>
                <w:sz w:val="20"/>
                <w:szCs w:val="20"/>
              </w:rPr>
              <w:t>ow specifically defined and examples given which gives students a deeper understanding of research.</w:t>
            </w:r>
          </w:p>
        </w:tc>
      </w:tr>
      <w:tr w:rsidR="009D330A" w:rsidRPr="00E86DC6" w14:paraId="53A6BE07" w14:textId="77777777" w:rsidTr="00952DE3">
        <w:trPr>
          <w:cantSplit/>
          <w:trHeight w:val="1080"/>
          <w:jc w:val="center"/>
        </w:trPr>
        <w:tc>
          <w:tcPr>
            <w:tcW w:w="383" w:type="pct"/>
            <w:vAlign w:val="center"/>
          </w:tcPr>
          <w:p w14:paraId="69E27189" w14:textId="36126682" w:rsidR="009D330A" w:rsidRDefault="009D330A" w:rsidP="009D330A">
            <w:pPr>
              <w:autoSpaceDE w:val="0"/>
              <w:autoSpaceDN w:val="0"/>
              <w:adjustRightInd w:val="0"/>
              <w:ind w:left="-30" w:right="-46"/>
              <w:jc w:val="center"/>
              <w:rPr>
                <w:rFonts w:cs="Open Sans"/>
                <w:color w:val="000000"/>
                <w:sz w:val="20"/>
                <w:szCs w:val="20"/>
              </w:rPr>
            </w:pPr>
            <w:r>
              <w:rPr>
                <w:rFonts w:cs="Open Sans"/>
                <w:color w:val="000000"/>
                <w:sz w:val="20"/>
                <w:szCs w:val="20"/>
              </w:rPr>
              <w:t>S.05</w:t>
            </w:r>
          </w:p>
        </w:tc>
        <w:tc>
          <w:tcPr>
            <w:tcW w:w="2471" w:type="pct"/>
            <w:tcBorders>
              <w:bottom w:val="single" w:sz="4" w:space="0" w:color="auto"/>
              <w:right w:val="single" w:sz="12" w:space="0" w:color="auto"/>
            </w:tcBorders>
            <w:vAlign w:val="center"/>
          </w:tcPr>
          <w:p w14:paraId="2F2A785A" w14:textId="2BFD123A" w:rsidR="009D330A" w:rsidRPr="009D330A" w:rsidRDefault="009D330A" w:rsidP="009D330A">
            <w:pPr>
              <w:autoSpaceDE w:val="0"/>
              <w:autoSpaceDN w:val="0"/>
              <w:adjustRightInd w:val="0"/>
              <w:ind w:right="-54"/>
              <w:rPr>
                <w:rFonts w:cs="Open Sans"/>
                <w:sz w:val="20"/>
                <w:szCs w:val="20"/>
              </w:rPr>
            </w:pPr>
            <w:r w:rsidRPr="009D330A">
              <w:rPr>
                <w:sz w:val="20"/>
                <w:szCs w:val="20"/>
              </w:rPr>
              <w:t>Differentiate among various sociological perspectives or theories on social life (i.e., functionalist perspective, conflict theory, symbolic interaction, etc.).</w:t>
            </w:r>
          </w:p>
        </w:tc>
        <w:tc>
          <w:tcPr>
            <w:tcW w:w="198" w:type="pct"/>
            <w:tcBorders>
              <w:left w:val="single" w:sz="12" w:space="0" w:color="auto"/>
            </w:tcBorders>
          </w:tcPr>
          <w:p w14:paraId="685B7025" w14:textId="77777777" w:rsidR="009D330A" w:rsidRDefault="009D330A" w:rsidP="009D330A">
            <w:pPr>
              <w:jc w:val="center"/>
              <w:rPr>
                <w:rFonts w:cs="Open Sans"/>
                <w:sz w:val="20"/>
                <w:szCs w:val="20"/>
              </w:rPr>
            </w:pPr>
          </w:p>
          <w:p w14:paraId="0B57D789" w14:textId="16EA3BF2" w:rsidR="0003396A" w:rsidRPr="00E86DC6" w:rsidRDefault="0003396A" w:rsidP="009D330A">
            <w:pPr>
              <w:jc w:val="center"/>
              <w:rPr>
                <w:rFonts w:cs="Open Sans"/>
                <w:sz w:val="20"/>
                <w:szCs w:val="20"/>
              </w:rPr>
            </w:pPr>
            <w:r>
              <w:rPr>
                <w:rFonts w:cs="Open Sans"/>
                <w:sz w:val="20"/>
                <w:szCs w:val="20"/>
              </w:rPr>
              <w:t>X</w:t>
            </w:r>
          </w:p>
        </w:tc>
        <w:tc>
          <w:tcPr>
            <w:tcW w:w="186" w:type="pct"/>
          </w:tcPr>
          <w:p w14:paraId="43F45725" w14:textId="77777777" w:rsidR="009D330A" w:rsidRPr="00E86DC6" w:rsidRDefault="009D330A" w:rsidP="009D330A">
            <w:pPr>
              <w:jc w:val="center"/>
              <w:rPr>
                <w:rFonts w:cs="Open Sans"/>
                <w:sz w:val="20"/>
                <w:szCs w:val="20"/>
              </w:rPr>
            </w:pPr>
          </w:p>
        </w:tc>
        <w:tc>
          <w:tcPr>
            <w:tcW w:w="1762" w:type="pct"/>
          </w:tcPr>
          <w:p w14:paraId="0FBFFF03" w14:textId="77777777" w:rsidR="009D330A" w:rsidRPr="00E86DC6" w:rsidRDefault="009D330A" w:rsidP="009D330A">
            <w:pPr>
              <w:rPr>
                <w:rFonts w:cs="Open Sans"/>
                <w:sz w:val="20"/>
                <w:szCs w:val="20"/>
              </w:rPr>
            </w:pPr>
          </w:p>
        </w:tc>
      </w:tr>
      <w:tr w:rsidR="009D330A" w:rsidRPr="00E86DC6" w14:paraId="6B655BA3" w14:textId="77777777" w:rsidTr="00952DE3">
        <w:trPr>
          <w:cantSplit/>
          <w:trHeight w:val="1080"/>
          <w:jc w:val="center"/>
        </w:trPr>
        <w:tc>
          <w:tcPr>
            <w:tcW w:w="383" w:type="pct"/>
            <w:vAlign w:val="center"/>
          </w:tcPr>
          <w:p w14:paraId="1E25D9B5" w14:textId="7AF353C7" w:rsidR="009D330A" w:rsidRPr="00745656" w:rsidRDefault="009D330A" w:rsidP="009D330A">
            <w:pPr>
              <w:autoSpaceDE w:val="0"/>
              <w:autoSpaceDN w:val="0"/>
              <w:adjustRightInd w:val="0"/>
              <w:ind w:left="-30" w:right="-46"/>
              <w:jc w:val="center"/>
              <w:rPr>
                <w:rFonts w:cs="Open Sans"/>
                <w:color w:val="000000"/>
                <w:sz w:val="20"/>
                <w:szCs w:val="20"/>
              </w:rPr>
            </w:pPr>
            <w:r>
              <w:rPr>
                <w:rFonts w:cs="Open Sans"/>
                <w:color w:val="000000"/>
                <w:sz w:val="20"/>
                <w:szCs w:val="20"/>
              </w:rPr>
              <w:t>S.06</w:t>
            </w:r>
          </w:p>
        </w:tc>
        <w:tc>
          <w:tcPr>
            <w:tcW w:w="2471" w:type="pct"/>
            <w:tcBorders>
              <w:bottom w:val="single" w:sz="4" w:space="0" w:color="auto"/>
              <w:right w:val="single" w:sz="12" w:space="0" w:color="auto"/>
            </w:tcBorders>
            <w:vAlign w:val="center"/>
          </w:tcPr>
          <w:p w14:paraId="2D1DA65C" w14:textId="26B10241" w:rsidR="009D330A" w:rsidRPr="009D330A" w:rsidRDefault="009D330A" w:rsidP="009D330A">
            <w:pPr>
              <w:autoSpaceDE w:val="0"/>
              <w:autoSpaceDN w:val="0"/>
              <w:adjustRightInd w:val="0"/>
              <w:ind w:left="-39" w:right="-54"/>
              <w:rPr>
                <w:rFonts w:cs="Open Sans"/>
                <w:sz w:val="20"/>
                <w:szCs w:val="20"/>
              </w:rPr>
            </w:pPr>
            <w:r w:rsidRPr="009D330A">
              <w:rPr>
                <w:sz w:val="20"/>
                <w:szCs w:val="20"/>
              </w:rPr>
              <w:t>Evaluate various ethical issues in the study of sociology (e.g., confidentiality, consent, anonymity, and risk of harm).</w:t>
            </w:r>
          </w:p>
        </w:tc>
        <w:tc>
          <w:tcPr>
            <w:tcW w:w="198" w:type="pct"/>
            <w:tcBorders>
              <w:left w:val="single" w:sz="12" w:space="0" w:color="auto"/>
            </w:tcBorders>
          </w:tcPr>
          <w:p w14:paraId="5CD13842" w14:textId="77777777" w:rsidR="009D330A" w:rsidRDefault="009D330A" w:rsidP="009D330A">
            <w:pPr>
              <w:jc w:val="center"/>
              <w:rPr>
                <w:rFonts w:cs="Open Sans"/>
                <w:sz w:val="20"/>
                <w:szCs w:val="20"/>
              </w:rPr>
            </w:pPr>
          </w:p>
          <w:p w14:paraId="6583D456" w14:textId="61681776" w:rsidR="003101F1" w:rsidRPr="00E86DC6" w:rsidRDefault="003101F1" w:rsidP="009D330A">
            <w:pPr>
              <w:jc w:val="center"/>
              <w:rPr>
                <w:rFonts w:cs="Open Sans"/>
                <w:sz w:val="20"/>
                <w:szCs w:val="20"/>
              </w:rPr>
            </w:pPr>
            <w:r>
              <w:rPr>
                <w:rFonts w:cs="Open Sans"/>
                <w:sz w:val="20"/>
                <w:szCs w:val="20"/>
              </w:rPr>
              <w:t>X</w:t>
            </w:r>
          </w:p>
        </w:tc>
        <w:tc>
          <w:tcPr>
            <w:tcW w:w="186" w:type="pct"/>
          </w:tcPr>
          <w:p w14:paraId="33FAD9FD" w14:textId="77777777" w:rsidR="009D330A" w:rsidRDefault="009D330A" w:rsidP="009D330A">
            <w:pPr>
              <w:jc w:val="center"/>
              <w:rPr>
                <w:rFonts w:cs="Open Sans"/>
                <w:sz w:val="20"/>
                <w:szCs w:val="20"/>
              </w:rPr>
            </w:pPr>
          </w:p>
          <w:p w14:paraId="0D75DAEF" w14:textId="15D09A9C" w:rsidR="0003396A" w:rsidRPr="00E86DC6" w:rsidRDefault="0003396A" w:rsidP="009D330A">
            <w:pPr>
              <w:jc w:val="center"/>
              <w:rPr>
                <w:rFonts w:cs="Open Sans"/>
                <w:sz w:val="20"/>
                <w:szCs w:val="20"/>
              </w:rPr>
            </w:pPr>
          </w:p>
        </w:tc>
        <w:tc>
          <w:tcPr>
            <w:tcW w:w="1762" w:type="pct"/>
          </w:tcPr>
          <w:p w14:paraId="7D5CC7AE" w14:textId="4B331CB4" w:rsidR="009D330A" w:rsidRPr="00E86DC6" w:rsidRDefault="0003396A" w:rsidP="009D330A">
            <w:pPr>
              <w:rPr>
                <w:rFonts w:cs="Open Sans"/>
                <w:sz w:val="20"/>
                <w:szCs w:val="20"/>
              </w:rPr>
            </w:pPr>
            <w:r>
              <w:rPr>
                <w:rFonts w:cs="Open Sans"/>
                <w:sz w:val="20"/>
                <w:szCs w:val="20"/>
              </w:rPr>
              <w:t xml:space="preserve">“Anonymity” is </w:t>
            </w:r>
            <w:r w:rsidR="003101F1">
              <w:rPr>
                <w:rFonts w:cs="Open Sans"/>
                <w:sz w:val="20"/>
                <w:szCs w:val="20"/>
              </w:rPr>
              <w:t>addressed in great detail now.  More emphasis on ethical issues has ben demonstrated.</w:t>
            </w:r>
          </w:p>
        </w:tc>
      </w:tr>
      <w:tr w:rsidR="009D0524" w:rsidRPr="00E86DC6" w14:paraId="12D300E1" w14:textId="77777777" w:rsidTr="00952DE3">
        <w:trPr>
          <w:cantSplit/>
          <w:jc w:val="center"/>
        </w:trPr>
        <w:tc>
          <w:tcPr>
            <w:tcW w:w="2854" w:type="pct"/>
            <w:gridSpan w:val="2"/>
            <w:tcBorders>
              <w:right w:val="single" w:sz="12" w:space="0" w:color="auto"/>
            </w:tcBorders>
            <w:shd w:val="clear" w:color="auto" w:fill="D9D9D9" w:themeFill="background1" w:themeFillShade="D9"/>
            <w:vAlign w:val="center"/>
          </w:tcPr>
          <w:p w14:paraId="5149EC04" w14:textId="34CF64D5" w:rsidR="009D0524" w:rsidRPr="00E86DC6" w:rsidRDefault="009D0524" w:rsidP="005F6C00">
            <w:pPr>
              <w:pStyle w:val="Body"/>
              <w:tabs>
                <w:tab w:val="left" w:pos="360"/>
              </w:tabs>
              <w:spacing w:line="276" w:lineRule="auto"/>
              <w:rPr>
                <w:rFonts w:ascii="Open Sans" w:hAnsi="Open Sans" w:cs="Open Sans"/>
                <w:b/>
                <w:bCs/>
                <w:sz w:val="20"/>
                <w:szCs w:val="20"/>
              </w:rPr>
            </w:pPr>
            <w:r w:rsidRPr="009D0524">
              <w:rPr>
                <w:rFonts w:ascii="Open Sans" w:hAnsi="Open Sans" w:cs="Open Sans"/>
                <w:b/>
                <w:bCs/>
                <w:sz w:val="20"/>
                <w:szCs w:val="20"/>
              </w:rPr>
              <w:t>The Role of Culture in Society</w:t>
            </w:r>
          </w:p>
        </w:tc>
        <w:tc>
          <w:tcPr>
            <w:tcW w:w="198" w:type="pct"/>
            <w:tcBorders>
              <w:left w:val="single" w:sz="12" w:space="0" w:color="auto"/>
            </w:tcBorders>
            <w:shd w:val="clear" w:color="auto" w:fill="D9D9D9" w:themeFill="background1" w:themeFillShade="D9"/>
          </w:tcPr>
          <w:p w14:paraId="1BF02F98" w14:textId="77777777" w:rsidR="009D0524" w:rsidRPr="00E86DC6" w:rsidRDefault="009D0524" w:rsidP="005F6C00">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685EA166" w14:textId="77777777" w:rsidR="009D0524" w:rsidRPr="00E86DC6" w:rsidRDefault="009D0524" w:rsidP="005F6C00">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1162B554" w14:textId="77777777" w:rsidR="009D0524" w:rsidRPr="00E86DC6" w:rsidRDefault="009D0524" w:rsidP="005F6C00">
            <w:pPr>
              <w:rPr>
                <w:rFonts w:cs="Open Sans"/>
                <w:b/>
                <w:sz w:val="20"/>
                <w:szCs w:val="20"/>
              </w:rPr>
            </w:pPr>
            <w:r w:rsidRPr="00E86DC6">
              <w:rPr>
                <w:rFonts w:cs="Open Sans"/>
                <w:b/>
                <w:sz w:val="20"/>
                <w:szCs w:val="20"/>
              </w:rPr>
              <w:t>Evidence (e.g., page numbers and/or examples of inclusion)</w:t>
            </w:r>
          </w:p>
        </w:tc>
      </w:tr>
      <w:tr w:rsidR="009D0524" w:rsidRPr="00E86DC6" w14:paraId="1FA89017" w14:textId="77777777" w:rsidTr="00952DE3">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43D57568" w14:textId="77777777" w:rsidR="009D0524" w:rsidRPr="00A20B0F" w:rsidRDefault="009D0524" w:rsidP="005F6C00">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Standard Number</w:t>
            </w:r>
          </w:p>
        </w:tc>
        <w:tc>
          <w:tcPr>
            <w:tcW w:w="2471" w:type="pct"/>
            <w:tcBorders>
              <w:left w:val="single" w:sz="4" w:space="0" w:color="auto"/>
              <w:right w:val="single" w:sz="12" w:space="0" w:color="auto"/>
            </w:tcBorders>
            <w:shd w:val="clear" w:color="auto" w:fill="F2F2F2" w:themeFill="background1" w:themeFillShade="F2"/>
            <w:vAlign w:val="center"/>
          </w:tcPr>
          <w:p w14:paraId="6F05DD10" w14:textId="77777777" w:rsidR="009D0524" w:rsidRPr="00A20B0F" w:rsidRDefault="009D0524" w:rsidP="005F6C00">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EFE9730" w14:textId="75B15ECC" w:rsidR="009D0524" w:rsidRPr="0003396A" w:rsidRDefault="0003396A" w:rsidP="005F6C00">
            <w:pPr>
              <w:jc w:val="center"/>
              <w:rPr>
                <w:rFonts w:cs="Open Sans"/>
                <w:sz w:val="20"/>
                <w:szCs w:val="20"/>
              </w:rPr>
            </w:pPr>
            <w:r>
              <w:rPr>
                <w:rFonts w:cs="Open Sans"/>
                <w:sz w:val="20"/>
                <w:szCs w:val="20"/>
              </w:rPr>
              <w:t>X</w:t>
            </w:r>
          </w:p>
        </w:tc>
        <w:tc>
          <w:tcPr>
            <w:tcW w:w="186" w:type="pct"/>
            <w:shd w:val="clear" w:color="auto" w:fill="F2F2F2" w:themeFill="background1" w:themeFillShade="F2"/>
            <w:vAlign w:val="center"/>
          </w:tcPr>
          <w:p w14:paraId="17FAE754" w14:textId="77777777" w:rsidR="009D0524" w:rsidRPr="00E86DC6" w:rsidRDefault="009D0524" w:rsidP="005F6C00">
            <w:pPr>
              <w:jc w:val="center"/>
              <w:rPr>
                <w:rFonts w:cs="Open Sans"/>
                <w:b/>
                <w:sz w:val="20"/>
                <w:szCs w:val="20"/>
              </w:rPr>
            </w:pPr>
          </w:p>
        </w:tc>
        <w:tc>
          <w:tcPr>
            <w:tcW w:w="1762" w:type="pct"/>
            <w:shd w:val="clear" w:color="auto" w:fill="F2F2F2" w:themeFill="background1" w:themeFillShade="F2"/>
            <w:vAlign w:val="center"/>
          </w:tcPr>
          <w:p w14:paraId="0F8941A8" w14:textId="77777777" w:rsidR="009D0524" w:rsidRPr="00E86DC6" w:rsidRDefault="009D0524" w:rsidP="005F6C00">
            <w:pPr>
              <w:jc w:val="center"/>
              <w:rPr>
                <w:rFonts w:cs="Open Sans"/>
                <w:b/>
                <w:sz w:val="20"/>
                <w:szCs w:val="20"/>
              </w:rPr>
            </w:pPr>
          </w:p>
        </w:tc>
      </w:tr>
      <w:tr w:rsidR="009D0524" w:rsidRPr="00E86DC6" w14:paraId="48E72FC7" w14:textId="77777777" w:rsidTr="00952DE3">
        <w:trPr>
          <w:cantSplit/>
          <w:trHeight w:val="1080"/>
          <w:jc w:val="center"/>
        </w:trPr>
        <w:tc>
          <w:tcPr>
            <w:tcW w:w="383" w:type="pct"/>
            <w:vAlign w:val="center"/>
          </w:tcPr>
          <w:p w14:paraId="18782A06" w14:textId="135C0391" w:rsidR="009D0524" w:rsidRDefault="009D0524" w:rsidP="009D0524">
            <w:pPr>
              <w:autoSpaceDE w:val="0"/>
              <w:autoSpaceDN w:val="0"/>
              <w:adjustRightInd w:val="0"/>
              <w:ind w:left="-30" w:right="-46"/>
              <w:jc w:val="center"/>
              <w:rPr>
                <w:rFonts w:cs="Open Sans"/>
                <w:color w:val="000000"/>
                <w:sz w:val="20"/>
                <w:szCs w:val="20"/>
              </w:rPr>
            </w:pPr>
            <w:r>
              <w:rPr>
                <w:rFonts w:cs="Open Sans"/>
                <w:color w:val="000000"/>
                <w:sz w:val="20"/>
                <w:szCs w:val="20"/>
              </w:rPr>
              <w:t>S.07</w:t>
            </w:r>
          </w:p>
        </w:tc>
        <w:tc>
          <w:tcPr>
            <w:tcW w:w="2471" w:type="pct"/>
            <w:tcBorders>
              <w:bottom w:val="single" w:sz="4" w:space="0" w:color="auto"/>
              <w:right w:val="single" w:sz="12" w:space="0" w:color="auto"/>
            </w:tcBorders>
            <w:vAlign w:val="center"/>
          </w:tcPr>
          <w:p w14:paraId="54F0EE16" w14:textId="21909261" w:rsidR="009D0524" w:rsidRPr="009D0524" w:rsidRDefault="009D0524" w:rsidP="009D0524">
            <w:pPr>
              <w:autoSpaceDE w:val="0"/>
              <w:autoSpaceDN w:val="0"/>
              <w:adjustRightInd w:val="0"/>
              <w:ind w:left="-39" w:right="-54"/>
              <w:rPr>
                <w:rFonts w:cs="Open Sans"/>
                <w:sz w:val="20"/>
                <w:szCs w:val="20"/>
              </w:rPr>
            </w:pPr>
            <w:r w:rsidRPr="009D0524">
              <w:rPr>
                <w:sz w:val="20"/>
                <w:szCs w:val="20"/>
              </w:rPr>
              <w:t>Describe components of culture (e.g., nonmaterial culture, norms and values, material culture, subcultures, etc.).</w:t>
            </w:r>
          </w:p>
        </w:tc>
        <w:tc>
          <w:tcPr>
            <w:tcW w:w="198" w:type="pct"/>
            <w:tcBorders>
              <w:left w:val="single" w:sz="12" w:space="0" w:color="auto"/>
            </w:tcBorders>
          </w:tcPr>
          <w:p w14:paraId="6EE57F5C" w14:textId="77777777" w:rsidR="009D0524" w:rsidRDefault="009D0524" w:rsidP="009D0524">
            <w:pPr>
              <w:jc w:val="center"/>
              <w:rPr>
                <w:rFonts w:cs="Open Sans"/>
                <w:sz w:val="20"/>
                <w:szCs w:val="20"/>
              </w:rPr>
            </w:pPr>
          </w:p>
          <w:p w14:paraId="39EAADE4" w14:textId="7553E774" w:rsidR="0003396A" w:rsidRPr="00E86DC6" w:rsidRDefault="0003396A" w:rsidP="009D0524">
            <w:pPr>
              <w:jc w:val="center"/>
              <w:rPr>
                <w:rFonts w:cs="Open Sans"/>
                <w:sz w:val="20"/>
                <w:szCs w:val="20"/>
              </w:rPr>
            </w:pPr>
            <w:r>
              <w:rPr>
                <w:rFonts w:cs="Open Sans"/>
                <w:sz w:val="20"/>
                <w:szCs w:val="20"/>
              </w:rPr>
              <w:t>X</w:t>
            </w:r>
          </w:p>
        </w:tc>
        <w:tc>
          <w:tcPr>
            <w:tcW w:w="186" w:type="pct"/>
          </w:tcPr>
          <w:p w14:paraId="7B1DCCE1" w14:textId="77777777" w:rsidR="009D0524" w:rsidRPr="00E86DC6" w:rsidRDefault="009D0524" w:rsidP="009D0524">
            <w:pPr>
              <w:jc w:val="center"/>
              <w:rPr>
                <w:rFonts w:cs="Open Sans"/>
                <w:sz w:val="20"/>
                <w:szCs w:val="20"/>
              </w:rPr>
            </w:pPr>
          </w:p>
        </w:tc>
        <w:tc>
          <w:tcPr>
            <w:tcW w:w="1762" w:type="pct"/>
          </w:tcPr>
          <w:p w14:paraId="4149D7C3" w14:textId="54682D43" w:rsidR="009D0524" w:rsidRPr="00E86DC6" w:rsidRDefault="00C84EC1" w:rsidP="009D0524">
            <w:pPr>
              <w:rPr>
                <w:rFonts w:cs="Open Sans"/>
                <w:sz w:val="20"/>
                <w:szCs w:val="20"/>
              </w:rPr>
            </w:pPr>
            <w:r>
              <w:rPr>
                <w:rFonts w:cs="Open Sans"/>
                <w:sz w:val="20"/>
                <w:szCs w:val="20"/>
              </w:rPr>
              <w:t>The “Dos and Don’ts” chart is great!</w:t>
            </w:r>
          </w:p>
        </w:tc>
      </w:tr>
      <w:tr w:rsidR="009D0524" w:rsidRPr="00E86DC6" w14:paraId="1612717E" w14:textId="77777777" w:rsidTr="00952DE3">
        <w:trPr>
          <w:cantSplit/>
          <w:trHeight w:val="1080"/>
          <w:jc w:val="center"/>
        </w:trPr>
        <w:tc>
          <w:tcPr>
            <w:tcW w:w="383" w:type="pct"/>
            <w:vAlign w:val="center"/>
          </w:tcPr>
          <w:p w14:paraId="2D2C5BE9" w14:textId="4C019064" w:rsidR="009D0524" w:rsidRDefault="009D0524" w:rsidP="009D0524">
            <w:pPr>
              <w:autoSpaceDE w:val="0"/>
              <w:autoSpaceDN w:val="0"/>
              <w:adjustRightInd w:val="0"/>
              <w:ind w:left="-30" w:right="-46"/>
              <w:jc w:val="center"/>
              <w:rPr>
                <w:rFonts w:cs="Open Sans"/>
                <w:color w:val="000000"/>
                <w:sz w:val="20"/>
                <w:szCs w:val="20"/>
              </w:rPr>
            </w:pPr>
            <w:r>
              <w:rPr>
                <w:rFonts w:cs="Open Sans"/>
                <w:color w:val="000000"/>
                <w:sz w:val="20"/>
                <w:szCs w:val="20"/>
              </w:rPr>
              <w:t>S.08</w:t>
            </w:r>
          </w:p>
        </w:tc>
        <w:tc>
          <w:tcPr>
            <w:tcW w:w="2471" w:type="pct"/>
            <w:tcBorders>
              <w:bottom w:val="single" w:sz="4" w:space="0" w:color="auto"/>
              <w:right w:val="single" w:sz="12" w:space="0" w:color="auto"/>
            </w:tcBorders>
            <w:vAlign w:val="center"/>
          </w:tcPr>
          <w:p w14:paraId="19CED775" w14:textId="424C4B6F" w:rsidR="009D0524" w:rsidRPr="009D0524" w:rsidRDefault="009D0524" w:rsidP="009D0524">
            <w:pPr>
              <w:autoSpaceDE w:val="0"/>
              <w:autoSpaceDN w:val="0"/>
              <w:adjustRightInd w:val="0"/>
              <w:ind w:left="-39" w:right="-54"/>
              <w:rPr>
                <w:rFonts w:cs="Open Sans"/>
                <w:sz w:val="20"/>
                <w:szCs w:val="20"/>
              </w:rPr>
            </w:pPr>
            <w:r w:rsidRPr="009D0524">
              <w:rPr>
                <w:sz w:val="20"/>
                <w:szCs w:val="20"/>
              </w:rPr>
              <w:t>Explain how the various components of culture form a whole culture.</w:t>
            </w:r>
          </w:p>
        </w:tc>
        <w:tc>
          <w:tcPr>
            <w:tcW w:w="198" w:type="pct"/>
            <w:tcBorders>
              <w:left w:val="single" w:sz="12" w:space="0" w:color="auto"/>
            </w:tcBorders>
          </w:tcPr>
          <w:p w14:paraId="6C5B1433" w14:textId="77777777" w:rsidR="009D0524" w:rsidRDefault="009D0524" w:rsidP="009D0524">
            <w:pPr>
              <w:jc w:val="center"/>
              <w:rPr>
                <w:rFonts w:cs="Open Sans"/>
                <w:sz w:val="20"/>
                <w:szCs w:val="20"/>
              </w:rPr>
            </w:pPr>
          </w:p>
          <w:p w14:paraId="2F2C66DE" w14:textId="7D22EB59" w:rsidR="00C84EC1" w:rsidRPr="00E86DC6" w:rsidRDefault="00C84EC1" w:rsidP="009D0524">
            <w:pPr>
              <w:jc w:val="center"/>
              <w:rPr>
                <w:rFonts w:cs="Open Sans"/>
                <w:sz w:val="20"/>
                <w:szCs w:val="20"/>
              </w:rPr>
            </w:pPr>
            <w:r>
              <w:rPr>
                <w:rFonts w:cs="Open Sans"/>
                <w:sz w:val="20"/>
                <w:szCs w:val="20"/>
              </w:rPr>
              <w:t>X</w:t>
            </w:r>
          </w:p>
        </w:tc>
        <w:tc>
          <w:tcPr>
            <w:tcW w:w="186" w:type="pct"/>
          </w:tcPr>
          <w:p w14:paraId="55731170" w14:textId="77777777" w:rsidR="009D0524" w:rsidRPr="00E86DC6" w:rsidRDefault="009D0524" w:rsidP="009D0524">
            <w:pPr>
              <w:jc w:val="center"/>
              <w:rPr>
                <w:rFonts w:cs="Open Sans"/>
                <w:sz w:val="20"/>
                <w:szCs w:val="20"/>
              </w:rPr>
            </w:pPr>
          </w:p>
        </w:tc>
        <w:tc>
          <w:tcPr>
            <w:tcW w:w="1762" w:type="pct"/>
          </w:tcPr>
          <w:p w14:paraId="3A70D7C5" w14:textId="77777777" w:rsidR="009D0524" w:rsidRPr="00E86DC6" w:rsidRDefault="009D0524" w:rsidP="009D0524">
            <w:pPr>
              <w:rPr>
                <w:rFonts w:cs="Open Sans"/>
                <w:sz w:val="20"/>
                <w:szCs w:val="20"/>
              </w:rPr>
            </w:pPr>
          </w:p>
        </w:tc>
      </w:tr>
      <w:tr w:rsidR="00E57E58" w:rsidRPr="00234FEC" w14:paraId="7BD37490" w14:textId="77777777" w:rsidTr="00952DE3">
        <w:trPr>
          <w:cantSplit/>
          <w:trHeight w:val="1664"/>
          <w:jc w:val="center"/>
        </w:trPr>
        <w:tc>
          <w:tcPr>
            <w:tcW w:w="5000" w:type="pct"/>
            <w:gridSpan w:val="5"/>
            <w:vAlign w:val="center"/>
          </w:tcPr>
          <w:p w14:paraId="41FEC417" w14:textId="77777777" w:rsidR="00E57E58" w:rsidRPr="00696C58" w:rsidRDefault="00E57E58" w:rsidP="00481F41">
            <w:pPr>
              <w:rPr>
                <w:rFonts w:cs="Open Sans"/>
                <w:i/>
                <w:sz w:val="20"/>
                <w:szCs w:val="20"/>
                <w:highlight w:val="yellow"/>
              </w:rPr>
            </w:pPr>
            <w:r w:rsidRPr="00696C58">
              <w:rPr>
                <w:rFonts w:cs="Open Sans"/>
                <w:b/>
                <w:i/>
                <w:sz w:val="20"/>
                <w:szCs w:val="20"/>
                <w:highlight w:val="yellow"/>
              </w:rPr>
              <w:lastRenderedPageBreak/>
              <w:t>Note</w:t>
            </w:r>
            <w:r w:rsidRPr="00696C58">
              <w:rPr>
                <w:rFonts w:cs="Open Sans"/>
                <w:i/>
                <w:sz w:val="20"/>
                <w:szCs w:val="20"/>
                <w:highlight w:val="yellow"/>
              </w:rPr>
              <w:t>: There are instances in the standards where examples are given. The following should be used as a reference for when those examples are given:</w:t>
            </w:r>
          </w:p>
          <w:p w14:paraId="157AD2E6" w14:textId="77777777" w:rsidR="009D0524" w:rsidRPr="00AD746A" w:rsidRDefault="009D0524" w:rsidP="009D0524">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65B56AEA" w14:textId="3672A9E7" w:rsidR="00E57E58" w:rsidRPr="00234FEC" w:rsidRDefault="009D0524" w:rsidP="009D0524">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D0524" w:rsidRPr="00E86DC6" w14:paraId="4C12382C" w14:textId="77777777" w:rsidTr="00952DE3">
        <w:trPr>
          <w:cantSplit/>
          <w:trHeight w:val="1080"/>
          <w:jc w:val="center"/>
        </w:trPr>
        <w:tc>
          <w:tcPr>
            <w:tcW w:w="383" w:type="pct"/>
            <w:vAlign w:val="center"/>
          </w:tcPr>
          <w:p w14:paraId="71BC58B4" w14:textId="078657AA" w:rsidR="009D0524" w:rsidRPr="00745656" w:rsidRDefault="009D0524" w:rsidP="009D0524">
            <w:pPr>
              <w:autoSpaceDE w:val="0"/>
              <w:autoSpaceDN w:val="0"/>
              <w:adjustRightInd w:val="0"/>
              <w:ind w:left="-30" w:right="-46"/>
              <w:jc w:val="center"/>
              <w:rPr>
                <w:rFonts w:cs="Open Sans"/>
                <w:color w:val="000000"/>
                <w:sz w:val="20"/>
                <w:szCs w:val="20"/>
              </w:rPr>
            </w:pPr>
            <w:r>
              <w:rPr>
                <w:rFonts w:cs="Open Sans"/>
                <w:color w:val="000000"/>
                <w:sz w:val="20"/>
                <w:szCs w:val="20"/>
              </w:rPr>
              <w:t>S.09</w:t>
            </w:r>
          </w:p>
        </w:tc>
        <w:tc>
          <w:tcPr>
            <w:tcW w:w="2471" w:type="pct"/>
            <w:tcBorders>
              <w:right w:val="single" w:sz="12" w:space="0" w:color="auto"/>
            </w:tcBorders>
            <w:vAlign w:val="center"/>
          </w:tcPr>
          <w:p w14:paraId="61A3E3CE" w14:textId="134D4693" w:rsidR="009D0524" w:rsidRPr="009D0524" w:rsidRDefault="009D0524" w:rsidP="009D0524">
            <w:pPr>
              <w:autoSpaceDE w:val="0"/>
              <w:autoSpaceDN w:val="0"/>
              <w:adjustRightInd w:val="0"/>
              <w:rPr>
                <w:rFonts w:cs="Open Sans"/>
                <w:sz w:val="20"/>
                <w:szCs w:val="20"/>
              </w:rPr>
            </w:pPr>
            <w:r w:rsidRPr="009D0524">
              <w:rPr>
                <w:sz w:val="20"/>
                <w:szCs w:val="20"/>
              </w:rPr>
              <w:t>Define and give examples of cultural norms (e.g., folkways, morality, taboos, laws, social expectations, manners, etc.).</w:t>
            </w:r>
          </w:p>
        </w:tc>
        <w:tc>
          <w:tcPr>
            <w:tcW w:w="198" w:type="pct"/>
            <w:tcBorders>
              <w:left w:val="single" w:sz="12" w:space="0" w:color="auto"/>
            </w:tcBorders>
          </w:tcPr>
          <w:p w14:paraId="3A3A90B0" w14:textId="77777777" w:rsidR="009D0524" w:rsidRDefault="009D0524" w:rsidP="009D0524">
            <w:pPr>
              <w:jc w:val="center"/>
              <w:rPr>
                <w:rFonts w:cs="Open Sans"/>
                <w:sz w:val="20"/>
                <w:szCs w:val="20"/>
              </w:rPr>
            </w:pPr>
          </w:p>
          <w:p w14:paraId="67673DC2" w14:textId="73CD8A00" w:rsidR="00C84EC1" w:rsidRPr="00E86DC6" w:rsidRDefault="00C84EC1" w:rsidP="009D0524">
            <w:pPr>
              <w:jc w:val="center"/>
              <w:rPr>
                <w:rFonts w:cs="Open Sans"/>
                <w:sz w:val="20"/>
                <w:szCs w:val="20"/>
              </w:rPr>
            </w:pPr>
            <w:r>
              <w:rPr>
                <w:rFonts w:cs="Open Sans"/>
                <w:sz w:val="20"/>
                <w:szCs w:val="20"/>
              </w:rPr>
              <w:t>X</w:t>
            </w:r>
          </w:p>
        </w:tc>
        <w:tc>
          <w:tcPr>
            <w:tcW w:w="186" w:type="pct"/>
          </w:tcPr>
          <w:p w14:paraId="7EB93934" w14:textId="77777777" w:rsidR="009D0524" w:rsidRPr="00E86DC6" w:rsidRDefault="009D0524" w:rsidP="009D0524">
            <w:pPr>
              <w:jc w:val="center"/>
              <w:rPr>
                <w:rFonts w:cs="Open Sans"/>
                <w:sz w:val="20"/>
                <w:szCs w:val="20"/>
              </w:rPr>
            </w:pPr>
          </w:p>
        </w:tc>
        <w:tc>
          <w:tcPr>
            <w:tcW w:w="1762" w:type="pct"/>
          </w:tcPr>
          <w:p w14:paraId="22D47827" w14:textId="77777777" w:rsidR="009D0524" w:rsidRPr="00E86DC6" w:rsidRDefault="009D0524" w:rsidP="009D0524">
            <w:pPr>
              <w:rPr>
                <w:rFonts w:cs="Open Sans"/>
                <w:sz w:val="20"/>
                <w:szCs w:val="20"/>
              </w:rPr>
            </w:pPr>
          </w:p>
        </w:tc>
      </w:tr>
      <w:tr w:rsidR="009D0524" w:rsidRPr="00E86DC6" w14:paraId="66E19F0A" w14:textId="77777777" w:rsidTr="00952DE3">
        <w:trPr>
          <w:cantSplit/>
          <w:trHeight w:val="1080"/>
          <w:jc w:val="center"/>
        </w:trPr>
        <w:tc>
          <w:tcPr>
            <w:tcW w:w="383" w:type="pct"/>
            <w:vAlign w:val="center"/>
          </w:tcPr>
          <w:p w14:paraId="2852DB01" w14:textId="47DDD7AB" w:rsidR="009D0524" w:rsidRPr="00745656" w:rsidRDefault="009D0524" w:rsidP="009D0524">
            <w:pPr>
              <w:autoSpaceDE w:val="0"/>
              <w:autoSpaceDN w:val="0"/>
              <w:adjustRightInd w:val="0"/>
              <w:ind w:left="-30" w:right="-46"/>
              <w:jc w:val="center"/>
              <w:rPr>
                <w:rFonts w:cs="Open Sans"/>
                <w:color w:val="000000"/>
                <w:sz w:val="20"/>
                <w:szCs w:val="20"/>
              </w:rPr>
            </w:pPr>
            <w:r>
              <w:rPr>
                <w:rFonts w:cs="Open Sans"/>
                <w:color w:val="000000"/>
                <w:sz w:val="20"/>
                <w:szCs w:val="20"/>
              </w:rPr>
              <w:t>S.10</w:t>
            </w:r>
          </w:p>
        </w:tc>
        <w:tc>
          <w:tcPr>
            <w:tcW w:w="2471" w:type="pct"/>
            <w:tcBorders>
              <w:right w:val="single" w:sz="12" w:space="0" w:color="auto"/>
            </w:tcBorders>
            <w:vAlign w:val="center"/>
          </w:tcPr>
          <w:p w14:paraId="0DA86B9E" w14:textId="16993A7D" w:rsidR="009D0524" w:rsidRPr="009D0524" w:rsidRDefault="009D0524" w:rsidP="009D0524">
            <w:pPr>
              <w:autoSpaceDE w:val="0"/>
              <w:autoSpaceDN w:val="0"/>
              <w:adjustRightInd w:val="0"/>
              <w:rPr>
                <w:rFonts w:cs="Open Sans"/>
                <w:sz w:val="20"/>
                <w:szCs w:val="20"/>
              </w:rPr>
            </w:pPr>
            <w:r w:rsidRPr="009D0524">
              <w:rPr>
                <w:sz w:val="20"/>
                <w:szCs w:val="20"/>
              </w:rPr>
              <w:t>Compare and contrast various cultures of the world.</w:t>
            </w:r>
          </w:p>
        </w:tc>
        <w:tc>
          <w:tcPr>
            <w:tcW w:w="198" w:type="pct"/>
            <w:tcBorders>
              <w:left w:val="single" w:sz="12" w:space="0" w:color="auto"/>
            </w:tcBorders>
          </w:tcPr>
          <w:p w14:paraId="7A39E2DD" w14:textId="77777777" w:rsidR="009D0524" w:rsidRDefault="009D0524" w:rsidP="009D0524">
            <w:pPr>
              <w:jc w:val="center"/>
              <w:rPr>
                <w:rFonts w:cs="Open Sans"/>
                <w:sz w:val="20"/>
                <w:szCs w:val="20"/>
              </w:rPr>
            </w:pPr>
          </w:p>
          <w:p w14:paraId="1135387F" w14:textId="19C134F8" w:rsidR="00C84EC1" w:rsidRPr="00E86DC6" w:rsidRDefault="00C84EC1" w:rsidP="009D0524">
            <w:pPr>
              <w:jc w:val="center"/>
              <w:rPr>
                <w:rFonts w:cs="Open Sans"/>
                <w:sz w:val="20"/>
                <w:szCs w:val="20"/>
              </w:rPr>
            </w:pPr>
            <w:r>
              <w:rPr>
                <w:rFonts w:cs="Open Sans"/>
                <w:sz w:val="20"/>
                <w:szCs w:val="20"/>
              </w:rPr>
              <w:t>X</w:t>
            </w:r>
          </w:p>
        </w:tc>
        <w:tc>
          <w:tcPr>
            <w:tcW w:w="186" w:type="pct"/>
          </w:tcPr>
          <w:p w14:paraId="41C522C9" w14:textId="77777777" w:rsidR="009D0524" w:rsidRPr="00E86DC6" w:rsidRDefault="009D0524" w:rsidP="009D0524">
            <w:pPr>
              <w:jc w:val="center"/>
              <w:rPr>
                <w:rFonts w:cs="Open Sans"/>
                <w:sz w:val="20"/>
                <w:szCs w:val="20"/>
              </w:rPr>
            </w:pPr>
          </w:p>
        </w:tc>
        <w:tc>
          <w:tcPr>
            <w:tcW w:w="1762" w:type="pct"/>
          </w:tcPr>
          <w:p w14:paraId="42D45585" w14:textId="262CCFA4" w:rsidR="009D0524" w:rsidRPr="00E86DC6" w:rsidRDefault="00C84EC1" w:rsidP="009D0524">
            <w:pPr>
              <w:rPr>
                <w:rFonts w:cs="Open Sans"/>
                <w:sz w:val="20"/>
                <w:szCs w:val="20"/>
              </w:rPr>
            </w:pPr>
            <w:r>
              <w:rPr>
                <w:rFonts w:cs="Open Sans"/>
                <w:sz w:val="20"/>
                <w:szCs w:val="20"/>
              </w:rPr>
              <w:t>A chart comparing various cultures would be appropriate as an introduction to the unit.</w:t>
            </w:r>
          </w:p>
        </w:tc>
      </w:tr>
      <w:tr w:rsidR="009D0524" w:rsidRPr="00E86DC6" w14:paraId="1E21A0FF" w14:textId="77777777" w:rsidTr="00952DE3">
        <w:trPr>
          <w:cantSplit/>
          <w:trHeight w:val="1080"/>
          <w:jc w:val="center"/>
        </w:trPr>
        <w:tc>
          <w:tcPr>
            <w:tcW w:w="383" w:type="pct"/>
            <w:vAlign w:val="center"/>
          </w:tcPr>
          <w:p w14:paraId="3D30BBAE" w14:textId="24A79CD4" w:rsidR="009D0524" w:rsidRDefault="009D0524" w:rsidP="009D0524">
            <w:pPr>
              <w:autoSpaceDE w:val="0"/>
              <w:autoSpaceDN w:val="0"/>
              <w:adjustRightInd w:val="0"/>
              <w:ind w:left="-30" w:right="-46"/>
              <w:jc w:val="center"/>
              <w:rPr>
                <w:rFonts w:cs="Open Sans"/>
                <w:color w:val="000000"/>
                <w:sz w:val="20"/>
                <w:szCs w:val="20"/>
              </w:rPr>
            </w:pPr>
            <w:r>
              <w:rPr>
                <w:rFonts w:cs="Open Sans"/>
                <w:color w:val="000000"/>
                <w:sz w:val="20"/>
                <w:szCs w:val="20"/>
              </w:rPr>
              <w:t>S.11</w:t>
            </w:r>
          </w:p>
        </w:tc>
        <w:tc>
          <w:tcPr>
            <w:tcW w:w="2471" w:type="pct"/>
            <w:tcBorders>
              <w:right w:val="single" w:sz="12" w:space="0" w:color="auto"/>
            </w:tcBorders>
            <w:vAlign w:val="center"/>
          </w:tcPr>
          <w:p w14:paraId="119CC713" w14:textId="0F659306" w:rsidR="009D0524" w:rsidRPr="009D0524" w:rsidRDefault="009D0524" w:rsidP="009D0524">
            <w:pPr>
              <w:autoSpaceDE w:val="0"/>
              <w:autoSpaceDN w:val="0"/>
              <w:adjustRightInd w:val="0"/>
              <w:rPr>
                <w:rFonts w:cs="Open Sans"/>
                <w:sz w:val="20"/>
                <w:szCs w:val="20"/>
              </w:rPr>
            </w:pPr>
            <w:r w:rsidRPr="009D0524">
              <w:rPr>
                <w:sz w:val="20"/>
                <w:szCs w:val="20"/>
              </w:rPr>
              <w:t>Explain how language reflects and transmits culture (e.g., code switching, slang, regional differences, etc.).</w:t>
            </w:r>
          </w:p>
        </w:tc>
        <w:tc>
          <w:tcPr>
            <w:tcW w:w="198" w:type="pct"/>
            <w:tcBorders>
              <w:left w:val="single" w:sz="12" w:space="0" w:color="auto"/>
            </w:tcBorders>
          </w:tcPr>
          <w:p w14:paraId="026ACB17" w14:textId="77777777" w:rsidR="009D0524" w:rsidRDefault="009D0524" w:rsidP="009D0524">
            <w:pPr>
              <w:jc w:val="center"/>
              <w:rPr>
                <w:rFonts w:cs="Open Sans"/>
                <w:sz w:val="20"/>
                <w:szCs w:val="20"/>
              </w:rPr>
            </w:pPr>
          </w:p>
          <w:p w14:paraId="468DD49B" w14:textId="4205BED3" w:rsidR="00C84EC1" w:rsidRPr="00E86DC6" w:rsidRDefault="003101F1" w:rsidP="009D0524">
            <w:pPr>
              <w:jc w:val="center"/>
              <w:rPr>
                <w:rFonts w:cs="Open Sans"/>
                <w:sz w:val="20"/>
                <w:szCs w:val="20"/>
              </w:rPr>
            </w:pPr>
            <w:r>
              <w:rPr>
                <w:rFonts w:cs="Open Sans"/>
                <w:sz w:val="20"/>
                <w:szCs w:val="20"/>
              </w:rPr>
              <w:t>X</w:t>
            </w:r>
          </w:p>
        </w:tc>
        <w:tc>
          <w:tcPr>
            <w:tcW w:w="186" w:type="pct"/>
          </w:tcPr>
          <w:p w14:paraId="06972432" w14:textId="77777777" w:rsidR="009D0524" w:rsidRDefault="009D0524" w:rsidP="009D0524">
            <w:pPr>
              <w:jc w:val="center"/>
              <w:rPr>
                <w:rFonts w:cs="Open Sans"/>
                <w:sz w:val="20"/>
                <w:szCs w:val="20"/>
              </w:rPr>
            </w:pPr>
          </w:p>
          <w:p w14:paraId="4A221AB2" w14:textId="4C1AFA6B" w:rsidR="00C84EC1" w:rsidRPr="00E86DC6" w:rsidRDefault="00C84EC1" w:rsidP="009D0524">
            <w:pPr>
              <w:jc w:val="center"/>
              <w:rPr>
                <w:rFonts w:cs="Open Sans"/>
                <w:sz w:val="20"/>
                <w:szCs w:val="20"/>
              </w:rPr>
            </w:pPr>
          </w:p>
        </w:tc>
        <w:tc>
          <w:tcPr>
            <w:tcW w:w="1762" w:type="pct"/>
          </w:tcPr>
          <w:p w14:paraId="1966F715" w14:textId="7F0039B3" w:rsidR="009D0524" w:rsidRPr="00E86DC6" w:rsidRDefault="00C84EC1" w:rsidP="009D0524">
            <w:pPr>
              <w:rPr>
                <w:rFonts w:cs="Open Sans"/>
                <w:sz w:val="20"/>
                <w:szCs w:val="20"/>
              </w:rPr>
            </w:pPr>
            <w:r>
              <w:rPr>
                <w:rFonts w:cs="Open Sans"/>
                <w:sz w:val="20"/>
                <w:szCs w:val="20"/>
              </w:rPr>
              <w:t xml:space="preserve">Language </w:t>
            </w:r>
            <w:r w:rsidR="003101F1">
              <w:rPr>
                <w:rFonts w:cs="Open Sans"/>
                <w:sz w:val="20"/>
                <w:szCs w:val="20"/>
              </w:rPr>
              <w:t>has been fully developed.  Definitions for each example given in the standard is given and put into context.</w:t>
            </w:r>
          </w:p>
        </w:tc>
      </w:tr>
      <w:tr w:rsidR="009D0524" w:rsidRPr="00E86DC6" w14:paraId="7C2918A8" w14:textId="77777777" w:rsidTr="00952DE3">
        <w:trPr>
          <w:cantSplit/>
          <w:trHeight w:val="1080"/>
          <w:jc w:val="center"/>
        </w:trPr>
        <w:tc>
          <w:tcPr>
            <w:tcW w:w="383" w:type="pct"/>
            <w:vAlign w:val="center"/>
          </w:tcPr>
          <w:p w14:paraId="6977B14E" w14:textId="4D384576" w:rsidR="009D0524" w:rsidRPr="00745656" w:rsidRDefault="009D0524" w:rsidP="009D0524">
            <w:pPr>
              <w:ind w:left="-120" w:right="-46"/>
              <w:jc w:val="center"/>
              <w:rPr>
                <w:rFonts w:cs="Open Sans"/>
                <w:color w:val="000000"/>
                <w:sz w:val="20"/>
                <w:szCs w:val="20"/>
              </w:rPr>
            </w:pPr>
            <w:r>
              <w:rPr>
                <w:rFonts w:cs="Open Sans"/>
                <w:color w:val="000000"/>
                <w:sz w:val="20"/>
                <w:szCs w:val="20"/>
              </w:rPr>
              <w:t>S.12</w:t>
            </w:r>
          </w:p>
        </w:tc>
        <w:tc>
          <w:tcPr>
            <w:tcW w:w="2471" w:type="pct"/>
            <w:tcBorders>
              <w:right w:val="single" w:sz="12" w:space="0" w:color="auto"/>
            </w:tcBorders>
            <w:vAlign w:val="center"/>
          </w:tcPr>
          <w:p w14:paraId="67C32B72" w14:textId="46C5F6D7" w:rsidR="009D0524" w:rsidRPr="009D0524" w:rsidRDefault="009D0524" w:rsidP="009D0524">
            <w:pPr>
              <w:rPr>
                <w:rFonts w:cs="Open Sans"/>
                <w:color w:val="000000"/>
                <w:sz w:val="20"/>
                <w:szCs w:val="20"/>
              </w:rPr>
            </w:pPr>
            <w:r w:rsidRPr="009D0524">
              <w:rPr>
                <w:sz w:val="20"/>
                <w:szCs w:val="20"/>
              </w:rPr>
              <w:t>Analyze how culture influences individuals (e.g., ethnocentrism, cultural relativity, culture shock, American values, etc.).</w:t>
            </w:r>
          </w:p>
        </w:tc>
        <w:tc>
          <w:tcPr>
            <w:tcW w:w="198" w:type="pct"/>
            <w:tcBorders>
              <w:left w:val="single" w:sz="12" w:space="0" w:color="auto"/>
            </w:tcBorders>
          </w:tcPr>
          <w:p w14:paraId="16DE6690" w14:textId="77777777" w:rsidR="009D0524" w:rsidRDefault="009D0524" w:rsidP="009D0524">
            <w:pPr>
              <w:jc w:val="center"/>
              <w:rPr>
                <w:rFonts w:cs="Open Sans"/>
                <w:sz w:val="20"/>
                <w:szCs w:val="20"/>
              </w:rPr>
            </w:pPr>
          </w:p>
          <w:p w14:paraId="45669359" w14:textId="6BA5A502" w:rsidR="00C84EC1" w:rsidRPr="00E86DC6" w:rsidRDefault="003101F1" w:rsidP="009D0524">
            <w:pPr>
              <w:jc w:val="center"/>
              <w:rPr>
                <w:rFonts w:cs="Open Sans"/>
                <w:sz w:val="20"/>
                <w:szCs w:val="20"/>
              </w:rPr>
            </w:pPr>
            <w:r>
              <w:rPr>
                <w:rFonts w:cs="Open Sans"/>
                <w:sz w:val="20"/>
                <w:szCs w:val="20"/>
              </w:rPr>
              <w:t>X</w:t>
            </w:r>
          </w:p>
        </w:tc>
        <w:tc>
          <w:tcPr>
            <w:tcW w:w="186" w:type="pct"/>
          </w:tcPr>
          <w:p w14:paraId="10BDBB05" w14:textId="77777777" w:rsidR="009D0524" w:rsidRDefault="009D0524" w:rsidP="009D0524">
            <w:pPr>
              <w:jc w:val="center"/>
              <w:rPr>
                <w:rFonts w:cs="Open Sans"/>
                <w:sz w:val="20"/>
                <w:szCs w:val="20"/>
              </w:rPr>
            </w:pPr>
          </w:p>
          <w:p w14:paraId="0B2F9C7F" w14:textId="71768A54" w:rsidR="00C84EC1" w:rsidRPr="00E86DC6" w:rsidRDefault="00C84EC1" w:rsidP="009D0524">
            <w:pPr>
              <w:jc w:val="center"/>
              <w:rPr>
                <w:rFonts w:cs="Open Sans"/>
                <w:sz w:val="20"/>
                <w:szCs w:val="20"/>
              </w:rPr>
            </w:pPr>
          </w:p>
        </w:tc>
        <w:tc>
          <w:tcPr>
            <w:tcW w:w="1762" w:type="pct"/>
          </w:tcPr>
          <w:p w14:paraId="3C935B7A" w14:textId="47BDFE91" w:rsidR="009D0524" w:rsidRPr="00E86DC6" w:rsidRDefault="003101F1" w:rsidP="009D0524">
            <w:pPr>
              <w:rPr>
                <w:rFonts w:cs="Open Sans"/>
                <w:sz w:val="20"/>
                <w:szCs w:val="20"/>
              </w:rPr>
            </w:pPr>
            <w:r>
              <w:rPr>
                <w:rFonts w:cs="Open Sans"/>
                <w:sz w:val="20"/>
                <w:szCs w:val="20"/>
              </w:rPr>
              <w:t>Cultural differences have been explored more deeply with additional examples of culture shock to help students understand.</w:t>
            </w:r>
          </w:p>
        </w:tc>
      </w:tr>
      <w:tr w:rsidR="009D0524" w:rsidRPr="00E86DC6" w14:paraId="68D245BE" w14:textId="77777777" w:rsidTr="00952DE3">
        <w:trPr>
          <w:cantSplit/>
          <w:trHeight w:val="1080"/>
          <w:jc w:val="center"/>
        </w:trPr>
        <w:tc>
          <w:tcPr>
            <w:tcW w:w="383" w:type="pct"/>
            <w:vAlign w:val="center"/>
          </w:tcPr>
          <w:p w14:paraId="4398EA47" w14:textId="02CD8E8C" w:rsidR="009D0524" w:rsidRPr="00B93439" w:rsidRDefault="009D0524" w:rsidP="009D0524">
            <w:pPr>
              <w:ind w:left="-120" w:right="-46"/>
              <w:jc w:val="center"/>
              <w:rPr>
                <w:rFonts w:cs="Open Sans"/>
                <w:sz w:val="20"/>
                <w:szCs w:val="20"/>
              </w:rPr>
            </w:pPr>
            <w:r>
              <w:rPr>
                <w:rFonts w:cs="Open Sans"/>
                <w:sz w:val="20"/>
                <w:szCs w:val="20"/>
              </w:rPr>
              <w:t>S.13</w:t>
            </w:r>
          </w:p>
        </w:tc>
        <w:tc>
          <w:tcPr>
            <w:tcW w:w="2471" w:type="pct"/>
            <w:tcBorders>
              <w:right w:val="single" w:sz="12" w:space="0" w:color="auto"/>
            </w:tcBorders>
            <w:vAlign w:val="center"/>
          </w:tcPr>
          <w:p w14:paraId="7CD3BE1B" w14:textId="339B6FA5" w:rsidR="009D0524" w:rsidRPr="009D0524" w:rsidRDefault="009D0524" w:rsidP="009D0524">
            <w:pPr>
              <w:autoSpaceDE w:val="0"/>
              <w:autoSpaceDN w:val="0"/>
              <w:adjustRightInd w:val="0"/>
              <w:rPr>
                <w:rFonts w:cs="Open Sans"/>
                <w:color w:val="000000"/>
                <w:sz w:val="20"/>
                <w:szCs w:val="20"/>
              </w:rPr>
            </w:pPr>
            <w:r w:rsidRPr="009D0524">
              <w:rPr>
                <w:sz w:val="20"/>
                <w:szCs w:val="20"/>
              </w:rPr>
              <w:t>Describe how the social structure of a culture affects social interaction.</w:t>
            </w:r>
          </w:p>
        </w:tc>
        <w:tc>
          <w:tcPr>
            <w:tcW w:w="198" w:type="pct"/>
            <w:tcBorders>
              <w:left w:val="single" w:sz="12" w:space="0" w:color="auto"/>
            </w:tcBorders>
          </w:tcPr>
          <w:p w14:paraId="0EA9018C" w14:textId="77777777" w:rsidR="009D0524" w:rsidRDefault="009D0524" w:rsidP="009D0524">
            <w:pPr>
              <w:jc w:val="center"/>
              <w:rPr>
                <w:rFonts w:cs="Open Sans"/>
                <w:sz w:val="20"/>
                <w:szCs w:val="20"/>
              </w:rPr>
            </w:pPr>
          </w:p>
          <w:p w14:paraId="62311741" w14:textId="04ACFE3A" w:rsidR="00C84EC1" w:rsidRPr="00E86DC6" w:rsidRDefault="00C84EC1" w:rsidP="009D0524">
            <w:pPr>
              <w:jc w:val="center"/>
              <w:rPr>
                <w:rFonts w:cs="Open Sans"/>
                <w:sz w:val="20"/>
                <w:szCs w:val="20"/>
              </w:rPr>
            </w:pPr>
            <w:r>
              <w:rPr>
                <w:rFonts w:cs="Open Sans"/>
                <w:sz w:val="20"/>
                <w:szCs w:val="20"/>
              </w:rPr>
              <w:t>X</w:t>
            </w:r>
          </w:p>
        </w:tc>
        <w:tc>
          <w:tcPr>
            <w:tcW w:w="186" w:type="pct"/>
          </w:tcPr>
          <w:p w14:paraId="105605C9" w14:textId="77777777" w:rsidR="009D0524" w:rsidRPr="00E86DC6" w:rsidRDefault="009D0524" w:rsidP="009D0524">
            <w:pPr>
              <w:jc w:val="center"/>
              <w:rPr>
                <w:rFonts w:cs="Open Sans"/>
                <w:sz w:val="20"/>
                <w:szCs w:val="20"/>
              </w:rPr>
            </w:pPr>
          </w:p>
        </w:tc>
        <w:tc>
          <w:tcPr>
            <w:tcW w:w="1762" w:type="pct"/>
          </w:tcPr>
          <w:p w14:paraId="4F28BC72" w14:textId="77777777" w:rsidR="009D0524" w:rsidRPr="00E86DC6" w:rsidRDefault="009D0524" w:rsidP="009D0524">
            <w:pPr>
              <w:rPr>
                <w:rFonts w:cs="Open Sans"/>
                <w:sz w:val="20"/>
                <w:szCs w:val="20"/>
              </w:rPr>
            </w:pPr>
          </w:p>
        </w:tc>
      </w:tr>
      <w:tr w:rsidR="009D0524" w:rsidRPr="00234FEC" w14:paraId="4FEA014D" w14:textId="77777777" w:rsidTr="00952DE3">
        <w:trPr>
          <w:cantSplit/>
          <w:trHeight w:val="2852"/>
          <w:jc w:val="center"/>
        </w:trPr>
        <w:tc>
          <w:tcPr>
            <w:tcW w:w="5000" w:type="pct"/>
            <w:gridSpan w:val="5"/>
            <w:vAlign w:val="center"/>
          </w:tcPr>
          <w:p w14:paraId="625055F7" w14:textId="77777777" w:rsidR="009D0524" w:rsidRPr="00696C58" w:rsidRDefault="009D0524" w:rsidP="005F6C00">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3EFECC22" w14:textId="0CAEE83D" w:rsidR="009D0524" w:rsidRPr="009D0524" w:rsidRDefault="009D0524" w:rsidP="009D0524">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D0524" w:rsidRPr="00E86DC6" w14:paraId="16BB3D56" w14:textId="77777777" w:rsidTr="00952DE3">
        <w:trPr>
          <w:cantSplit/>
          <w:jc w:val="center"/>
        </w:trPr>
        <w:tc>
          <w:tcPr>
            <w:tcW w:w="2854" w:type="pct"/>
            <w:gridSpan w:val="2"/>
            <w:tcBorders>
              <w:right w:val="single" w:sz="12" w:space="0" w:color="auto"/>
            </w:tcBorders>
            <w:shd w:val="clear" w:color="auto" w:fill="D9D9D9" w:themeFill="background1" w:themeFillShade="D9"/>
            <w:vAlign w:val="center"/>
          </w:tcPr>
          <w:p w14:paraId="44AFD6A1" w14:textId="590F470E" w:rsidR="009D0524" w:rsidRPr="00E86DC6" w:rsidRDefault="009D0524" w:rsidP="005F6C00">
            <w:pPr>
              <w:pStyle w:val="Body"/>
              <w:tabs>
                <w:tab w:val="left" w:pos="360"/>
              </w:tabs>
              <w:spacing w:line="276" w:lineRule="auto"/>
              <w:rPr>
                <w:rFonts w:ascii="Open Sans" w:hAnsi="Open Sans" w:cs="Open Sans"/>
                <w:b/>
                <w:bCs/>
                <w:sz w:val="20"/>
                <w:szCs w:val="20"/>
              </w:rPr>
            </w:pPr>
            <w:r w:rsidRPr="009D0524">
              <w:rPr>
                <w:rFonts w:ascii="Open Sans" w:hAnsi="Open Sans" w:cs="Open Sans"/>
                <w:b/>
                <w:bCs/>
                <w:sz w:val="20"/>
                <w:szCs w:val="20"/>
              </w:rPr>
              <w:t>Functions and Structures of Social Institutions</w:t>
            </w:r>
          </w:p>
        </w:tc>
        <w:tc>
          <w:tcPr>
            <w:tcW w:w="198" w:type="pct"/>
            <w:tcBorders>
              <w:left w:val="single" w:sz="12" w:space="0" w:color="auto"/>
            </w:tcBorders>
            <w:shd w:val="clear" w:color="auto" w:fill="D9D9D9" w:themeFill="background1" w:themeFillShade="D9"/>
          </w:tcPr>
          <w:p w14:paraId="28C9B568" w14:textId="77777777" w:rsidR="009D0524" w:rsidRPr="00E86DC6" w:rsidRDefault="009D0524" w:rsidP="005F6C00">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5D41253B" w14:textId="77777777" w:rsidR="009D0524" w:rsidRPr="00E86DC6" w:rsidRDefault="009D0524" w:rsidP="005F6C00">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273E2918" w14:textId="77777777" w:rsidR="009D0524" w:rsidRPr="00E86DC6" w:rsidRDefault="009D0524" w:rsidP="005F6C00">
            <w:pPr>
              <w:rPr>
                <w:rFonts w:cs="Open Sans"/>
                <w:b/>
                <w:sz w:val="20"/>
                <w:szCs w:val="20"/>
              </w:rPr>
            </w:pPr>
            <w:r w:rsidRPr="00E86DC6">
              <w:rPr>
                <w:rFonts w:cs="Open Sans"/>
                <w:b/>
                <w:sz w:val="20"/>
                <w:szCs w:val="20"/>
              </w:rPr>
              <w:t>Evidence (e.g., page numbers and/or examples of inclusion)</w:t>
            </w:r>
          </w:p>
        </w:tc>
      </w:tr>
      <w:tr w:rsidR="009D0524" w:rsidRPr="00E86DC6" w14:paraId="462F1AA7" w14:textId="77777777" w:rsidTr="00952DE3">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282CC7E3" w14:textId="77777777" w:rsidR="009D0524" w:rsidRPr="00A20B0F" w:rsidRDefault="009D0524" w:rsidP="005F6C00">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Standard Number</w:t>
            </w:r>
          </w:p>
        </w:tc>
        <w:tc>
          <w:tcPr>
            <w:tcW w:w="2471" w:type="pct"/>
            <w:tcBorders>
              <w:left w:val="single" w:sz="4" w:space="0" w:color="auto"/>
              <w:right w:val="single" w:sz="12" w:space="0" w:color="auto"/>
            </w:tcBorders>
            <w:shd w:val="clear" w:color="auto" w:fill="F2F2F2" w:themeFill="background1" w:themeFillShade="F2"/>
            <w:vAlign w:val="center"/>
          </w:tcPr>
          <w:p w14:paraId="58FD196B" w14:textId="77777777" w:rsidR="009D0524" w:rsidRPr="00A20B0F" w:rsidRDefault="009D0524" w:rsidP="005F6C00">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00C5026E" w14:textId="77777777" w:rsidR="009D0524" w:rsidRPr="00E86DC6" w:rsidRDefault="009D0524" w:rsidP="005F6C00">
            <w:pPr>
              <w:jc w:val="center"/>
              <w:rPr>
                <w:rFonts w:cs="Open Sans"/>
                <w:b/>
                <w:sz w:val="20"/>
                <w:szCs w:val="20"/>
              </w:rPr>
            </w:pPr>
          </w:p>
        </w:tc>
        <w:tc>
          <w:tcPr>
            <w:tcW w:w="186" w:type="pct"/>
            <w:shd w:val="clear" w:color="auto" w:fill="F2F2F2" w:themeFill="background1" w:themeFillShade="F2"/>
            <w:vAlign w:val="center"/>
          </w:tcPr>
          <w:p w14:paraId="20FAE04C" w14:textId="77777777" w:rsidR="009D0524" w:rsidRPr="00E86DC6" w:rsidRDefault="009D0524" w:rsidP="005F6C00">
            <w:pPr>
              <w:jc w:val="center"/>
              <w:rPr>
                <w:rFonts w:cs="Open Sans"/>
                <w:b/>
                <w:sz w:val="20"/>
                <w:szCs w:val="20"/>
              </w:rPr>
            </w:pPr>
          </w:p>
        </w:tc>
        <w:tc>
          <w:tcPr>
            <w:tcW w:w="1762" w:type="pct"/>
            <w:shd w:val="clear" w:color="auto" w:fill="F2F2F2" w:themeFill="background1" w:themeFillShade="F2"/>
            <w:vAlign w:val="center"/>
          </w:tcPr>
          <w:p w14:paraId="537B8F23" w14:textId="77777777" w:rsidR="009D0524" w:rsidRPr="00E86DC6" w:rsidRDefault="009D0524" w:rsidP="005F6C00">
            <w:pPr>
              <w:jc w:val="center"/>
              <w:rPr>
                <w:rFonts w:cs="Open Sans"/>
                <w:b/>
                <w:sz w:val="20"/>
                <w:szCs w:val="20"/>
              </w:rPr>
            </w:pPr>
          </w:p>
        </w:tc>
      </w:tr>
      <w:tr w:rsidR="009D0524" w:rsidRPr="00E86DC6" w14:paraId="42F5D605" w14:textId="77777777" w:rsidTr="00952DE3">
        <w:trPr>
          <w:cantSplit/>
          <w:trHeight w:val="1080"/>
          <w:jc w:val="center"/>
        </w:trPr>
        <w:tc>
          <w:tcPr>
            <w:tcW w:w="383" w:type="pct"/>
            <w:vAlign w:val="center"/>
          </w:tcPr>
          <w:p w14:paraId="3DF70B46" w14:textId="3D3C4968" w:rsidR="009D0524" w:rsidRPr="00B93439" w:rsidRDefault="009D0524" w:rsidP="009D0524">
            <w:pPr>
              <w:ind w:left="-120" w:right="-46"/>
              <w:jc w:val="center"/>
              <w:rPr>
                <w:rFonts w:cs="Open Sans"/>
                <w:sz w:val="20"/>
                <w:szCs w:val="20"/>
              </w:rPr>
            </w:pPr>
            <w:r>
              <w:rPr>
                <w:rFonts w:cs="Open Sans"/>
                <w:sz w:val="20"/>
                <w:szCs w:val="20"/>
              </w:rPr>
              <w:t>S.14</w:t>
            </w:r>
          </w:p>
        </w:tc>
        <w:tc>
          <w:tcPr>
            <w:tcW w:w="2471" w:type="pct"/>
            <w:tcBorders>
              <w:right w:val="single" w:sz="12" w:space="0" w:color="auto"/>
            </w:tcBorders>
            <w:vAlign w:val="center"/>
          </w:tcPr>
          <w:p w14:paraId="497862DB" w14:textId="13D706C0" w:rsidR="009D0524" w:rsidRPr="009D0524" w:rsidRDefault="009D0524" w:rsidP="009D0524">
            <w:pPr>
              <w:autoSpaceDE w:val="0"/>
              <w:autoSpaceDN w:val="0"/>
              <w:adjustRightInd w:val="0"/>
              <w:rPr>
                <w:rFonts w:cs="Open Sans"/>
                <w:color w:val="000000"/>
                <w:sz w:val="20"/>
                <w:szCs w:val="20"/>
              </w:rPr>
            </w:pPr>
            <w:r w:rsidRPr="009D0524">
              <w:rPr>
                <w:sz w:val="20"/>
                <w:szCs w:val="20"/>
              </w:rPr>
              <w:t>Identify and evaluate the functions of social institutions (e.g., family, education, religion, economy, government, etc.).</w:t>
            </w:r>
          </w:p>
        </w:tc>
        <w:tc>
          <w:tcPr>
            <w:tcW w:w="198" w:type="pct"/>
            <w:tcBorders>
              <w:left w:val="single" w:sz="12" w:space="0" w:color="auto"/>
            </w:tcBorders>
          </w:tcPr>
          <w:p w14:paraId="04188E89" w14:textId="77777777" w:rsidR="009D0524" w:rsidRDefault="009D0524" w:rsidP="009D0524">
            <w:pPr>
              <w:jc w:val="center"/>
              <w:rPr>
                <w:rFonts w:cs="Open Sans"/>
                <w:sz w:val="20"/>
                <w:szCs w:val="20"/>
              </w:rPr>
            </w:pPr>
          </w:p>
          <w:p w14:paraId="2A755103" w14:textId="3D20D0F2" w:rsidR="00C84EC1" w:rsidRPr="00E86DC6" w:rsidRDefault="00C84EC1" w:rsidP="009D0524">
            <w:pPr>
              <w:jc w:val="center"/>
              <w:rPr>
                <w:rFonts w:cs="Open Sans"/>
                <w:sz w:val="20"/>
                <w:szCs w:val="20"/>
              </w:rPr>
            </w:pPr>
            <w:r>
              <w:rPr>
                <w:rFonts w:cs="Open Sans"/>
                <w:sz w:val="20"/>
                <w:szCs w:val="20"/>
              </w:rPr>
              <w:t>X</w:t>
            </w:r>
          </w:p>
        </w:tc>
        <w:tc>
          <w:tcPr>
            <w:tcW w:w="186" w:type="pct"/>
          </w:tcPr>
          <w:p w14:paraId="71B1B7AE" w14:textId="77777777" w:rsidR="009D0524" w:rsidRPr="00E86DC6" w:rsidRDefault="009D0524" w:rsidP="009D0524">
            <w:pPr>
              <w:jc w:val="center"/>
              <w:rPr>
                <w:rFonts w:cs="Open Sans"/>
                <w:sz w:val="20"/>
                <w:szCs w:val="20"/>
              </w:rPr>
            </w:pPr>
          </w:p>
        </w:tc>
        <w:tc>
          <w:tcPr>
            <w:tcW w:w="1762" w:type="pct"/>
          </w:tcPr>
          <w:p w14:paraId="49E07503" w14:textId="77777777" w:rsidR="009D0524" w:rsidRPr="00E86DC6" w:rsidRDefault="009D0524" w:rsidP="009D0524">
            <w:pPr>
              <w:rPr>
                <w:rFonts w:cs="Open Sans"/>
                <w:sz w:val="20"/>
                <w:szCs w:val="20"/>
              </w:rPr>
            </w:pPr>
          </w:p>
        </w:tc>
      </w:tr>
      <w:tr w:rsidR="009D0524" w:rsidRPr="00E86DC6" w14:paraId="0E000D47" w14:textId="77777777" w:rsidTr="00952DE3">
        <w:trPr>
          <w:cantSplit/>
          <w:trHeight w:val="1080"/>
          <w:jc w:val="center"/>
        </w:trPr>
        <w:tc>
          <w:tcPr>
            <w:tcW w:w="383" w:type="pct"/>
            <w:vAlign w:val="center"/>
          </w:tcPr>
          <w:p w14:paraId="797A8FEF" w14:textId="4CD8E5C9" w:rsidR="009D0524" w:rsidRPr="00B93439" w:rsidRDefault="009D0524" w:rsidP="009D0524">
            <w:pPr>
              <w:ind w:left="-120" w:right="-46"/>
              <w:jc w:val="center"/>
              <w:rPr>
                <w:rFonts w:cs="Open Sans"/>
                <w:sz w:val="20"/>
                <w:szCs w:val="20"/>
              </w:rPr>
            </w:pPr>
            <w:r>
              <w:rPr>
                <w:rFonts w:cs="Open Sans"/>
                <w:sz w:val="20"/>
                <w:szCs w:val="20"/>
              </w:rPr>
              <w:t>S.15</w:t>
            </w:r>
          </w:p>
        </w:tc>
        <w:tc>
          <w:tcPr>
            <w:tcW w:w="2471" w:type="pct"/>
            <w:tcBorders>
              <w:right w:val="single" w:sz="12" w:space="0" w:color="auto"/>
            </w:tcBorders>
            <w:vAlign w:val="center"/>
          </w:tcPr>
          <w:p w14:paraId="6DF0BC02" w14:textId="3B2ABAA2" w:rsidR="009D0524" w:rsidRPr="009D0524" w:rsidRDefault="009D0524" w:rsidP="009D0524">
            <w:pPr>
              <w:autoSpaceDE w:val="0"/>
              <w:autoSpaceDN w:val="0"/>
              <w:adjustRightInd w:val="0"/>
              <w:rPr>
                <w:rFonts w:cs="Open Sans"/>
                <w:color w:val="000000"/>
                <w:sz w:val="20"/>
                <w:szCs w:val="20"/>
              </w:rPr>
            </w:pPr>
            <w:r w:rsidRPr="009D0524">
              <w:rPr>
                <w:rFonts w:eastAsia="Georgia"/>
                <w:sz w:val="20"/>
                <w:szCs w:val="20"/>
              </w:rPr>
              <w:t>Evaluate the role and effectiveness of social institutions.</w:t>
            </w:r>
            <w:r w:rsidRPr="009D0524">
              <w:rPr>
                <w:color w:val="4A86E8"/>
                <w:sz w:val="20"/>
                <w:szCs w:val="20"/>
              </w:rPr>
              <w:t xml:space="preserve"> </w:t>
            </w:r>
          </w:p>
        </w:tc>
        <w:tc>
          <w:tcPr>
            <w:tcW w:w="198" w:type="pct"/>
            <w:tcBorders>
              <w:left w:val="single" w:sz="12" w:space="0" w:color="auto"/>
            </w:tcBorders>
          </w:tcPr>
          <w:p w14:paraId="2EFBB2C7" w14:textId="77777777" w:rsidR="009D0524" w:rsidRDefault="009D0524" w:rsidP="009D0524">
            <w:pPr>
              <w:jc w:val="center"/>
              <w:rPr>
                <w:rFonts w:cs="Open Sans"/>
                <w:sz w:val="20"/>
                <w:szCs w:val="20"/>
              </w:rPr>
            </w:pPr>
          </w:p>
          <w:p w14:paraId="47699721" w14:textId="09064906" w:rsidR="00C84EC1" w:rsidRPr="00E86DC6" w:rsidRDefault="00C84EC1" w:rsidP="009D0524">
            <w:pPr>
              <w:jc w:val="center"/>
              <w:rPr>
                <w:rFonts w:cs="Open Sans"/>
                <w:sz w:val="20"/>
                <w:szCs w:val="20"/>
              </w:rPr>
            </w:pPr>
            <w:r>
              <w:rPr>
                <w:rFonts w:cs="Open Sans"/>
                <w:sz w:val="20"/>
                <w:szCs w:val="20"/>
              </w:rPr>
              <w:t>X</w:t>
            </w:r>
          </w:p>
        </w:tc>
        <w:tc>
          <w:tcPr>
            <w:tcW w:w="186" w:type="pct"/>
          </w:tcPr>
          <w:p w14:paraId="38D7B750" w14:textId="77777777" w:rsidR="009D0524" w:rsidRPr="00E86DC6" w:rsidRDefault="009D0524" w:rsidP="009D0524">
            <w:pPr>
              <w:jc w:val="center"/>
              <w:rPr>
                <w:rFonts w:cs="Open Sans"/>
                <w:sz w:val="20"/>
                <w:szCs w:val="20"/>
              </w:rPr>
            </w:pPr>
          </w:p>
        </w:tc>
        <w:tc>
          <w:tcPr>
            <w:tcW w:w="1762" w:type="pct"/>
          </w:tcPr>
          <w:p w14:paraId="46A0483C" w14:textId="77777777" w:rsidR="009D0524" w:rsidRPr="00E86DC6" w:rsidRDefault="009D0524" w:rsidP="009D0524">
            <w:pPr>
              <w:rPr>
                <w:rFonts w:cs="Open Sans"/>
                <w:sz w:val="20"/>
                <w:szCs w:val="20"/>
              </w:rPr>
            </w:pPr>
          </w:p>
        </w:tc>
      </w:tr>
      <w:tr w:rsidR="009D0524" w:rsidRPr="00E86DC6" w14:paraId="584605A0" w14:textId="77777777" w:rsidTr="00952DE3">
        <w:trPr>
          <w:cantSplit/>
          <w:trHeight w:val="1080"/>
          <w:jc w:val="center"/>
        </w:trPr>
        <w:tc>
          <w:tcPr>
            <w:tcW w:w="383" w:type="pct"/>
            <w:vAlign w:val="center"/>
          </w:tcPr>
          <w:p w14:paraId="00D9B9A5" w14:textId="37F43A0B" w:rsidR="009D0524" w:rsidRDefault="009D0524" w:rsidP="009D0524">
            <w:pPr>
              <w:ind w:left="-120" w:right="-46"/>
              <w:jc w:val="center"/>
              <w:rPr>
                <w:rFonts w:cs="Open Sans"/>
                <w:sz w:val="20"/>
                <w:szCs w:val="20"/>
              </w:rPr>
            </w:pPr>
            <w:r>
              <w:rPr>
                <w:rFonts w:cs="Open Sans"/>
                <w:sz w:val="20"/>
                <w:szCs w:val="20"/>
              </w:rPr>
              <w:t>S.16</w:t>
            </w:r>
          </w:p>
        </w:tc>
        <w:tc>
          <w:tcPr>
            <w:tcW w:w="2471" w:type="pct"/>
            <w:tcBorders>
              <w:right w:val="single" w:sz="12" w:space="0" w:color="auto"/>
            </w:tcBorders>
            <w:vAlign w:val="center"/>
          </w:tcPr>
          <w:p w14:paraId="3BB39621" w14:textId="7146AC3E" w:rsidR="009D0524" w:rsidRPr="009D0524" w:rsidRDefault="009D0524" w:rsidP="009D0524">
            <w:pPr>
              <w:autoSpaceDE w:val="0"/>
              <w:autoSpaceDN w:val="0"/>
              <w:adjustRightInd w:val="0"/>
              <w:rPr>
                <w:sz w:val="20"/>
                <w:szCs w:val="20"/>
              </w:rPr>
            </w:pPr>
            <w:r w:rsidRPr="009D0524">
              <w:rPr>
                <w:sz w:val="20"/>
                <w:szCs w:val="20"/>
              </w:rPr>
              <w:t>Explain how social problems can be a result of ineffective institutions (e.g., crime, poverty, etc.).</w:t>
            </w:r>
          </w:p>
        </w:tc>
        <w:tc>
          <w:tcPr>
            <w:tcW w:w="198" w:type="pct"/>
            <w:tcBorders>
              <w:left w:val="single" w:sz="12" w:space="0" w:color="auto"/>
            </w:tcBorders>
          </w:tcPr>
          <w:p w14:paraId="24A0E4B5" w14:textId="77777777" w:rsidR="009D0524" w:rsidRDefault="009D0524" w:rsidP="009D0524">
            <w:pPr>
              <w:jc w:val="center"/>
              <w:rPr>
                <w:rFonts w:cs="Open Sans"/>
                <w:sz w:val="20"/>
                <w:szCs w:val="20"/>
              </w:rPr>
            </w:pPr>
          </w:p>
          <w:p w14:paraId="739349C0" w14:textId="4B72A6C8" w:rsidR="00C84EC1" w:rsidRPr="00E86DC6" w:rsidRDefault="00C84EC1" w:rsidP="009D0524">
            <w:pPr>
              <w:jc w:val="center"/>
              <w:rPr>
                <w:rFonts w:cs="Open Sans"/>
                <w:sz w:val="20"/>
                <w:szCs w:val="20"/>
              </w:rPr>
            </w:pPr>
            <w:r>
              <w:rPr>
                <w:rFonts w:cs="Open Sans"/>
                <w:sz w:val="20"/>
                <w:szCs w:val="20"/>
              </w:rPr>
              <w:t>X</w:t>
            </w:r>
          </w:p>
        </w:tc>
        <w:tc>
          <w:tcPr>
            <w:tcW w:w="186" w:type="pct"/>
          </w:tcPr>
          <w:p w14:paraId="74814747" w14:textId="77777777" w:rsidR="009D0524" w:rsidRPr="00E86DC6" w:rsidRDefault="009D0524" w:rsidP="009D0524">
            <w:pPr>
              <w:jc w:val="center"/>
              <w:rPr>
                <w:rFonts w:cs="Open Sans"/>
                <w:sz w:val="20"/>
                <w:szCs w:val="20"/>
              </w:rPr>
            </w:pPr>
          </w:p>
        </w:tc>
        <w:tc>
          <w:tcPr>
            <w:tcW w:w="1762" w:type="pct"/>
          </w:tcPr>
          <w:p w14:paraId="1E986ACD" w14:textId="77777777" w:rsidR="009D0524" w:rsidRPr="00E86DC6" w:rsidRDefault="009D0524" w:rsidP="009D0524">
            <w:pPr>
              <w:rPr>
                <w:rFonts w:cs="Open Sans"/>
                <w:sz w:val="20"/>
                <w:szCs w:val="20"/>
              </w:rPr>
            </w:pPr>
          </w:p>
        </w:tc>
      </w:tr>
      <w:tr w:rsidR="009D0524" w:rsidRPr="00E86DC6" w14:paraId="5E29F321" w14:textId="77777777" w:rsidTr="00952DE3">
        <w:trPr>
          <w:cantSplit/>
          <w:trHeight w:val="1080"/>
          <w:jc w:val="center"/>
        </w:trPr>
        <w:tc>
          <w:tcPr>
            <w:tcW w:w="383" w:type="pct"/>
            <w:vAlign w:val="center"/>
          </w:tcPr>
          <w:p w14:paraId="62911EA9" w14:textId="2F6392A9" w:rsidR="009D0524" w:rsidRDefault="009D0524" w:rsidP="009D0524">
            <w:pPr>
              <w:ind w:left="-120" w:right="-46"/>
              <w:jc w:val="center"/>
              <w:rPr>
                <w:rFonts w:cs="Open Sans"/>
                <w:sz w:val="20"/>
                <w:szCs w:val="20"/>
              </w:rPr>
            </w:pPr>
            <w:r>
              <w:rPr>
                <w:rFonts w:cs="Open Sans"/>
                <w:sz w:val="20"/>
                <w:szCs w:val="20"/>
              </w:rPr>
              <w:lastRenderedPageBreak/>
              <w:t>S.17</w:t>
            </w:r>
          </w:p>
        </w:tc>
        <w:tc>
          <w:tcPr>
            <w:tcW w:w="2471" w:type="pct"/>
            <w:tcBorders>
              <w:right w:val="single" w:sz="12" w:space="0" w:color="auto"/>
            </w:tcBorders>
            <w:vAlign w:val="center"/>
          </w:tcPr>
          <w:p w14:paraId="74521F85" w14:textId="3F4ACD18" w:rsidR="009D0524" w:rsidRPr="009D0524" w:rsidRDefault="009D0524" w:rsidP="009D0524">
            <w:pPr>
              <w:autoSpaceDE w:val="0"/>
              <w:autoSpaceDN w:val="0"/>
              <w:adjustRightInd w:val="0"/>
              <w:rPr>
                <w:sz w:val="20"/>
                <w:szCs w:val="20"/>
              </w:rPr>
            </w:pPr>
            <w:r w:rsidRPr="009D0524">
              <w:rPr>
                <w:sz w:val="20"/>
                <w:szCs w:val="20"/>
              </w:rPr>
              <w:t>Explain how social institutions and cultures change and evolve due to historical changes, globalization, the Internet age, countercultures, and social movements.</w:t>
            </w:r>
          </w:p>
        </w:tc>
        <w:tc>
          <w:tcPr>
            <w:tcW w:w="198" w:type="pct"/>
            <w:tcBorders>
              <w:left w:val="single" w:sz="12" w:space="0" w:color="auto"/>
            </w:tcBorders>
          </w:tcPr>
          <w:p w14:paraId="0EAEEDDB" w14:textId="77777777" w:rsidR="009D0524" w:rsidRDefault="009D0524" w:rsidP="009D0524">
            <w:pPr>
              <w:jc w:val="center"/>
              <w:rPr>
                <w:rFonts w:cs="Open Sans"/>
                <w:sz w:val="20"/>
                <w:szCs w:val="20"/>
              </w:rPr>
            </w:pPr>
          </w:p>
          <w:p w14:paraId="0D902143" w14:textId="67E7B689" w:rsidR="00C84EC1" w:rsidRPr="00E86DC6" w:rsidRDefault="00C84EC1" w:rsidP="009D0524">
            <w:pPr>
              <w:jc w:val="center"/>
              <w:rPr>
                <w:rFonts w:cs="Open Sans"/>
                <w:sz w:val="20"/>
                <w:szCs w:val="20"/>
              </w:rPr>
            </w:pPr>
            <w:r>
              <w:rPr>
                <w:rFonts w:cs="Open Sans"/>
                <w:sz w:val="20"/>
                <w:szCs w:val="20"/>
              </w:rPr>
              <w:t>X</w:t>
            </w:r>
          </w:p>
        </w:tc>
        <w:tc>
          <w:tcPr>
            <w:tcW w:w="186" w:type="pct"/>
          </w:tcPr>
          <w:p w14:paraId="6D58C933" w14:textId="77777777" w:rsidR="009D0524" w:rsidRPr="00E86DC6" w:rsidRDefault="009D0524" w:rsidP="009D0524">
            <w:pPr>
              <w:jc w:val="center"/>
              <w:rPr>
                <w:rFonts w:cs="Open Sans"/>
                <w:sz w:val="20"/>
                <w:szCs w:val="20"/>
              </w:rPr>
            </w:pPr>
          </w:p>
        </w:tc>
        <w:tc>
          <w:tcPr>
            <w:tcW w:w="1762" w:type="pct"/>
          </w:tcPr>
          <w:p w14:paraId="022B9CC5" w14:textId="77777777" w:rsidR="009D0524" w:rsidRPr="00E86DC6" w:rsidRDefault="009D0524" w:rsidP="009D0524">
            <w:pPr>
              <w:rPr>
                <w:rFonts w:cs="Open Sans"/>
                <w:sz w:val="20"/>
                <w:szCs w:val="20"/>
              </w:rPr>
            </w:pPr>
          </w:p>
        </w:tc>
      </w:tr>
      <w:tr w:rsidR="009D0524" w:rsidRPr="00E86DC6" w14:paraId="2344D0C3" w14:textId="77777777" w:rsidTr="00952DE3">
        <w:trPr>
          <w:cantSplit/>
          <w:trHeight w:val="1080"/>
          <w:jc w:val="center"/>
        </w:trPr>
        <w:tc>
          <w:tcPr>
            <w:tcW w:w="383" w:type="pct"/>
            <w:vAlign w:val="center"/>
          </w:tcPr>
          <w:p w14:paraId="6CB3D2E0" w14:textId="19FE2EFE" w:rsidR="009D0524" w:rsidRDefault="009D0524" w:rsidP="009D0524">
            <w:pPr>
              <w:ind w:left="-120" w:right="-46"/>
              <w:jc w:val="center"/>
              <w:rPr>
                <w:rFonts w:cs="Open Sans"/>
                <w:sz w:val="20"/>
                <w:szCs w:val="20"/>
              </w:rPr>
            </w:pPr>
            <w:r>
              <w:rPr>
                <w:rFonts w:cs="Open Sans"/>
                <w:sz w:val="20"/>
                <w:szCs w:val="20"/>
              </w:rPr>
              <w:t>S.18</w:t>
            </w:r>
          </w:p>
        </w:tc>
        <w:tc>
          <w:tcPr>
            <w:tcW w:w="2471" w:type="pct"/>
            <w:tcBorders>
              <w:right w:val="single" w:sz="12" w:space="0" w:color="auto"/>
            </w:tcBorders>
            <w:vAlign w:val="center"/>
          </w:tcPr>
          <w:p w14:paraId="49ADD0DD" w14:textId="33AAF440" w:rsidR="009D0524" w:rsidRPr="009D0524" w:rsidRDefault="009D0524" w:rsidP="009D0524">
            <w:pPr>
              <w:autoSpaceDE w:val="0"/>
              <w:autoSpaceDN w:val="0"/>
              <w:adjustRightInd w:val="0"/>
              <w:rPr>
                <w:sz w:val="20"/>
                <w:szCs w:val="20"/>
              </w:rPr>
            </w:pPr>
            <w:r w:rsidRPr="009D0524">
              <w:rPr>
                <w:sz w:val="20"/>
                <w:szCs w:val="20"/>
              </w:rPr>
              <w:t>Distinguish status from role.</w:t>
            </w:r>
          </w:p>
        </w:tc>
        <w:tc>
          <w:tcPr>
            <w:tcW w:w="198" w:type="pct"/>
            <w:tcBorders>
              <w:left w:val="single" w:sz="12" w:space="0" w:color="auto"/>
            </w:tcBorders>
          </w:tcPr>
          <w:p w14:paraId="5C048930" w14:textId="77777777" w:rsidR="009D0524" w:rsidRDefault="009D0524" w:rsidP="009D0524">
            <w:pPr>
              <w:jc w:val="center"/>
              <w:rPr>
                <w:rFonts w:cs="Open Sans"/>
                <w:sz w:val="20"/>
                <w:szCs w:val="20"/>
              </w:rPr>
            </w:pPr>
          </w:p>
          <w:p w14:paraId="2C3280EF" w14:textId="350FCC15" w:rsidR="00C84EC1" w:rsidRPr="00E86DC6" w:rsidRDefault="00C84EC1" w:rsidP="009D0524">
            <w:pPr>
              <w:jc w:val="center"/>
              <w:rPr>
                <w:rFonts w:cs="Open Sans"/>
                <w:sz w:val="20"/>
                <w:szCs w:val="20"/>
              </w:rPr>
            </w:pPr>
            <w:r>
              <w:rPr>
                <w:rFonts w:cs="Open Sans"/>
                <w:sz w:val="20"/>
                <w:szCs w:val="20"/>
              </w:rPr>
              <w:t>X</w:t>
            </w:r>
          </w:p>
        </w:tc>
        <w:tc>
          <w:tcPr>
            <w:tcW w:w="186" w:type="pct"/>
          </w:tcPr>
          <w:p w14:paraId="288911B7" w14:textId="77777777" w:rsidR="009D0524" w:rsidRPr="00E86DC6" w:rsidRDefault="009D0524" w:rsidP="009D0524">
            <w:pPr>
              <w:jc w:val="center"/>
              <w:rPr>
                <w:rFonts w:cs="Open Sans"/>
                <w:sz w:val="20"/>
                <w:szCs w:val="20"/>
              </w:rPr>
            </w:pPr>
          </w:p>
        </w:tc>
        <w:tc>
          <w:tcPr>
            <w:tcW w:w="1762" w:type="pct"/>
          </w:tcPr>
          <w:p w14:paraId="2D79587F" w14:textId="77777777" w:rsidR="009D0524" w:rsidRPr="00E86DC6" w:rsidRDefault="009D0524" w:rsidP="009D0524">
            <w:pPr>
              <w:rPr>
                <w:rFonts w:cs="Open Sans"/>
                <w:sz w:val="20"/>
                <w:szCs w:val="20"/>
              </w:rPr>
            </w:pPr>
          </w:p>
        </w:tc>
      </w:tr>
      <w:tr w:rsidR="009D0524" w:rsidRPr="00234FEC" w14:paraId="70398CA7" w14:textId="77777777" w:rsidTr="00952DE3">
        <w:trPr>
          <w:cantSplit/>
          <w:trHeight w:val="1646"/>
          <w:jc w:val="center"/>
        </w:trPr>
        <w:tc>
          <w:tcPr>
            <w:tcW w:w="5000" w:type="pct"/>
            <w:gridSpan w:val="5"/>
            <w:vAlign w:val="center"/>
          </w:tcPr>
          <w:p w14:paraId="74D989F6" w14:textId="77777777" w:rsidR="009D0524" w:rsidRPr="00696C58" w:rsidRDefault="009D0524" w:rsidP="005F6C00">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588E9010" w14:textId="77777777" w:rsidR="009D0524" w:rsidRPr="009D0524" w:rsidRDefault="009D0524" w:rsidP="005F6C00">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085606" w:rsidRPr="00E86DC6" w14:paraId="26567C7E" w14:textId="77777777" w:rsidTr="00952DE3">
        <w:trPr>
          <w:cantSplit/>
          <w:jc w:val="center"/>
        </w:trPr>
        <w:tc>
          <w:tcPr>
            <w:tcW w:w="2854" w:type="pct"/>
            <w:gridSpan w:val="2"/>
            <w:tcBorders>
              <w:right w:val="single" w:sz="12" w:space="0" w:color="auto"/>
            </w:tcBorders>
            <w:shd w:val="clear" w:color="auto" w:fill="D9D9D9" w:themeFill="background1" w:themeFillShade="D9"/>
            <w:vAlign w:val="center"/>
          </w:tcPr>
          <w:p w14:paraId="183D7DC7" w14:textId="2B1FF76C" w:rsidR="00085606" w:rsidRPr="00E86DC6" w:rsidRDefault="009D0524" w:rsidP="00481F41">
            <w:pPr>
              <w:pStyle w:val="Body"/>
              <w:tabs>
                <w:tab w:val="left" w:pos="360"/>
              </w:tabs>
              <w:spacing w:line="276" w:lineRule="auto"/>
              <w:rPr>
                <w:rFonts w:ascii="Open Sans" w:hAnsi="Open Sans" w:cs="Open Sans"/>
                <w:b/>
                <w:bCs/>
                <w:sz w:val="20"/>
                <w:szCs w:val="20"/>
              </w:rPr>
            </w:pPr>
            <w:r w:rsidRPr="009D0524">
              <w:rPr>
                <w:rFonts w:ascii="Open Sans" w:hAnsi="Open Sans" w:cs="Open Sans"/>
                <w:b/>
                <w:bCs/>
                <w:sz w:val="20"/>
                <w:szCs w:val="20"/>
              </w:rPr>
              <w:t>Self, Groups, Socialization, and Deviance</w:t>
            </w:r>
          </w:p>
        </w:tc>
        <w:tc>
          <w:tcPr>
            <w:tcW w:w="198" w:type="pct"/>
            <w:tcBorders>
              <w:left w:val="single" w:sz="12" w:space="0" w:color="auto"/>
            </w:tcBorders>
            <w:shd w:val="clear" w:color="auto" w:fill="D9D9D9" w:themeFill="background1" w:themeFillShade="D9"/>
          </w:tcPr>
          <w:p w14:paraId="0A0EE87A" w14:textId="77777777" w:rsidR="00085606" w:rsidRPr="00E86DC6" w:rsidRDefault="00085606"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78F95819" w14:textId="77777777" w:rsidR="00085606" w:rsidRPr="00E86DC6" w:rsidRDefault="00085606"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10B5B7BD" w14:textId="77777777" w:rsidR="00085606" w:rsidRPr="00E86DC6" w:rsidRDefault="00085606" w:rsidP="00481F41">
            <w:pPr>
              <w:rPr>
                <w:rFonts w:cs="Open Sans"/>
                <w:b/>
                <w:sz w:val="20"/>
                <w:szCs w:val="20"/>
              </w:rPr>
            </w:pPr>
            <w:r w:rsidRPr="00E86DC6">
              <w:rPr>
                <w:rFonts w:cs="Open Sans"/>
                <w:b/>
                <w:sz w:val="20"/>
                <w:szCs w:val="20"/>
              </w:rPr>
              <w:t>Evidence (e.g., page numbers and/or examples of inclusion)</w:t>
            </w:r>
          </w:p>
        </w:tc>
      </w:tr>
      <w:tr w:rsidR="00085606" w:rsidRPr="00E86DC6" w14:paraId="5F5D6AF5" w14:textId="77777777" w:rsidTr="00952DE3">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5EF2B567"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Standard Number</w:t>
            </w:r>
          </w:p>
        </w:tc>
        <w:tc>
          <w:tcPr>
            <w:tcW w:w="2471" w:type="pct"/>
            <w:tcBorders>
              <w:left w:val="single" w:sz="4" w:space="0" w:color="auto"/>
              <w:right w:val="single" w:sz="12" w:space="0" w:color="auto"/>
            </w:tcBorders>
            <w:shd w:val="clear" w:color="auto" w:fill="F2F2F2" w:themeFill="background1" w:themeFillShade="F2"/>
            <w:vAlign w:val="center"/>
          </w:tcPr>
          <w:p w14:paraId="20262323"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721EACB6" w14:textId="77777777" w:rsidR="00085606" w:rsidRPr="00E86DC6" w:rsidRDefault="00085606" w:rsidP="00481F41">
            <w:pPr>
              <w:jc w:val="center"/>
              <w:rPr>
                <w:rFonts w:cs="Open Sans"/>
                <w:b/>
                <w:sz w:val="20"/>
                <w:szCs w:val="20"/>
              </w:rPr>
            </w:pPr>
          </w:p>
        </w:tc>
        <w:tc>
          <w:tcPr>
            <w:tcW w:w="186" w:type="pct"/>
            <w:shd w:val="clear" w:color="auto" w:fill="F2F2F2" w:themeFill="background1" w:themeFillShade="F2"/>
            <w:vAlign w:val="center"/>
          </w:tcPr>
          <w:p w14:paraId="1DD4A866" w14:textId="77777777" w:rsidR="00085606" w:rsidRPr="00E86DC6" w:rsidRDefault="00085606" w:rsidP="00481F41">
            <w:pPr>
              <w:jc w:val="center"/>
              <w:rPr>
                <w:rFonts w:cs="Open Sans"/>
                <w:b/>
                <w:sz w:val="20"/>
                <w:szCs w:val="20"/>
              </w:rPr>
            </w:pPr>
          </w:p>
        </w:tc>
        <w:tc>
          <w:tcPr>
            <w:tcW w:w="1762" w:type="pct"/>
            <w:shd w:val="clear" w:color="auto" w:fill="F2F2F2" w:themeFill="background1" w:themeFillShade="F2"/>
            <w:vAlign w:val="center"/>
          </w:tcPr>
          <w:p w14:paraId="024D0249" w14:textId="77777777" w:rsidR="00085606" w:rsidRPr="00E86DC6" w:rsidRDefault="00085606" w:rsidP="00481F41">
            <w:pPr>
              <w:jc w:val="center"/>
              <w:rPr>
                <w:rFonts w:cs="Open Sans"/>
                <w:b/>
                <w:sz w:val="20"/>
                <w:szCs w:val="20"/>
              </w:rPr>
            </w:pPr>
          </w:p>
        </w:tc>
      </w:tr>
      <w:tr w:rsidR="009D0524" w:rsidRPr="00E86DC6" w14:paraId="3B0106DC" w14:textId="77777777" w:rsidTr="00952DE3">
        <w:trPr>
          <w:cantSplit/>
          <w:trHeight w:val="1080"/>
          <w:jc w:val="center"/>
        </w:trPr>
        <w:tc>
          <w:tcPr>
            <w:tcW w:w="383" w:type="pct"/>
            <w:vAlign w:val="center"/>
          </w:tcPr>
          <w:p w14:paraId="6B8F20D3" w14:textId="0DC1048B" w:rsidR="009D0524" w:rsidRDefault="009D0524" w:rsidP="009D0524">
            <w:pPr>
              <w:ind w:left="-120" w:right="-46"/>
              <w:jc w:val="center"/>
              <w:rPr>
                <w:rFonts w:cs="Open Sans"/>
                <w:sz w:val="20"/>
                <w:szCs w:val="20"/>
              </w:rPr>
            </w:pPr>
            <w:r>
              <w:rPr>
                <w:rFonts w:cs="Open Sans"/>
                <w:sz w:val="20"/>
                <w:szCs w:val="20"/>
              </w:rPr>
              <w:t>S.19</w:t>
            </w:r>
          </w:p>
        </w:tc>
        <w:tc>
          <w:tcPr>
            <w:tcW w:w="2471" w:type="pct"/>
            <w:tcBorders>
              <w:right w:val="single" w:sz="12" w:space="0" w:color="auto"/>
            </w:tcBorders>
            <w:vAlign w:val="center"/>
          </w:tcPr>
          <w:p w14:paraId="6CEB2CCB" w14:textId="13096A1E" w:rsidR="009D0524" w:rsidRPr="009D0524" w:rsidRDefault="009D0524" w:rsidP="009D0524">
            <w:pPr>
              <w:autoSpaceDE w:val="0"/>
              <w:autoSpaceDN w:val="0"/>
              <w:adjustRightInd w:val="0"/>
              <w:rPr>
                <w:rFonts w:cs="Open Sans"/>
                <w:color w:val="000000"/>
                <w:sz w:val="20"/>
                <w:szCs w:val="20"/>
              </w:rPr>
            </w:pPr>
            <w:r w:rsidRPr="009D0524">
              <w:rPr>
                <w:sz w:val="20"/>
                <w:szCs w:val="20"/>
              </w:rPr>
              <w:t>Define and distinguish among social groups, formal organizations, and social institutions.</w:t>
            </w:r>
          </w:p>
        </w:tc>
        <w:tc>
          <w:tcPr>
            <w:tcW w:w="198" w:type="pct"/>
            <w:tcBorders>
              <w:left w:val="single" w:sz="12" w:space="0" w:color="auto"/>
            </w:tcBorders>
          </w:tcPr>
          <w:p w14:paraId="461B37C9" w14:textId="77777777" w:rsidR="009D0524" w:rsidRDefault="009D0524" w:rsidP="009D0524">
            <w:pPr>
              <w:jc w:val="center"/>
              <w:rPr>
                <w:rFonts w:cs="Open Sans"/>
                <w:sz w:val="20"/>
                <w:szCs w:val="20"/>
              </w:rPr>
            </w:pPr>
          </w:p>
          <w:p w14:paraId="1522688D" w14:textId="1D37E660" w:rsidR="00064FE6" w:rsidRPr="00E86DC6" w:rsidRDefault="00064FE6" w:rsidP="009D0524">
            <w:pPr>
              <w:jc w:val="center"/>
              <w:rPr>
                <w:rFonts w:cs="Open Sans"/>
                <w:sz w:val="20"/>
                <w:szCs w:val="20"/>
              </w:rPr>
            </w:pPr>
            <w:r>
              <w:rPr>
                <w:rFonts w:cs="Open Sans"/>
                <w:sz w:val="20"/>
                <w:szCs w:val="20"/>
              </w:rPr>
              <w:t>X</w:t>
            </w:r>
          </w:p>
        </w:tc>
        <w:tc>
          <w:tcPr>
            <w:tcW w:w="186" w:type="pct"/>
          </w:tcPr>
          <w:p w14:paraId="6411A5FD" w14:textId="77777777" w:rsidR="009D0524" w:rsidRPr="00E86DC6" w:rsidRDefault="009D0524" w:rsidP="009D0524">
            <w:pPr>
              <w:jc w:val="center"/>
              <w:rPr>
                <w:rFonts w:cs="Open Sans"/>
                <w:sz w:val="20"/>
                <w:szCs w:val="20"/>
              </w:rPr>
            </w:pPr>
          </w:p>
        </w:tc>
        <w:tc>
          <w:tcPr>
            <w:tcW w:w="1762" w:type="pct"/>
          </w:tcPr>
          <w:p w14:paraId="1419C0AA" w14:textId="77777777" w:rsidR="009D0524" w:rsidRPr="00E86DC6" w:rsidRDefault="009D0524" w:rsidP="009D0524">
            <w:pPr>
              <w:rPr>
                <w:rFonts w:cs="Open Sans"/>
                <w:sz w:val="20"/>
                <w:szCs w:val="20"/>
              </w:rPr>
            </w:pPr>
          </w:p>
        </w:tc>
      </w:tr>
      <w:tr w:rsidR="009D0524" w:rsidRPr="00E86DC6" w14:paraId="0108E826" w14:textId="77777777" w:rsidTr="00952DE3">
        <w:trPr>
          <w:cantSplit/>
          <w:trHeight w:val="1080"/>
          <w:jc w:val="center"/>
        </w:trPr>
        <w:tc>
          <w:tcPr>
            <w:tcW w:w="383" w:type="pct"/>
            <w:vAlign w:val="center"/>
          </w:tcPr>
          <w:p w14:paraId="40AF8433" w14:textId="40D7FE5F" w:rsidR="009D0524" w:rsidRDefault="009D0524" w:rsidP="009D0524">
            <w:pPr>
              <w:ind w:left="-120" w:right="-46"/>
              <w:jc w:val="center"/>
              <w:rPr>
                <w:rFonts w:cs="Open Sans"/>
                <w:sz w:val="20"/>
                <w:szCs w:val="20"/>
              </w:rPr>
            </w:pPr>
            <w:r>
              <w:rPr>
                <w:rFonts w:cs="Open Sans"/>
                <w:sz w:val="20"/>
                <w:szCs w:val="20"/>
              </w:rPr>
              <w:t>S.20</w:t>
            </w:r>
          </w:p>
        </w:tc>
        <w:tc>
          <w:tcPr>
            <w:tcW w:w="2471" w:type="pct"/>
            <w:tcBorders>
              <w:right w:val="single" w:sz="12" w:space="0" w:color="auto"/>
            </w:tcBorders>
            <w:vAlign w:val="center"/>
          </w:tcPr>
          <w:p w14:paraId="286F603C" w14:textId="6B38BB7D" w:rsidR="009D0524" w:rsidRPr="009D0524" w:rsidRDefault="009D0524" w:rsidP="009D0524">
            <w:pPr>
              <w:autoSpaceDE w:val="0"/>
              <w:autoSpaceDN w:val="0"/>
              <w:adjustRightInd w:val="0"/>
              <w:rPr>
                <w:sz w:val="20"/>
                <w:szCs w:val="20"/>
              </w:rPr>
            </w:pPr>
            <w:r w:rsidRPr="009D0524">
              <w:rPr>
                <w:sz w:val="20"/>
                <w:szCs w:val="20"/>
              </w:rPr>
              <w:t>Classify types of social groups that exist in society (i.e., reference groups, primary groups, secondary groups, in-groups, out-groups, etc.).</w:t>
            </w:r>
          </w:p>
        </w:tc>
        <w:tc>
          <w:tcPr>
            <w:tcW w:w="198" w:type="pct"/>
            <w:tcBorders>
              <w:left w:val="single" w:sz="12" w:space="0" w:color="auto"/>
            </w:tcBorders>
          </w:tcPr>
          <w:p w14:paraId="496DFC4A" w14:textId="77777777" w:rsidR="009D0524" w:rsidRDefault="009D0524" w:rsidP="009D0524">
            <w:pPr>
              <w:jc w:val="center"/>
              <w:rPr>
                <w:rFonts w:cs="Open Sans"/>
                <w:sz w:val="20"/>
                <w:szCs w:val="20"/>
              </w:rPr>
            </w:pPr>
          </w:p>
          <w:p w14:paraId="53CBB11E" w14:textId="1B747A67" w:rsidR="00064FE6" w:rsidRPr="00E86DC6" w:rsidRDefault="00064FE6" w:rsidP="009D0524">
            <w:pPr>
              <w:jc w:val="center"/>
              <w:rPr>
                <w:rFonts w:cs="Open Sans"/>
                <w:sz w:val="20"/>
                <w:szCs w:val="20"/>
              </w:rPr>
            </w:pPr>
            <w:r>
              <w:rPr>
                <w:rFonts w:cs="Open Sans"/>
                <w:sz w:val="20"/>
                <w:szCs w:val="20"/>
              </w:rPr>
              <w:t>X</w:t>
            </w:r>
          </w:p>
        </w:tc>
        <w:tc>
          <w:tcPr>
            <w:tcW w:w="186" w:type="pct"/>
          </w:tcPr>
          <w:p w14:paraId="4856A523" w14:textId="77777777" w:rsidR="009D0524" w:rsidRPr="00E86DC6" w:rsidRDefault="009D0524" w:rsidP="009D0524">
            <w:pPr>
              <w:jc w:val="center"/>
              <w:rPr>
                <w:rFonts w:cs="Open Sans"/>
                <w:sz w:val="20"/>
                <w:szCs w:val="20"/>
              </w:rPr>
            </w:pPr>
          </w:p>
        </w:tc>
        <w:tc>
          <w:tcPr>
            <w:tcW w:w="1762" w:type="pct"/>
          </w:tcPr>
          <w:p w14:paraId="3F0A165E" w14:textId="77777777" w:rsidR="009D0524" w:rsidRPr="00E86DC6" w:rsidRDefault="009D0524" w:rsidP="009D0524">
            <w:pPr>
              <w:rPr>
                <w:rFonts w:cs="Open Sans"/>
                <w:sz w:val="20"/>
                <w:szCs w:val="20"/>
              </w:rPr>
            </w:pPr>
          </w:p>
        </w:tc>
      </w:tr>
      <w:tr w:rsidR="009D0524" w:rsidRPr="00E86DC6" w14:paraId="5273B870" w14:textId="77777777" w:rsidTr="00952DE3">
        <w:trPr>
          <w:cantSplit/>
          <w:trHeight w:val="1080"/>
          <w:jc w:val="center"/>
        </w:trPr>
        <w:tc>
          <w:tcPr>
            <w:tcW w:w="383" w:type="pct"/>
            <w:vAlign w:val="center"/>
          </w:tcPr>
          <w:p w14:paraId="7DCDEA43" w14:textId="39464CFE" w:rsidR="009D0524" w:rsidRDefault="009D0524" w:rsidP="009D0524">
            <w:pPr>
              <w:ind w:left="-120" w:right="-46"/>
              <w:jc w:val="center"/>
              <w:rPr>
                <w:rFonts w:cs="Open Sans"/>
                <w:sz w:val="20"/>
                <w:szCs w:val="20"/>
              </w:rPr>
            </w:pPr>
            <w:r>
              <w:rPr>
                <w:rFonts w:cs="Open Sans"/>
                <w:sz w:val="20"/>
                <w:szCs w:val="20"/>
              </w:rPr>
              <w:t>S.21</w:t>
            </w:r>
          </w:p>
        </w:tc>
        <w:tc>
          <w:tcPr>
            <w:tcW w:w="2471" w:type="pct"/>
            <w:tcBorders>
              <w:right w:val="single" w:sz="12" w:space="0" w:color="auto"/>
            </w:tcBorders>
            <w:vAlign w:val="center"/>
          </w:tcPr>
          <w:p w14:paraId="5FA0FF5A" w14:textId="7A7DAC42" w:rsidR="009D0524" w:rsidRPr="009D0524" w:rsidRDefault="009D0524" w:rsidP="009D0524">
            <w:pPr>
              <w:autoSpaceDE w:val="0"/>
              <w:autoSpaceDN w:val="0"/>
              <w:adjustRightInd w:val="0"/>
              <w:rPr>
                <w:sz w:val="20"/>
                <w:szCs w:val="20"/>
              </w:rPr>
            </w:pPr>
            <w:r w:rsidRPr="009D0524">
              <w:rPr>
                <w:sz w:val="20"/>
                <w:szCs w:val="20"/>
              </w:rPr>
              <w:t>Describe group roles, their dynamics, and their impact on group behavior.</w:t>
            </w:r>
          </w:p>
        </w:tc>
        <w:tc>
          <w:tcPr>
            <w:tcW w:w="198" w:type="pct"/>
            <w:tcBorders>
              <w:left w:val="single" w:sz="12" w:space="0" w:color="auto"/>
            </w:tcBorders>
          </w:tcPr>
          <w:p w14:paraId="34DF3C85" w14:textId="77777777" w:rsidR="009D0524" w:rsidRDefault="009D0524" w:rsidP="009D0524">
            <w:pPr>
              <w:jc w:val="center"/>
              <w:rPr>
                <w:rFonts w:cs="Open Sans"/>
                <w:sz w:val="20"/>
                <w:szCs w:val="20"/>
              </w:rPr>
            </w:pPr>
          </w:p>
          <w:p w14:paraId="3E711901" w14:textId="73217CED" w:rsidR="00064FE6" w:rsidRPr="00E86DC6" w:rsidRDefault="00064FE6" w:rsidP="009D0524">
            <w:pPr>
              <w:jc w:val="center"/>
              <w:rPr>
                <w:rFonts w:cs="Open Sans"/>
                <w:sz w:val="20"/>
                <w:szCs w:val="20"/>
              </w:rPr>
            </w:pPr>
            <w:r>
              <w:rPr>
                <w:rFonts w:cs="Open Sans"/>
                <w:sz w:val="20"/>
                <w:szCs w:val="20"/>
              </w:rPr>
              <w:t>X</w:t>
            </w:r>
          </w:p>
        </w:tc>
        <w:tc>
          <w:tcPr>
            <w:tcW w:w="186" w:type="pct"/>
          </w:tcPr>
          <w:p w14:paraId="13D91821" w14:textId="77777777" w:rsidR="009D0524" w:rsidRPr="00E86DC6" w:rsidRDefault="009D0524" w:rsidP="009D0524">
            <w:pPr>
              <w:jc w:val="center"/>
              <w:rPr>
                <w:rFonts w:cs="Open Sans"/>
                <w:sz w:val="20"/>
                <w:szCs w:val="20"/>
              </w:rPr>
            </w:pPr>
          </w:p>
        </w:tc>
        <w:tc>
          <w:tcPr>
            <w:tcW w:w="1762" w:type="pct"/>
          </w:tcPr>
          <w:p w14:paraId="0A7F5886" w14:textId="77777777" w:rsidR="009D0524" w:rsidRPr="00E86DC6" w:rsidRDefault="009D0524" w:rsidP="009D0524">
            <w:pPr>
              <w:rPr>
                <w:rFonts w:cs="Open Sans"/>
                <w:sz w:val="20"/>
                <w:szCs w:val="20"/>
              </w:rPr>
            </w:pPr>
          </w:p>
        </w:tc>
      </w:tr>
      <w:tr w:rsidR="009D0524" w:rsidRPr="00E86DC6" w14:paraId="2E60AB4D" w14:textId="77777777" w:rsidTr="00952DE3">
        <w:trPr>
          <w:cantSplit/>
          <w:trHeight w:val="1080"/>
          <w:jc w:val="center"/>
        </w:trPr>
        <w:tc>
          <w:tcPr>
            <w:tcW w:w="383" w:type="pct"/>
            <w:vAlign w:val="center"/>
          </w:tcPr>
          <w:p w14:paraId="28782BC3" w14:textId="590474E1" w:rsidR="009D0524" w:rsidRDefault="009D0524" w:rsidP="009D0524">
            <w:pPr>
              <w:ind w:left="-120" w:right="-46"/>
              <w:jc w:val="center"/>
              <w:rPr>
                <w:rFonts w:cs="Open Sans"/>
                <w:sz w:val="20"/>
                <w:szCs w:val="20"/>
              </w:rPr>
            </w:pPr>
            <w:r>
              <w:rPr>
                <w:rFonts w:cs="Open Sans"/>
                <w:sz w:val="20"/>
                <w:szCs w:val="20"/>
              </w:rPr>
              <w:t>S.22</w:t>
            </w:r>
          </w:p>
        </w:tc>
        <w:tc>
          <w:tcPr>
            <w:tcW w:w="2471" w:type="pct"/>
            <w:tcBorders>
              <w:right w:val="single" w:sz="12" w:space="0" w:color="auto"/>
            </w:tcBorders>
            <w:vAlign w:val="center"/>
          </w:tcPr>
          <w:p w14:paraId="253391E9" w14:textId="424657F0" w:rsidR="009D0524" w:rsidRPr="009D0524" w:rsidRDefault="009D0524" w:rsidP="009D0524">
            <w:pPr>
              <w:autoSpaceDE w:val="0"/>
              <w:autoSpaceDN w:val="0"/>
              <w:adjustRightInd w:val="0"/>
              <w:rPr>
                <w:sz w:val="20"/>
                <w:szCs w:val="20"/>
              </w:rPr>
            </w:pPr>
            <w:r w:rsidRPr="009D0524">
              <w:rPr>
                <w:sz w:val="20"/>
                <w:szCs w:val="20"/>
              </w:rPr>
              <w:t>Explain the process of the social construction of the self (e.g., I and Me, role-taking, generalized other, identity, etc.).</w:t>
            </w:r>
          </w:p>
        </w:tc>
        <w:tc>
          <w:tcPr>
            <w:tcW w:w="198" w:type="pct"/>
            <w:tcBorders>
              <w:left w:val="single" w:sz="12" w:space="0" w:color="auto"/>
            </w:tcBorders>
          </w:tcPr>
          <w:p w14:paraId="2BF54E74" w14:textId="77777777" w:rsidR="009D0524" w:rsidRDefault="009D0524" w:rsidP="009D0524">
            <w:pPr>
              <w:jc w:val="center"/>
              <w:rPr>
                <w:rFonts w:cs="Open Sans"/>
                <w:sz w:val="20"/>
                <w:szCs w:val="20"/>
              </w:rPr>
            </w:pPr>
          </w:p>
          <w:p w14:paraId="467168B8" w14:textId="7CCF8E9B" w:rsidR="004B7493" w:rsidRPr="00E86DC6" w:rsidRDefault="004B7493" w:rsidP="009D0524">
            <w:pPr>
              <w:jc w:val="center"/>
              <w:rPr>
                <w:rFonts w:cs="Open Sans"/>
                <w:sz w:val="20"/>
                <w:szCs w:val="20"/>
              </w:rPr>
            </w:pPr>
            <w:r>
              <w:rPr>
                <w:rFonts w:cs="Open Sans"/>
                <w:sz w:val="20"/>
                <w:szCs w:val="20"/>
              </w:rPr>
              <w:t>X</w:t>
            </w:r>
          </w:p>
        </w:tc>
        <w:tc>
          <w:tcPr>
            <w:tcW w:w="186" w:type="pct"/>
          </w:tcPr>
          <w:p w14:paraId="07CB22DB" w14:textId="77777777" w:rsidR="009D0524" w:rsidRPr="00E86DC6" w:rsidRDefault="009D0524" w:rsidP="009D0524">
            <w:pPr>
              <w:jc w:val="center"/>
              <w:rPr>
                <w:rFonts w:cs="Open Sans"/>
                <w:sz w:val="20"/>
                <w:szCs w:val="20"/>
              </w:rPr>
            </w:pPr>
          </w:p>
        </w:tc>
        <w:tc>
          <w:tcPr>
            <w:tcW w:w="1762" w:type="pct"/>
          </w:tcPr>
          <w:p w14:paraId="1704CE07" w14:textId="77777777" w:rsidR="009D0524" w:rsidRPr="00E86DC6" w:rsidRDefault="009D0524" w:rsidP="009D0524">
            <w:pPr>
              <w:rPr>
                <w:rFonts w:cs="Open Sans"/>
                <w:sz w:val="20"/>
                <w:szCs w:val="20"/>
              </w:rPr>
            </w:pPr>
          </w:p>
        </w:tc>
      </w:tr>
      <w:tr w:rsidR="009D0524" w:rsidRPr="00E86DC6" w14:paraId="65EA0D81" w14:textId="77777777" w:rsidTr="00952DE3">
        <w:trPr>
          <w:cantSplit/>
          <w:trHeight w:val="1080"/>
          <w:jc w:val="center"/>
        </w:trPr>
        <w:tc>
          <w:tcPr>
            <w:tcW w:w="383" w:type="pct"/>
            <w:vAlign w:val="center"/>
          </w:tcPr>
          <w:p w14:paraId="467078CD" w14:textId="1B04B5F4" w:rsidR="009D0524" w:rsidRDefault="009D0524" w:rsidP="009D0524">
            <w:pPr>
              <w:ind w:left="-120" w:right="-46"/>
              <w:jc w:val="center"/>
              <w:rPr>
                <w:rFonts w:cs="Open Sans"/>
                <w:sz w:val="20"/>
                <w:szCs w:val="20"/>
              </w:rPr>
            </w:pPr>
            <w:r>
              <w:rPr>
                <w:rFonts w:cs="Open Sans"/>
                <w:sz w:val="20"/>
                <w:szCs w:val="20"/>
              </w:rPr>
              <w:t>S.23</w:t>
            </w:r>
          </w:p>
        </w:tc>
        <w:tc>
          <w:tcPr>
            <w:tcW w:w="2471" w:type="pct"/>
            <w:tcBorders>
              <w:right w:val="single" w:sz="12" w:space="0" w:color="auto"/>
            </w:tcBorders>
            <w:vAlign w:val="center"/>
          </w:tcPr>
          <w:p w14:paraId="63D71F72" w14:textId="1FA864B0" w:rsidR="009D0524" w:rsidRPr="009D0524" w:rsidRDefault="009D0524" w:rsidP="009D0524">
            <w:pPr>
              <w:autoSpaceDE w:val="0"/>
              <w:autoSpaceDN w:val="0"/>
              <w:adjustRightInd w:val="0"/>
              <w:rPr>
                <w:sz w:val="20"/>
                <w:szCs w:val="20"/>
              </w:rPr>
            </w:pPr>
            <w:r w:rsidRPr="009D0524">
              <w:rPr>
                <w:sz w:val="20"/>
                <w:szCs w:val="20"/>
              </w:rPr>
              <w:t>Define socialization, and describe the primary agents of socialization (i.e., family, peers, media, schools, religion, etc.).</w:t>
            </w:r>
          </w:p>
        </w:tc>
        <w:tc>
          <w:tcPr>
            <w:tcW w:w="198" w:type="pct"/>
            <w:tcBorders>
              <w:left w:val="single" w:sz="12" w:space="0" w:color="auto"/>
            </w:tcBorders>
          </w:tcPr>
          <w:p w14:paraId="0278DCF2" w14:textId="77777777" w:rsidR="009D0524" w:rsidRDefault="009D0524" w:rsidP="009D0524">
            <w:pPr>
              <w:jc w:val="center"/>
              <w:rPr>
                <w:rFonts w:cs="Open Sans"/>
                <w:sz w:val="20"/>
                <w:szCs w:val="20"/>
              </w:rPr>
            </w:pPr>
          </w:p>
          <w:p w14:paraId="4EDE437C" w14:textId="71C0F43F" w:rsidR="004B7493" w:rsidRPr="00E86DC6" w:rsidRDefault="004B7493" w:rsidP="009D0524">
            <w:pPr>
              <w:jc w:val="center"/>
              <w:rPr>
                <w:rFonts w:cs="Open Sans"/>
                <w:sz w:val="20"/>
                <w:szCs w:val="20"/>
              </w:rPr>
            </w:pPr>
            <w:r>
              <w:rPr>
                <w:rFonts w:cs="Open Sans"/>
                <w:sz w:val="20"/>
                <w:szCs w:val="20"/>
              </w:rPr>
              <w:t>X</w:t>
            </w:r>
          </w:p>
        </w:tc>
        <w:tc>
          <w:tcPr>
            <w:tcW w:w="186" w:type="pct"/>
          </w:tcPr>
          <w:p w14:paraId="3FCFDB8A" w14:textId="77777777" w:rsidR="009D0524" w:rsidRPr="00E86DC6" w:rsidRDefault="009D0524" w:rsidP="009D0524">
            <w:pPr>
              <w:jc w:val="center"/>
              <w:rPr>
                <w:rFonts w:cs="Open Sans"/>
                <w:sz w:val="20"/>
                <w:szCs w:val="20"/>
              </w:rPr>
            </w:pPr>
          </w:p>
        </w:tc>
        <w:tc>
          <w:tcPr>
            <w:tcW w:w="1762" w:type="pct"/>
          </w:tcPr>
          <w:p w14:paraId="242621C3" w14:textId="77777777" w:rsidR="009D0524" w:rsidRPr="00E86DC6" w:rsidRDefault="009D0524" w:rsidP="009D0524">
            <w:pPr>
              <w:rPr>
                <w:rFonts w:cs="Open Sans"/>
                <w:sz w:val="20"/>
                <w:szCs w:val="20"/>
              </w:rPr>
            </w:pPr>
          </w:p>
        </w:tc>
      </w:tr>
      <w:tr w:rsidR="009D0524" w:rsidRPr="00E86DC6" w14:paraId="7F57CE4A" w14:textId="77777777" w:rsidTr="00952DE3">
        <w:trPr>
          <w:cantSplit/>
          <w:trHeight w:val="1080"/>
          <w:jc w:val="center"/>
        </w:trPr>
        <w:tc>
          <w:tcPr>
            <w:tcW w:w="383" w:type="pct"/>
            <w:vAlign w:val="center"/>
          </w:tcPr>
          <w:p w14:paraId="7961F6B7" w14:textId="1EC51FCB" w:rsidR="009D0524" w:rsidRDefault="009D0524" w:rsidP="009D0524">
            <w:pPr>
              <w:ind w:left="-120" w:right="-46"/>
              <w:jc w:val="center"/>
              <w:rPr>
                <w:rFonts w:cs="Open Sans"/>
                <w:sz w:val="20"/>
                <w:szCs w:val="20"/>
              </w:rPr>
            </w:pPr>
            <w:r>
              <w:rPr>
                <w:rFonts w:cs="Open Sans"/>
                <w:sz w:val="20"/>
                <w:szCs w:val="20"/>
              </w:rPr>
              <w:t>S.24</w:t>
            </w:r>
          </w:p>
        </w:tc>
        <w:tc>
          <w:tcPr>
            <w:tcW w:w="2471" w:type="pct"/>
            <w:tcBorders>
              <w:right w:val="single" w:sz="12" w:space="0" w:color="auto"/>
            </w:tcBorders>
            <w:vAlign w:val="center"/>
          </w:tcPr>
          <w:p w14:paraId="3E42D0AD" w14:textId="1A2B66E4" w:rsidR="009D0524" w:rsidRPr="009D0524" w:rsidRDefault="009D0524" w:rsidP="009D0524">
            <w:pPr>
              <w:autoSpaceDE w:val="0"/>
              <w:autoSpaceDN w:val="0"/>
              <w:adjustRightInd w:val="0"/>
              <w:rPr>
                <w:sz w:val="20"/>
                <w:szCs w:val="20"/>
              </w:rPr>
            </w:pPr>
            <w:r w:rsidRPr="009D0524">
              <w:rPr>
                <w:sz w:val="20"/>
                <w:szCs w:val="20"/>
              </w:rPr>
              <w:t>Examine the processes of socialization throughout one’s lifespan.</w:t>
            </w:r>
          </w:p>
        </w:tc>
        <w:tc>
          <w:tcPr>
            <w:tcW w:w="198" w:type="pct"/>
            <w:tcBorders>
              <w:left w:val="single" w:sz="12" w:space="0" w:color="auto"/>
            </w:tcBorders>
          </w:tcPr>
          <w:p w14:paraId="15A712CB" w14:textId="77777777" w:rsidR="009D0524" w:rsidRDefault="009D0524" w:rsidP="009D0524">
            <w:pPr>
              <w:jc w:val="center"/>
              <w:rPr>
                <w:rFonts w:cs="Open Sans"/>
                <w:sz w:val="20"/>
                <w:szCs w:val="20"/>
              </w:rPr>
            </w:pPr>
          </w:p>
          <w:p w14:paraId="244C62FA" w14:textId="4588C279" w:rsidR="004B7493" w:rsidRPr="00E86DC6" w:rsidRDefault="004B7493" w:rsidP="009D0524">
            <w:pPr>
              <w:jc w:val="center"/>
              <w:rPr>
                <w:rFonts w:cs="Open Sans"/>
                <w:sz w:val="20"/>
                <w:szCs w:val="20"/>
              </w:rPr>
            </w:pPr>
            <w:r>
              <w:rPr>
                <w:rFonts w:cs="Open Sans"/>
                <w:sz w:val="20"/>
                <w:szCs w:val="20"/>
              </w:rPr>
              <w:t>X</w:t>
            </w:r>
          </w:p>
        </w:tc>
        <w:tc>
          <w:tcPr>
            <w:tcW w:w="186" w:type="pct"/>
          </w:tcPr>
          <w:p w14:paraId="217DDA67" w14:textId="77777777" w:rsidR="009D0524" w:rsidRPr="00E86DC6" w:rsidRDefault="009D0524" w:rsidP="009D0524">
            <w:pPr>
              <w:jc w:val="center"/>
              <w:rPr>
                <w:rFonts w:cs="Open Sans"/>
                <w:sz w:val="20"/>
                <w:szCs w:val="20"/>
              </w:rPr>
            </w:pPr>
          </w:p>
        </w:tc>
        <w:tc>
          <w:tcPr>
            <w:tcW w:w="1762" w:type="pct"/>
          </w:tcPr>
          <w:p w14:paraId="74306321" w14:textId="77777777" w:rsidR="009D0524" w:rsidRPr="00E86DC6" w:rsidRDefault="009D0524" w:rsidP="009D0524">
            <w:pPr>
              <w:rPr>
                <w:rFonts w:cs="Open Sans"/>
                <w:sz w:val="20"/>
                <w:szCs w:val="20"/>
              </w:rPr>
            </w:pPr>
          </w:p>
        </w:tc>
      </w:tr>
      <w:tr w:rsidR="00E57E58" w:rsidRPr="00234FEC" w14:paraId="1D75954F" w14:textId="77777777" w:rsidTr="00952DE3">
        <w:trPr>
          <w:cantSplit/>
          <w:trHeight w:val="917"/>
          <w:jc w:val="center"/>
        </w:trPr>
        <w:tc>
          <w:tcPr>
            <w:tcW w:w="5000" w:type="pct"/>
            <w:gridSpan w:val="5"/>
            <w:vAlign w:val="center"/>
          </w:tcPr>
          <w:p w14:paraId="4ED3E452" w14:textId="77777777" w:rsidR="00E57E58" w:rsidRPr="00696C58" w:rsidRDefault="00E57E58"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622E445" w14:textId="77777777" w:rsidR="009D0524" w:rsidRPr="00AD746A" w:rsidRDefault="009D0524" w:rsidP="009D0524">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31EAF2E9" w14:textId="7449C061" w:rsidR="00E57E58" w:rsidRPr="009D0524" w:rsidRDefault="009D0524" w:rsidP="009D0524">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D0524" w:rsidRPr="00E86DC6" w14:paraId="2C0168C7" w14:textId="77777777" w:rsidTr="00952DE3">
        <w:trPr>
          <w:cantSplit/>
          <w:trHeight w:val="1080"/>
          <w:jc w:val="center"/>
        </w:trPr>
        <w:tc>
          <w:tcPr>
            <w:tcW w:w="383" w:type="pct"/>
            <w:vAlign w:val="center"/>
          </w:tcPr>
          <w:p w14:paraId="5BE29BFD" w14:textId="49C4190D" w:rsidR="009D0524" w:rsidRDefault="009D0524" w:rsidP="009D0524">
            <w:pPr>
              <w:ind w:left="-120" w:right="-46"/>
              <w:jc w:val="center"/>
              <w:rPr>
                <w:rFonts w:cs="Open Sans"/>
                <w:sz w:val="20"/>
                <w:szCs w:val="20"/>
              </w:rPr>
            </w:pPr>
            <w:r>
              <w:rPr>
                <w:rFonts w:cs="Open Sans"/>
                <w:sz w:val="20"/>
                <w:szCs w:val="20"/>
              </w:rPr>
              <w:t>S.25</w:t>
            </w:r>
          </w:p>
        </w:tc>
        <w:tc>
          <w:tcPr>
            <w:tcW w:w="2471" w:type="pct"/>
            <w:tcBorders>
              <w:right w:val="single" w:sz="12" w:space="0" w:color="auto"/>
            </w:tcBorders>
            <w:vAlign w:val="center"/>
          </w:tcPr>
          <w:p w14:paraId="1F872928" w14:textId="49EE077B" w:rsidR="009D0524" w:rsidRPr="009D0524" w:rsidRDefault="009D0524" w:rsidP="009D0524">
            <w:pPr>
              <w:autoSpaceDE w:val="0"/>
              <w:autoSpaceDN w:val="0"/>
              <w:adjustRightInd w:val="0"/>
              <w:rPr>
                <w:sz w:val="20"/>
                <w:szCs w:val="20"/>
              </w:rPr>
            </w:pPr>
            <w:r w:rsidRPr="009D0524">
              <w:rPr>
                <w:sz w:val="20"/>
                <w:szCs w:val="20"/>
              </w:rPr>
              <w:t xml:space="preserve">Define deviance, and describe conformity with and deviation from cultural norms. </w:t>
            </w:r>
          </w:p>
        </w:tc>
        <w:tc>
          <w:tcPr>
            <w:tcW w:w="198" w:type="pct"/>
            <w:tcBorders>
              <w:left w:val="single" w:sz="12" w:space="0" w:color="auto"/>
            </w:tcBorders>
          </w:tcPr>
          <w:p w14:paraId="5C48E4C8" w14:textId="77777777" w:rsidR="009D0524" w:rsidRDefault="009D0524" w:rsidP="009D0524">
            <w:pPr>
              <w:jc w:val="center"/>
              <w:rPr>
                <w:rFonts w:cs="Open Sans"/>
                <w:sz w:val="20"/>
                <w:szCs w:val="20"/>
              </w:rPr>
            </w:pPr>
          </w:p>
          <w:p w14:paraId="1F429AC1" w14:textId="737DA60B" w:rsidR="004B7493" w:rsidRPr="00E86DC6" w:rsidRDefault="004B7493" w:rsidP="009D0524">
            <w:pPr>
              <w:jc w:val="center"/>
              <w:rPr>
                <w:rFonts w:cs="Open Sans"/>
                <w:sz w:val="20"/>
                <w:szCs w:val="20"/>
              </w:rPr>
            </w:pPr>
            <w:r>
              <w:rPr>
                <w:rFonts w:cs="Open Sans"/>
                <w:sz w:val="20"/>
                <w:szCs w:val="20"/>
              </w:rPr>
              <w:t>X</w:t>
            </w:r>
          </w:p>
        </w:tc>
        <w:tc>
          <w:tcPr>
            <w:tcW w:w="186" w:type="pct"/>
          </w:tcPr>
          <w:p w14:paraId="5937B2EE" w14:textId="77777777" w:rsidR="009D0524" w:rsidRPr="00E86DC6" w:rsidRDefault="009D0524" w:rsidP="009D0524">
            <w:pPr>
              <w:jc w:val="center"/>
              <w:rPr>
                <w:rFonts w:cs="Open Sans"/>
                <w:sz w:val="20"/>
                <w:szCs w:val="20"/>
              </w:rPr>
            </w:pPr>
          </w:p>
        </w:tc>
        <w:tc>
          <w:tcPr>
            <w:tcW w:w="1762" w:type="pct"/>
          </w:tcPr>
          <w:p w14:paraId="48D845FA" w14:textId="77777777" w:rsidR="009D0524" w:rsidRPr="00E86DC6" w:rsidRDefault="009D0524" w:rsidP="009D0524">
            <w:pPr>
              <w:rPr>
                <w:rFonts w:cs="Open Sans"/>
                <w:sz w:val="20"/>
                <w:szCs w:val="20"/>
              </w:rPr>
            </w:pPr>
          </w:p>
        </w:tc>
      </w:tr>
      <w:tr w:rsidR="009D0524" w:rsidRPr="00E86DC6" w14:paraId="3F5C2E44" w14:textId="77777777" w:rsidTr="00952DE3">
        <w:trPr>
          <w:cantSplit/>
          <w:trHeight w:val="1080"/>
          <w:jc w:val="center"/>
        </w:trPr>
        <w:tc>
          <w:tcPr>
            <w:tcW w:w="383" w:type="pct"/>
            <w:vAlign w:val="center"/>
          </w:tcPr>
          <w:p w14:paraId="15A938FC" w14:textId="0301E4DD" w:rsidR="009D0524" w:rsidRDefault="009D0524" w:rsidP="009D0524">
            <w:pPr>
              <w:ind w:left="-120" w:right="-46"/>
              <w:jc w:val="center"/>
              <w:rPr>
                <w:rFonts w:cs="Open Sans"/>
                <w:sz w:val="20"/>
                <w:szCs w:val="20"/>
              </w:rPr>
            </w:pPr>
            <w:r>
              <w:rPr>
                <w:rFonts w:cs="Open Sans"/>
                <w:sz w:val="20"/>
                <w:szCs w:val="20"/>
              </w:rPr>
              <w:t>S.26</w:t>
            </w:r>
          </w:p>
        </w:tc>
        <w:tc>
          <w:tcPr>
            <w:tcW w:w="2471" w:type="pct"/>
            <w:tcBorders>
              <w:right w:val="single" w:sz="12" w:space="0" w:color="auto"/>
            </w:tcBorders>
            <w:vAlign w:val="center"/>
          </w:tcPr>
          <w:p w14:paraId="17FBCCED" w14:textId="4BA1D818" w:rsidR="009D0524" w:rsidRPr="009D0524" w:rsidRDefault="009D0524" w:rsidP="009D0524">
            <w:pPr>
              <w:autoSpaceDE w:val="0"/>
              <w:autoSpaceDN w:val="0"/>
              <w:adjustRightInd w:val="0"/>
              <w:rPr>
                <w:sz w:val="20"/>
                <w:szCs w:val="20"/>
              </w:rPr>
            </w:pPr>
            <w:r w:rsidRPr="009D0524">
              <w:rPr>
                <w:sz w:val="20"/>
                <w:szCs w:val="20"/>
              </w:rPr>
              <w:t>Differentiate among various explanations or theories for deviant behavior (i.e., control theory, anomie theory, differential association theory, labeling theory, etc.).</w:t>
            </w:r>
          </w:p>
        </w:tc>
        <w:tc>
          <w:tcPr>
            <w:tcW w:w="198" w:type="pct"/>
            <w:tcBorders>
              <w:left w:val="single" w:sz="12" w:space="0" w:color="auto"/>
            </w:tcBorders>
          </w:tcPr>
          <w:p w14:paraId="57D56358" w14:textId="77777777" w:rsidR="009D0524" w:rsidRDefault="009D0524" w:rsidP="009D0524">
            <w:pPr>
              <w:jc w:val="center"/>
              <w:rPr>
                <w:rFonts w:cs="Open Sans"/>
                <w:sz w:val="20"/>
                <w:szCs w:val="20"/>
              </w:rPr>
            </w:pPr>
          </w:p>
          <w:p w14:paraId="31F16E79" w14:textId="30511A0F" w:rsidR="00AC279F" w:rsidRPr="00E86DC6" w:rsidRDefault="00AC279F" w:rsidP="009D0524">
            <w:pPr>
              <w:jc w:val="center"/>
              <w:rPr>
                <w:rFonts w:cs="Open Sans"/>
                <w:sz w:val="20"/>
                <w:szCs w:val="20"/>
              </w:rPr>
            </w:pPr>
            <w:r>
              <w:rPr>
                <w:rFonts w:cs="Open Sans"/>
                <w:sz w:val="20"/>
                <w:szCs w:val="20"/>
              </w:rPr>
              <w:t>X</w:t>
            </w:r>
          </w:p>
        </w:tc>
        <w:tc>
          <w:tcPr>
            <w:tcW w:w="186" w:type="pct"/>
          </w:tcPr>
          <w:p w14:paraId="1627F1A6" w14:textId="77777777" w:rsidR="009D0524" w:rsidRPr="00E86DC6" w:rsidRDefault="009D0524" w:rsidP="009D0524">
            <w:pPr>
              <w:jc w:val="center"/>
              <w:rPr>
                <w:rFonts w:cs="Open Sans"/>
                <w:sz w:val="20"/>
                <w:szCs w:val="20"/>
              </w:rPr>
            </w:pPr>
          </w:p>
        </w:tc>
        <w:tc>
          <w:tcPr>
            <w:tcW w:w="1762" w:type="pct"/>
          </w:tcPr>
          <w:p w14:paraId="156E310B" w14:textId="77777777" w:rsidR="009D0524" w:rsidRPr="00E86DC6" w:rsidRDefault="009D0524" w:rsidP="009D0524">
            <w:pPr>
              <w:rPr>
                <w:rFonts w:cs="Open Sans"/>
                <w:sz w:val="20"/>
                <w:szCs w:val="20"/>
              </w:rPr>
            </w:pPr>
          </w:p>
        </w:tc>
      </w:tr>
      <w:tr w:rsidR="009D0524" w:rsidRPr="00E86DC6" w14:paraId="42C82B55" w14:textId="77777777" w:rsidTr="00952DE3">
        <w:trPr>
          <w:cantSplit/>
          <w:trHeight w:val="1080"/>
          <w:jc w:val="center"/>
        </w:trPr>
        <w:tc>
          <w:tcPr>
            <w:tcW w:w="383" w:type="pct"/>
            <w:vAlign w:val="center"/>
          </w:tcPr>
          <w:p w14:paraId="2BD8CD8A" w14:textId="7AB59D4A" w:rsidR="009D0524" w:rsidRDefault="009D0524" w:rsidP="009D0524">
            <w:pPr>
              <w:ind w:left="-120" w:right="-46"/>
              <w:jc w:val="center"/>
              <w:rPr>
                <w:rFonts w:cs="Open Sans"/>
                <w:sz w:val="20"/>
                <w:szCs w:val="20"/>
              </w:rPr>
            </w:pPr>
            <w:r>
              <w:rPr>
                <w:rFonts w:cs="Open Sans"/>
                <w:sz w:val="20"/>
                <w:szCs w:val="20"/>
              </w:rPr>
              <w:lastRenderedPageBreak/>
              <w:t>S.27</w:t>
            </w:r>
          </w:p>
        </w:tc>
        <w:tc>
          <w:tcPr>
            <w:tcW w:w="2471" w:type="pct"/>
            <w:tcBorders>
              <w:right w:val="single" w:sz="12" w:space="0" w:color="auto"/>
            </w:tcBorders>
            <w:vAlign w:val="center"/>
          </w:tcPr>
          <w:p w14:paraId="3751E9E5" w14:textId="1AEBE577" w:rsidR="009D0524" w:rsidRPr="009D0524" w:rsidRDefault="009D0524" w:rsidP="009D0524">
            <w:pPr>
              <w:autoSpaceDE w:val="0"/>
              <w:autoSpaceDN w:val="0"/>
              <w:adjustRightInd w:val="0"/>
              <w:rPr>
                <w:sz w:val="20"/>
                <w:szCs w:val="20"/>
              </w:rPr>
            </w:pPr>
            <w:r w:rsidRPr="009D0524">
              <w:rPr>
                <w:sz w:val="20"/>
                <w:szCs w:val="20"/>
              </w:rPr>
              <w:t>Analyze various social control techniques (e.g., informal social control, formal social control, stigma, criminalization, etc.).</w:t>
            </w:r>
          </w:p>
        </w:tc>
        <w:tc>
          <w:tcPr>
            <w:tcW w:w="198" w:type="pct"/>
            <w:tcBorders>
              <w:left w:val="single" w:sz="12" w:space="0" w:color="auto"/>
            </w:tcBorders>
          </w:tcPr>
          <w:p w14:paraId="6329678E" w14:textId="77777777" w:rsidR="009D0524" w:rsidRDefault="009D0524" w:rsidP="009D0524">
            <w:pPr>
              <w:jc w:val="center"/>
              <w:rPr>
                <w:rFonts w:cs="Open Sans"/>
                <w:sz w:val="20"/>
                <w:szCs w:val="20"/>
              </w:rPr>
            </w:pPr>
          </w:p>
          <w:p w14:paraId="5C86C9F6" w14:textId="46768BFA" w:rsidR="00AC279F" w:rsidRPr="00E86DC6" w:rsidRDefault="00AC279F" w:rsidP="009D0524">
            <w:pPr>
              <w:jc w:val="center"/>
              <w:rPr>
                <w:rFonts w:cs="Open Sans"/>
                <w:sz w:val="20"/>
                <w:szCs w:val="20"/>
              </w:rPr>
            </w:pPr>
            <w:r>
              <w:rPr>
                <w:rFonts w:cs="Open Sans"/>
                <w:sz w:val="20"/>
                <w:szCs w:val="20"/>
              </w:rPr>
              <w:t>X</w:t>
            </w:r>
          </w:p>
        </w:tc>
        <w:tc>
          <w:tcPr>
            <w:tcW w:w="186" w:type="pct"/>
          </w:tcPr>
          <w:p w14:paraId="39FEBF0E" w14:textId="77777777" w:rsidR="009D0524" w:rsidRPr="00E86DC6" w:rsidRDefault="009D0524" w:rsidP="009D0524">
            <w:pPr>
              <w:jc w:val="center"/>
              <w:rPr>
                <w:rFonts w:cs="Open Sans"/>
                <w:sz w:val="20"/>
                <w:szCs w:val="20"/>
              </w:rPr>
            </w:pPr>
          </w:p>
        </w:tc>
        <w:tc>
          <w:tcPr>
            <w:tcW w:w="1762" w:type="pct"/>
          </w:tcPr>
          <w:p w14:paraId="7CF44A02" w14:textId="77777777" w:rsidR="009D0524" w:rsidRPr="00E86DC6" w:rsidRDefault="009D0524" w:rsidP="009D0524">
            <w:pPr>
              <w:rPr>
                <w:rFonts w:cs="Open Sans"/>
                <w:sz w:val="20"/>
                <w:szCs w:val="20"/>
              </w:rPr>
            </w:pPr>
          </w:p>
        </w:tc>
      </w:tr>
      <w:tr w:rsidR="009D0524" w:rsidRPr="00E86DC6" w14:paraId="436E7735" w14:textId="77777777" w:rsidTr="00952DE3">
        <w:trPr>
          <w:cantSplit/>
          <w:trHeight w:val="1080"/>
          <w:jc w:val="center"/>
        </w:trPr>
        <w:tc>
          <w:tcPr>
            <w:tcW w:w="383" w:type="pct"/>
            <w:vAlign w:val="center"/>
          </w:tcPr>
          <w:p w14:paraId="006BDFFE" w14:textId="24602A21" w:rsidR="009D0524" w:rsidRDefault="009D0524" w:rsidP="009D0524">
            <w:pPr>
              <w:ind w:left="-120" w:right="-46"/>
              <w:jc w:val="center"/>
              <w:rPr>
                <w:rFonts w:cs="Open Sans"/>
                <w:sz w:val="20"/>
                <w:szCs w:val="20"/>
              </w:rPr>
            </w:pPr>
            <w:r>
              <w:rPr>
                <w:rFonts w:cs="Open Sans"/>
                <w:sz w:val="20"/>
                <w:szCs w:val="20"/>
              </w:rPr>
              <w:t>S.28</w:t>
            </w:r>
          </w:p>
        </w:tc>
        <w:tc>
          <w:tcPr>
            <w:tcW w:w="2471" w:type="pct"/>
            <w:tcBorders>
              <w:right w:val="single" w:sz="12" w:space="0" w:color="auto"/>
            </w:tcBorders>
            <w:vAlign w:val="center"/>
          </w:tcPr>
          <w:p w14:paraId="457CB42B" w14:textId="66CECA6A" w:rsidR="009D0524" w:rsidRPr="009D0524" w:rsidRDefault="009D0524" w:rsidP="009D0524">
            <w:pPr>
              <w:autoSpaceDE w:val="0"/>
              <w:autoSpaceDN w:val="0"/>
              <w:adjustRightInd w:val="0"/>
              <w:rPr>
                <w:sz w:val="20"/>
                <w:szCs w:val="20"/>
              </w:rPr>
            </w:pPr>
            <w:r w:rsidRPr="009D0524">
              <w:rPr>
                <w:sz w:val="20"/>
                <w:szCs w:val="20"/>
              </w:rPr>
              <w:t>Examine the American criminal justice system's response to deviant behavior.</w:t>
            </w:r>
          </w:p>
        </w:tc>
        <w:tc>
          <w:tcPr>
            <w:tcW w:w="198" w:type="pct"/>
            <w:tcBorders>
              <w:left w:val="single" w:sz="12" w:space="0" w:color="auto"/>
            </w:tcBorders>
          </w:tcPr>
          <w:p w14:paraId="7F41CC1C" w14:textId="77777777" w:rsidR="009D0524" w:rsidRDefault="009D0524" w:rsidP="009D0524">
            <w:pPr>
              <w:jc w:val="center"/>
              <w:rPr>
                <w:rFonts w:cs="Open Sans"/>
                <w:sz w:val="20"/>
                <w:szCs w:val="20"/>
              </w:rPr>
            </w:pPr>
          </w:p>
          <w:p w14:paraId="5C18A57F" w14:textId="1A404084" w:rsidR="00AC279F" w:rsidRPr="00E86DC6" w:rsidRDefault="00AC279F" w:rsidP="009D0524">
            <w:pPr>
              <w:jc w:val="center"/>
              <w:rPr>
                <w:rFonts w:cs="Open Sans"/>
                <w:sz w:val="20"/>
                <w:szCs w:val="20"/>
              </w:rPr>
            </w:pPr>
            <w:r>
              <w:rPr>
                <w:rFonts w:cs="Open Sans"/>
                <w:sz w:val="20"/>
                <w:szCs w:val="20"/>
              </w:rPr>
              <w:t>X</w:t>
            </w:r>
          </w:p>
        </w:tc>
        <w:tc>
          <w:tcPr>
            <w:tcW w:w="186" w:type="pct"/>
          </w:tcPr>
          <w:p w14:paraId="3891D034" w14:textId="77777777" w:rsidR="009D0524" w:rsidRPr="00E86DC6" w:rsidRDefault="009D0524" w:rsidP="009D0524">
            <w:pPr>
              <w:jc w:val="center"/>
              <w:rPr>
                <w:rFonts w:cs="Open Sans"/>
                <w:sz w:val="20"/>
                <w:szCs w:val="20"/>
              </w:rPr>
            </w:pPr>
          </w:p>
        </w:tc>
        <w:tc>
          <w:tcPr>
            <w:tcW w:w="1762" w:type="pct"/>
          </w:tcPr>
          <w:p w14:paraId="4CED3747" w14:textId="77777777" w:rsidR="009D0524" w:rsidRPr="00E86DC6" w:rsidRDefault="009D0524" w:rsidP="009D0524">
            <w:pPr>
              <w:rPr>
                <w:rFonts w:cs="Open Sans"/>
                <w:sz w:val="20"/>
                <w:szCs w:val="20"/>
              </w:rPr>
            </w:pPr>
          </w:p>
        </w:tc>
      </w:tr>
      <w:tr w:rsidR="00085606" w:rsidRPr="00E86DC6" w14:paraId="380A1A65" w14:textId="77777777" w:rsidTr="00952DE3">
        <w:trPr>
          <w:cantSplit/>
          <w:jc w:val="center"/>
        </w:trPr>
        <w:tc>
          <w:tcPr>
            <w:tcW w:w="2854" w:type="pct"/>
            <w:gridSpan w:val="2"/>
            <w:tcBorders>
              <w:right w:val="single" w:sz="12" w:space="0" w:color="auto"/>
            </w:tcBorders>
            <w:shd w:val="clear" w:color="auto" w:fill="D9D9D9" w:themeFill="background1" w:themeFillShade="D9"/>
            <w:vAlign w:val="center"/>
          </w:tcPr>
          <w:p w14:paraId="1ABCA16C" w14:textId="4963748A" w:rsidR="00085606" w:rsidRPr="00E86DC6" w:rsidRDefault="009D0524" w:rsidP="00481F41">
            <w:pPr>
              <w:pStyle w:val="Body"/>
              <w:tabs>
                <w:tab w:val="left" w:pos="360"/>
              </w:tabs>
              <w:spacing w:line="276" w:lineRule="auto"/>
              <w:rPr>
                <w:rFonts w:ascii="Open Sans" w:hAnsi="Open Sans" w:cs="Open Sans"/>
                <w:b/>
                <w:bCs/>
                <w:sz w:val="20"/>
                <w:szCs w:val="20"/>
              </w:rPr>
            </w:pPr>
            <w:r w:rsidRPr="009D0524">
              <w:rPr>
                <w:rFonts w:ascii="Open Sans" w:hAnsi="Open Sans" w:cs="Open Sans"/>
                <w:b/>
                <w:bCs/>
                <w:sz w:val="20"/>
                <w:szCs w:val="20"/>
              </w:rPr>
              <w:t>Stratification and Social Inequality</w:t>
            </w:r>
          </w:p>
        </w:tc>
        <w:tc>
          <w:tcPr>
            <w:tcW w:w="198" w:type="pct"/>
            <w:tcBorders>
              <w:left w:val="single" w:sz="12" w:space="0" w:color="auto"/>
            </w:tcBorders>
            <w:shd w:val="clear" w:color="auto" w:fill="D9D9D9" w:themeFill="background1" w:themeFillShade="D9"/>
          </w:tcPr>
          <w:p w14:paraId="51896B9F" w14:textId="77777777" w:rsidR="00085606" w:rsidRPr="00E86DC6" w:rsidRDefault="00085606"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1FF2A63A" w14:textId="77777777" w:rsidR="00085606" w:rsidRPr="00E86DC6" w:rsidRDefault="00085606"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3ADFD563" w14:textId="77777777" w:rsidR="00085606" w:rsidRPr="00E86DC6" w:rsidRDefault="00085606" w:rsidP="00481F41">
            <w:pPr>
              <w:rPr>
                <w:rFonts w:cs="Open Sans"/>
                <w:b/>
                <w:sz w:val="20"/>
                <w:szCs w:val="20"/>
              </w:rPr>
            </w:pPr>
            <w:r w:rsidRPr="00E86DC6">
              <w:rPr>
                <w:rFonts w:cs="Open Sans"/>
                <w:b/>
                <w:sz w:val="20"/>
                <w:szCs w:val="20"/>
              </w:rPr>
              <w:t>Evidence (e.g., page numbers and/or examples of inclusion)</w:t>
            </w:r>
          </w:p>
        </w:tc>
      </w:tr>
      <w:tr w:rsidR="00085606" w:rsidRPr="00E86DC6" w14:paraId="3171BA19" w14:textId="77777777" w:rsidTr="00952DE3">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76A36FF3"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1" w:type="pct"/>
            <w:tcBorders>
              <w:left w:val="single" w:sz="4" w:space="0" w:color="auto"/>
              <w:right w:val="single" w:sz="12" w:space="0" w:color="auto"/>
            </w:tcBorders>
            <w:shd w:val="clear" w:color="auto" w:fill="F2F2F2" w:themeFill="background1" w:themeFillShade="F2"/>
            <w:vAlign w:val="center"/>
          </w:tcPr>
          <w:p w14:paraId="770AC69E"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737299A6" w14:textId="77777777" w:rsidR="00085606" w:rsidRPr="00E86DC6" w:rsidRDefault="00085606" w:rsidP="00481F41">
            <w:pPr>
              <w:jc w:val="center"/>
              <w:rPr>
                <w:rFonts w:cs="Open Sans"/>
                <w:b/>
                <w:sz w:val="20"/>
                <w:szCs w:val="20"/>
              </w:rPr>
            </w:pPr>
          </w:p>
        </w:tc>
        <w:tc>
          <w:tcPr>
            <w:tcW w:w="186" w:type="pct"/>
            <w:shd w:val="clear" w:color="auto" w:fill="F2F2F2" w:themeFill="background1" w:themeFillShade="F2"/>
            <w:vAlign w:val="center"/>
          </w:tcPr>
          <w:p w14:paraId="0E7D780F" w14:textId="77777777" w:rsidR="00085606" w:rsidRPr="00E86DC6" w:rsidRDefault="00085606" w:rsidP="00481F41">
            <w:pPr>
              <w:jc w:val="center"/>
              <w:rPr>
                <w:rFonts w:cs="Open Sans"/>
                <w:b/>
                <w:sz w:val="20"/>
                <w:szCs w:val="20"/>
              </w:rPr>
            </w:pPr>
          </w:p>
        </w:tc>
        <w:tc>
          <w:tcPr>
            <w:tcW w:w="1762" w:type="pct"/>
            <w:shd w:val="clear" w:color="auto" w:fill="F2F2F2" w:themeFill="background1" w:themeFillShade="F2"/>
            <w:vAlign w:val="center"/>
          </w:tcPr>
          <w:p w14:paraId="7E738993" w14:textId="77777777" w:rsidR="00085606" w:rsidRPr="00E86DC6" w:rsidRDefault="00085606" w:rsidP="00481F41">
            <w:pPr>
              <w:jc w:val="center"/>
              <w:rPr>
                <w:rFonts w:cs="Open Sans"/>
                <w:b/>
                <w:sz w:val="20"/>
                <w:szCs w:val="20"/>
              </w:rPr>
            </w:pPr>
          </w:p>
        </w:tc>
      </w:tr>
      <w:tr w:rsidR="009D0524" w:rsidRPr="00E86DC6" w14:paraId="2388D096" w14:textId="77777777" w:rsidTr="00952DE3">
        <w:trPr>
          <w:cantSplit/>
          <w:trHeight w:val="1080"/>
          <w:jc w:val="center"/>
        </w:trPr>
        <w:tc>
          <w:tcPr>
            <w:tcW w:w="383" w:type="pct"/>
            <w:vAlign w:val="center"/>
          </w:tcPr>
          <w:p w14:paraId="3F2287C3" w14:textId="16D29714" w:rsidR="009D0524" w:rsidRDefault="009D0524" w:rsidP="009D0524">
            <w:pPr>
              <w:ind w:left="-120" w:right="-46"/>
              <w:jc w:val="center"/>
              <w:rPr>
                <w:rFonts w:cs="Open Sans"/>
                <w:sz w:val="20"/>
                <w:szCs w:val="20"/>
              </w:rPr>
            </w:pPr>
            <w:r>
              <w:rPr>
                <w:rFonts w:cs="Open Sans"/>
                <w:sz w:val="20"/>
                <w:szCs w:val="20"/>
              </w:rPr>
              <w:t>S.29</w:t>
            </w:r>
          </w:p>
        </w:tc>
        <w:tc>
          <w:tcPr>
            <w:tcW w:w="2471" w:type="pct"/>
            <w:tcBorders>
              <w:right w:val="single" w:sz="12" w:space="0" w:color="auto"/>
            </w:tcBorders>
            <w:vAlign w:val="center"/>
          </w:tcPr>
          <w:p w14:paraId="2ABF11B1" w14:textId="01972BFA" w:rsidR="009D0524" w:rsidRPr="009D0524" w:rsidRDefault="009D0524" w:rsidP="009D0524">
            <w:pPr>
              <w:autoSpaceDE w:val="0"/>
              <w:autoSpaceDN w:val="0"/>
              <w:adjustRightInd w:val="0"/>
              <w:rPr>
                <w:sz w:val="20"/>
                <w:szCs w:val="20"/>
              </w:rPr>
            </w:pPr>
            <w:r w:rsidRPr="009D0524">
              <w:rPr>
                <w:sz w:val="20"/>
                <w:szCs w:val="20"/>
              </w:rPr>
              <w:t>Identify common patterns of social inequality (i.e., privilege, poverty, power, race, ethnicity, class, gender, etc.).</w:t>
            </w:r>
          </w:p>
        </w:tc>
        <w:tc>
          <w:tcPr>
            <w:tcW w:w="198" w:type="pct"/>
            <w:tcBorders>
              <w:left w:val="single" w:sz="12" w:space="0" w:color="auto"/>
            </w:tcBorders>
          </w:tcPr>
          <w:p w14:paraId="14F23038" w14:textId="77777777" w:rsidR="009D0524" w:rsidRDefault="009D0524" w:rsidP="009D0524">
            <w:pPr>
              <w:jc w:val="center"/>
              <w:rPr>
                <w:rFonts w:cs="Open Sans"/>
                <w:sz w:val="20"/>
                <w:szCs w:val="20"/>
              </w:rPr>
            </w:pPr>
          </w:p>
          <w:p w14:paraId="7F168292" w14:textId="2A30A1BF" w:rsidR="00AC279F" w:rsidRPr="00E86DC6" w:rsidRDefault="00AC279F" w:rsidP="009D0524">
            <w:pPr>
              <w:jc w:val="center"/>
              <w:rPr>
                <w:rFonts w:cs="Open Sans"/>
                <w:sz w:val="20"/>
                <w:szCs w:val="20"/>
              </w:rPr>
            </w:pPr>
            <w:r>
              <w:rPr>
                <w:rFonts w:cs="Open Sans"/>
                <w:sz w:val="20"/>
                <w:szCs w:val="20"/>
              </w:rPr>
              <w:t>X</w:t>
            </w:r>
          </w:p>
        </w:tc>
        <w:tc>
          <w:tcPr>
            <w:tcW w:w="186" w:type="pct"/>
          </w:tcPr>
          <w:p w14:paraId="1D9C21FD" w14:textId="77777777" w:rsidR="009D0524" w:rsidRPr="00E86DC6" w:rsidRDefault="009D0524" w:rsidP="009D0524">
            <w:pPr>
              <w:jc w:val="center"/>
              <w:rPr>
                <w:rFonts w:cs="Open Sans"/>
                <w:sz w:val="20"/>
                <w:szCs w:val="20"/>
              </w:rPr>
            </w:pPr>
          </w:p>
        </w:tc>
        <w:tc>
          <w:tcPr>
            <w:tcW w:w="1762" w:type="pct"/>
          </w:tcPr>
          <w:p w14:paraId="09D09FA2" w14:textId="77777777" w:rsidR="009D0524" w:rsidRPr="00E86DC6" w:rsidRDefault="009D0524" w:rsidP="009D0524">
            <w:pPr>
              <w:rPr>
                <w:rFonts w:cs="Open Sans"/>
                <w:sz w:val="20"/>
                <w:szCs w:val="20"/>
              </w:rPr>
            </w:pPr>
          </w:p>
        </w:tc>
      </w:tr>
      <w:tr w:rsidR="009D0524" w:rsidRPr="00E86DC6" w14:paraId="6B98FE91" w14:textId="77777777" w:rsidTr="00952DE3">
        <w:trPr>
          <w:cantSplit/>
          <w:trHeight w:val="1080"/>
          <w:jc w:val="center"/>
        </w:trPr>
        <w:tc>
          <w:tcPr>
            <w:tcW w:w="383" w:type="pct"/>
            <w:vAlign w:val="center"/>
          </w:tcPr>
          <w:p w14:paraId="2CE91530" w14:textId="55699DAC" w:rsidR="009D0524" w:rsidRDefault="009D0524" w:rsidP="009D0524">
            <w:pPr>
              <w:ind w:left="-120" w:right="-46"/>
              <w:jc w:val="center"/>
              <w:rPr>
                <w:rFonts w:cs="Open Sans"/>
                <w:sz w:val="20"/>
                <w:szCs w:val="20"/>
              </w:rPr>
            </w:pPr>
            <w:r>
              <w:rPr>
                <w:rFonts w:cs="Open Sans"/>
                <w:sz w:val="20"/>
                <w:szCs w:val="20"/>
              </w:rPr>
              <w:t>S.30</w:t>
            </w:r>
          </w:p>
        </w:tc>
        <w:tc>
          <w:tcPr>
            <w:tcW w:w="2471" w:type="pct"/>
            <w:tcBorders>
              <w:right w:val="single" w:sz="12" w:space="0" w:color="auto"/>
            </w:tcBorders>
            <w:vAlign w:val="center"/>
          </w:tcPr>
          <w:p w14:paraId="04DE992C" w14:textId="5D060567" w:rsidR="009D0524" w:rsidRPr="009D0524" w:rsidRDefault="009D0524" w:rsidP="009D0524">
            <w:pPr>
              <w:autoSpaceDE w:val="0"/>
              <w:autoSpaceDN w:val="0"/>
              <w:adjustRightInd w:val="0"/>
              <w:rPr>
                <w:sz w:val="20"/>
                <w:szCs w:val="20"/>
              </w:rPr>
            </w:pPr>
            <w:r w:rsidRPr="009D0524">
              <w:rPr>
                <w:sz w:val="20"/>
                <w:szCs w:val="20"/>
              </w:rPr>
              <w:t>Analyze effects of social inequality on groups and individuals (e.g., life chances, social problems, achievement, education, inter- and intra- group conflict among groups and individuals, etc.).</w:t>
            </w:r>
          </w:p>
        </w:tc>
        <w:tc>
          <w:tcPr>
            <w:tcW w:w="198" w:type="pct"/>
            <w:tcBorders>
              <w:left w:val="single" w:sz="12" w:space="0" w:color="auto"/>
            </w:tcBorders>
          </w:tcPr>
          <w:p w14:paraId="450E58ED" w14:textId="77777777" w:rsidR="009D0524" w:rsidRDefault="009D0524" w:rsidP="009D0524">
            <w:pPr>
              <w:jc w:val="center"/>
              <w:rPr>
                <w:rFonts w:cs="Open Sans"/>
                <w:sz w:val="20"/>
                <w:szCs w:val="20"/>
              </w:rPr>
            </w:pPr>
          </w:p>
          <w:p w14:paraId="6AA6F271" w14:textId="527658DC" w:rsidR="00AC279F" w:rsidRPr="00E86DC6" w:rsidRDefault="00AC279F" w:rsidP="009D0524">
            <w:pPr>
              <w:jc w:val="center"/>
              <w:rPr>
                <w:rFonts w:cs="Open Sans"/>
                <w:sz w:val="20"/>
                <w:szCs w:val="20"/>
              </w:rPr>
            </w:pPr>
            <w:r>
              <w:rPr>
                <w:rFonts w:cs="Open Sans"/>
                <w:sz w:val="20"/>
                <w:szCs w:val="20"/>
              </w:rPr>
              <w:t>X</w:t>
            </w:r>
          </w:p>
        </w:tc>
        <w:tc>
          <w:tcPr>
            <w:tcW w:w="186" w:type="pct"/>
          </w:tcPr>
          <w:p w14:paraId="21AFC181" w14:textId="77777777" w:rsidR="009D0524" w:rsidRPr="00E86DC6" w:rsidRDefault="009D0524" w:rsidP="009D0524">
            <w:pPr>
              <w:jc w:val="center"/>
              <w:rPr>
                <w:rFonts w:cs="Open Sans"/>
                <w:sz w:val="20"/>
                <w:szCs w:val="20"/>
              </w:rPr>
            </w:pPr>
          </w:p>
        </w:tc>
        <w:tc>
          <w:tcPr>
            <w:tcW w:w="1762" w:type="pct"/>
          </w:tcPr>
          <w:p w14:paraId="6E9F2D47" w14:textId="77777777" w:rsidR="009D0524" w:rsidRPr="00E86DC6" w:rsidRDefault="009D0524" w:rsidP="009D0524">
            <w:pPr>
              <w:rPr>
                <w:rFonts w:cs="Open Sans"/>
                <w:sz w:val="20"/>
                <w:szCs w:val="20"/>
              </w:rPr>
            </w:pPr>
          </w:p>
        </w:tc>
      </w:tr>
      <w:tr w:rsidR="00930A00" w:rsidRPr="00234FEC" w14:paraId="7F31039A" w14:textId="77777777" w:rsidTr="00952DE3">
        <w:trPr>
          <w:cantSplit/>
          <w:trHeight w:val="917"/>
          <w:jc w:val="center"/>
        </w:trPr>
        <w:tc>
          <w:tcPr>
            <w:tcW w:w="5000" w:type="pct"/>
            <w:gridSpan w:val="5"/>
            <w:vAlign w:val="center"/>
          </w:tcPr>
          <w:p w14:paraId="3BDF89AE" w14:textId="77777777" w:rsidR="00930A00" w:rsidRPr="00696C58" w:rsidRDefault="00930A00"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AFD8C66" w14:textId="77777777" w:rsidR="009D0524" w:rsidRPr="00AD746A" w:rsidRDefault="009D0524" w:rsidP="009D0524">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09B1A5C4" w14:textId="743C0762" w:rsidR="00930A00" w:rsidRPr="009D0524" w:rsidRDefault="009D0524" w:rsidP="009D0524">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D0524" w:rsidRPr="00E86DC6" w14:paraId="4413515F" w14:textId="77777777" w:rsidTr="00952DE3">
        <w:trPr>
          <w:cantSplit/>
          <w:trHeight w:val="1080"/>
          <w:jc w:val="center"/>
        </w:trPr>
        <w:tc>
          <w:tcPr>
            <w:tcW w:w="383" w:type="pct"/>
            <w:vAlign w:val="center"/>
          </w:tcPr>
          <w:p w14:paraId="5B0059AA" w14:textId="16BDDF72" w:rsidR="009D0524" w:rsidRPr="00481F41" w:rsidRDefault="009D0524" w:rsidP="009D0524">
            <w:pPr>
              <w:ind w:left="-120" w:right="-46"/>
              <w:jc w:val="center"/>
              <w:rPr>
                <w:rFonts w:cs="Open Sans"/>
                <w:color w:val="000000"/>
                <w:sz w:val="20"/>
                <w:szCs w:val="20"/>
              </w:rPr>
            </w:pPr>
            <w:r>
              <w:rPr>
                <w:rFonts w:cs="Open Sans"/>
                <w:color w:val="000000"/>
                <w:sz w:val="20"/>
                <w:szCs w:val="20"/>
              </w:rPr>
              <w:t>S.31</w:t>
            </w:r>
          </w:p>
        </w:tc>
        <w:tc>
          <w:tcPr>
            <w:tcW w:w="2471" w:type="pct"/>
            <w:tcBorders>
              <w:right w:val="single" w:sz="12" w:space="0" w:color="auto"/>
            </w:tcBorders>
            <w:vAlign w:val="center"/>
          </w:tcPr>
          <w:p w14:paraId="4902DD2D" w14:textId="2333197B" w:rsidR="009D0524" w:rsidRPr="009D0524" w:rsidRDefault="009D0524" w:rsidP="009D0524">
            <w:pPr>
              <w:autoSpaceDE w:val="0"/>
              <w:autoSpaceDN w:val="0"/>
              <w:adjustRightInd w:val="0"/>
              <w:rPr>
                <w:rFonts w:cs="Open Sans"/>
                <w:color w:val="000000"/>
                <w:sz w:val="20"/>
                <w:szCs w:val="20"/>
              </w:rPr>
            </w:pPr>
            <w:r w:rsidRPr="009D0524">
              <w:rPr>
                <w:sz w:val="20"/>
                <w:szCs w:val="20"/>
              </w:rPr>
              <w:t>Explain how social institutions distribute power among groups and individuals and how institutions can produce, reinforce, or challenge inequality.</w:t>
            </w:r>
          </w:p>
        </w:tc>
        <w:tc>
          <w:tcPr>
            <w:tcW w:w="198" w:type="pct"/>
            <w:tcBorders>
              <w:left w:val="single" w:sz="12" w:space="0" w:color="auto"/>
            </w:tcBorders>
          </w:tcPr>
          <w:p w14:paraId="0CFA580D" w14:textId="77777777" w:rsidR="009D0524" w:rsidRDefault="009D0524" w:rsidP="009D0524">
            <w:pPr>
              <w:jc w:val="center"/>
              <w:rPr>
                <w:rFonts w:cs="Open Sans"/>
                <w:sz w:val="20"/>
                <w:szCs w:val="20"/>
              </w:rPr>
            </w:pPr>
          </w:p>
          <w:p w14:paraId="0DEBECF4" w14:textId="7B10A131" w:rsidR="00AC279F" w:rsidRPr="00B93439" w:rsidRDefault="00AC279F" w:rsidP="009D0524">
            <w:pPr>
              <w:jc w:val="center"/>
              <w:rPr>
                <w:rFonts w:cs="Open Sans"/>
                <w:sz w:val="20"/>
                <w:szCs w:val="20"/>
              </w:rPr>
            </w:pPr>
            <w:r>
              <w:rPr>
                <w:rFonts w:cs="Open Sans"/>
                <w:sz w:val="20"/>
                <w:szCs w:val="20"/>
              </w:rPr>
              <w:t>X</w:t>
            </w:r>
          </w:p>
        </w:tc>
        <w:tc>
          <w:tcPr>
            <w:tcW w:w="186" w:type="pct"/>
          </w:tcPr>
          <w:p w14:paraId="2EEE0BCE" w14:textId="77777777" w:rsidR="009D0524" w:rsidRPr="00B93439" w:rsidRDefault="009D0524" w:rsidP="009D0524">
            <w:pPr>
              <w:jc w:val="center"/>
              <w:rPr>
                <w:rFonts w:cs="Open Sans"/>
                <w:sz w:val="20"/>
                <w:szCs w:val="20"/>
              </w:rPr>
            </w:pPr>
          </w:p>
        </w:tc>
        <w:tc>
          <w:tcPr>
            <w:tcW w:w="1762" w:type="pct"/>
          </w:tcPr>
          <w:p w14:paraId="7D47BC64" w14:textId="77777777" w:rsidR="009D0524" w:rsidRPr="00B93439" w:rsidRDefault="009D0524" w:rsidP="009D0524">
            <w:pPr>
              <w:rPr>
                <w:rFonts w:cs="Open Sans"/>
                <w:sz w:val="20"/>
                <w:szCs w:val="20"/>
              </w:rPr>
            </w:pPr>
          </w:p>
        </w:tc>
      </w:tr>
      <w:tr w:rsidR="009D0524" w:rsidRPr="00E86DC6" w14:paraId="01727EEA" w14:textId="77777777" w:rsidTr="00952DE3">
        <w:trPr>
          <w:cantSplit/>
          <w:trHeight w:val="1080"/>
          <w:jc w:val="center"/>
        </w:trPr>
        <w:tc>
          <w:tcPr>
            <w:tcW w:w="383" w:type="pct"/>
            <w:vAlign w:val="center"/>
          </w:tcPr>
          <w:p w14:paraId="0526959A" w14:textId="247AB511" w:rsidR="009D0524" w:rsidRPr="00B93439" w:rsidRDefault="009D0524" w:rsidP="009D0524">
            <w:pPr>
              <w:ind w:left="-120" w:right="-46"/>
              <w:jc w:val="center"/>
              <w:rPr>
                <w:rFonts w:cs="Open Sans"/>
                <w:color w:val="000000"/>
                <w:sz w:val="20"/>
                <w:szCs w:val="20"/>
              </w:rPr>
            </w:pPr>
            <w:r>
              <w:rPr>
                <w:rFonts w:cs="Open Sans"/>
                <w:color w:val="000000"/>
                <w:sz w:val="20"/>
                <w:szCs w:val="20"/>
              </w:rPr>
              <w:t>S.32</w:t>
            </w:r>
          </w:p>
        </w:tc>
        <w:tc>
          <w:tcPr>
            <w:tcW w:w="2471" w:type="pct"/>
            <w:tcBorders>
              <w:right w:val="single" w:sz="12" w:space="0" w:color="auto"/>
            </w:tcBorders>
            <w:vAlign w:val="center"/>
          </w:tcPr>
          <w:p w14:paraId="3445E32D" w14:textId="7A6545C4" w:rsidR="009D0524" w:rsidRPr="009D0524" w:rsidRDefault="009D0524" w:rsidP="009D0524">
            <w:pPr>
              <w:ind w:left="-39"/>
              <w:rPr>
                <w:rFonts w:cs="Open Sans"/>
                <w:color w:val="000000"/>
                <w:sz w:val="20"/>
                <w:szCs w:val="20"/>
              </w:rPr>
            </w:pPr>
            <w:r w:rsidRPr="009D0524">
              <w:rPr>
                <w:sz w:val="20"/>
                <w:szCs w:val="20"/>
              </w:rPr>
              <w:t xml:space="preserve">Examine a school or community’s response to deviant behavior. </w:t>
            </w:r>
          </w:p>
        </w:tc>
        <w:tc>
          <w:tcPr>
            <w:tcW w:w="198" w:type="pct"/>
            <w:tcBorders>
              <w:left w:val="single" w:sz="12" w:space="0" w:color="auto"/>
            </w:tcBorders>
          </w:tcPr>
          <w:p w14:paraId="1F4DDC8A" w14:textId="77777777" w:rsidR="009D0524" w:rsidRDefault="009D0524" w:rsidP="009D0524">
            <w:pPr>
              <w:jc w:val="center"/>
              <w:rPr>
                <w:rFonts w:cs="Open Sans"/>
                <w:sz w:val="20"/>
                <w:szCs w:val="20"/>
              </w:rPr>
            </w:pPr>
          </w:p>
          <w:p w14:paraId="782911F5" w14:textId="09126C42" w:rsidR="00C701E1" w:rsidRPr="00B93439" w:rsidRDefault="00C701E1" w:rsidP="009D0524">
            <w:pPr>
              <w:jc w:val="center"/>
              <w:rPr>
                <w:rFonts w:cs="Open Sans"/>
                <w:sz w:val="20"/>
                <w:szCs w:val="20"/>
              </w:rPr>
            </w:pPr>
            <w:r>
              <w:rPr>
                <w:rFonts w:cs="Open Sans"/>
                <w:sz w:val="20"/>
                <w:szCs w:val="20"/>
              </w:rPr>
              <w:t>X</w:t>
            </w:r>
          </w:p>
        </w:tc>
        <w:tc>
          <w:tcPr>
            <w:tcW w:w="186" w:type="pct"/>
          </w:tcPr>
          <w:p w14:paraId="5AA2D153" w14:textId="77777777" w:rsidR="009D0524" w:rsidRPr="00B93439" w:rsidRDefault="009D0524" w:rsidP="009D0524">
            <w:pPr>
              <w:jc w:val="center"/>
              <w:rPr>
                <w:rFonts w:cs="Open Sans"/>
                <w:sz w:val="20"/>
                <w:szCs w:val="20"/>
              </w:rPr>
            </w:pPr>
          </w:p>
        </w:tc>
        <w:tc>
          <w:tcPr>
            <w:tcW w:w="1762" w:type="pct"/>
          </w:tcPr>
          <w:p w14:paraId="33453798" w14:textId="77777777" w:rsidR="009D0524" w:rsidRPr="00B93439" w:rsidRDefault="009D0524" w:rsidP="009D0524">
            <w:pPr>
              <w:rPr>
                <w:rFonts w:cs="Open Sans"/>
                <w:sz w:val="20"/>
                <w:szCs w:val="20"/>
              </w:rPr>
            </w:pPr>
          </w:p>
        </w:tc>
      </w:tr>
    </w:tbl>
    <w:p w14:paraId="702DEC62" w14:textId="77777777" w:rsidR="0091586C" w:rsidRDefault="0091586C" w:rsidP="007758D1">
      <w:pPr>
        <w:rPr>
          <w:rFonts w:cs="Open Sans"/>
          <w:b/>
          <w:sz w:val="20"/>
          <w:szCs w:val="20"/>
        </w:rPr>
      </w:pPr>
    </w:p>
    <w:p w14:paraId="2CD254A7" w14:textId="77777777" w:rsidR="0091586C" w:rsidRDefault="0091586C" w:rsidP="007758D1">
      <w:pPr>
        <w:rPr>
          <w:rFonts w:cs="Open Sans"/>
          <w:b/>
          <w:sz w:val="20"/>
          <w:szCs w:val="20"/>
        </w:rPr>
      </w:pPr>
    </w:p>
    <w:tbl>
      <w:tblPr>
        <w:tblStyle w:val="TableGrid"/>
        <w:tblW w:w="5002" w:type="pct"/>
        <w:jc w:val="center"/>
        <w:tblCellMar>
          <w:left w:w="115" w:type="dxa"/>
          <w:right w:w="115" w:type="dxa"/>
        </w:tblCellMar>
        <w:tblLook w:val="0620" w:firstRow="1" w:lastRow="0" w:firstColumn="0" w:lastColumn="0" w:noHBand="1" w:noVBand="1"/>
      </w:tblPr>
      <w:tblGrid>
        <w:gridCol w:w="8268"/>
        <w:gridCol w:w="574"/>
        <w:gridCol w:w="539"/>
        <w:gridCol w:w="5105"/>
      </w:tblGrid>
      <w:tr w:rsidR="00952DE3" w:rsidRPr="002B0A90" w14:paraId="7A4B3E1D" w14:textId="77777777" w:rsidTr="005F6C00">
        <w:trPr>
          <w:cantSplit/>
          <w:jc w:val="center"/>
        </w:trPr>
        <w:tc>
          <w:tcPr>
            <w:tcW w:w="2854" w:type="pct"/>
            <w:tcBorders>
              <w:right w:val="single" w:sz="12" w:space="0" w:color="auto"/>
            </w:tcBorders>
            <w:shd w:val="clear" w:color="auto" w:fill="auto"/>
            <w:vAlign w:val="center"/>
          </w:tcPr>
          <w:p w14:paraId="6706011E" w14:textId="48C2B08A" w:rsidR="00952DE3" w:rsidRPr="002B0A90" w:rsidRDefault="00952DE3" w:rsidP="005F6C00">
            <w:pPr>
              <w:keepNext/>
              <w:rPr>
                <w:rFonts w:cs="Open Sans"/>
                <w:b/>
                <w:sz w:val="20"/>
                <w:szCs w:val="20"/>
              </w:rPr>
            </w:pPr>
            <w:r>
              <w:rPr>
                <w:rFonts w:cs="Open Sans"/>
                <w:b/>
                <w:sz w:val="20"/>
                <w:szCs w:val="20"/>
              </w:rPr>
              <w:t>SOCIOLOGY</w:t>
            </w:r>
            <w:r w:rsidRPr="002B0A90">
              <w:rPr>
                <w:rFonts w:cs="Open Sans"/>
                <w:b/>
                <w:sz w:val="20"/>
                <w:szCs w:val="20"/>
              </w:rPr>
              <w:t xml:space="preserve"> </w:t>
            </w:r>
            <w:r>
              <w:rPr>
                <w:rFonts w:cs="Open Sans"/>
                <w:b/>
                <w:sz w:val="20"/>
                <w:szCs w:val="20"/>
              </w:rPr>
              <w:t>SECTION IA</w:t>
            </w:r>
            <w:r w:rsidRPr="002B0A90">
              <w:rPr>
                <w:rFonts w:cs="Open Sans"/>
                <w:b/>
                <w:sz w:val="20"/>
                <w:szCs w:val="20"/>
              </w:rPr>
              <w:t>:</w:t>
            </w:r>
          </w:p>
        </w:tc>
        <w:tc>
          <w:tcPr>
            <w:tcW w:w="198" w:type="pct"/>
            <w:tcBorders>
              <w:left w:val="single" w:sz="12" w:space="0" w:color="auto"/>
            </w:tcBorders>
            <w:shd w:val="clear" w:color="auto" w:fill="auto"/>
          </w:tcPr>
          <w:p w14:paraId="6C65C6AB" w14:textId="77777777" w:rsidR="00952DE3" w:rsidRPr="002B0A90" w:rsidRDefault="00952DE3" w:rsidP="005F6C00">
            <w:pPr>
              <w:keepNext/>
              <w:rPr>
                <w:rFonts w:cs="Open Sans"/>
                <w:b/>
                <w:sz w:val="20"/>
                <w:szCs w:val="20"/>
              </w:rPr>
            </w:pPr>
            <w:r w:rsidRPr="002B0A90">
              <w:rPr>
                <w:rFonts w:cs="Open Sans"/>
                <w:b/>
                <w:sz w:val="20"/>
                <w:szCs w:val="20"/>
              </w:rPr>
              <w:t>Yes</w:t>
            </w:r>
          </w:p>
        </w:tc>
        <w:tc>
          <w:tcPr>
            <w:tcW w:w="186" w:type="pct"/>
            <w:shd w:val="clear" w:color="auto" w:fill="auto"/>
          </w:tcPr>
          <w:p w14:paraId="1783881B" w14:textId="77777777" w:rsidR="00952DE3" w:rsidRPr="002B0A90" w:rsidRDefault="00952DE3" w:rsidP="005F6C00">
            <w:pPr>
              <w:keepNext/>
              <w:rPr>
                <w:rFonts w:cs="Open Sans"/>
                <w:b/>
                <w:sz w:val="20"/>
                <w:szCs w:val="20"/>
              </w:rPr>
            </w:pPr>
            <w:r w:rsidRPr="002B0A90">
              <w:rPr>
                <w:rFonts w:cs="Open Sans"/>
                <w:b/>
                <w:sz w:val="20"/>
                <w:szCs w:val="20"/>
              </w:rPr>
              <w:t>No</w:t>
            </w:r>
          </w:p>
        </w:tc>
        <w:tc>
          <w:tcPr>
            <w:tcW w:w="1762" w:type="pct"/>
            <w:shd w:val="clear" w:color="auto" w:fill="auto"/>
          </w:tcPr>
          <w:p w14:paraId="2C09428F" w14:textId="77777777" w:rsidR="00952DE3" w:rsidRPr="002B0A90" w:rsidRDefault="00952DE3" w:rsidP="005F6C00">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952DE3" w:rsidRPr="002B0A90" w14:paraId="147CE3F0" w14:textId="77777777" w:rsidTr="005F6C00">
        <w:trPr>
          <w:cantSplit/>
          <w:jc w:val="center"/>
        </w:trPr>
        <w:tc>
          <w:tcPr>
            <w:tcW w:w="2854" w:type="pct"/>
            <w:tcBorders>
              <w:right w:val="single" w:sz="12" w:space="0" w:color="auto"/>
            </w:tcBorders>
            <w:shd w:val="clear" w:color="auto" w:fill="auto"/>
            <w:vAlign w:val="center"/>
          </w:tcPr>
          <w:p w14:paraId="339ADA65" w14:textId="77777777" w:rsidR="00952DE3" w:rsidRPr="002B0A90" w:rsidRDefault="00952DE3" w:rsidP="005F6C00">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198" w:type="pct"/>
            <w:tcBorders>
              <w:left w:val="single" w:sz="12" w:space="0" w:color="auto"/>
            </w:tcBorders>
            <w:shd w:val="clear" w:color="auto" w:fill="auto"/>
          </w:tcPr>
          <w:p w14:paraId="1F45D847" w14:textId="77777777" w:rsidR="00952DE3" w:rsidRDefault="00952DE3" w:rsidP="005F6C00">
            <w:pPr>
              <w:keepNext/>
              <w:rPr>
                <w:rFonts w:cs="Open Sans"/>
                <w:b/>
                <w:sz w:val="20"/>
                <w:szCs w:val="20"/>
              </w:rPr>
            </w:pPr>
          </w:p>
          <w:p w14:paraId="3006B906" w14:textId="77777777" w:rsidR="003101F1" w:rsidRDefault="003101F1" w:rsidP="005F6C00">
            <w:pPr>
              <w:keepNext/>
              <w:rPr>
                <w:rFonts w:cs="Open Sans"/>
                <w:b/>
                <w:sz w:val="20"/>
                <w:szCs w:val="20"/>
              </w:rPr>
            </w:pPr>
          </w:p>
          <w:p w14:paraId="2ADEC435" w14:textId="77777777" w:rsidR="003101F1" w:rsidRDefault="003101F1" w:rsidP="005F6C00">
            <w:pPr>
              <w:keepNext/>
              <w:rPr>
                <w:rFonts w:cs="Open Sans"/>
                <w:b/>
                <w:sz w:val="20"/>
                <w:szCs w:val="20"/>
              </w:rPr>
            </w:pPr>
          </w:p>
          <w:p w14:paraId="56B911E8" w14:textId="3F19F3C7" w:rsidR="003101F1" w:rsidRPr="002B0A90" w:rsidRDefault="003101F1" w:rsidP="005F6C00">
            <w:pPr>
              <w:keepNext/>
              <w:rPr>
                <w:rFonts w:cs="Open Sans"/>
                <w:b/>
                <w:sz w:val="20"/>
                <w:szCs w:val="20"/>
              </w:rPr>
            </w:pPr>
            <w:r>
              <w:rPr>
                <w:rFonts w:cs="Open Sans"/>
                <w:b/>
                <w:sz w:val="20"/>
                <w:szCs w:val="20"/>
              </w:rPr>
              <w:t>X</w:t>
            </w:r>
          </w:p>
        </w:tc>
        <w:tc>
          <w:tcPr>
            <w:tcW w:w="186" w:type="pct"/>
            <w:shd w:val="clear" w:color="auto" w:fill="auto"/>
          </w:tcPr>
          <w:p w14:paraId="1A62D5A4" w14:textId="77777777" w:rsidR="00952DE3" w:rsidRDefault="00952DE3" w:rsidP="005F6C00">
            <w:pPr>
              <w:keepNext/>
              <w:rPr>
                <w:rFonts w:cs="Open Sans"/>
                <w:b/>
                <w:sz w:val="20"/>
                <w:szCs w:val="20"/>
              </w:rPr>
            </w:pPr>
          </w:p>
          <w:p w14:paraId="1DF784FB" w14:textId="77777777" w:rsidR="00C701E1" w:rsidRDefault="00C701E1" w:rsidP="005F6C00">
            <w:pPr>
              <w:keepNext/>
              <w:rPr>
                <w:rFonts w:cs="Open Sans"/>
                <w:b/>
                <w:sz w:val="20"/>
                <w:szCs w:val="20"/>
              </w:rPr>
            </w:pPr>
          </w:p>
          <w:p w14:paraId="33DE5BA7" w14:textId="77777777" w:rsidR="00C701E1" w:rsidRDefault="00C701E1" w:rsidP="005F6C00">
            <w:pPr>
              <w:keepNext/>
              <w:rPr>
                <w:rFonts w:cs="Open Sans"/>
                <w:b/>
                <w:sz w:val="20"/>
                <w:szCs w:val="20"/>
              </w:rPr>
            </w:pPr>
          </w:p>
          <w:p w14:paraId="14F0DA7C" w14:textId="5EDBEC7F" w:rsidR="00C701E1" w:rsidRPr="002B0A90" w:rsidRDefault="00C701E1" w:rsidP="005F6C00">
            <w:pPr>
              <w:keepNext/>
              <w:rPr>
                <w:rFonts w:cs="Open Sans"/>
                <w:b/>
                <w:sz w:val="20"/>
                <w:szCs w:val="20"/>
              </w:rPr>
            </w:pPr>
          </w:p>
        </w:tc>
        <w:tc>
          <w:tcPr>
            <w:tcW w:w="1762" w:type="pct"/>
            <w:shd w:val="clear" w:color="auto" w:fill="auto"/>
          </w:tcPr>
          <w:p w14:paraId="76FA7B6B" w14:textId="77777777" w:rsidR="00952DE3" w:rsidRPr="002B0A90" w:rsidRDefault="00952DE3" w:rsidP="005F6C00">
            <w:pPr>
              <w:keepNext/>
              <w:rPr>
                <w:rFonts w:cs="Open Sans"/>
                <w:b/>
                <w:sz w:val="20"/>
                <w:szCs w:val="20"/>
              </w:rPr>
            </w:pPr>
          </w:p>
          <w:p w14:paraId="025DB6CE" w14:textId="77777777" w:rsidR="00952DE3" w:rsidRPr="002B0A90" w:rsidRDefault="00952DE3" w:rsidP="005F6C00">
            <w:pPr>
              <w:keepNext/>
              <w:rPr>
                <w:rFonts w:cs="Open Sans"/>
                <w:b/>
                <w:sz w:val="20"/>
                <w:szCs w:val="20"/>
              </w:rPr>
            </w:pPr>
          </w:p>
          <w:p w14:paraId="603AA4EC" w14:textId="77777777" w:rsidR="00952DE3" w:rsidRPr="002B0A90" w:rsidRDefault="00952DE3" w:rsidP="005F6C00">
            <w:pPr>
              <w:keepNext/>
              <w:rPr>
                <w:rFonts w:cs="Open Sans"/>
                <w:b/>
                <w:sz w:val="20"/>
                <w:szCs w:val="20"/>
              </w:rPr>
            </w:pPr>
          </w:p>
          <w:p w14:paraId="44D5D265" w14:textId="77777777" w:rsidR="00952DE3" w:rsidRPr="002B0A90" w:rsidRDefault="00952DE3" w:rsidP="005F6C00">
            <w:pPr>
              <w:keepNext/>
              <w:rPr>
                <w:rFonts w:cs="Open Sans"/>
                <w:b/>
                <w:sz w:val="20"/>
                <w:szCs w:val="20"/>
              </w:rPr>
            </w:pPr>
          </w:p>
          <w:p w14:paraId="59F5434F" w14:textId="77777777" w:rsidR="00952DE3" w:rsidRPr="002B0A90" w:rsidRDefault="00952DE3" w:rsidP="005F6C00">
            <w:pPr>
              <w:keepNext/>
              <w:rPr>
                <w:rFonts w:cs="Open Sans"/>
                <w:b/>
                <w:sz w:val="20"/>
                <w:szCs w:val="20"/>
              </w:rPr>
            </w:pPr>
          </w:p>
          <w:p w14:paraId="312406A4" w14:textId="77777777" w:rsidR="00952DE3" w:rsidRPr="002B0A90" w:rsidRDefault="00952DE3" w:rsidP="005F6C00">
            <w:pPr>
              <w:keepNext/>
              <w:rPr>
                <w:rFonts w:cs="Open Sans"/>
                <w:b/>
                <w:sz w:val="20"/>
                <w:szCs w:val="20"/>
              </w:rPr>
            </w:pPr>
          </w:p>
          <w:p w14:paraId="4E1F8C5B" w14:textId="77777777" w:rsidR="00952DE3" w:rsidRPr="002B0A90" w:rsidRDefault="00952DE3" w:rsidP="005F6C00">
            <w:pPr>
              <w:keepNext/>
              <w:rPr>
                <w:rFonts w:cs="Open Sans"/>
                <w:b/>
                <w:sz w:val="20"/>
                <w:szCs w:val="20"/>
              </w:rPr>
            </w:pPr>
          </w:p>
          <w:p w14:paraId="2B58638A" w14:textId="77777777" w:rsidR="00952DE3" w:rsidRPr="002B0A90" w:rsidRDefault="00952DE3" w:rsidP="005F6C00">
            <w:pPr>
              <w:keepNext/>
              <w:rPr>
                <w:rFonts w:cs="Open Sans"/>
                <w:b/>
                <w:sz w:val="20"/>
                <w:szCs w:val="20"/>
              </w:rPr>
            </w:pPr>
          </w:p>
          <w:p w14:paraId="78EF6EDC" w14:textId="77777777" w:rsidR="00952DE3" w:rsidRPr="002B0A90" w:rsidRDefault="00952DE3" w:rsidP="005F6C00">
            <w:pPr>
              <w:keepNext/>
              <w:rPr>
                <w:rFonts w:cs="Open Sans"/>
                <w:b/>
                <w:sz w:val="20"/>
                <w:szCs w:val="20"/>
              </w:rPr>
            </w:pPr>
          </w:p>
        </w:tc>
      </w:tr>
    </w:tbl>
    <w:p w14:paraId="5AA42AAC" w14:textId="77777777" w:rsidR="00952DE3" w:rsidRDefault="00952DE3" w:rsidP="007758D1">
      <w:pPr>
        <w:rPr>
          <w:rFonts w:cs="Open Sans"/>
          <w:b/>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91586C" w:rsidRPr="00E86DC6" w14:paraId="18B2DF44" w14:textId="77777777" w:rsidTr="005F6C00">
        <w:tc>
          <w:tcPr>
            <w:tcW w:w="14398" w:type="dxa"/>
            <w:gridSpan w:val="5"/>
            <w:shd w:val="clear" w:color="auto" w:fill="D9D9D9" w:themeFill="background1" w:themeFillShade="D9"/>
          </w:tcPr>
          <w:p w14:paraId="1C06579F" w14:textId="77777777" w:rsidR="0091586C" w:rsidRPr="00E86DC6" w:rsidRDefault="0091586C" w:rsidP="005F6C00">
            <w:pPr>
              <w:jc w:val="center"/>
              <w:rPr>
                <w:rFonts w:cs="Open Sans"/>
                <w:b/>
                <w:sz w:val="20"/>
                <w:szCs w:val="20"/>
              </w:rPr>
            </w:pPr>
            <w:r>
              <w:rPr>
                <w:rFonts w:cs="Open Sans"/>
                <w:b/>
                <w:sz w:val="20"/>
                <w:szCs w:val="20"/>
              </w:rPr>
              <w:lastRenderedPageBreak/>
              <w:t>S</w:t>
            </w:r>
            <w:r w:rsidRPr="00E86DC6">
              <w:rPr>
                <w:rFonts w:cs="Open Sans"/>
                <w:b/>
                <w:sz w:val="20"/>
                <w:szCs w:val="20"/>
              </w:rPr>
              <w:t xml:space="preserve">ECTION I. Alignment to Tennessee State </w:t>
            </w:r>
            <w:r>
              <w:rPr>
                <w:rFonts w:cs="Open Sans"/>
                <w:b/>
                <w:sz w:val="20"/>
                <w:szCs w:val="20"/>
              </w:rPr>
              <w:t>Social Studies</w:t>
            </w:r>
            <w:r w:rsidRPr="00E86DC6">
              <w:rPr>
                <w:rFonts w:cs="Open Sans"/>
                <w:b/>
                <w:sz w:val="20"/>
                <w:szCs w:val="20"/>
              </w:rPr>
              <w:t xml:space="preserve"> Standards</w:t>
            </w:r>
          </w:p>
          <w:p w14:paraId="3A5C3725" w14:textId="77777777" w:rsidR="0091586C" w:rsidRPr="00E86DC6" w:rsidRDefault="0091586C" w:rsidP="005F6C00">
            <w:pPr>
              <w:jc w:val="center"/>
              <w:rPr>
                <w:rFonts w:cs="Open Sans"/>
                <w:b/>
                <w:sz w:val="20"/>
                <w:szCs w:val="20"/>
              </w:rPr>
            </w:pPr>
          </w:p>
          <w:p w14:paraId="7EBC4BBF" w14:textId="77777777" w:rsidR="0091586C" w:rsidRPr="00E86DC6" w:rsidRDefault="0091586C" w:rsidP="005F6C00">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91586C" w:rsidRPr="00E86DC6" w14:paraId="43A544F5" w14:textId="77777777" w:rsidTr="005F6C00">
        <w:tc>
          <w:tcPr>
            <w:tcW w:w="6933" w:type="dxa"/>
            <w:gridSpan w:val="2"/>
            <w:shd w:val="clear" w:color="auto" w:fill="F2F2F2" w:themeFill="background1" w:themeFillShade="F2"/>
          </w:tcPr>
          <w:p w14:paraId="212BF75E" w14:textId="77777777" w:rsidR="0091586C" w:rsidRPr="00E86DC6" w:rsidRDefault="0091586C" w:rsidP="005F6C00">
            <w:pPr>
              <w:keepNext/>
              <w:rPr>
                <w:rFonts w:cs="Open Sans"/>
                <w:b/>
                <w:sz w:val="20"/>
                <w:szCs w:val="20"/>
              </w:rPr>
            </w:pPr>
          </w:p>
        </w:tc>
        <w:tc>
          <w:tcPr>
            <w:tcW w:w="900" w:type="dxa"/>
            <w:shd w:val="clear" w:color="auto" w:fill="F2F2F2" w:themeFill="background1" w:themeFillShade="F2"/>
          </w:tcPr>
          <w:p w14:paraId="2EBD8573" w14:textId="77777777" w:rsidR="0091586C" w:rsidRPr="00E86DC6" w:rsidRDefault="0091586C" w:rsidP="005F6C00">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37B55E60" w14:textId="77777777" w:rsidR="0091586C" w:rsidRPr="00E86DC6" w:rsidRDefault="0091586C" w:rsidP="005F6C00">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43F25B4C" w14:textId="77777777" w:rsidR="0091586C" w:rsidRPr="00E86DC6" w:rsidRDefault="0091586C" w:rsidP="005F6C00">
            <w:pPr>
              <w:keepNext/>
              <w:rPr>
                <w:rFonts w:cs="Open Sans"/>
                <w:b/>
                <w:sz w:val="20"/>
                <w:szCs w:val="20"/>
              </w:rPr>
            </w:pPr>
            <w:r w:rsidRPr="00E86DC6">
              <w:rPr>
                <w:rFonts w:cs="Open Sans"/>
                <w:b/>
                <w:sz w:val="20"/>
                <w:szCs w:val="20"/>
              </w:rPr>
              <w:t>* Evidence of extraneous</w:t>
            </w:r>
            <w:r>
              <w:rPr>
                <w:rFonts w:cs="Open Sans"/>
                <w:b/>
                <w:sz w:val="20"/>
                <w:szCs w:val="20"/>
              </w:rPr>
              <w:t xml:space="preserve"> or inaccurate </w:t>
            </w:r>
            <w:r w:rsidRPr="00E86DC6">
              <w:rPr>
                <w:rFonts w:cs="Open Sans"/>
                <w:b/>
                <w:sz w:val="20"/>
                <w:szCs w:val="20"/>
              </w:rPr>
              <w:t>materials</w:t>
            </w:r>
          </w:p>
        </w:tc>
      </w:tr>
      <w:tr w:rsidR="0091586C" w:rsidRPr="00E86DC6" w14:paraId="42C00CD3" w14:textId="77777777" w:rsidTr="005F6C00">
        <w:trPr>
          <w:trHeight w:val="864"/>
        </w:trPr>
        <w:tc>
          <w:tcPr>
            <w:tcW w:w="6933" w:type="dxa"/>
            <w:gridSpan w:val="2"/>
            <w:vAlign w:val="center"/>
          </w:tcPr>
          <w:p w14:paraId="36533662" w14:textId="77777777" w:rsidR="0091586C" w:rsidRPr="00E86DC6" w:rsidRDefault="0091586C" w:rsidP="005F6C00">
            <w:pPr>
              <w:keepNext/>
              <w:rPr>
                <w:rFonts w:cs="Open Sans"/>
                <w:sz w:val="20"/>
                <w:szCs w:val="20"/>
              </w:rPr>
            </w:pPr>
            <w:r w:rsidRPr="00E86DC6">
              <w:rPr>
                <w:rFonts w:cs="Open Sans"/>
                <w:sz w:val="20"/>
                <w:szCs w:val="20"/>
              </w:rPr>
              <w:t>Materials focus on the grade level standards (i.e., do</w:t>
            </w:r>
            <w:r>
              <w:rPr>
                <w:rFonts w:cs="Open Sans"/>
                <w:sz w:val="20"/>
                <w:szCs w:val="20"/>
              </w:rPr>
              <w:t>es</w:t>
            </w:r>
            <w:r w:rsidRPr="00E86DC6">
              <w:rPr>
                <w:rFonts w:cs="Open Sans"/>
                <w:sz w:val="20"/>
                <w:szCs w:val="20"/>
              </w:rPr>
              <w:t xml:space="preserve">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0B00884B" w14:textId="77777777" w:rsidR="0091586C" w:rsidRDefault="0091586C" w:rsidP="005F6C00">
            <w:pPr>
              <w:keepNext/>
              <w:rPr>
                <w:rFonts w:cs="Open Sans"/>
                <w:b/>
                <w:sz w:val="20"/>
                <w:szCs w:val="20"/>
              </w:rPr>
            </w:pPr>
          </w:p>
          <w:p w14:paraId="315A1D1A" w14:textId="2E796756" w:rsidR="00C701E1" w:rsidRPr="00E86DC6" w:rsidRDefault="00C701E1" w:rsidP="005F6C00">
            <w:pPr>
              <w:keepNext/>
              <w:rPr>
                <w:rFonts w:cs="Open Sans"/>
                <w:b/>
                <w:sz w:val="20"/>
                <w:szCs w:val="20"/>
              </w:rPr>
            </w:pPr>
            <w:r>
              <w:rPr>
                <w:rFonts w:cs="Open Sans"/>
                <w:b/>
                <w:sz w:val="20"/>
                <w:szCs w:val="20"/>
              </w:rPr>
              <w:t>X</w:t>
            </w:r>
          </w:p>
        </w:tc>
        <w:tc>
          <w:tcPr>
            <w:tcW w:w="900" w:type="dxa"/>
          </w:tcPr>
          <w:p w14:paraId="691B3D91" w14:textId="77777777" w:rsidR="0091586C" w:rsidRPr="00E86DC6" w:rsidRDefault="0091586C" w:rsidP="005F6C00">
            <w:pPr>
              <w:keepNext/>
              <w:rPr>
                <w:rFonts w:cs="Open Sans"/>
                <w:b/>
                <w:sz w:val="20"/>
                <w:szCs w:val="20"/>
              </w:rPr>
            </w:pPr>
          </w:p>
        </w:tc>
        <w:tc>
          <w:tcPr>
            <w:tcW w:w="5665" w:type="dxa"/>
          </w:tcPr>
          <w:p w14:paraId="5515DCAF" w14:textId="77777777" w:rsidR="0091586C" w:rsidRPr="00E86DC6" w:rsidRDefault="0091586C" w:rsidP="005F6C00">
            <w:pPr>
              <w:keepNext/>
              <w:rPr>
                <w:rFonts w:cs="Open Sans"/>
                <w:b/>
                <w:sz w:val="20"/>
                <w:szCs w:val="20"/>
              </w:rPr>
            </w:pPr>
          </w:p>
        </w:tc>
      </w:tr>
      <w:tr w:rsidR="0091586C" w:rsidRPr="00E86DC6" w14:paraId="4C3A0A8A" w14:textId="77777777" w:rsidTr="005F6C00">
        <w:trPr>
          <w:trHeight w:val="864"/>
        </w:trPr>
        <w:tc>
          <w:tcPr>
            <w:tcW w:w="6933" w:type="dxa"/>
            <w:gridSpan w:val="2"/>
            <w:vAlign w:val="center"/>
          </w:tcPr>
          <w:p w14:paraId="5CB8E007" w14:textId="77777777" w:rsidR="0091586C" w:rsidRPr="00E86DC6" w:rsidRDefault="0091586C" w:rsidP="005F6C00">
            <w:pPr>
              <w:keepNext/>
              <w:rPr>
                <w:rFonts w:cs="Open Sans"/>
                <w:sz w:val="20"/>
                <w:szCs w:val="20"/>
              </w:rPr>
            </w:pPr>
            <w:r w:rsidRPr="00E86DC6">
              <w:rPr>
                <w:rFonts w:cs="Open Sans"/>
                <w:sz w:val="20"/>
                <w:szCs w:val="20"/>
              </w:rPr>
              <w:t>Materials are accurate and grade level appropriate.</w:t>
            </w:r>
          </w:p>
        </w:tc>
        <w:tc>
          <w:tcPr>
            <w:tcW w:w="900" w:type="dxa"/>
          </w:tcPr>
          <w:p w14:paraId="384573CF" w14:textId="77777777" w:rsidR="0091586C" w:rsidRDefault="0091586C" w:rsidP="005F6C00">
            <w:pPr>
              <w:keepNext/>
              <w:rPr>
                <w:rFonts w:cs="Open Sans"/>
                <w:b/>
                <w:sz w:val="20"/>
                <w:szCs w:val="20"/>
              </w:rPr>
            </w:pPr>
          </w:p>
          <w:p w14:paraId="3B776388" w14:textId="5B7896C1" w:rsidR="00C701E1" w:rsidRPr="00E86DC6" w:rsidRDefault="00C701E1" w:rsidP="005F6C00">
            <w:pPr>
              <w:keepNext/>
              <w:rPr>
                <w:rFonts w:cs="Open Sans"/>
                <w:b/>
                <w:sz w:val="20"/>
                <w:szCs w:val="20"/>
              </w:rPr>
            </w:pPr>
            <w:r>
              <w:rPr>
                <w:rFonts w:cs="Open Sans"/>
                <w:b/>
                <w:sz w:val="20"/>
                <w:szCs w:val="20"/>
              </w:rPr>
              <w:t>X</w:t>
            </w:r>
          </w:p>
        </w:tc>
        <w:tc>
          <w:tcPr>
            <w:tcW w:w="900" w:type="dxa"/>
          </w:tcPr>
          <w:p w14:paraId="6E321CF7" w14:textId="77777777" w:rsidR="0091586C" w:rsidRPr="00E86DC6" w:rsidRDefault="0091586C" w:rsidP="005F6C00">
            <w:pPr>
              <w:keepNext/>
              <w:rPr>
                <w:rFonts w:cs="Open Sans"/>
                <w:b/>
                <w:sz w:val="20"/>
                <w:szCs w:val="20"/>
              </w:rPr>
            </w:pPr>
          </w:p>
        </w:tc>
        <w:tc>
          <w:tcPr>
            <w:tcW w:w="5665" w:type="dxa"/>
          </w:tcPr>
          <w:p w14:paraId="138E114A" w14:textId="77777777" w:rsidR="0091586C" w:rsidRPr="00E86DC6" w:rsidRDefault="0091586C" w:rsidP="005F6C00">
            <w:pPr>
              <w:keepNext/>
              <w:rPr>
                <w:rFonts w:cs="Open Sans"/>
                <w:b/>
                <w:sz w:val="20"/>
                <w:szCs w:val="20"/>
              </w:rPr>
            </w:pPr>
          </w:p>
        </w:tc>
      </w:tr>
      <w:tr w:rsidR="00952DE3" w:rsidRPr="00696C58" w14:paraId="646D7B2D" w14:textId="77777777" w:rsidTr="005F6C00">
        <w:trPr>
          <w:trHeight w:val="864"/>
        </w:trPr>
        <w:tc>
          <w:tcPr>
            <w:tcW w:w="14398" w:type="dxa"/>
            <w:gridSpan w:val="5"/>
            <w:shd w:val="clear" w:color="auto" w:fill="D9D9D9" w:themeFill="background1" w:themeFillShade="D9"/>
            <w:vAlign w:val="center"/>
          </w:tcPr>
          <w:p w14:paraId="629E0D34" w14:textId="77777777" w:rsidR="00952DE3" w:rsidRPr="00696C58" w:rsidRDefault="00952DE3" w:rsidP="005F6C00">
            <w:pPr>
              <w:keepNext/>
              <w:rPr>
                <w:rFonts w:cs="Open Sans"/>
                <w:sz w:val="20"/>
                <w:szCs w:val="20"/>
              </w:rPr>
            </w:pPr>
            <w:r w:rsidRPr="00CD04B8">
              <w:rPr>
                <w:rFonts w:cs="Open Sans"/>
                <w:b/>
                <w:i/>
                <w:sz w:val="20"/>
                <w:szCs w:val="20"/>
                <w:highlight w:val="yellow"/>
              </w:rPr>
              <w:t>Part C. The Content Strands</w:t>
            </w:r>
            <w:r w:rsidRPr="00CD04B8">
              <w:rPr>
                <w:rFonts w:cs="Open Sans"/>
                <w:sz w:val="20"/>
                <w:szCs w:val="20"/>
                <w:highlight w:val="yellow"/>
              </w:rPr>
              <w:t>: Supports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r>
              <w:rPr>
                <w:rFonts w:cs="Open Sans"/>
                <w:sz w:val="20"/>
                <w:szCs w:val="20"/>
              </w:rPr>
              <w:t xml:space="preserve"> </w:t>
            </w:r>
          </w:p>
        </w:tc>
      </w:tr>
      <w:tr w:rsidR="00952DE3" w:rsidRPr="00E86DC6" w14:paraId="7FAB1C35" w14:textId="77777777" w:rsidTr="005F6C00">
        <w:trPr>
          <w:trHeight w:val="527"/>
        </w:trPr>
        <w:tc>
          <w:tcPr>
            <w:tcW w:w="1540" w:type="dxa"/>
            <w:shd w:val="clear" w:color="auto" w:fill="F2F2F2" w:themeFill="background1" w:themeFillShade="F2"/>
          </w:tcPr>
          <w:p w14:paraId="571B4DC7" w14:textId="77777777" w:rsidR="00952DE3" w:rsidRPr="00B22756" w:rsidRDefault="00952DE3" w:rsidP="005F6C00">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4D83C2BA" w14:textId="77777777" w:rsidR="00952DE3" w:rsidRPr="00B22756" w:rsidRDefault="00952DE3" w:rsidP="005F6C00">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2D247F0" w14:textId="77777777" w:rsidR="00952DE3" w:rsidRPr="00E86DC6" w:rsidRDefault="00952DE3" w:rsidP="005F6C00">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681EB161" w14:textId="77777777" w:rsidR="00952DE3" w:rsidRPr="00E86DC6" w:rsidRDefault="00952DE3" w:rsidP="005F6C00">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7C87C55B" w14:textId="77777777" w:rsidR="00952DE3" w:rsidRPr="00E86DC6" w:rsidRDefault="00952DE3" w:rsidP="005F6C00">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952DE3" w:rsidRPr="00E86DC6" w14:paraId="67C5D22B" w14:textId="77777777" w:rsidTr="005F6C00">
        <w:trPr>
          <w:trHeight w:val="720"/>
        </w:trPr>
        <w:tc>
          <w:tcPr>
            <w:tcW w:w="1540" w:type="dxa"/>
            <w:vMerge w:val="restart"/>
            <w:shd w:val="clear" w:color="auto" w:fill="FFFFFF" w:themeFill="background1"/>
            <w:vAlign w:val="center"/>
          </w:tcPr>
          <w:p w14:paraId="626609AC" w14:textId="77777777" w:rsidR="00952DE3" w:rsidRPr="003B3BA2" w:rsidRDefault="00952DE3" w:rsidP="005F6C00">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7F8E0564" w14:textId="77777777" w:rsidR="00952DE3" w:rsidRPr="003B3BA2" w:rsidRDefault="00952DE3" w:rsidP="005F6C00">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0671BB7A" w14:textId="0FB3BAA4" w:rsidR="00952DE3" w:rsidRPr="006A2E39" w:rsidRDefault="006A2E39" w:rsidP="005F6C00">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5431EB65" w14:textId="77777777" w:rsidR="00952DE3" w:rsidRPr="00E86DC6" w:rsidRDefault="00952DE3" w:rsidP="005F6C00">
            <w:pPr>
              <w:keepNext/>
              <w:rPr>
                <w:rFonts w:cs="Open Sans"/>
                <w:b/>
                <w:i/>
                <w:sz w:val="20"/>
                <w:szCs w:val="20"/>
              </w:rPr>
            </w:pPr>
          </w:p>
        </w:tc>
        <w:tc>
          <w:tcPr>
            <w:tcW w:w="5665" w:type="dxa"/>
            <w:shd w:val="clear" w:color="auto" w:fill="FFFFFF" w:themeFill="background1"/>
            <w:vAlign w:val="center"/>
          </w:tcPr>
          <w:p w14:paraId="1A2064C0" w14:textId="77777777" w:rsidR="00952DE3" w:rsidRPr="00E86DC6" w:rsidRDefault="00952DE3" w:rsidP="005F6C00">
            <w:pPr>
              <w:keepNext/>
              <w:rPr>
                <w:rFonts w:cs="Open Sans"/>
                <w:b/>
                <w:i/>
                <w:sz w:val="20"/>
                <w:szCs w:val="20"/>
              </w:rPr>
            </w:pPr>
          </w:p>
        </w:tc>
      </w:tr>
      <w:tr w:rsidR="00952DE3" w:rsidRPr="00E86DC6" w14:paraId="175EBD1B" w14:textId="77777777" w:rsidTr="005F6C00">
        <w:trPr>
          <w:trHeight w:val="720"/>
        </w:trPr>
        <w:tc>
          <w:tcPr>
            <w:tcW w:w="1540" w:type="dxa"/>
            <w:vMerge/>
            <w:shd w:val="clear" w:color="auto" w:fill="FFFFFF" w:themeFill="background1"/>
            <w:vAlign w:val="center"/>
          </w:tcPr>
          <w:p w14:paraId="2B1CB335" w14:textId="77777777" w:rsidR="00952DE3" w:rsidRPr="003B3BA2" w:rsidRDefault="00952DE3" w:rsidP="005F6C00">
            <w:pPr>
              <w:keepNext/>
              <w:rPr>
                <w:rFonts w:cs="Open Sans"/>
                <w:b/>
                <w:sz w:val="20"/>
                <w:szCs w:val="20"/>
              </w:rPr>
            </w:pPr>
          </w:p>
        </w:tc>
        <w:tc>
          <w:tcPr>
            <w:tcW w:w="5393" w:type="dxa"/>
            <w:shd w:val="clear" w:color="auto" w:fill="FFFFFF" w:themeFill="background1"/>
            <w:vAlign w:val="center"/>
          </w:tcPr>
          <w:p w14:paraId="0713CE33" w14:textId="77777777" w:rsidR="00952DE3" w:rsidRPr="003B3BA2" w:rsidRDefault="00952DE3" w:rsidP="005F6C00">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1DDA3B1E" w14:textId="7D0BEB7C" w:rsidR="00952DE3" w:rsidRPr="006A2E39" w:rsidRDefault="006A2E39" w:rsidP="005F6C00">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581AB767" w14:textId="77777777" w:rsidR="00952DE3" w:rsidRPr="00E86DC6" w:rsidRDefault="00952DE3" w:rsidP="005F6C00">
            <w:pPr>
              <w:keepNext/>
              <w:rPr>
                <w:rFonts w:cs="Open Sans"/>
                <w:b/>
                <w:i/>
                <w:sz w:val="20"/>
                <w:szCs w:val="20"/>
              </w:rPr>
            </w:pPr>
          </w:p>
        </w:tc>
        <w:tc>
          <w:tcPr>
            <w:tcW w:w="5665" w:type="dxa"/>
            <w:shd w:val="clear" w:color="auto" w:fill="FFFFFF" w:themeFill="background1"/>
            <w:vAlign w:val="center"/>
          </w:tcPr>
          <w:p w14:paraId="13FACB87" w14:textId="77777777" w:rsidR="00952DE3" w:rsidRPr="00E86DC6" w:rsidRDefault="00952DE3" w:rsidP="005F6C00">
            <w:pPr>
              <w:keepNext/>
              <w:rPr>
                <w:rFonts w:cs="Open Sans"/>
                <w:b/>
                <w:i/>
                <w:sz w:val="20"/>
                <w:szCs w:val="20"/>
              </w:rPr>
            </w:pPr>
          </w:p>
        </w:tc>
      </w:tr>
      <w:tr w:rsidR="00952DE3" w:rsidRPr="00E86DC6" w14:paraId="04032A5D" w14:textId="77777777" w:rsidTr="005F6C00">
        <w:trPr>
          <w:trHeight w:val="720"/>
        </w:trPr>
        <w:tc>
          <w:tcPr>
            <w:tcW w:w="1540" w:type="dxa"/>
            <w:vMerge w:val="restart"/>
            <w:shd w:val="clear" w:color="auto" w:fill="FFFFFF" w:themeFill="background1"/>
            <w:vAlign w:val="center"/>
          </w:tcPr>
          <w:p w14:paraId="28897E17" w14:textId="77777777" w:rsidR="00952DE3" w:rsidRPr="00E86DC6" w:rsidRDefault="00952DE3" w:rsidP="005F6C00">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0EFC74B4" w14:textId="77777777" w:rsidR="00952DE3" w:rsidRDefault="00952DE3" w:rsidP="005F6C00">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p w14:paraId="3DB7048F" w14:textId="48D38C7D" w:rsidR="00952DE3" w:rsidRPr="00952DE3" w:rsidRDefault="00952DE3" w:rsidP="005F6C00">
            <w:pPr>
              <w:keepNext/>
              <w:rPr>
                <w:rFonts w:cs="Open Sans"/>
                <w:i/>
                <w:sz w:val="20"/>
                <w:szCs w:val="20"/>
              </w:rPr>
            </w:pPr>
            <w:r w:rsidRPr="00952DE3">
              <w:rPr>
                <w:rFonts w:cs="Open Sans"/>
                <w:i/>
                <w:sz w:val="20"/>
                <w:szCs w:val="20"/>
              </w:rPr>
              <w:t xml:space="preserve">This course has implied content. </w:t>
            </w:r>
          </w:p>
        </w:tc>
        <w:tc>
          <w:tcPr>
            <w:tcW w:w="900" w:type="dxa"/>
            <w:shd w:val="clear" w:color="auto" w:fill="FFFFFF" w:themeFill="background1"/>
            <w:vAlign w:val="center"/>
          </w:tcPr>
          <w:p w14:paraId="3136B160" w14:textId="42DA7AC1" w:rsidR="00952DE3" w:rsidRPr="006A2E39" w:rsidRDefault="006A2E39" w:rsidP="005F6C00">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1A3F7809" w14:textId="77777777" w:rsidR="00952DE3" w:rsidRPr="00E86DC6" w:rsidRDefault="00952DE3" w:rsidP="005F6C00">
            <w:pPr>
              <w:keepNext/>
              <w:rPr>
                <w:rFonts w:cs="Open Sans"/>
                <w:b/>
                <w:i/>
                <w:sz w:val="20"/>
                <w:szCs w:val="20"/>
              </w:rPr>
            </w:pPr>
          </w:p>
        </w:tc>
        <w:tc>
          <w:tcPr>
            <w:tcW w:w="5665" w:type="dxa"/>
            <w:shd w:val="clear" w:color="auto" w:fill="FFFFFF" w:themeFill="background1"/>
            <w:vAlign w:val="center"/>
          </w:tcPr>
          <w:p w14:paraId="0FECA1AD" w14:textId="77777777" w:rsidR="00952DE3" w:rsidRPr="00E86DC6" w:rsidRDefault="00952DE3" w:rsidP="005F6C00">
            <w:pPr>
              <w:keepNext/>
              <w:rPr>
                <w:rFonts w:cs="Open Sans"/>
                <w:b/>
                <w:i/>
                <w:sz w:val="20"/>
                <w:szCs w:val="20"/>
              </w:rPr>
            </w:pPr>
          </w:p>
        </w:tc>
      </w:tr>
      <w:tr w:rsidR="00952DE3" w:rsidRPr="00E86DC6" w14:paraId="202DF03B" w14:textId="77777777" w:rsidTr="005F6C00">
        <w:trPr>
          <w:trHeight w:val="720"/>
        </w:trPr>
        <w:tc>
          <w:tcPr>
            <w:tcW w:w="1540" w:type="dxa"/>
            <w:vMerge/>
            <w:shd w:val="clear" w:color="auto" w:fill="FFFFFF" w:themeFill="background1"/>
            <w:vAlign w:val="center"/>
          </w:tcPr>
          <w:p w14:paraId="087CF453" w14:textId="77777777" w:rsidR="00952DE3" w:rsidRPr="003B3BA2" w:rsidRDefault="00952DE3" w:rsidP="005F6C00">
            <w:pPr>
              <w:keepNext/>
              <w:rPr>
                <w:rFonts w:cs="Open Sans"/>
                <w:b/>
                <w:sz w:val="20"/>
                <w:szCs w:val="20"/>
              </w:rPr>
            </w:pPr>
          </w:p>
        </w:tc>
        <w:tc>
          <w:tcPr>
            <w:tcW w:w="5393" w:type="dxa"/>
            <w:shd w:val="clear" w:color="auto" w:fill="FFFFFF" w:themeFill="background1"/>
            <w:vAlign w:val="center"/>
          </w:tcPr>
          <w:p w14:paraId="7578DD8D" w14:textId="77777777" w:rsidR="00952DE3" w:rsidRDefault="00952DE3" w:rsidP="005F6C00">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p w14:paraId="3CB5D305" w14:textId="38D850A7" w:rsidR="00952DE3" w:rsidRDefault="00952DE3" w:rsidP="005F6C00">
            <w:pPr>
              <w:keepNext/>
              <w:rPr>
                <w:rFonts w:cs="Open Sans"/>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266D2981" w14:textId="52A41A0D" w:rsidR="00952DE3" w:rsidRPr="006A2E39" w:rsidRDefault="006A2E39" w:rsidP="005F6C00">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44DE06AA" w14:textId="77777777" w:rsidR="00952DE3" w:rsidRPr="00E86DC6" w:rsidRDefault="00952DE3" w:rsidP="005F6C00">
            <w:pPr>
              <w:keepNext/>
              <w:rPr>
                <w:rFonts w:cs="Open Sans"/>
                <w:b/>
                <w:i/>
                <w:sz w:val="20"/>
                <w:szCs w:val="20"/>
              </w:rPr>
            </w:pPr>
          </w:p>
        </w:tc>
        <w:tc>
          <w:tcPr>
            <w:tcW w:w="5665" w:type="dxa"/>
            <w:shd w:val="clear" w:color="auto" w:fill="FFFFFF" w:themeFill="background1"/>
            <w:vAlign w:val="center"/>
          </w:tcPr>
          <w:p w14:paraId="14B28891" w14:textId="77777777" w:rsidR="00952DE3" w:rsidRPr="00E86DC6" w:rsidRDefault="00952DE3" w:rsidP="005F6C00">
            <w:pPr>
              <w:keepNext/>
              <w:rPr>
                <w:rFonts w:cs="Open Sans"/>
                <w:b/>
                <w:i/>
                <w:sz w:val="20"/>
                <w:szCs w:val="20"/>
              </w:rPr>
            </w:pPr>
          </w:p>
        </w:tc>
      </w:tr>
      <w:tr w:rsidR="00952DE3" w:rsidRPr="00E86DC6" w14:paraId="34C4D7CE" w14:textId="77777777" w:rsidTr="00952DE3">
        <w:trPr>
          <w:trHeight w:val="350"/>
        </w:trPr>
        <w:tc>
          <w:tcPr>
            <w:tcW w:w="1540" w:type="dxa"/>
            <w:vMerge w:val="restart"/>
            <w:shd w:val="clear" w:color="auto" w:fill="FFFFFF" w:themeFill="background1"/>
            <w:vAlign w:val="center"/>
          </w:tcPr>
          <w:p w14:paraId="1D65BAD6" w14:textId="77777777" w:rsidR="00952DE3" w:rsidRPr="00E86DC6" w:rsidRDefault="00952DE3" w:rsidP="005F6C00">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5D9AD5D5" w14:textId="77777777" w:rsidR="00952DE3" w:rsidRDefault="00952DE3" w:rsidP="005F6C00">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p w14:paraId="62BD6E72" w14:textId="180A2AF1" w:rsidR="00952DE3" w:rsidRPr="00557E2D" w:rsidRDefault="00952DE3" w:rsidP="005F6C00">
            <w:pPr>
              <w:keepNext/>
              <w:rPr>
                <w:rFonts w:cs="Open Sans"/>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1842E8ED" w14:textId="7C8839B0" w:rsidR="00952DE3" w:rsidRPr="006A2E39" w:rsidRDefault="006A2E39" w:rsidP="005F6C00">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59EE99F2" w14:textId="77777777" w:rsidR="00952DE3" w:rsidRPr="00E86DC6" w:rsidRDefault="00952DE3" w:rsidP="005F6C00">
            <w:pPr>
              <w:keepNext/>
              <w:rPr>
                <w:rFonts w:cs="Open Sans"/>
                <w:b/>
                <w:i/>
                <w:sz w:val="20"/>
                <w:szCs w:val="20"/>
              </w:rPr>
            </w:pPr>
          </w:p>
        </w:tc>
        <w:tc>
          <w:tcPr>
            <w:tcW w:w="5665" w:type="dxa"/>
            <w:shd w:val="clear" w:color="auto" w:fill="FFFFFF" w:themeFill="background1"/>
            <w:vAlign w:val="center"/>
          </w:tcPr>
          <w:p w14:paraId="3194CE8D" w14:textId="77777777" w:rsidR="00952DE3" w:rsidRPr="00E86DC6" w:rsidRDefault="00952DE3" w:rsidP="005F6C00">
            <w:pPr>
              <w:keepNext/>
              <w:rPr>
                <w:rFonts w:cs="Open Sans"/>
                <w:b/>
                <w:i/>
                <w:sz w:val="20"/>
                <w:szCs w:val="20"/>
              </w:rPr>
            </w:pPr>
          </w:p>
        </w:tc>
      </w:tr>
      <w:tr w:rsidR="00952DE3" w:rsidRPr="00E86DC6" w14:paraId="62D050E9" w14:textId="77777777" w:rsidTr="005F6C00">
        <w:trPr>
          <w:trHeight w:val="720"/>
        </w:trPr>
        <w:tc>
          <w:tcPr>
            <w:tcW w:w="1540" w:type="dxa"/>
            <w:vMerge/>
            <w:shd w:val="clear" w:color="auto" w:fill="FFFFFF" w:themeFill="background1"/>
            <w:vAlign w:val="center"/>
          </w:tcPr>
          <w:p w14:paraId="7E97D8D7" w14:textId="77777777" w:rsidR="00952DE3" w:rsidRPr="003B3BA2" w:rsidRDefault="00952DE3" w:rsidP="005F6C00">
            <w:pPr>
              <w:keepNext/>
              <w:rPr>
                <w:rFonts w:cs="Open Sans"/>
                <w:b/>
                <w:sz w:val="20"/>
                <w:szCs w:val="20"/>
              </w:rPr>
            </w:pPr>
          </w:p>
        </w:tc>
        <w:tc>
          <w:tcPr>
            <w:tcW w:w="5393" w:type="dxa"/>
            <w:shd w:val="clear" w:color="auto" w:fill="FFFFFF" w:themeFill="background1"/>
            <w:vAlign w:val="center"/>
          </w:tcPr>
          <w:p w14:paraId="13738EBF" w14:textId="77777777" w:rsidR="00952DE3" w:rsidRDefault="00952DE3" w:rsidP="005F6C00">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p w14:paraId="2266BC99" w14:textId="5337F8E5" w:rsidR="00952DE3" w:rsidRDefault="00952DE3" w:rsidP="005F6C00">
            <w:pPr>
              <w:keepNext/>
              <w:rPr>
                <w:rFonts w:cs="Open Sans"/>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5A5E033C" w14:textId="13F3A096" w:rsidR="00952DE3" w:rsidRPr="00837B90" w:rsidRDefault="00837B90" w:rsidP="005F6C00">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63AF03D7" w14:textId="77777777" w:rsidR="00952DE3" w:rsidRPr="00E86DC6" w:rsidRDefault="00952DE3" w:rsidP="005F6C00">
            <w:pPr>
              <w:keepNext/>
              <w:rPr>
                <w:rFonts w:cs="Open Sans"/>
                <w:b/>
                <w:i/>
                <w:sz w:val="20"/>
                <w:szCs w:val="20"/>
              </w:rPr>
            </w:pPr>
          </w:p>
        </w:tc>
        <w:tc>
          <w:tcPr>
            <w:tcW w:w="5665" w:type="dxa"/>
            <w:shd w:val="clear" w:color="auto" w:fill="FFFFFF" w:themeFill="background1"/>
            <w:vAlign w:val="center"/>
          </w:tcPr>
          <w:p w14:paraId="4C333049" w14:textId="77777777" w:rsidR="00952DE3" w:rsidRPr="00E86DC6" w:rsidRDefault="00952DE3" w:rsidP="005F6C00">
            <w:pPr>
              <w:keepNext/>
              <w:rPr>
                <w:rFonts w:cs="Open Sans"/>
                <w:b/>
                <w:i/>
                <w:sz w:val="20"/>
                <w:szCs w:val="20"/>
              </w:rPr>
            </w:pPr>
          </w:p>
        </w:tc>
      </w:tr>
      <w:tr w:rsidR="00952DE3" w:rsidRPr="00E86DC6" w14:paraId="615E0A33" w14:textId="77777777" w:rsidTr="005F6C00">
        <w:trPr>
          <w:trHeight w:val="720"/>
        </w:trPr>
        <w:tc>
          <w:tcPr>
            <w:tcW w:w="1540" w:type="dxa"/>
            <w:vMerge/>
            <w:shd w:val="clear" w:color="auto" w:fill="FFFFFF" w:themeFill="background1"/>
            <w:vAlign w:val="center"/>
          </w:tcPr>
          <w:p w14:paraId="6CBCE62A" w14:textId="77777777" w:rsidR="00952DE3" w:rsidRPr="003B3BA2" w:rsidRDefault="00952DE3" w:rsidP="005F6C00">
            <w:pPr>
              <w:keepNext/>
              <w:rPr>
                <w:rFonts w:cs="Open Sans"/>
                <w:b/>
                <w:sz w:val="20"/>
                <w:szCs w:val="20"/>
              </w:rPr>
            </w:pPr>
          </w:p>
        </w:tc>
        <w:tc>
          <w:tcPr>
            <w:tcW w:w="5393" w:type="dxa"/>
            <w:shd w:val="clear" w:color="auto" w:fill="FFFFFF" w:themeFill="background1"/>
            <w:vAlign w:val="center"/>
          </w:tcPr>
          <w:p w14:paraId="25545C49" w14:textId="77777777" w:rsidR="00952DE3" w:rsidRDefault="00952DE3" w:rsidP="005F6C00">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p w14:paraId="25D6CC33" w14:textId="30650FFF" w:rsidR="00952DE3" w:rsidRDefault="00952DE3" w:rsidP="005F6C00">
            <w:pPr>
              <w:keepNext/>
              <w:rPr>
                <w:rFonts w:cs="Open Sans"/>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3C648C95" w14:textId="046453AB" w:rsidR="00952DE3" w:rsidRPr="00837B90" w:rsidRDefault="00837B90" w:rsidP="005F6C00">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7871F19D" w14:textId="77777777" w:rsidR="00952DE3" w:rsidRPr="00E86DC6" w:rsidRDefault="00952DE3" w:rsidP="005F6C00">
            <w:pPr>
              <w:keepNext/>
              <w:rPr>
                <w:rFonts w:cs="Open Sans"/>
                <w:b/>
                <w:i/>
                <w:sz w:val="20"/>
                <w:szCs w:val="20"/>
              </w:rPr>
            </w:pPr>
          </w:p>
        </w:tc>
        <w:tc>
          <w:tcPr>
            <w:tcW w:w="5665" w:type="dxa"/>
            <w:shd w:val="clear" w:color="auto" w:fill="FFFFFF" w:themeFill="background1"/>
            <w:vAlign w:val="center"/>
          </w:tcPr>
          <w:p w14:paraId="464F0ACC" w14:textId="77777777" w:rsidR="00952DE3" w:rsidRPr="00E86DC6" w:rsidRDefault="00952DE3" w:rsidP="005F6C00">
            <w:pPr>
              <w:keepNext/>
              <w:rPr>
                <w:rFonts w:cs="Open Sans"/>
                <w:b/>
                <w:i/>
                <w:sz w:val="20"/>
                <w:szCs w:val="20"/>
              </w:rPr>
            </w:pPr>
          </w:p>
        </w:tc>
      </w:tr>
      <w:tr w:rsidR="00952DE3" w:rsidRPr="00E86DC6" w14:paraId="75DB5D32" w14:textId="77777777" w:rsidTr="00952DE3">
        <w:trPr>
          <w:trHeight w:val="1205"/>
        </w:trPr>
        <w:tc>
          <w:tcPr>
            <w:tcW w:w="1540" w:type="dxa"/>
            <w:shd w:val="clear" w:color="auto" w:fill="FFFFFF" w:themeFill="background1"/>
            <w:vAlign w:val="center"/>
          </w:tcPr>
          <w:p w14:paraId="6FBA3B6A" w14:textId="77777777" w:rsidR="00952DE3" w:rsidRDefault="00952DE3" w:rsidP="005F6C00">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30237B4F" w14:textId="77777777" w:rsidR="00952DE3" w:rsidRDefault="00952DE3" w:rsidP="005F6C0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p w14:paraId="56863922" w14:textId="5C3E5F16" w:rsidR="00952DE3" w:rsidRDefault="00952DE3" w:rsidP="005F6C00">
            <w:pPr>
              <w:keepNext/>
              <w:rPr>
                <w:rFonts w:cs="Open Sans"/>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764AAF48" w14:textId="17EA6AF1" w:rsidR="00952DE3" w:rsidRPr="00837B90" w:rsidRDefault="00837B90" w:rsidP="005F6C00">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2A334682" w14:textId="77777777" w:rsidR="00952DE3" w:rsidRPr="00E86DC6" w:rsidRDefault="00952DE3" w:rsidP="005F6C00">
            <w:pPr>
              <w:keepNext/>
              <w:rPr>
                <w:rFonts w:cs="Open Sans"/>
                <w:b/>
                <w:i/>
                <w:sz w:val="20"/>
                <w:szCs w:val="20"/>
              </w:rPr>
            </w:pPr>
          </w:p>
        </w:tc>
        <w:tc>
          <w:tcPr>
            <w:tcW w:w="5665" w:type="dxa"/>
            <w:shd w:val="clear" w:color="auto" w:fill="FFFFFF" w:themeFill="background1"/>
            <w:vAlign w:val="center"/>
          </w:tcPr>
          <w:p w14:paraId="0C24ABB1" w14:textId="77777777" w:rsidR="00952DE3" w:rsidRPr="00E86DC6" w:rsidRDefault="00952DE3" w:rsidP="005F6C00">
            <w:pPr>
              <w:keepNext/>
              <w:rPr>
                <w:rFonts w:cs="Open Sans"/>
                <w:b/>
                <w:i/>
                <w:sz w:val="20"/>
                <w:szCs w:val="20"/>
              </w:rPr>
            </w:pPr>
          </w:p>
        </w:tc>
      </w:tr>
      <w:tr w:rsidR="00952DE3" w:rsidRPr="00E86DC6" w14:paraId="2FDAEACB" w14:textId="77777777" w:rsidTr="005F6C00">
        <w:trPr>
          <w:trHeight w:val="720"/>
        </w:trPr>
        <w:tc>
          <w:tcPr>
            <w:tcW w:w="1540" w:type="dxa"/>
            <w:vMerge w:val="restart"/>
            <w:shd w:val="clear" w:color="auto" w:fill="FFFFFF" w:themeFill="background1"/>
            <w:vAlign w:val="center"/>
          </w:tcPr>
          <w:p w14:paraId="1377D379" w14:textId="77777777" w:rsidR="00952DE3" w:rsidRPr="00E86DC6" w:rsidRDefault="00952DE3" w:rsidP="005F6C00">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6A96745A" w14:textId="77777777" w:rsidR="00952DE3" w:rsidRDefault="00952DE3" w:rsidP="005F6C00">
            <w:pPr>
              <w:keepNext/>
              <w:rPr>
                <w:rFonts w:cs="Open Sans"/>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p w14:paraId="76F87AB5" w14:textId="28FA8B65" w:rsidR="00952DE3" w:rsidRPr="00E86DC6" w:rsidRDefault="00952DE3" w:rsidP="005F6C00">
            <w:pPr>
              <w:keepNext/>
              <w:rPr>
                <w:rFonts w:cs="Open Sans"/>
                <w:i/>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35886E79" w14:textId="17154C49" w:rsidR="00952DE3" w:rsidRPr="00837B90" w:rsidRDefault="00837B90" w:rsidP="005F6C00">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4E02EBCD" w14:textId="77777777" w:rsidR="00952DE3" w:rsidRPr="00E86DC6" w:rsidRDefault="00952DE3" w:rsidP="005F6C00">
            <w:pPr>
              <w:keepNext/>
              <w:rPr>
                <w:rFonts w:cs="Open Sans"/>
                <w:b/>
                <w:i/>
                <w:sz w:val="20"/>
                <w:szCs w:val="20"/>
              </w:rPr>
            </w:pPr>
          </w:p>
        </w:tc>
        <w:tc>
          <w:tcPr>
            <w:tcW w:w="5665" w:type="dxa"/>
            <w:shd w:val="clear" w:color="auto" w:fill="FFFFFF" w:themeFill="background1"/>
            <w:vAlign w:val="center"/>
          </w:tcPr>
          <w:p w14:paraId="611CFB20" w14:textId="77777777" w:rsidR="00952DE3" w:rsidRPr="00E86DC6" w:rsidRDefault="00952DE3" w:rsidP="005F6C00">
            <w:pPr>
              <w:keepNext/>
              <w:rPr>
                <w:rFonts w:cs="Open Sans"/>
                <w:b/>
                <w:i/>
                <w:sz w:val="20"/>
                <w:szCs w:val="20"/>
              </w:rPr>
            </w:pPr>
          </w:p>
        </w:tc>
      </w:tr>
      <w:tr w:rsidR="00952DE3" w:rsidRPr="00E86DC6" w14:paraId="2419761A" w14:textId="77777777" w:rsidTr="005F6C00">
        <w:trPr>
          <w:trHeight w:val="720"/>
        </w:trPr>
        <w:tc>
          <w:tcPr>
            <w:tcW w:w="1540" w:type="dxa"/>
            <w:vMerge/>
            <w:shd w:val="clear" w:color="auto" w:fill="FFFFFF" w:themeFill="background1"/>
            <w:vAlign w:val="center"/>
          </w:tcPr>
          <w:p w14:paraId="7C6E445C" w14:textId="77777777" w:rsidR="00952DE3" w:rsidRPr="003B3BA2" w:rsidRDefault="00952DE3" w:rsidP="005F6C00">
            <w:pPr>
              <w:keepNext/>
              <w:rPr>
                <w:rFonts w:cs="Open Sans"/>
                <w:b/>
                <w:sz w:val="20"/>
                <w:szCs w:val="20"/>
              </w:rPr>
            </w:pPr>
          </w:p>
        </w:tc>
        <w:tc>
          <w:tcPr>
            <w:tcW w:w="5393" w:type="dxa"/>
            <w:shd w:val="clear" w:color="auto" w:fill="FFFFFF" w:themeFill="background1"/>
            <w:vAlign w:val="center"/>
          </w:tcPr>
          <w:p w14:paraId="2EC26E58" w14:textId="77777777" w:rsidR="00952DE3" w:rsidRDefault="00952DE3" w:rsidP="005F6C00">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p w14:paraId="2D417CBA" w14:textId="740FF8D6" w:rsidR="00952DE3" w:rsidRPr="003B3BA2" w:rsidRDefault="00952DE3" w:rsidP="005F6C00">
            <w:pPr>
              <w:keepNext/>
              <w:rPr>
                <w:rFonts w:cs="Open Sans"/>
                <w:sz w:val="20"/>
                <w:szCs w:val="20"/>
              </w:rPr>
            </w:pPr>
            <w:r w:rsidRPr="00952DE3">
              <w:rPr>
                <w:rFonts w:cs="Open Sans"/>
                <w:i/>
                <w:sz w:val="20"/>
                <w:szCs w:val="20"/>
              </w:rPr>
              <w:lastRenderedPageBreak/>
              <w:t>This course has implied content.</w:t>
            </w:r>
          </w:p>
        </w:tc>
        <w:tc>
          <w:tcPr>
            <w:tcW w:w="900" w:type="dxa"/>
            <w:shd w:val="clear" w:color="auto" w:fill="FFFFFF" w:themeFill="background1"/>
            <w:vAlign w:val="center"/>
          </w:tcPr>
          <w:p w14:paraId="445AB66C" w14:textId="271C50DB" w:rsidR="00952DE3" w:rsidRPr="00837B90" w:rsidRDefault="00837B90" w:rsidP="005F6C00">
            <w:pPr>
              <w:keepNext/>
              <w:rPr>
                <w:rFonts w:cs="Open Sans"/>
                <w:b/>
                <w:sz w:val="20"/>
                <w:szCs w:val="20"/>
              </w:rPr>
            </w:pPr>
            <w:r>
              <w:rPr>
                <w:rFonts w:cs="Open Sans"/>
                <w:b/>
                <w:sz w:val="20"/>
                <w:szCs w:val="20"/>
              </w:rPr>
              <w:lastRenderedPageBreak/>
              <w:t>X</w:t>
            </w:r>
          </w:p>
        </w:tc>
        <w:tc>
          <w:tcPr>
            <w:tcW w:w="900" w:type="dxa"/>
            <w:shd w:val="clear" w:color="auto" w:fill="FFFFFF" w:themeFill="background1"/>
            <w:vAlign w:val="center"/>
          </w:tcPr>
          <w:p w14:paraId="671538AE" w14:textId="77777777" w:rsidR="00952DE3" w:rsidRPr="00E86DC6" w:rsidRDefault="00952DE3" w:rsidP="005F6C00">
            <w:pPr>
              <w:keepNext/>
              <w:rPr>
                <w:rFonts w:cs="Open Sans"/>
                <w:b/>
                <w:i/>
                <w:sz w:val="20"/>
                <w:szCs w:val="20"/>
              </w:rPr>
            </w:pPr>
          </w:p>
        </w:tc>
        <w:tc>
          <w:tcPr>
            <w:tcW w:w="5665" w:type="dxa"/>
            <w:shd w:val="clear" w:color="auto" w:fill="FFFFFF" w:themeFill="background1"/>
            <w:vAlign w:val="center"/>
          </w:tcPr>
          <w:p w14:paraId="342C572F" w14:textId="77777777" w:rsidR="00952DE3" w:rsidRPr="00E86DC6" w:rsidRDefault="00952DE3" w:rsidP="005F6C00">
            <w:pPr>
              <w:keepNext/>
              <w:rPr>
                <w:rFonts w:cs="Open Sans"/>
                <w:b/>
                <w:i/>
                <w:sz w:val="20"/>
                <w:szCs w:val="20"/>
              </w:rPr>
            </w:pPr>
          </w:p>
        </w:tc>
      </w:tr>
      <w:tr w:rsidR="00952DE3" w:rsidRPr="00E86DC6" w14:paraId="61CAF244" w14:textId="77777777" w:rsidTr="005F6C00">
        <w:trPr>
          <w:trHeight w:val="720"/>
        </w:trPr>
        <w:tc>
          <w:tcPr>
            <w:tcW w:w="1540" w:type="dxa"/>
            <w:vMerge/>
            <w:shd w:val="clear" w:color="auto" w:fill="FFFFFF" w:themeFill="background1"/>
            <w:vAlign w:val="center"/>
          </w:tcPr>
          <w:p w14:paraId="7FD4769E" w14:textId="77777777" w:rsidR="00952DE3" w:rsidRPr="003B3BA2" w:rsidRDefault="00952DE3" w:rsidP="005F6C00">
            <w:pPr>
              <w:keepNext/>
              <w:rPr>
                <w:rFonts w:cs="Open Sans"/>
                <w:b/>
                <w:sz w:val="20"/>
                <w:szCs w:val="20"/>
              </w:rPr>
            </w:pPr>
          </w:p>
        </w:tc>
        <w:tc>
          <w:tcPr>
            <w:tcW w:w="5393" w:type="dxa"/>
            <w:shd w:val="clear" w:color="auto" w:fill="FFFFFF" w:themeFill="background1"/>
            <w:vAlign w:val="center"/>
          </w:tcPr>
          <w:p w14:paraId="23CA25E7" w14:textId="77777777" w:rsidR="00952DE3" w:rsidRDefault="00952DE3" w:rsidP="005F6C00">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p w14:paraId="14D78DED" w14:textId="1D1CC1A6" w:rsidR="00952DE3" w:rsidRPr="003B3BA2" w:rsidRDefault="00952DE3" w:rsidP="005F6C00">
            <w:pPr>
              <w:keepNext/>
              <w:rPr>
                <w:rFonts w:cs="Open Sans"/>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2C6C80C2" w14:textId="44F93134" w:rsidR="00952DE3" w:rsidRPr="00837B90" w:rsidRDefault="00837B90" w:rsidP="005F6C00">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59946D23" w14:textId="77777777" w:rsidR="00952DE3" w:rsidRPr="00E86DC6" w:rsidRDefault="00952DE3" w:rsidP="005F6C00">
            <w:pPr>
              <w:keepNext/>
              <w:rPr>
                <w:rFonts w:cs="Open Sans"/>
                <w:b/>
                <w:i/>
                <w:sz w:val="20"/>
                <w:szCs w:val="20"/>
              </w:rPr>
            </w:pPr>
          </w:p>
        </w:tc>
        <w:tc>
          <w:tcPr>
            <w:tcW w:w="5665" w:type="dxa"/>
            <w:shd w:val="clear" w:color="auto" w:fill="FFFFFF" w:themeFill="background1"/>
            <w:vAlign w:val="center"/>
          </w:tcPr>
          <w:p w14:paraId="2E2BCFAD" w14:textId="77777777" w:rsidR="00952DE3" w:rsidRPr="00E86DC6" w:rsidRDefault="00952DE3" w:rsidP="005F6C00">
            <w:pPr>
              <w:keepNext/>
              <w:rPr>
                <w:rFonts w:cs="Open Sans"/>
                <w:b/>
                <w:i/>
                <w:sz w:val="20"/>
                <w:szCs w:val="20"/>
              </w:rPr>
            </w:pPr>
          </w:p>
        </w:tc>
      </w:tr>
      <w:tr w:rsidR="00952DE3" w:rsidRPr="00E86DC6" w14:paraId="430AC38B" w14:textId="77777777" w:rsidTr="005F6C00">
        <w:trPr>
          <w:trHeight w:val="527"/>
        </w:trPr>
        <w:tc>
          <w:tcPr>
            <w:tcW w:w="14398" w:type="dxa"/>
            <w:gridSpan w:val="5"/>
            <w:shd w:val="clear" w:color="auto" w:fill="FFFFFF" w:themeFill="background1"/>
            <w:vAlign w:val="center"/>
          </w:tcPr>
          <w:p w14:paraId="0D9E94E4" w14:textId="011F13CD" w:rsidR="00952DE3" w:rsidRPr="005C43B2" w:rsidRDefault="00952DE3" w:rsidP="005F6C00">
            <w:pPr>
              <w:keepNext/>
              <w:rPr>
                <w:rFonts w:cs="Open Sans"/>
                <w:sz w:val="20"/>
                <w:szCs w:val="20"/>
              </w:rPr>
            </w:pPr>
            <w:r w:rsidRPr="00E86DC6">
              <w:rPr>
                <w:rFonts w:cs="Open Sans"/>
                <w:b/>
                <w:sz w:val="20"/>
                <w:szCs w:val="20"/>
              </w:rPr>
              <w:t xml:space="preserve">Additional comments on </w:t>
            </w:r>
            <w:r>
              <w:rPr>
                <w:rFonts w:cs="Open Sans"/>
                <w:b/>
                <w:sz w:val="20"/>
                <w:szCs w:val="20"/>
              </w:rPr>
              <w:t>integration of the content strands into</w:t>
            </w:r>
            <w:r w:rsidRPr="00E86DC6">
              <w:rPr>
                <w:rFonts w:cs="Open Sans"/>
                <w:b/>
                <w:sz w:val="20"/>
                <w:szCs w:val="20"/>
              </w:rPr>
              <w:t xml:space="preserve"> the materials:</w:t>
            </w:r>
            <w:r w:rsidR="00837B90">
              <w:rPr>
                <w:rFonts w:cs="Open Sans"/>
                <w:b/>
                <w:sz w:val="20"/>
                <w:szCs w:val="20"/>
              </w:rPr>
              <w:t xml:space="preserve">  </w:t>
            </w:r>
            <w:r w:rsidR="00051C8C" w:rsidRPr="005C43B2">
              <w:rPr>
                <w:rFonts w:cs="Open Sans"/>
                <w:sz w:val="20"/>
                <w:szCs w:val="20"/>
              </w:rPr>
              <w:t xml:space="preserve">The text has lots of great integration of content strands.  </w:t>
            </w:r>
            <w:r w:rsidR="005C43B2">
              <w:rPr>
                <w:rFonts w:cs="Open Sans"/>
                <w:sz w:val="20"/>
                <w:szCs w:val="20"/>
              </w:rPr>
              <w:t xml:space="preserve">Examples:  </w:t>
            </w:r>
            <w:r w:rsidR="009A6C6C">
              <w:rPr>
                <w:rFonts w:cs="Open Sans"/>
                <w:sz w:val="20"/>
                <w:szCs w:val="20"/>
              </w:rPr>
              <w:t xml:space="preserve">p. 155, 162, </w:t>
            </w:r>
            <w:r w:rsidR="00EA2D58">
              <w:rPr>
                <w:rFonts w:cs="Open Sans"/>
                <w:sz w:val="20"/>
                <w:szCs w:val="20"/>
              </w:rPr>
              <w:t xml:space="preserve">208, </w:t>
            </w:r>
            <w:r w:rsidR="005D1363">
              <w:rPr>
                <w:rFonts w:cs="Open Sans"/>
                <w:sz w:val="20"/>
                <w:szCs w:val="20"/>
              </w:rPr>
              <w:t>239, etc.</w:t>
            </w:r>
          </w:p>
          <w:p w14:paraId="17C297F7" w14:textId="77777777" w:rsidR="00952DE3" w:rsidRPr="005C43B2" w:rsidRDefault="00952DE3" w:rsidP="005F6C00">
            <w:pPr>
              <w:keepNext/>
              <w:rPr>
                <w:rFonts w:cs="Open Sans"/>
                <w:sz w:val="20"/>
                <w:szCs w:val="20"/>
              </w:rPr>
            </w:pPr>
          </w:p>
          <w:p w14:paraId="1F4CADDB" w14:textId="77777777" w:rsidR="00952DE3" w:rsidRPr="005C43B2" w:rsidRDefault="00952DE3" w:rsidP="005F6C00">
            <w:pPr>
              <w:keepNext/>
              <w:rPr>
                <w:rFonts w:cs="Open Sans"/>
                <w:sz w:val="20"/>
                <w:szCs w:val="20"/>
              </w:rPr>
            </w:pPr>
          </w:p>
          <w:p w14:paraId="5BB67D34" w14:textId="77777777" w:rsidR="00952DE3" w:rsidRPr="005C43B2" w:rsidRDefault="00952DE3" w:rsidP="005F6C00">
            <w:pPr>
              <w:keepNext/>
              <w:rPr>
                <w:rFonts w:cs="Open Sans"/>
                <w:sz w:val="20"/>
                <w:szCs w:val="20"/>
              </w:rPr>
            </w:pPr>
          </w:p>
          <w:p w14:paraId="02EE1B25" w14:textId="77777777" w:rsidR="00952DE3" w:rsidRPr="00E86DC6" w:rsidRDefault="00952DE3" w:rsidP="005F6C00">
            <w:pPr>
              <w:keepNext/>
              <w:rPr>
                <w:rFonts w:cs="Open Sans"/>
                <w:b/>
                <w:sz w:val="20"/>
                <w:szCs w:val="20"/>
              </w:rPr>
            </w:pPr>
          </w:p>
          <w:p w14:paraId="03941976" w14:textId="77777777" w:rsidR="00952DE3" w:rsidRPr="00E86DC6" w:rsidRDefault="00952DE3" w:rsidP="005F6C00">
            <w:pPr>
              <w:keepNext/>
              <w:rPr>
                <w:rFonts w:cs="Open Sans"/>
                <w:b/>
                <w:sz w:val="20"/>
                <w:szCs w:val="20"/>
              </w:rPr>
            </w:pPr>
          </w:p>
          <w:p w14:paraId="63A16E21" w14:textId="77777777" w:rsidR="00952DE3" w:rsidRPr="00E86DC6" w:rsidRDefault="00952DE3" w:rsidP="005F6C00">
            <w:pPr>
              <w:keepNext/>
              <w:rPr>
                <w:rFonts w:cs="Open Sans"/>
                <w:b/>
                <w:sz w:val="20"/>
                <w:szCs w:val="20"/>
              </w:rPr>
            </w:pPr>
          </w:p>
        </w:tc>
      </w:tr>
      <w:tr w:rsidR="00952DE3" w:rsidRPr="00CD04B8" w14:paraId="590286E0" w14:textId="77777777" w:rsidTr="005F6C00">
        <w:trPr>
          <w:trHeight w:val="527"/>
        </w:trPr>
        <w:tc>
          <w:tcPr>
            <w:tcW w:w="14398" w:type="dxa"/>
            <w:gridSpan w:val="5"/>
            <w:shd w:val="clear" w:color="auto" w:fill="D9D9D9" w:themeFill="background1" w:themeFillShade="D9"/>
            <w:vAlign w:val="center"/>
          </w:tcPr>
          <w:p w14:paraId="1F27E82B" w14:textId="77777777" w:rsidR="00952DE3" w:rsidRPr="00CD04B8" w:rsidRDefault="00952DE3" w:rsidP="005F6C00">
            <w:pPr>
              <w:keepNext/>
              <w:rPr>
                <w:rFonts w:cs="Open Sans"/>
                <w:b/>
                <w:i/>
                <w:sz w:val="20"/>
                <w:szCs w:val="20"/>
                <w:highlight w:val="yellow"/>
              </w:rPr>
            </w:pPr>
            <w:r>
              <w:rPr>
                <w:rFonts w:cs="Open Sans"/>
                <w:b/>
                <w:i/>
                <w:sz w:val="20"/>
                <w:szCs w:val="20"/>
                <w:highlight w:val="yellow"/>
              </w:rPr>
              <w:t>Part C</w:t>
            </w:r>
            <w:r w:rsidRPr="00CD04B8">
              <w:rPr>
                <w:rFonts w:cs="Open Sans"/>
                <w:b/>
                <w:i/>
                <w:sz w:val="20"/>
                <w:szCs w:val="20"/>
                <w:highlight w:val="yellow"/>
              </w:rPr>
              <w:t>.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952DE3" w:rsidRPr="00E86DC6" w14:paraId="26357119" w14:textId="77777777" w:rsidTr="005F6C00">
        <w:trPr>
          <w:trHeight w:val="527"/>
        </w:trPr>
        <w:tc>
          <w:tcPr>
            <w:tcW w:w="1540" w:type="dxa"/>
            <w:shd w:val="clear" w:color="auto" w:fill="F2F2F2" w:themeFill="background1" w:themeFillShade="F2"/>
            <w:vAlign w:val="center"/>
          </w:tcPr>
          <w:p w14:paraId="50FD1445" w14:textId="77777777" w:rsidR="00952DE3" w:rsidRPr="00E86DC6" w:rsidRDefault="00952DE3" w:rsidP="005F6C00">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17FF6D31" w14:textId="77777777" w:rsidR="00952DE3" w:rsidRPr="00E86DC6" w:rsidRDefault="00952DE3" w:rsidP="005F6C00">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3D0CA746" w14:textId="77777777" w:rsidR="00952DE3" w:rsidRPr="00E86DC6" w:rsidRDefault="00952DE3" w:rsidP="005F6C00">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297A044B" w14:textId="77777777" w:rsidR="00952DE3" w:rsidRPr="00E86DC6" w:rsidRDefault="00952DE3" w:rsidP="005F6C00">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49037F3F" w14:textId="77777777" w:rsidR="00952DE3" w:rsidRPr="00E86DC6" w:rsidRDefault="00952DE3" w:rsidP="005F6C00">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952DE3" w:rsidRPr="00E86DC6" w14:paraId="331246D7" w14:textId="77777777" w:rsidTr="005F6C00">
        <w:trPr>
          <w:trHeight w:val="1080"/>
        </w:trPr>
        <w:tc>
          <w:tcPr>
            <w:tcW w:w="1540" w:type="dxa"/>
            <w:shd w:val="clear" w:color="auto" w:fill="FFFFFF" w:themeFill="background1"/>
            <w:vAlign w:val="center"/>
          </w:tcPr>
          <w:p w14:paraId="6B40A46C" w14:textId="77777777" w:rsidR="00952DE3" w:rsidRPr="002D5513" w:rsidRDefault="00952DE3" w:rsidP="005F6C00">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29F0A2FF" w14:textId="77777777" w:rsidR="00952DE3" w:rsidRPr="00385B61" w:rsidRDefault="00952DE3" w:rsidP="005F6C00">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0FA9C983" w14:textId="3159AAA0" w:rsidR="00952DE3" w:rsidRPr="005D1363" w:rsidRDefault="005D1363" w:rsidP="005F6C00">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7FA454E4" w14:textId="77777777" w:rsidR="00952DE3" w:rsidRPr="00E86DC6" w:rsidRDefault="00952DE3" w:rsidP="005F6C00">
            <w:pPr>
              <w:keepNext/>
              <w:rPr>
                <w:rFonts w:cs="Open Sans"/>
                <w:b/>
                <w:i/>
                <w:sz w:val="20"/>
                <w:szCs w:val="20"/>
              </w:rPr>
            </w:pPr>
          </w:p>
        </w:tc>
        <w:tc>
          <w:tcPr>
            <w:tcW w:w="5665" w:type="dxa"/>
            <w:shd w:val="clear" w:color="auto" w:fill="FFFFFF" w:themeFill="background1"/>
            <w:vAlign w:val="center"/>
          </w:tcPr>
          <w:p w14:paraId="5E59B8C5" w14:textId="01519F17" w:rsidR="00952DE3" w:rsidRPr="00B70019" w:rsidRDefault="00B70019" w:rsidP="005F6C00">
            <w:pPr>
              <w:keepNext/>
              <w:rPr>
                <w:rFonts w:cs="Open Sans"/>
                <w:sz w:val="20"/>
                <w:szCs w:val="20"/>
              </w:rPr>
            </w:pPr>
            <w:r>
              <w:rPr>
                <w:rFonts w:cs="Open Sans"/>
                <w:sz w:val="20"/>
                <w:szCs w:val="20"/>
              </w:rPr>
              <w:t>Good examples:  p.</w:t>
            </w:r>
            <w:r w:rsidR="00B03E9C">
              <w:rPr>
                <w:rFonts w:cs="Open Sans"/>
                <w:sz w:val="20"/>
                <w:szCs w:val="20"/>
              </w:rPr>
              <w:t xml:space="preserve"> 89</w:t>
            </w:r>
          </w:p>
        </w:tc>
      </w:tr>
      <w:tr w:rsidR="00952DE3" w:rsidRPr="00E86DC6" w14:paraId="05E66501" w14:textId="77777777" w:rsidTr="005F6C00">
        <w:trPr>
          <w:trHeight w:val="1080"/>
        </w:trPr>
        <w:tc>
          <w:tcPr>
            <w:tcW w:w="1540" w:type="dxa"/>
            <w:shd w:val="clear" w:color="auto" w:fill="FFFFFF" w:themeFill="background1"/>
            <w:vAlign w:val="center"/>
          </w:tcPr>
          <w:p w14:paraId="5F3487CF" w14:textId="77777777" w:rsidR="00952DE3" w:rsidRPr="007F5AA5" w:rsidRDefault="00952DE3" w:rsidP="005F6C00">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7D4B0B01" w14:textId="77777777" w:rsidR="00952DE3" w:rsidRPr="007F5AA5" w:rsidRDefault="00952DE3" w:rsidP="005F6C00">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42F21A67" w14:textId="57F38C86" w:rsidR="00952DE3" w:rsidRPr="005D1363" w:rsidRDefault="005D1363" w:rsidP="005F6C00">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5CEBB0C4" w14:textId="77777777" w:rsidR="00952DE3" w:rsidRPr="00E86DC6" w:rsidRDefault="00952DE3" w:rsidP="005F6C00">
            <w:pPr>
              <w:keepNext/>
              <w:rPr>
                <w:rFonts w:cs="Open Sans"/>
                <w:b/>
                <w:i/>
                <w:sz w:val="20"/>
                <w:szCs w:val="20"/>
              </w:rPr>
            </w:pPr>
          </w:p>
        </w:tc>
        <w:tc>
          <w:tcPr>
            <w:tcW w:w="5665" w:type="dxa"/>
            <w:shd w:val="clear" w:color="auto" w:fill="FFFFFF" w:themeFill="background1"/>
            <w:vAlign w:val="center"/>
          </w:tcPr>
          <w:p w14:paraId="58E936C1" w14:textId="2E23EC34" w:rsidR="00952DE3" w:rsidRPr="00C82F76" w:rsidRDefault="00C82F76" w:rsidP="005F6C00">
            <w:pPr>
              <w:keepNext/>
              <w:rPr>
                <w:rFonts w:cs="Open Sans"/>
                <w:sz w:val="20"/>
                <w:szCs w:val="20"/>
              </w:rPr>
            </w:pPr>
            <w:r>
              <w:rPr>
                <w:rFonts w:cs="Open Sans"/>
                <w:sz w:val="20"/>
                <w:szCs w:val="20"/>
              </w:rPr>
              <w:t>Good examples:  p</w:t>
            </w:r>
            <w:r w:rsidR="00187F6C">
              <w:rPr>
                <w:rFonts w:cs="Open Sans"/>
                <w:sz w:val="20"/>
                <w:szCs w:val="20"/>
              </w:rPr>
              <w:t>p. 253-262</w:t>
            </w:r>
          </w:p>
        </w:tc>
      </w:tr>
      <w:tr w:rsidR="00952DE3" w:rsidRPr="00E86DC6" w14:paraId="7B052732" w14:textId="77777777" w:rsidTr="005F6C00">
        <w:trPr>
          <w:trHeight w:val="1080"/>
        </w:trPr>
        <w:tc>
          <w:tcPr>
            <w:tcW w:w="1540" w:type="dxa"/>
            <w:shd w:val="clear" w:color="auto" w:fill="FFFFFF" w:themeFill="background1"/>
            <w:vAlign w:val="center"/>
          </w:tcPr>
          <w:p w14:paraId="72BD9780" w14:textId="77777777" w:rsidR="00952DE3" w:rsidRDefault="00952DE3" w:rsidP="005F6C00">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6E69F5EB" w14:textId="77777777" w:rsidR="00952DE3" w:rsidRPr="007F5AA5" w:rsidRDefault="00952DE3" w:rsidP="005F6C00">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20C3247" w14:textId="3562C6B3" w:rsidR="00952DE3" w:rsidRPr="005D1363" w:rsidRDefault="005D1363" w:rsidP="005F6C00">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58F1BC03" w14:textId="77777777" w:rsidR="00952DE3" w:rsidRPr="00E86DC6" w:rsidRDefault="00952DE3" w:rsidP="005F6C00">
            <w:pPr>
              <w:keepNext/>
              <w:rPr>
                <w:rFonts w:cs="Open Sans"/>
                <w:b/>
                <w:i/>
                <w:sz w:val="20"/>
                <w:szCs w:val="20"/>
              </w:rPr>
            </w:pPr>
          </w:p>
        </w:tc>
        <w:tc>
          <w:tcPr>
            <w:tcW w:w="5665" w:type="dxa"/>
            <w:shd w:val="clear" w:color="auto" w:fill="FFFFFF" w:themeFill="background1"/>
            <w:vAlign w:val="center"/>
          </w:tcPr>
          <w:p w14:paraId="4CC6A06C" w14:textId="77777777" w:rsidR="00952DE3" w:rsidRPr="00E86DC6" w:rsidRDefault="00952DE3" w:rsidP="005F6C00">
            <w:pPr>
              <w:keepNext/>
              <w:rPr>
                <w:rFonts w:cs="Open Sans"/>
                <w:b/>
                <w:i/>
                <w:sz w:val="20"/>
                <w:szCs w:val="20"/>
              </w:rPr>
            </w:pPr>
          </w:p>
        </w:tc>
      </w:tr>
      <w:tr w:rsidR="00952DE3" w:rsidRPr="00E86DC6" w14:paraId="5D2C8E9B" w14:textId="77777777" w:rsidTr="005F6C00">
        <w:trPr>
          <w:trHeight w:val="1080"/>
        </w:trPr>
        <w:tc>
          <w:tcPr>
            <w:tcW w:w="1540" w:type="dxa"/>
            <w:shd w:val="clear" w:color="auto" w:fill="FFFFFF" w:themeFill="background1"/>
            <w:vAlign w:val="center"/>
          </w:tcPr>
          <w:p w14:paraId="0FBDB2D0" w14:textId="77777777" w:rsidR="00952DE3" w:rsidRDefault="00952DE3" w:rsidP="005F6C00">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7B817C99" w14:textId="77777777" w:rsidR="00952DE3" w:rsidRPr="007F5AA5" w:rsidRDefault="00952DE3" w:rsidP="005F6C00">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3195EBC6" w14:textId="296D8896" w:rsidR="00952DE3" w:rsidRPr="005D1363" w:rsidRDefault="005D1363" w:rsidP="005F6C00">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5F82DDE0" w14:textId="77777777" w:rsidR="00952DE3" w:rsidRPr="00E86DC6" w:rsidRDefault="00952DE3" w:rsidP="005F6C00">
            <w:pPr>
              <w:keepNext/>
              <w:rPr>
                <w:rFonts w:cs="Open Sans"/>
                <w:b/>
                <w:i/>
                <w:sz w:val="20"/>
                <w:szCs w:val="20"/>
              </w:rPr>
            </w:pPr>
          </w:p>
        </w:tc>
        <w:tc>
          <w:tcPr>
            <w:tcW w:w="5665" w:type="dxa"/>
            <w:shd w:val="clear" w:color="auto" w:fill="FFFFFF" w:themeFill="background1"/>
            <w:vAlign w:val="center"/>
          </w:tcPr>
          <w:p w14:paraId="3A86B723" w14:textId="77777777" w:rsidR="00952DE3" w:rsidRPr="00E86DC6" w:rsidRDefault="00952DE3" w:rsidP="005F6C00">
            <w:pPr>
              <w:keepNext/>
              <w:rPr>
                <w:rFonts w:cs="Open Sans"/>
                <w:b/>
                <w:i/>
                <w:sz w:val="20"/>
                <w:szCs w:val="20"/>
              </w:rPr>
            </w:pPr>
          </w:p>
        </w:tc>
      </w:tr>
      <w:tr w:rsidR="00952DE3" w:rsidRPr="00E86DC6" w14:paraId="127D46EC" w14:textId="77777777" w:rsidTr="005F6C00">
        <w:trPr>
          <w:trHeight w:val="1080"/>
        </w:trPr>
        <w:tc>
          <w:tcPr>
            <w:tcW w:w="1540" w:type="dxa"/>
            <w:shd w:val="clear" w:color="auto" w:fill="FFFFFF" w:themeFill="background1"/>
            <w:vAlign w:val="center"/>
          </w:tcPr>
          <w:p w14:paraId="1167C8CC" w14:textId="77777777" w:rsidR="00952DE3" w:rsidRDefault="00952DE3" w:rsidP="005F6C00">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558EF095" w14:textId="77777777" w:rsidR="00952DE3" w:rsidRPr="007F5AA5" w:rsidRDefault="00952DE3" w:rsidP="005F6C00">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67B05FFD" w14:textId="6A1DA7E0" w:rsidR="00952DE3" w:rsidRPr="005D1363" w:rsidRDefault="005D1363" w:rsidP="005F6C00">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745F6145" w14:textId="77777777" w:rsidR="00952DE3" w:rsidRPr="00E86DC6" w:rsidRDefault="00952DE3" w:rsidP="005F6C00">
            <w:pPr>
              <w:keepNext/>
              <w:rPr>
                <w:rFonts w:cs="Open Sans"/>
                <w:b/>
                <w:i/>
                <w:sz w:val="20"/>
                <w:szCs w:val="20"/>
              </w:rPr>
            </w:pPr>
          </w:p>
        </w:tc>
        <w:tc>
          <w:tcPr>
            <w:tcW w:w="5665" w:type="dxa"/>
            <w:shd w:val="clear" w:color="auto" w:fill="FFFFFF" w:themeFill="background1"/>
            <w:vAlign w:val="center"/>
          </w:tcPr>
          <w:p w14:paraId="0A2397A5" w14:textId="29F18706" w:rsidR="00952DE3" w:rsidRPr="00E768C6" w:rsidRDefault="00E768C6" w:rsidP="005F6C00">
            <w:pPr>
              <w:keepNext/>
              <w:rPr>
                <w:rFonts w:cs="Open Sans"/>
                <w:sz w:val="20"/>
                <w:szCs w:val="20"/>
              </w:rPr>
            </w:pPr>
            <w:r>
              <w:rPr>
                <w:rFonts w:cs="Open Sans"/>
                <w:sz w:val="20"/>
                <w:szCs w:val="20"/>
              </w:rPr>
              <w:t>Good examples:  p. 237</w:t>
            </w:r>
            <w:r w:rsidR="00C82F76">
              <w:rPr>
                <w:rFonts w:cs="Open Sans"/>
                <w:sz w:val="20"/>
                <w:szCs w:val="20"/>
              </w:rPr>
              <w:t xml:space="preserve">, </w:t>
            </w:r>
            <w:r w:rsidR="00ED7BA9">
              <w:rPr>
                <w:rFonts w:cs="Open Sans"/>
                <w:sz w:val="20"/>
                <w:szCs w:val="20"/>
              </w:rPr>
              <w:t>50</w:t>
            </w:r>
          </w:p>
        </w:tc>
      </w:tr>
      <w:tr w:rsidR="00952DE3" w:rsidRPr="00E86DC6" w14:paraId="0E2A57D0" w14:textId="77777777" w:rsidTr="005F6C00">
        <w:trPr>
          <w:trHeight w:val="1080"/>
        </w:trPr>
        <w:tc>
          <w:tcPr>
            <w:tcW w:w="1540" w:type="dxa"/>
            <w:shd w:val="clear" w:color="auto" w:fill="FFFFFF" w:themeFill="background1"/>
            <w:vAlign w:val="center"/>
          </w:tcPr>
          <w:p w14:paraId="6B168521" w14:textId="77777777" w:rsidR="00952DE3" w:rsidRDefault="00952DE3" w:rsidP="005F6C00">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59FE2212" w14:textId="77777777" w:rsidR="00952DE3" w:rsidRPr="007F5AA5" w:rsidRDefault="00952DE3" w:rsidP="005F6C00">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056DF9B7" w14:textId="0EBE1DDC" w:rsidR="00952DE3" w:rsidRPr="005D1363" w:rsidRDefault="005D1363" w:rsidP="005F6C00">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6711878B" w14:textId="77777777" w:rsidR="00952DE3" w:rsidRPr="00E86DC6" w:rsidRDefault="00952DE3" w:rsidP="005F6C00">
            <w:pPr>
              <w:keepNext/>
              <w:rPr>
                <w:rFonts w:cs="Open Sans"/>
                <w:b/>
                <w:i/>
                <w:sz w:val="20"/>
                <w:szCs w:val="20"/>
              </w:rPr>
            </w:pPr>
          </w:p>
        </w:tc>
        <w:tc>
          <w:tcPr>
            <w:tcW w:w="5665" w:type="dxa"/>
            <w:shd w:val="clear" w:color="auto" w:fill="FFFFFF" w:themeFill="background1"/>
            <w:vAlign w:val="center"/>
          </w:tcPr>
          <w:p w14:paraId="2689C3D4" w14:textId="60B719D0" w:rsidR="00952DE3" w:rsidRPr="005D1363" w:rsidRDefault="005D1363" w:rsidP="005F6C00">
            <w:pPr>
              <w:keepNext/>
              <w:rPr>
                <w:rFonts w:cs="Open Sans"/>
                <w:sz w:val="20"/>
                <w:szCs w:val="20"/>
              </w:rPr>
            </w:pPr>
            <w:r>
              <w:rPr>
                <w:rFonts w:cs="Open Sans"/>
                <w:sz w:val="20"/>
                <w:szCs w:val="20"/>
              </w:rPr>
              <w:t>Good examples:  p</w:t>
            </w:r>
            <w:r w:rsidR="00AA4276">
              <w:rPr>
                <w:rFonts w:cs="Open Sans"/>
                <w:sz w:val="20"/>
                <w:szCs w:val="20"/>
              </w:rPr>
              <w:t>. 237</w:t>
            </w:r>
            <w:r w:rsidR="00145240">
              <w:rPr>
                <w:rFonts w:cs="Open Sans"/>
                <w:sz w:val="20"/>
                <w:szCs w:val="20"/>
              </w:rPr>
              <w:t>, 67</w:t>
            </w:r>
          </w:p>
        </w:tc>
      </w:tr>
      <w:tr w:rsidR="00952DE3" w:rsidRPr="00E86DC6" w14:paraId="7ECEB639" w14:textId="77777777" w:rsidTr="005F6C00">
        <w:trPr>
          <w:trHeight w:val="527"/>
        </w:trPr>
        <w:tc>
          <w:tcPr>
            <w:tcW w:w="14398" w:type="dxa"/>
            <w:gridSpan w:val="5"/>
            <w:shd w:val="clear" w:color="auto" w:fill="FFFFFF" w:themeFill="background1"/>
            <w:vAlign w:val="center"/>
          </w:tcPr>
          <w:p w14:paraId="09777818" w14:textId="77777777" w:rsidR="00952DE3" w:rsidRPr="00E86DC6" w:rsidRDefault="00952DE3" w:rsidP="005F6C00">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4746E6AB" w14:textId="77777777" w:rsidR="00952DE3" w:rsidRDefault="00952DE3" w:rsidP="005F6C00">
            <w:pPr>
              <w:keepNext/>
              <w:rPr>
                <w:rFonts w:cs="Open Sans"/>
                <w:b/>
                <w:sz w:val="20"/>
                <w:szCs w:val="20"/>
              </w:rPr>
            </w:pPr>
          </w:p>
          <w:p w14:paraId="060BFF92" w14:textId="77777777" w:rsidR="00952DE3" w:rsidRDefault="00952DE3" w:rsidP="005F6C00">
            <w:pPr>
              <w:keepNext/>
              <w:rPr>
                <w:rFonts w:cs="Open Sans"/>
                <w:b/>
                <w:sz w:val="20"/>
                <w:szCs w:val="20"/>
              </w:rPr>
            </w:pPr>
          </w:p>
          <w:p w14:paraId="15584887" w14:textId="77777777" w:rsidR="00952DE3" w:rsidRDefault="00952DE3" w:rsidP="005F6C00">
            <w:pPr>
              <w:keepNext/>
              <w:rPr>
                <w:rFonts w:cs="Open Sans"/>
                <w:b/>
                <w:sz w:val="20"/>
                <w:szCs w:val="20"/>
              </w:rPr>
            </w:pPr>
          </w:p>
          <w:p w14:paraId="76E31744" w14:textId="77777777" w:rsidR="00952DE3" w:rsidRPr="00E86DC6" w:rsidRDefault="00952DE3" w:rsidP="005F6C00">
            <w:pPr>
              <w:keepNext/>
              <w:rPr>
                <w:rFonts w:cs="Open Sans"/>
                <w:b/>
                <w:sz w:val="20"/>
                <w:szCs w:val="20"/>
              </w:rPr>
            </w:pPr>
          </w:p>
          <w:p w14:paraId="01007CB3" w14:textId="77777777" w:rsidR="00952DE3" w:rsidRPr="00E86DC6" w:rsidRDefault="00952DE3" w:rsidP="005F6C00">
            <w:pPr>
              <w:keepNext/>
              <w:rPr>
                <w:rFonts w:cs="Open Sans"/>
                <w:b/>
                <w:sz w:val="20"/>
                <w:szCs w:val="20"/>
              </w:rPr>
            </w:pPr>
          </w:p>
          <w:p w14:paraId="0ABC8F36" w14:textId="77777777" w:rsidR="00952DE3" w:rsidRPr="00E86DC6" w:rsidRDefault="00952DE3" w:rsidP="005F6C00">
            <w:pPr>
              <w:keepNext/>
              <w:rPr>
                <w:rFonts w:cs="Open Sans"/>
                <w:b/>
                <w:sz w:val="20"/>
                <w:szCs w:val="20"/>
              </w:rPr>
            </w:pPr>
          </w:p>
        </w:tc>
      </w:tr>
    </w:tbl>
    <w:p w14:paraId="150AB44D" w14:textId="77777777" w:rsidR="00952DE3" w:rsidRDefault="00952DE3" w:rsidP="007758D1">
      <w:pPr>
        <w:rPr>
          <w:rFonts w:cs="Open Sans"/>
          <w:b/>
          <w:sz w:val="20"/>
          <w:szCs w:val="20"/>
        </w:rPr>
      </w:pPr>
    </w:p>
    <w:p w14:paraId="4BA67AAE" w14:textId="5B2C7E8C" w:rsidR="007758D1" w:rsidRDefault="003D3ECC" w:rsidP="007758D1">
      <w:pPr>
        <w:rPr>
          <w:rFonts w:cs="Open Sans"/>
          <w:b/>
          <w:sz w:val="20"/>
          <w:szCs w:val="20"/>
        </w:rPr>
      </w:pPr>
      <w:r w:rsidRPr="00E86DC6">
        <w:rPr>
          <w:rFonts w:cs="Open Sans"/>
          <w:b/>
          <w:sz w:val="20"/>
          <w:szCs w:val="20"/>
        </w:rPr>
        <w:br w:type="page"/>
      </w:r>
    </w:p>
    <w:p w14:paraId="7AB7342D" w14:textId="77777777" w:rsidR="00952DE3" w:rsidRDefault="00952DE3" w:rsidP="007758D1">
      <w:pPr>
        <w:rPr>
          <w:rFonts w:cs="Open Sans"/>
          <w:b/>
          <w:sz w:val="20"/>
          <w:szCs w:val="20"/>
        </w:rPr>
      </w:pPr>
    </w:p>
    <w:p w14:paraId="6066A1F5" w14:textId="67719ACD" w:rsidR="00B074F6" w:rsidRPr="00E86DC6" w:rsidRDefault="00952DE3" w:rsidP="00B074F6">
      <w:pPr>
        <w:rPr>
          <w:rFonts w:cs="Open Sans"/>
          <w:b/>
          <w:sz w:val="20"/>
          <w:szCs w:val="20"/>
        </w:rPr>
      </w:pPr>
      <w:r>
        <w:rPr>
          <w:rFonts w:cs="Open Sans"/>
          <w:b/>
          <w:sz w:val="20"/>
          <w:szCs w:val="20"/>
        </w:rPr>
        <w:t>SOCIOLOGY</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51F2193A" w14:textId="77777777" w:rsidR="00B074F6" w:rsidRPr="009952E1" w:rsidRDefault="00B074F6" w:rsidP="00B074F6">
            <w:pPr>
              <w:rPr>
                <w:rFonts w:cs="Open Sans"/>
                <w:b/>
                <w:sz w:val="20"/>
                <w:szCs w:val="20"/>
              </w:rPr>
            </w:pPr>
          </w:p>
          <w:p w14:paraId="50CD7DD4" w14:textId="4FBEA873" w:rsidR="003101F1" w:rsidRPr="009952E1" w:rsidRDefault="003101F1" w:rsidP="00B074F6">
            <w:pPr>
              <w:rPr>
                <w:rFonts w:cs="Open Sans"/>
                <w:b/>
                <w:sz w:val="20"/>
                <w:szCs w:val="20"/>
              </w:rPr>
            </w:pPr>
            <w:r w:rsidRPr="009952E1">
              <w:rPr>
                <w:rFonts w:cs="Open Sans"/>
                <w:b/>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255E1973" w14:textId="77777777" w:rsidR="00B074F6" w:rsidRDefault="003101F1" w:rsidP="00B074F6">
            <w:pPr>
              <w:rPr>
                <w:rFonts w:cs="Open Sans"/>
                <w:sz w:val="20"/>
                <w:szCs w:val="20"/>
              </w:rPr>
            </w:pPr>
            <w:r>
              <w:rPr>
                <w:rFonts w:cs="Open Sans"/>
                <w:sz w:val="20"/>
                <w:szCs w:val="20"/>
              </w:rPr>
              <w:t>Each chapter has a variety of learning opportunities for students to research and expand their critical thinking skills.  Reading level is consistently at 10</w:t>
            </w:r>
            <w:r w:rsidRPr="003101F1">
              <w:rPr>
                <w:rFonts w:cs="Open Sans"/>
                <w:sz w:val="20"/>
                <w:szCs w:val="20"/>
                <w:vertAlign w:val="superscript"/>
              </w:rPr>
              <w:t>th</w:t>
            </w:r>
            <w:r>
              <w:rPr>
                <w:rFonts w:cs="Open Sans"/>
                <w:sz w:val="20"/>
                <w:szCs w:val="20"/>
              </w:rPr>
              <w:t xml:space="preserve"> grade level and above.</w:t>
            </w:r>
          </w:p>
          <w:p w14:paraId="03BF0B00" w14:textId="1DB3FA6B" w:rsidR="003101F1" w:rsidRPr="00E86DC6" w:rsidRDefault="003101F1" w:rsidP="00B074F6">
            <w:pPr>
              <w:rPr>
                <w:rFonts w:cs="Open Sans"/>
                <w:sz w:val="20"/>
                <w:szCs w:val="20"/>
              </w:rPr>
            </w:pPr>
            <w:r>
              <w:rPr>
                <w:rFonts w:cs="Open Sans"/>
                <w:sz w:val="20"/>
                <w:szCs w:val="20"/>
              </w:rPr>
              <w:t>Projects are interspersed among the chapters which require students to work with others.</w:t>
            </w: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43D5A500" w14:textId="77777777" w:rsidR="009A19D0" w:rsidRPr="009952E1" w:rsidRDefault="009A19D0" w:rsidP="00B074F6">
            <w:pPr>
              <w:rPr>
                <w:rFonts w:cs="Open Sans"/>
                <w:b/>
                <w:sz w:val="20"/>
                <w:szCs w:val="20"/>
              </w:rPr>
            </w:pPr>
          </w:p>
          <w:p w14:paraId="60C4ABF4" w14:textId="7627C105" w:rsidR="009952E1" w:rsidRPr="009952E1" w:rsidRDefault="009952E1" w:rsidP="00B074F6">
            <w:pPr>
              <w:rPr>
                <w:rFonts w:cs="Open Sans"/>
                <w:b/>
                <w:sz w:val="20"/>
                <w:szCs w:val="20"/>
              </w:rPr>
            </w:pPr>
            <w:r w:rsidRPr="009952E1">
              <w:rPr>
                <w:rFonts w:cs="Open Sans"/>
                <w:b/>
                <w:sz w:val="20"/>
                <w:szCs w:val="20"/>
              </w:rPr>
              <w:t>X</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3F3CA6AD" w:rsidR="009A19D0" w:rsidRPr="00E86DC6" w:rsidRDefault="003101F1" w:rsidP="00B074F6">
            <w:pPr>
              <w:rPr>
                <w:rFonts w:cs="Open Sans"/>
                <w:sz w:val="20"/>
                <w:szCs w:val="20"/>
              </w:rPr>
            </w:pPr>
            <w:r>
              <w:rPr>
                <w:rFonts w:cs="Open Sans"/>
                <w:sz w:val="20"/>
                <w:szCs w:val="20"/>
              </w:rPr>
              <w:t>Sociology is not a subject that has a specific set of skills that is to be built upon.  That said, the chapters are thoughtfully organized and provide lots of visuals to help students grasp somewhat difficult material.  The teacher’s manual provides purposeful questions that can guide student learning.</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76FF2D2B" w:rsidR="00CD36BC" w:rsidRPr="009952E1" w:rsidRDefault="00CD36BC" w:rsidP="00B074F6">
            <w:pPr>
              <w:rPr>
                <w:rFonts w:cs="Open Sans"/>
                <w:b/>
                <w:sz w:val="20"/>
                <w:szCs w:val="20"/>
              </w:rPr>
            </w:pPr>
          </w:p>
          <w:p w14:paraId="3674CBB9" w14:textId="6E24DCB7" w:rsidR="00CD36BC" w:rsidRPr="009952E1" w:rsidRDefault="009952E1" w:rsidP="00CD36BC">
            <w:pPr>
              <w:rPr>
                <w:rFonts w:cs="Open Sans"/>
                <w:b/>
                <w:sz w:val="20"/>
                <w:szCs w:val="20"/>
              </w:rPr>
            </w:pPr>
            <w:r w:rsidRPr="009952E1">
              <w:rPr>
                <w:rFonts w:cs="Open Sans"/>
                <w:b/>
                <w:sz w:val="20"/>
                <w:szCs w:val="20"/>
              </w:rPr>
              <w:t>X</w:t>
            </w:r>
          </w:p>
          <w:p w14:paraId="6F026A19" w14:textId="77777777" w:rsidR="009A19D0" w:rsidRPr="009952E1" w:rsidRDefault="009A19D0" w:rsidP="00CD36BC">
            <w:pPr>
              <w:rPr>
                <w:rFonts w:cs="Open Sans"/>
                <w:b/>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7A2D3946" w:rsidR="009A19D0" w:rsidRPr="00E86DC6" w:rsidRDefault="003101F1" w:rsidP="00B074F6">
            <w:pPr>
              <w:rPr>
                <w:rFonts w:cs="Open Sans"/>
                <w:sz w:val="20"/>
                <w:szCs w:val="20"/>
              </w:rPr>
            </w:pPr>
            <w:r>
              <w:rPr>
                <w:rFonts w:cs="Open Sans"/>
                <w:sz w:val="20"/>
                <w:szCs w:val="20"/>
              </w:rPr>
              <w:t xml:space="preserve">Very well done-many current examples that students can relate to in our society. </w:t>
            </w:r>
            <w:r w:rsidR="009952E1">
              <w:rPr>
                <w:rFonts w:cs="Open Sans"/>
                <w:sz w:val="20"/>
                <w:szCs w:val="20"/>
              </w:rPr>
              <w:t xml:space="preserve"> These current examples will enable students to use prior knowledge to write effectively on given topics.  These topics should also provide students with chances to have stimulating group discussions.</w:t>
            </w: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7E14F1E5" w:rsidR="00AD7A31" w:rsidRPr="00AD7A31" w:rsidRDefault="009952E1" w:rsidP="00866987">
            <w:pPr>
              <w:rPr>
                <w:rFonts w:cs="Open Sans"/>
                <w:sz w:val="20"/>
                <w:szCs w:val="20"/>
                <w:highlight w:val="yellow"/>
              </w:rPr>
            </w:pPr>
            <w:r w:rsidRPr="009952E1">
              <w:rPr>
                <w:rFonts w:cs="Open Sans"/>
                <w:sz w:val="20"/>
                <w:szCs w:val="20"/>
              </w:rPr>
              <w:t xml:space="preserve">As with all SST topics, instructors must review material carefully before providing instruction.  Many examples of cultural norms may be difficult for teenagers to fully understand and thus, they may not understand the “why” they need to respect others’ way of life.  </w:t>
            </w: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21744D76" w14:textId="77777777" w:rsidR="00D157BE" w:rsidRPr="005F6C00" w:rsidRDefault="00D157BE" w:rsidP="00434BD9">
            <w:pPr>
              <w:rPr>
                <w:rFonts w:cs="Open Sans"/>
                <w:b/>
                <w:sz w:val="20"/>
                <w:szCs w:val="20"/>
              </w:rPr>
            </w:pPr>
          </w:p>
          <w:p w14:paraId="59717CE9" w14:textId="05CC798B" w:rsidR="005F6C00" w:rsidRPr="005F6C00" w:rsidRDefault="005F6C00" w:rsidP="00434BD9">
            <w:pPr>
              <w:rPr>
                <w:rFonts w:cs="Open Sans"/>
                <w:b/>
                <w:sz w:val="20"/>
                <w:szCs w:val="20"/>
              </w:rPr>
            </w:pPr>
            <w:r w:rsidRPr="005F6C00">
              <w:rPr>
                <w:rFonts w:cs="Open Sans"/>
                <w:b/>
                <w:sz w:val="20"/>
                <w:szCs w:val="20"/>
              </w:rPr>
              <w:t>X</w:t>
            </w:r>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21F07E60" w:rsidR="00D157BE" w:rsidRPr="00E86DC6" w:rsidRDefault="005F6C00" w:rsidP="00434BD9">
            <w:pPr>
              <w:rPr>
                <w:rFonts w:cs="Open Sans"/>
                <w:sz w:val="20"/>
                <w:szCs w:val="20"/>
              </w:rPr>
            </w:pPr>
            <w:r>
              <w:rPr>
                <w:rFonts w:cs="Open Sans"/>
                <w:sz w:val="20"/>
                <w:szCs w:val="20"/>
              </w:rPr>
              <w:t>Students will be able to participate in lots of group work which will enhance their knowledge and understanding.  The various visuals, including maps, graphs, and pictures, will intrigue students and help them to be more engaged.</w:t>
            </w: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lastRenderedPageBreak/>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105F7C87" w:rsidR="005F6C00" w:rsidRPr="005F6C00" w:rsidRDefault="005F6C00" w:rsidP="00434BD9">
            <w:pPr>
              <w:rPr>
                <w:rFonts w:cs="Open Sans"/>
                <w:b/>
                <w:sz w:val="20"/>
                <w:szCs w:val="20"/>
              </w:rPr>
            </w:pPr>
          </w:p>
          <w:p w14:paraId="5B1E533F" w14:textId="356C78C5" w:rsidR="005F6C00" w:rsidRPr="005F6C00" w:rsidRDefault="005F6C00" w:rsidP="005F6C00">
            <w:pPr>
              <w:rPr>
                <w:rFonts w:cs="Open Sans"/>
                <w:b/>
                <w:sz w:val="20"/>
                <w:szCs w:val="20"/>
              </w:rPr>
            </w:pPr>
          </w:p>
          <w:p w14:paraId="4478374B" w14:textId="77777777" w:rsidR="0028181A" w:rsidRPr="005F6C00" w:rsidRDefault="0028181A" w:rsidP="005F6C00">
            <w:pPr>
              <w:jc w:val="center"/>
              <w:rPr>
                <w:rFonts w:cs="Open Sans"/>
                <w:b/>
                <w:sz w:val="20"/>
                <w:szCs w:val="20"/>
              </w:rPr>
            </w:pPr>
          </w:p>
          <w:p w14:paraId="1D61F217" w14:textId="7F11D1ED" w:rsidR="005F6C00" w:rsidRPr="005F6C00" w:rsidRDefault="005F6C00" w:rsidP="005F6C00">
            <w:pPr>
              <w:jc w:val="center"/>
              <w:rPr>
                <w:rFonts w:cs="Open Sans"/>
                <w:b/>
                <w:sz w:val="20"/>
                <w:szCs w:val="20"/>
              </w:rPr>
            </w:pPr>
          </w:p>
        </w:tc>
        <w:tc>
          <w:tcPr>
            <w:tcW w:w="1356" w:type="dxa"/>
          </w:tcPr>
          <w:p w14:paraId="11DB29B3" w14:textId="77777777" w:rsidR="0028181A" w:rsidRPr="00402ACA" w:rsidRDefault="0028181A" w:rsidP="00434BD9">
            <w:pPr>
              <w:rPr>
                <w:rFonts w:cs="Open Sans"/>
                <w:b/>
                <w:sz w:val="20"/>
                <w:szCs w:val="20"/>
              </w:rPr>
            </w:pPr>
          </w:p>
          <w:p w14:paraId="5B303A44" w14:textId="1FDB8402" w:rsidR="005F6C00" w:rsidRPr="00402ACA" w:rsidRDefault="005F6C00" w:rsidP="00434BD9">
            <w:pPr>
              <w:rPr>
                <w:rFonts w:cs="Open Sans"/>
                <w:b/>
                <w:sz w:val="20"/>
                <w:szCs w:val="20"/>
              </w:rPr>
            </w:pPr>
            <w:r w:rsidRPr="00402ACA">
              <w:rPr>
                <w:rFonts w:cs="Open Sans"/>
                <w:b/>
                <w:sz w:val="20"/>
                <w:szCs w:val="20"/>
              </w:rPr>
              <w:t>X</w:t>
            </w:r>
          </w:p>
        </w:tc>
        <w:tc>
          <w:tcPr>
            <w:tcW w:w="5665" w:type="dxa"/>
          </w:tcPr>
          <w:p w14:paraId="6438181F" w14:textId="58CA498B" w:rsidR="0028181A" w:rsidRPr="00E86DC6" w:rsidRDefault="00402ACA" w:rsidP="00434BD9">
            <w:pPr>
              <w:rPr>
                <w:rFonts w:cs="Open Sans"/>
                <w:sz w:val="20"/>
                <w:szCs w:val="20"/>
              </w:rPr>
            </w:pPr>
            <w:r>
              <w:rPr>
                <w:rFonts w:cs="Open Sans"/>
                <w:sz w:val="20"/>
                <w:szCs w:val="20"/>
              </w:rPr>
              <w:t xml:space="preserve">No evidence of differentiated materials in student edition, teacher’s edition, or within online resources.  </w:t>
            </w:r>
            <w:r w:rsidR="0014053F">
              <w:rPr>
                <w:rFonts w:cs="Open Sans"/>
                <w:sz w:val="20"/>
                <w:szCs w:val="20"/>
              </w:rPr>
              <w:t>The visuals, graphs, maps, audio files, and video files will support struggling learners to some degree.</w:t>
            </w:r>
            <w:r w:rsidR="00CC6375">
              <w:rPr>
                <w:rFonts w:cs="Open Sans"/>
                <w:sz w:val="20"/>
                <w:szCs w:val="20"/>
              </w:rPr>
              <w:t xml:space="preserve">  There is a section for instructors in the teacher’s edition that provides methods for differentiating and st</w:t>
            </w:r>
            <w:r w:rsidR="00C32A22">
              <w:rPr>
                <w:rFonts w:cs="Open Sans"/>
                <w:sz w:val="20"/>
                <w:szCs w:val="20"/>
              </w:rPr>
              <w:t>rategies to engage students.  Although good resources to have, it does not mitigate the inability for many students to read the text independently.</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08F99B8D" w14:textId="77777777" w:rsidR="004D5043" w:rsidRPr="005F6C00" w:rsidRDefault="004D5043" w:rsidP="00434BD9">
            <w:pPr>
              <w:rPr>
                <w:rFonts w:cs="Open Sans"/>
                <w:b/>
                <w:sz w:val="20"/>
                <w:szCs w:val="20"/>
              </w:rPr>
            </w:pPr>
          </w:p>
          <w:p w14:paraId="28B8B803" w14:textId="21F64CB1" w:rsidR="005F6C00" w:rsidRPr="005F6C00" w:rsidRDefault="005F6C00" w:rsidP="00434BD9">
            <w:pPr>
              <w:rPr>
                <w:rFonts w:cs="Open Sans"/>
                <w:b/>
                <w:sz w:val="20"/>
                <w:szCs w:val="20"/>
              </w:rPr>
            </w:pPr>
          </w:p>
        </w:tc>
        <w:tc>
          <w:tcPr>
            <w:tcW w:w="1356" w:type="dxa"/>
          </w:tcPr>
          <w:p w14:paraId="033AD87B" w14:textId="77777777" w:rsidR="004D5043" w:rsidRPr="00402ACA" w:rsidRDefault="004D5043" w:rsidP="00434BD9">
            <w:pPr>
              <w:rPr>
                <w:rFonts w:cs="Open Sans"/>
                <w:b/>
                <w:sz w:val="20"/>
                <w:szCs w:val="20"/>
              </w:rPr>
            </w:pPr>
          </w:p>
          <w:p w14:paraId="517818A4" w14:textId="038F9B83" w:rsidR="00402ACA" w:rsidRPr="00402ACA" w:rsidRDefault="00402ACA" w:rsidP="00434BD9">
            <w:pPr>
              <w:rPr>
                <w:rFonts w:cs="Open Sans"/>
                <w:b/>
                <w:sz w:val="20"/>
                <w:szCs w:val="20"/>
              </w:rPr>
            </w:pPr>
            <w:r w:rsidRPr="00402ACA">
              <w:rPr>
                <w:rFonts w:cs="Open Sans"/>
                <w:b/>
                <w:sz w:val="20"/>
                <w:szCs w:val="20"/>
              </w:rPr>
              <w:t>X</w:t>
            </w:r>
          </w:p>
        </w:tc>
        <w:tc>
          <w:tcPr>
            <w:tcW w:w="5665" w:type="dxa"/>
          </w:tcPr>
          <w:p w14:paraId="642F87EF" w14:textId="77777777" w:rsidR="004D5043" w:rsidRDefault="00402ACA" w:rsidP="00434BD9">
            <w:pPr>
              <w:rPr>
                <w:rFonts w:cs="Open Sans"/>
                <w:sz w:val="20"/>
                <w:szCs w:val="20"/>
              </w:rPr>
            </w:pPr>
            <w:r>
              <w:rPr>
                <w:rFonts w:cs="Open Sans"/>
                <w:sz w:val="20"/>
                <w:szCs w:val="20"/>
              </w:rPr>
              <w:t>No material available for those students approaching mastery.  Much of the content in Sociology is for students who perform on or above grade level.</w:t>
            </w:r>
          </w:p>
          <w:p w14:paraId="31C0A1C1" w14:textId="77777777" w:rsidR="00402ACA" w:rsidRDefault="00402ACA" w:rsidP="00434BD9">
            <w:pPr>
              <w:rPr>
                <w:rFonts w:cs="Open Sans"/>
                <w:sz w:val="20"/>
                <w:szCs w:val="20"/>
              </w:rPr>
            </w:pPr>
          </w:p>
          <w:p w14:paraId="07562559" w14:textId="7283336D" w:rsidR="00402ACA" w:rsidRPr="00E86DC6" w:rsidRDefault="00402ACA" w:rsidP="00434BD9">
            <w:pPr>
              <w:rPr>
                <w:rFonts w:cs="Open Sans"/>
                <w:sz w:val="20"/>
                <w:szCs w:val="20"/>
              </w:rPr>
            </w:pPr>
            <w:r>
              <w:rPr>
                <w:rFonts w:cs="Open Sans"/>
                <w:sz w:val="20"/>
                <w:szCs w:val="20"/>
              </w:rPr>
              <w:t>All quizzes/tests provided are written at or above 10</w:t>
            </w:r>
            <w:r w:rsidRPr="00402ACA">
              <w:rPr>
                <w:rFonts w:cs="Open Sans"/>
                <w:sz w:val="20"/>
                <w:szCs w:val="20"/>
                <w:vertAlign w:val="superscript"/>
              </w:rPr>
              <w:t>th</w:t>
            </w:r>
            <w:r>
              <w:rPr>
                <w:rFonts w:cs="Open Sans"/>
                <w:sz w:val="20"/>
                <w:szCs w:val="20"/>
              </w:rPr>
              <w:t xml:space="preserve"> grade level.  Students who are struggling learners will need tremendous support to access content and perform acceptably on tests.</w:t>
            </w:r>
          </w:p>
        </w:tc>
      </w:tr>
    </w:tbl>
    <w:p w14:paraId="4C2D4C1F" w14:textId="18772FB0" w:rsidR="00D97F33" w:rsidRPr="00E86DC6" w:rsidRDefault="00D97F33" w:rsidP="00D97F33">
      <w:pPr>
        <w:rPr>
          <w:rFonts w:cs="Open Sans"/>
        </w:rPr>
      </w:pP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0856C0BE" w14:textId="77777777" w:rsidR="008E7CEF" w:rsidRPr="00D40CE1" w:rsidRDefault="008E7CEF" w:rsidP="00434BD9">
            <w:pPr>
              <w:rPr>
                <w:rFonts w:cs="Open Sans"/>
                <w:b/>
                <w:sz w:val="20"/>
                <w:szCs w:val="20"/>
              </w:rPr>
            </w:pPr>
          </w:p>
          <w:p w14:paraId="6E992F3D" w14:textId="77777777" w:rsidR="00082992" w:rsidRPr="00D40CE1" w:rsidRDefault="00082992" w:rsidP="00434BD9">
            <w:pPr>
              <w:rPr>
                <w:rFonts w:cs="Open Sans"/>
                <w:b/>
                <w:sz w:val="20"/>
                <w:szCs w:val="20"/>
              </w:rPr>
            </w:pPr>
          </w:p>
          <w:p w14:paraId="791FB0DE" w14:textId="05B61A72" w:rsidR="00082992" w:rsidRPr="00D40CE1" w:rsidRDefault="00082992" w:rsidP="00434BD9">
            <w:pPr>
              <w:rPr>
                <w:rFonts w:cs="Open Sans"/>
                <w:b/>
                <w:sz w:val="20"/>
                <w:szCs w:val="20"/>
              </w:rPr>
            </w:pPr>
            <w:r w:rsidRPr="00D40CE1">
              <w:rPr>
                <w:rFonts w:cs="Open Sans"/>
                <w:b/>
                <w:sz w:val="20"/>
                <w:szCs w:val="20"/>
              </w:rPr>
              <w:t>X</w:t>
            </w:r>
          </w:p>
        </w:tc>
        <w:tc>
          <w:tcPr>
            <w:tcW w:w="1356" w:type="dxa"/>
          </w:tcPr>
          <w:p w14:paraId="6AD00B0D" w14:textId="77777777" w:rsidR="008E7CEF" w:rsidRPr="00D40CE1" w:rsidRDefault="008E7CEF" w:rsidP="00434BD9">
            <w:pPr>
              <w:rPr>
                <w:rFonts w:cs="Open Sans"/>
                <w:b/>
                <w:sz w:val="20"/>
                <w:szCs w:val="20"/>
              </w:rPr>
            </w:pPr>
          </w:p>
          <w:p w14:paraId="51892846" w14:textId="77777777" w:rsidR="006619CE" w:rsidRPr="00D40CE1" w:rsidRDefault="006619CE" w:rsidP="00434BD9">
            <w:pPr>
              <w:rPr>
                <w:rFonts w:cs="Open Sans"/>
                <w:b/>
                <w:sz w:val="20"/>
                <w:szCs w:val="20"/>
              </w:rPr>
            </w:pPr>
          </w:p>
          <w:p w14:paraId="4FD11E99" w14:textId="0C9F5E9B" w:rsidR="006619CE" w:rsidRPr="00D40CE1" w:rsidRDefault="006619CE" w:rsidP="00434BD9">
            <w:pPr>
              <w:rPr>
                <w:rFonts w:cs="Open Sans"/>
                <w:b/>
                <w:sz w:val="20"/>
                <w:szCs w:val="20"/>
              </w:rPr>
            </w:pPr>
          </w:p>
        </w:tc>
        <w:tc>
          <w:tcPr>
            <w:tcW w:w="5665" w:type="dxa"/>
          </w:tcPr>
          <w:p w14:paraId="248FA76E" w14:textId="36996AE8" w:rsidR="008E7CEF" w:rsidRPr="00E86DC6" w:rsidRDefault="009E22B2" w:rsidP="00434BD9">
            <w:pPr>
              <w:rPr>
                <w:rFonts w:cs="Open Sans"/>
                <w:sz w:val="20"/>
                <w:szCs w:val="20"/>
              </w:rPr>
            </w:pPr>
            <w:r>
              <w:rPr>
                <w:rFonts w:cs="Open Sans"/>
                <w:sz w:val="20"/>
                <w:szCs w:val="20"/>
              </w:rPr>
              <w:t>Quizzes and tests are adequate.  Most instructors will need to pick and choose those items that best meet the level of knowledge expected of their students.</w:t>
            </w:r>
            <w:r w:rsidR="0041735C">
              <w:rPr>
                <w:rFonts w:cs="Open Sans"/>
                <w:sz w:val="20"/>
                <w:szCs w:val="20"/>
              </w:rPr>
              <w:t xml:space="preserve">  Most quizzes/tests will need to be modified for struggling learners.</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099579A5" w14:textId="77777777" w:rsidR="008E7CEF" w:rsidRPr="00D40CE1" w:rsidRDefault="008E7CEF" w:rsidP="00434BD9">
            <w:pPr>
              <w:rPr>
                <w:rFonts w:cs="Open Sans"/>
                <w:b/>
                <w:sz w:val="20"/>
                <w:szCs w:val="20"/>
              </w:rPr>
            </w:pPr>
          </w:p>
          <w:p w14:paraId="2EF044E5" w14:textId="77777777" w:rsidR="009E22B2" w:rsidRPr="00D40CE1" w:rsidRDefault="009E22B2" w:rsidP="00434BD9">
            <w:pPr>
              <w:rPr>
                <w:rFonts w:cs="Open Sans"/>
                <w:b/>
                <w:sz w:val="20"/>
                <w:szCs w:val="20"/>
              </w:rPr>
            </w:pPr>
          </w:p>
          <w:p w14:paraId="44A2EE7D" w14:textId="528FDEA8" w:rsidR="009E22B2" w:rsidRPr="00D40CE1" w:rsidRDefault="009E22B2" w:rsidP="00434BD9">
            <w:pPr>
              <w:rPr>
                <w:rFonts w:cs="Open Sans"/>
                <w:b/>
                <w:sz w:val="20"/>
                <w:szCs w:val="20"/>
              </w:rPr>
            </w:pPr>
            <w:r w:rsidRPr="00D40CE1">
              <w:rPr>
                <w:rFonts w:cs="Open Sans"/>
                <w:b/>
                <w:sz w:val="20"/>
                <w:szCs w:val="20"/>
              </w:rPr>
              <w:t>X</w:t>
            </w:r>
          </w:p>
        </w:tc>
        <w:tc>
          <w:tcPr>
            <w:tcW w:w="1356" w:type="dxa"/>
          </w:tcPr>
          <w:p w14:paraId="39A40A5A" w14:textId="77777777" w:rsidR="008E7CEF" w:rsidRPr="00D40CE1" w:rsidRDefault="008E7CEF" w:rsidP="00434BD9">
            <w:pPr>
              <w:rPr>
                <w:rFonts w:cs="Open Sans"/>
                <w:b/>
                <w:sz w:val="20"/>
                <w:szCs w:val="20"/>
              </w:rPr>
            </w:pPr>
          </w:p>
        </w:tc>
        <w:tc>
          <w:tcPr>
            <w:tcW w:w="5665" w:type="dxa"/>
          </w:tcPr>
          <w:p w14:paraId="652DE979" w14:textId="5F97A92E" w:rsidR="008E7CEF" w:rsidRPr="00E86DC6" w:rsidRDefault="0041735C" w:rsidP="00434BD9">
            <w:pPr>
              <w:rPr>
                <w:rFonts w:cs="Open Sans"/>
                <w:sz w:val="20"/>
                <w:szCs w:val="20"/>
              </w:rPr>
            </w:pPr>
            <w:r>
              <w:rPr>
                <w:rFonts w:cs="Open Sans"/>
                <w:sz w:val="20"/>
                <w:szCs w:val="20"/>
              </w:rPr>
              <w:t xml:space="preserve">The infographics, visuals, maps, graphs, etc </w:t>
            </w:r>
            <w:r w:rsidR="00D40CE1">
              <w:rPr>
                <w:rFonts w:cs="Open Sans"/>
                <w:sz w:val="20"/>
                <w:szCs w:val="20"/>
              </w:rPr>
              <w:t>help mitigate bias and provide a broader context for all students</w:t>
            </w: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4C0F9D1D" w14:textId="77777777" w:rsidR="008E7CEF" w:rsidRPr="00D40CE1" w:rsidRDefault="008E7CEF" w:rsidP="00434BD9">
            <w:pPr>
              <w:rPr>
                <w:rFonts w:cs="Open Sans"/>
                <w:b/>
                <w:sz w:val="20"/>
                <w:szCs w:val="20"/>
              </w:rPr>
            </w:pPr>
          </w:p>
          <w:p w14:paraId="60D79933" w14:textId="77777777" w:rsidR="008E3113" w:rsidRPr="00D40CE1" w:rsidRDefault="008E3113" w:rsidP="00434BD9">
            <w:pPr>
              <w:rPr>
                <w:rFonts w:cs="Open Sans"/>
                <w:b/>
                <w:sz w:val="20"/>
                <w:szCs w:val="20"/>
              </w:rPr>
            </w:pPr>
          </w:p>
          <w:p w14:paraId="33323C61" w14:textId="0E0B415F" w:rsidR="008E3113" w:rsidRPr="00D40CE1" w:rsidRDefault="008E3113" w:rsidP="00434BD9">
            <w:pPr>
              <w:rPr>
                <w:rFonts w:cs="Open Sans"/>
                <w:b/>
                <w:sz w:val="20"/>
                <w:szCs w:val="20"/>
              </w:rPr>
            </w:pPr>
          </w:p>
        </w:tc>
        <w:tc>
          <w:tcPr>
            <w:tcW w:w="1356" w:type="dxa"/>
          </w:tcPr>
          <w:p w14:paraId="7C382B71" w14:textId="77777777" w:rsidR="008E7CEF" w:rsidRPr="00D40CE1" w:rsidRDefault="008E7CEF" w:rsidP="00434BD9">
            <w:pPr>
              <w:rPr>
                <w:rFonts w:cs="Open Sans"/>
                <w:b/>
                <w:sz w:val="20"/>
                <w:szCs w:val="20"/>
              </w:rPr>
            </w:pPr>
          </w:p>
          <w:p w14:paraId="7CE152FE" w14:textId="77777777" w:rsidR="00D40CE1" w:rsidRPr="00D40CE1" w:rsidRDefault="00D40CE1" w:rsidP="00434BD9">
            <w:pPr>
              <w:rPr>
                <w:rFonts w:cs="Open Sans"/>
                <w:b/>
                <w:sz w:val="20"/>
                <w:szCs w:val="20"/>
              </w:rPr>
            </w:pPr>
          </w:p>
          <w:p w14:paraId="29431FA5" w14:textId="6B39D740" w:rsidR="00D40CE1" w:rsidRPr="00D40CE1" w:rsidRDefault="00D40CE1" w:rsidP="00434BD9">
            <w:pPr>
              <w:rPr>
                <w:rFonts w:cs="Open Sans"/>
                <w:b/>
                <w:sz w:val="20"/>
                <w:szCs w:val="20"/>
              </w:rPr>
            </w:pPr>
            <w:r w:rsidRPr="00D40CE1">
              <w:rPr>
                <w:rFonts w:cs="Open Sans"/>
                <w:b/>
                <w:sz w:val="20"/>
                <w:szCs w:val="20"/>
              </w:rPr>
              <w:t>X</w:t>
            </w:r>
          </w:p>
        </w:tc>
        <w:tc>
          <w:tcPr>
            <w:tcW w:w="5665" w:type="dxa"/>
          </w:tcPr>
          <w:p w14:paraId="0F21BE95" w14:textId="77777777" w:rsidR="008E7CEF" w:rsidRPr="00E86DC6" w:rsidRDefault="008E7CEF" w:rsidP="00434BD9">
            <w:pPr>
              <w:rPr>
                <w:rFonts w:cs="Open Sans"/>
                <w:sz w:val="20"/>
                <w:szCs w:val="20"/>
              </w:rPr>
            </w:pP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5AC174B2" w14:textId="77777777" w:rsidR="008E7CEF" w:rsidRPr="00D40CE1" w:rsidRDefault="008E7CEF" w:rsidP="00434BD9">
            <w:pPr>
              <w:rPr>
                <w:rFonts w:cs="Open Sans"/>
                <w:b/>
                <w:sz w:val="20"/>
                <w:szCs w:val="20"/>
              </w:rPr>
            </w:pPr>
          </w:p>
          <w:p w14:paraId="78915564" w14:textId="77777777" w:rsidR="008E3113" w:rsidRPr="00D40CE1" w:rsidRDefault="008E3113" w:rsidP="00434BD9">
            <w:pPr>
              <w:rPr>
                <w:rFonts w:cs="Open Sans"/>
                <w:b/>
                <w:sz w:val="20"/>
                <w:szCs w:val="20"/>
              </w:rPr>
            </w:pPr>
          </w:p>
          <w:p w14:paraId="4430EA45" w14:textId="7A85E0F9" w:rsidR="008E3113" w:rsidRPr="00D40CE1" w:rsidRDefault="008E3113" w:rsidP="00434BD9">
            <w:pPr>
              <w:rPr>
                <w:rFonts w:cs="Open Sans"/>
                <w:b/>
                <w:sz w:val="20"/>
                <w:szCs w:val="20"/>
              </w:rPr>
            </w:pPr>
            <w:r w:rsidRPr="00D40CE1">
              <w:rPr>
                <w:rFonts w:cs="Open Sans"/>
                <w:b/>
                <w:sz w:val="20"/>
                <w:szCs w:val="20"/>
              </w:rPr>
              <w:t>X</w:t>
            </w:r>
          </w:p>
        </w:tc>
        <w:tc>
          <w:tcPr>
            <w:tcW w:w="1356" w:type="dxa"/>
          </w:tcPr>
          <w:p w14:paraId="23984437" w14:textId="77777777" w:rsidR="008E7CEF" w:rsidRPr="00D40CE1" w:rsidRDefault="008E7CEF" w:rsidP="00434BD9">
            <w:pPr>
              <w:rPr>
                <w:rFonts w:cs="Open Sans"/>
                <w:b/>
                <w:sz w:val="20"/>
                <w:szCs w:val="20"/>
              </w:rPr>
            </w:pPr>
          </w:p>
        </w:tc>
        <w:tc>
          <w:tcPr>
            <w:tcW w:w="5665" w:type="dxa"/>
          </w:tcPr>
          <w:p w14:paraId="237DC215" w14:textId="7C148166" w:rsidR="008E7CEF" w:rsidRPr="00E86DC6" w:rsidRDefault="00D40CE1" w:rsidP="00434BD9">
            <w:pPr>
              <w:rPr>
                <w:rFonts w:cs="Open Sans"/>
                <w:sz w:val="20"/>
                <w:szCs w:val="20"/>
              </w:rPr>
            </w:pPr>
            <w:r>
              <w:rPr>
                <w:rFonts w:cs="Open Sans"/>
                <w:sz w:val="20"/>
                <w:szCs w:val="20"/>
              </w:rPr>
              <w:t>A variety of embedded assessments is evident.</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19BF5F71" w14:textId="77777777" w:rsidR="00AC0FD3" w:rsidRPr="00D40CE1" w:rsidRDefault="00AC0FD3" w:rsidP="00434BD9">
            <w:pPr>
              <w:rPr>
                <w:rFonts w:cs="Open Sans"/>
                <w:b/>
                <w:sz w:val="20"/>
                <w:szCs w:val="20"/>
              </w:rPr>
            </w:pPr>
          </w:p>
          <w:p w14:paraId="3EF8FF53" w14:textId="77777777" w:rsidR="00D40CE1" w:rsidRPr="00D40CE1" w:rsidRDefault="00D40CE1" w:rsidP="00434BD9">
            <w:pPr>
              <w:rPr>
                <w:rFonts w:cs="Open Sans"/>
                <w:b/>
                <w:sz w:val="20"/>
                <w:szCs w:val="20"/>
              </w:rPr>
            </w:pPr>
          </w:p>
          <w:p w14:paraId="61F608AE" w14:textId="7167E32C" w:rsidR="00D40CE1" w:rsidRPr="00D40CE1" w:rsidRDefault="00D40CE1" w:rsidP="00434BD9">
            <w:pPr>
              <w:rPr>
                <w:rFonts w:cs="Open Sans"/>
                <w:b/>
                <w:sz w:val="20"/>
                <w:szCs w:val="20"/>
              </w:rPr>
            </w:pPr>
            <w:r w:rsidRPr="00D40CE1">
              <w:rPr>
                <w:rFonts w:cs="Open Sans"/>
                <w:b/>
                <w:sz w:val="20"/>
                <w:szCs w:val="20"/>
              </w:rPr>
              <w:t>X</w:t>
            </w:r>
          </w:p>
        </w:tc>
        <w:tc>
          <w:tcPr>
            <w:tcW w:w="1356" w:type="dxa"/>
          </w:tcPr>
          <w:p w14:paraId="36B7DEA4" w14:textId="77777777" w:rsidR="00AC0FD3" w:rsidRPr="00D40CE1" w:rsidRDefault="00AC0FD3" w:rsidP="00434BD9">
            <w:pPr>
              <w:rPr>
                <w:rFonts w:cs="Open Sans"/>
                <w:b/>
                <w:sz w:val="20"/>
                <w:szCs w:val="20"/>
              </w:rPr>
            </w:pPr>
          </w:p>
        </w:tc>
        <w:tc>
          <w:tcPr>
            <w:tcW w:w="5665" w:type="dxa"/>
          </w:tcPr>
          <w:p w14:paraId="46E514D7" w14:textId="56E37219" w:rsidR="00AC0FD3" w:rsidRPr="00E86DC6" w:rsidRDefault="00F6009B" w:rsidP="00434BD9">
            <w:pPr>
              <w:rPr>
                <w:rFonts w:cs="Open Sans"/>
                <w:sz w:val="20"/>
                <w:szCs w:val="20"/>
              </w:rPr>
            </w:pPr>
            <w:r>
              <w:rPr>
                <w:rFonts w:cs="Open Sans"/>
                <w:sz w:val="20"/>
                <w:szCs w:val="20"/>
              </w:rPr>
              <w:t>In evidence throughout the text.</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77777777" w:rsidR="004A5399" w:rsidRPr="00F6009B" w:rsidRDefault="004A5399" w:rsidP="00434BD9">
            <w:pPr>
              <w:rPr>
                <w:rFonts w:cs="Open Sans"/>
                <w:b/>
                <w:sz w:val="20"/>
                <w:szCs w:val="20"/>
              </w:rPr>
            </w:pPr>
          </w:p>
        </w:tc>
        <w:tc>
          <w:tcPr>
            <w:tcW w:w="1356" w:type="dxa"/>
          </w:tcPr>
          <w:p w14:paraId="19C7DAED" w14:textId="77777777" w:rsidR="004A5399" w:rsidRPr="00F6009B" w:rsidRDefault="004A5399" w:rsidP="00434BD9">
            <w:pPr>
              <w:rPr>
                <w:rFonts w:cs="Open Sans"/>
                <w:b/>
                <w:sz w:val="20"/>
                <w:szCs w:val="20"/>
              </w:rPr>
            </w:pPr>
          </w:p>
          <w:p w14:paraId="137380AA" w14:textId="77777777" w:rsidR="00F6009B" w:rsidRPr="00F6009B" w:rsidRDefault="00F6009B" w:rsidP="00434BD9">
            <w:pPr>
              <w:rPr>
                <w:rFonts w:cs="Open Sans"/>
                <w:b/>
                <w:sz w:val="20"/>
                <w:szCs w:val="20"/>
              </w:rPr>
            </w:pPr>
          </w:p>
          <w:p w14:paraId="4D376FD2" w14:textId="511BB27A" w:rsidR="00F6009B" w:rsidRPr="00F6009B" w:rsidRDefault="00F6009B" w:rsidP="00434BD9">
            <w:pPr>
              <w:rPr>
                <w:rFonts w:cs="Open Sans"/>
                <w:b/>
                <w:sz w:val="20"/>
                <w:szCs w:val="20"/>
              </w:rPr>
            </w:pPr>
            <w:r w:rsidRPr="00F6009B">
              <w:rPr>
                <w:rFonts w:cs="Open Sans"/>
                <w:b/>
                <w:sz w:val="20"/>
                <w:szCs w:val="20"/>
              </w:rPr>
              <w:t>X</w:t>
            </w:r>
          </w:p>
        </w:tc>
        <w:tc>
          <w:tcPr>
            <w:tcW w:w="5665" w:type="dxa"/>
          </w:tcPr>
          <w:p w14:paraId="62C998FD" w14:textId="32A64307" w:rsidR="004A5399" w:rsidRPr="00E86DC6" w:rsidRDefault="008C00CF" w:rsidP="00434BD9">
            <w:pPr>
              <w:rPr>
                <w:rFonts w:cs="Open Sans"/>
                <w:sz w:val="20"/>
                <w:szCs w:val="20"/>
              </w:rPr>
            </w:pPr>
            <w:r>
              <w:rPr>
                <w:rFonts w:cs="Open Sans"/>
                <w:sz w:val="20"/>
                <w:szCs w:val="20"/>
              </w:rPr>
              <w:t>Not a great deal of depth of data collection available.  Teachers will need to use project or group</w:t>
            </w:r>
            <w:r w:rsidR="004423C4">
              <w:rPr>
                <w:rFonts w:cs="Open Sans"/>
                <w:sz w:val="20"/>
                <w:szCs w:val="20"/>
              </w:rPr>
              <w:t>-</w:t>
            </w:r>
            <w:r>
              <w:rPr>
                <w:rFonts w:cs="Open Sans"/>
                <w:sz w:val="20"/>
                <w:szCs w:val="20"/>
              </w:rPr>
              <w:t xml:space="preserve">based learning opportunities to </w:t>
            </w:r>
            <w:r w:rsidR="00721D2F">
              <w:rPr>
                <w:rFonts w:cs="Open Sans"/>
                <w:sz w:val="20"/>
                <w:szCs w:val="20"/>
              </w:rPr>
              <w:t>gauge mastery beyond the surface level.</w:t>
            </w:r>
            <w:r w:rsidR="004423C4">
              <w:rPr>
                <w:rFonts w:cs="Open Sans"/>
                <w:sz w:val="20"/>
                <w:szCs w:val="20"/>
              </w:rPr>
              <w:t xml:space="preserve">  Research projects are given throughout </w:t>
            </w:r>
            <w:bookmarkStart w:id="0" w:name="_GoBack"/>
            <w:bookmarkEnd w:id="0"/>
            <w:r w:rsidR="004423C4">
              <w:rPr>
                <w:rFonts w:cs="Open Sans"/>
                <w:sz w:val="20"/>
                <w:szCs w:val="20"/>
              </w:rPr>
              <w:lastRenderedPageBreak/>
              <w:t>the text that will enable students to show growth and depth.</w:t>
            </w: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8E50FF" w14:textId="77777777" w:rsidR="00377EF3" w:rsidRPr="008A3A9A" w:rsidRDefault="00377EF3" w:rsidP="00434BD9">
            <w:pPr>
              <w:rPr>
                <w:rFonts w:cs="Open Sans"/>
                <w:b/>
                <w:sz w:val="20"/>
                <w:szCs w:val="20"/>
              </w:rPr>
            </w:pPr>
          </w:p>
          <w:p w14:paraId="70832BE9" w14:textId="77777777" w:rsidR="004237EB" w:rsidRPr="008A3A9A" w:rsidRDefault="004237EB" w:rsidP="00434BD9">
            <w:pPr>
              <w:rPr>
                <w:rFonts w:cs="Open Sans"/>
                <w:b/>
                <w:sz w:val="20"/>
                <w:szCs w:val="20"/>
              </w:rPr>
            </w:pPr>
          </w:p>
          <w:p w14:paraId="1B3E7A6B" w14:textId="733874DD" w:rsidR="004237EB" w:rsidRPr="008A3A9A" w:rsidRDefault="004237EB" w:rsidP="00434BD9">
            <w:pPr>
              <w:rPr>
                <w:rFonts w:cs="Open Sans"/>
                <w:b/>
                <w:sz w:val="20"/>
                <w:szCs w:val="20"/>
              </w:rPr>
            </w:pPr>
            <w:r w:rsidRPr="008A3A9A">
              <w:rPr>
                <w:rFonts w:cs="Open Sans"/>
                <w:b/>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554EF5F5" w:rsidR="00053395" w:rsidRPr="00E86DC6" w:rsidRDefault="00053395" w:rsidP="00434BD9">
            <w:pPr>
              <w:rPr>
                <w:rFonts w:cs="Open Sans"/>
                <w:sz w:val="20"/>
                <w:szCs w:val="20"/>
              </w:rPr>
            </w:pPr>
            <w:r>
              <w:rPr>
                <w:rFonts w:cs="Open Sans"/>
                <w:sz w:val="20"/>
                <w:szCs w:val="20"/>
              </w:rPr>
              <w:t>Being that Sociology can be taught in any grade at the high school level, some 9</w:t>
            </w:r>
            <w:r w:rsidRPr="00053395">
              <w:rPr>
                <w:rFonts w:cs="Open Sans"/>
                <w:sz w:val="20"/>
                <w:szCs w:val="20"/>
                <w:vertAlign w:val="superscript"/>
              </w:rPr>
              <w:t>th</w:t>
            </w:r>
            <w:r>
              <w:rPr>
                <w:rFonts w:cs="Open Sans"/>
                <w:sz w:val="20"/>
                <w:szCs w:val="20"/>
              </w:rPr>
              <w:t xml:space="preserve"> graders will struggle.  Ideally, this course is suited for 11</w:t>
            </w:r>
            <w:r w:rsidRPr="00053395">
              <w:rPr>
                <w:rFonts w:cs="Open Sans"/>
                <w:sz w:val="20"/>
                <w:szCs w:val="20"/>
                <w:vertAlign w:val="superscript"/>
              </w:rPr>
              <w:t>th</w:t>
            </w:r>
            <w:r>
              <w:rPr>
                <w:rFonts w:cs="Open Sans"/>
                <w:sz w:val="20"/>
                <w:szCs w:val="20"/>
              </w:rPr>
              <w:t xml:space="preserve"> and 12</w:t>
            </w:r>
            <w:r w:rsidRPr="00053395">
              <w:rPr>
                <w:rFonts w:cs="Open Sans"/>
                <w:sz w:val="20"/>
                <w:szCs w:val="20"/>
                <w:vertAlign w:val="superscript"/>
              </w:rPr>
              <w:t>th</w:t>
            </w:r>
            <w:r>
              <w:rPr>
                <w:rFonts w:cs="Open Sans"/>
                <w:sz w:val="20"/>
                <w:szCs w:val="20"/>
              </w:rPr>
              <w:t xml:space="preserve"> graders due to reading level of the text and content</w:t>
            </w:r>
            <w:r w:rsidR="008A3A9A">
              <w:rPr>
                <w:rFonts w:cs="Open Sans"/>
                <w:sz w:val="20"/>
                <w:szCs w:val="20"/>
              </w:rPr>
              <w:t>.  Background knowledge in World History and World Geography is really needed.</w:t>
            </w: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03E40BD1" w14:textId="77777777" w:rsidR="00377EF3" w:rsidRPr="008A3A9A" w:rsidRDefault="00377EF3" w:rsidP="00434BD9">
            <w:pPr>
              <w:rPr>
                <w:rFonts w:cs="Open Sans"/>
                <w:b/>
                <w:sz w:val="20"/>
                <w:szCs w:val="20"/>
              </w:rPr>
            </w:pPr>
          </w:p>
          <w:p w14:paraId="223A52A2" w14:textId="77777777" w:rsidR="004237EB" w:rsidRPr="008A3A9A" w:rsidRDefault="004237EB" w:rsidP="00434BD9">
            <w:pPr>
              <w:rPr>
                <w:rFonts w:cs="Open Sans"/>
                <w:b/>
                <w:sz w:val="20"/>
                <w:szCs w:val="20"/>
              </w:rPr>
            </w:pPr>
          </w:p>
          <w:p w14:paraId="6013EE05" w14:textId="3280E8AB" w:rsidR="004237EB" w:rsidRPr="008A3A9A" w:rsidRDefault="004237EB" w:rsidP="00434BD9">
            <w:pPr>
              <w:rPr>
                <w:rFonts w:cs="Open Sans"/>
                <w:b/>
                <w:sz w:val="20"/>
                <w:szCs w:val="20"/>
              </w:rPr>
            </w:pPr>
            <w:r w:rsidRPr="008A3A9A">
              <w:rPr>
                <w:rFonts w:cs="Open Sans"/>
                <w:b/>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1E147B91" w:rsidR="00377EF3" w:rsidRPr="00E86DC6" w:rsidRDefault="004237EB" w:rsidP="00434BD9">
            <w:pPr>
              <w:rPr>
                <w:rFonts w:cs="Open Sans"/>
                <w:sz w:val="20"/>
                <w:szCs w:val="20"/>
              </w:rPr>
            </w:pPr>
            <w:r>
              <w:rPr>
                <w:rFonts w:cs="Open Sans"/>
                <w:sz w:val="20"/>
                <w:szCs w:val="20"/>
              </w:rPr>
              <w:t xml:space="preserve">The use of research strategies and historical review of culture and development of societies automatically </w:t>
            </w:r>
            <w:r w:rsidR="00826874">
              <w:rPr>
                <w:rFonts w:cs="Open Sans"/>
                <w:sz w:val="20"/>
                <w:szCs w:val="20"/>
              </w:rPr>
              <w:t>includes math, ELA, history, and science. Performing arts comes into play with the development of culture and how historical events impact the 21</w:t>
            </w:r>
            <w:r w:rsidR="00826874" w:rsidRPr="00826874">
              <w:rPr>
                <w:rFonts w:cs="Open Sans"/>
                <w:sz w:val="20"/>
                <w:szCs w:val="20"/>
                <w:vertAlign w:val="superscript"/>
              </w:rPr>
              <w:t>st</w:t>
            </w:r>
            <w:r w:rsidR="00826874">
              <w:rPr>
                <w:rFonts w:cs="Open Sans"/>
                <w:sz w:val="20"/>
                <w:szCs w:val="20"/>
              </w:rPr>
              <w:t xml:space="preserve"> century.  Lot of primary sources and statistics are used in the text.</w:t>
            </w: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17F353CD" w14:textId="77777777" w:rsidR="00377EF3" w:rsidRPr="008A3A9A" w:rsidRDefault="00377EF3" w:rsidP="00434BD9">
            <w:pPr>
              <w:rPr>
                <w:rFonts w:cs="Open Sans"/>
                <w:b/>
                <w:sz w:val="20"/>
                <w:szCs w:val="20"/>
              </w:rPr>
            </w:pPr>
          </w:p>
          <w:p w14:paraId="4DAA693D" w14:textId="77777777" w:rsidR="004237EB" w:rsidRPr="008A3A9A" w:rsidRDefault="004237EB" w:rsidP="00434BD9">
            <w:pPr>
              <w:rPr>
                <w:rFonts w:cs="Open Sans"/>
                <w:b/>
                <w:sz w:val="20"/>
                <w:szCs w:val="20"/>
              </w:rPr>
            </w:pPr>
          </w:p>
          <w:p w14:paraId="4819705A" w14:textId="1D942865" w:rsidR="004237EB" w:rsidRPr="008A3A9A" w:rsidRDefault="004237EB" w:rsidP="00434BD9">
            <w:pPr>
              <w:rPr>
                <w:rFonts w:cs="Open Sans"/>
                <w:b/>
                <w:sz w:val="20"/>
                <w:szCs w:val="20"/>
              </w:rPr>
            </w:pPr>
            <w:r w:rsidRPr="008A3A9A">
              <w:rPr>
                <w:rFonts w:cs="Open Sans"/>
                <w:b/>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0F6E2389" w:rsidR="00377EF3" w:rsidRPr="00E86DC6" w:rsidRDefault="00BE1BE6" w:rsidP="00434BD9">
            <w:pPr>
              <w:rPr>
                <w:rFonts w:cs="Open Sans"/>
                <w:sz w:val="20"/>
                <w:szCs w:val="20"/>
              </w:rPr>
            </w:pPr>
            <w:r>
              <w:rPr>
                <w:rFonts w:cs="Open Sans"/>
                <w:sz w:val="20"/>
                <w:szCs w:val="20"/>
              </w:rPr>
              <w:t>Very well done!  Multiple opportunities for teachers to ask questions of students to determine depth of knowledge.</w:t>
            </w:r>
            <w:r w:rsidR="001E6F69">
              <w:rPr>
                <w:rFonts w:cs="Open Sans"/>
                <w:sz w:val="20"/>
                <w:szCs w:val="20"/>
              </w:rPr>
              <w:t xml:space="preserve">  </w:t>
            </w: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71437526" w14:textId="77777777" w:rsidR="00377EF3" w:rsidRPr="008A3A9A" w:rsidRDefault="00377EF3" w:rsidP="00434BD9">
            <w:pPr>
              <w:rPr>
                <w:rFonts w:cs="Open Sans"/>
                <w:b/>
                <w:sz w:val="20"/>
                <w:szCs w:val="20"/>
              </w:rPr>
            </w:pPr>
          </w:p>
          <w:p w14:paraId="3AFDE3AF" w14:textId="77777777" w:rsidR="001E6F69" w:rsidRPr="008A3A9A" w:rsidRDefault="001E6F69" w:rsidP="00434BD9">
            <w:pPr>
              <w:rPr>
                <w:rFonts w:cs="Open Sans"/>
                <w:b/>
                <w:sz w:val="20"/>
                <w:szCs w:val="20"/>
              </w:rPr>
            </w:pPr>
          </w:p>
          <w:p w14:paraId="6D861D08" w14:textId="391472A9" w:rsidR="001E6F69" w:rsidRPr="008A3A9A" w:rsidRDefault="001E6F69" w:rsidP="00434BD9">
            <w:pPr>
              <w:rPr>
                <w:rFonts w:cs="Open Sans"/>
                <w:b/>
                <w:sz w:val="20"/>
                <w:szCs w:val="20"/>
              </w:rPr>
            </w:pPr>
            <w:r w:rsidRPr="008A3A9A">
              <w:rPr>
                <w:rFonts w:cs="Open Sans"/>
                <w:b/>
                <w:sz w:val="20"/>
                <w:szCs w:val="20"/>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5D7AEAD0" w:rsidR="00377EF3" w:rsidRPr="00E86DC6" w:rsidRDefault="00053395" w:rsidP="00434BD9">
            <w:pPr>
              <w:rPr>
                <w:rFonts w:cs="Open Sans"/>
                <w:sz w:val="20"/>
                <w:szCs w:val="20"/>
              </w:rPr>
            </w:pPr>
            <w:r>
              <w:rPr>
                <w:rFonts w:cs="Open Sans"/>
                <w:sz w:val="20"/>
                <w:szCs w:val="20"/>
              </w:rPr>
              <w:t>Yes</w:t>
            </w: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1B0A5CC3" w14:textId="77777777" w:rsidR="006C2244" w:rsidRPr="008A3A9A" w:rsidRDefault="006C2244" w:rsidP="00434BD9">
            <w:pPr>
              <w:rPr>
                <w:rFonts w:cs="Open Sans"/>
                <w:b/>
                <w:sz w:val="20"/>
                <w:szCs w:val="20"/>
              </w:rPr>
            </w:pPr>
          </w:p>
          <w:p w14:paraId="3ADF4544" w14:textId="77777777" w:rsidR="001E6F69" w:rsidRPr="008A3A9A" w:rsidRDefault="001E6F69" w:rsidP="00434BD9">
            <w:pPr>
              <w:rPr>
                <w:rFonts w:cs="Open Sans"/>
                <w:b/>
                <w:sz w:val="20"/>
                <w:szCs w:val="20"/>
              </w:rPr>
            </w:pPr>
          </w:p>
          <w:p w14:paraId="721A2152" w14:textId="227117F3" w:rsidR="001E6F69" w:rsidRPr="008A3A9A" w:rsidRDefault="001E6F69" w:rsidP="00434BD9">
            <w:pPr>
              <w:rPr>
                <w:rFonts w:cs="Open Sans"/>
                <w:b/>
                <w:sz w:val="20"/>
                <w:szCs w:val="20"/>
              </w:rPr>
            </w:pPr>
            <w:r w:rsidRPr="008A3A9A">
              <w:rPr>
                <w:rFonts w:cs="Open Sans"/>
                <w:b/>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677150D5" w:rsidR="006C2244" w:rsidRPr="00E86DC6" w:rsidRDefault="001E6F69" w:rsidP="00434BD9">
            <w:pPr>
              <w:rPr>
                <w:rFonts w:cs="Open Sans"/>
                <w:sz w:val="20"/>
                <w:szCs w:val="20"/>
              </w:rPr>
            </w:pPr>
            <w:r>
              <w:rPr>
                <w:rFonts w:cs="Open Sans"/>
                <w:sz w:val="20"/>
                <w:szCs w:val="20"/>
              </w:rPr>
              <w:t xml:space="preserve">Professional development opportunities are available online along with many </w:t>
            </w:r>
            <w:r w:rsidR="00053395">
              <w:rPr>
                <w:rFonts w:cs="Open Sans"/>
                <w:sz w:val="20"/>
                <w:szCs w:val="20"/>
              </w:rPr>
              <w:t>modules of student learning.  This includes project-based, service learning, and research.</w:t>
            </w:r>
          </w:p>
        </w:tc>
      </w:tr>
    </w:tbl>
    <w:p w14:paraId="790FF584" w14:textId="77777777" w:rsidR="00377EF3" w:rsidRPr="00E86DC6" w:rsidRDefault="00377EF3" w:rsidP="00491190">
      <w:pPr>
        <w:keepNext/>
        <w:rPr>
          <w:rFonts w:cs="Open Sans"/>
        </w:rPr>
      </w:pPr>
    </w:p>
    <w:sectPr w:rsidR="00377EF3" w:rsidRPr="00E86DC6" w:rsidSect="007B491C">
      <w:headerReference w:type="default" r:id="rId10"/>
      <w:footerReference w:type="default" r:id="rId11"/>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D6ED1A" w14:textId="77777777" w:rsidR="00DF0AA8" w:rsidRDefault="00DF0AA8" w:rsidP="006E0328">
      <w:pPr>
        <w:spacing w:after="0" w:line="240" w:lineRule="auto"/>
      </w:pPr>
      <w:r>
        <w:separator/>
      </w:r>
    </w:p>
  </w:endnote>
  <w:endnote w:type="continuationSeparator" w:id="0">
    <w:p w14:paraId="3401288C" w14:textId="77777777" w:rsidR="00DF0AA8" w:rsidRDefault="00DF0AA8"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5F6C00" w:rsidRDefault="005F6C00">
    <w:pPr>
      <w:pStyle w:val="Footer"/>
    </w:pPr>
  </w:p>
  <w:p w14:paraId="64F3FDEA" w14:textId="3ED47F65" w:rsidR="005F6C00" w:rsidRDefault="005F6C00" w:rsidP="007964AB">
    <w:pPr>
      <w:pStyle w:val="Footer"/>
    </w:pPr>
    <w:r>
      <w:t>Book Title and ISBN: Sociology and You  978-0-07-663193-3                Level(s)/Course(s): Grades 9-12</w:t>
    </w:r>
  </w:p>
  <w:p w14:paraId="7F60D771" w14:textId="77777777" w:rsidR="005F6C00" w:rsidRDefault="005F6C00" w:rsidP="007964AB">
    <w:pPr>
      <w:pStyle w:val="Footer"/>
    </w:pPr>
  </w:p>
  <w:p w14:paraId="4135F74C" w14:textId="4E69A5DE" w:rsidR="005F6C00" w:rsidRDefault="005F6C00" w:rsidP="007964AB">
    <w:pPr>
      <w:pStyle w:val="Footer"/>
    </w:pPr>
    <w:r>
      <w:t>Publisher: McGraw Hill                                                                             Copyright: 2014</w:t>
    </w:r>
  </w:p>
  <w:p w14:paraId="08D26106" w14:textId="77777777" w:rsidR="005F6C00" w:rsidRDefault="005F6C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796374" w14:textId="77777777" w:rsidR="00DF0AA8" w:rsidRDefault="00DF0AA8" w:rsidP="006E0328">
      <w:pPr>
        <w:spacing w:after="0" w:line="240" w:lineRule="auto"/>
      </w:pPr>
      <w:r>
        <w:separator/>
      </w:r>
    </w:p>
  </w:footnote>
  <w:footnote w:type="continuationSeparator" w:id="0">
    <w:p w14:paraId="31D543BC" w14:textId="77777777" w:rsidR="00DF0AA8" w:rsidRDefault="00DF0AA8"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77777777" w:rsidR="005F6C00" w:rsidRDefault="00DF0AA8">
    <w:pPr>
      <w:pStyle w:val="Header"/>
      <w:jc w:val="right"/>
    </w:pPr>
    <w:sdt>
      <w:sdtPr>
        <w:id w:val="551434826"/>
        <w:docPartObj>
          <w:docPartGallery w:val="Page Numbers (Top of Page)"/>
          <w:docPartUnique/>
        </w:docPartObj>
      </w:sdtPr>
      <w:sdtEndPr>
        <w:rPr>
          <w:noProof/>
        </w:rPr>
      </w:sdtEndPr>
      <w:sdtContent>
        <w:r w:rsidR="005F6C00">
          <w:fldChar w:fldCharType="begin"/>
        </w:r>
        <w:r w:rsidR="005F6C00">
          <w:instrText xml:space="preserve"> PAGE   \* MERGEFORMAT </w:instrText>
        </w:r>
        <w:r w:rsidR="005F6C00">
          <w:fldChar w:fldCharType="separate"/>
        </w:r>
        <w:r w:rsidR="001C5783">
          <w:rPr>
            <w:noProof/>
          </w:rPr>
          <w:t>1</w:t>
        </w:r>
        <w:r w:rsidR="005F6C00">
          <w:rPr>
            <w:noProof/>
          </w:rPr>
          <w:fldChar w:fldCharType="end"/>
        </w:r>
      </w:sdtContent>
    </w:sdt>
  </w:p>
  <w:p w14:paraId="40460E0B" w14:textId="77777777" w:rsidR="005F6C00" w:rsidRDefault="005F6C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28E3"/>
    <w:multiLevelType w:val="hybridMultilevel"/>
    <w:tmpl w:val="AB3833F4"/>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D547DBA"/>
    <w:multiLevelType w:val="hybridMultilevel"/>
    <w:tmpl w:val="6690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B0E22"/>
    <w:multiLevelType w:val="hybridMultilevel"/>
    <w:tmpl w:val="9C88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5" w15:restartNumberingAfterBreak="0">
    <w:nsid w:val="11133A03"/>
    <w:multiLevelType w:val="multilevel"/>
    <w:tmpl w:val="47FCFED4"/>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15F32EE4"/>
    <w:multiLevelType w:val="hybridMultilevel"/>
    <w:tmpl w:val="34BEA51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7" w15:restartNumberingAfterBreak="0">
    <w:nsid w:val="17D33EDE"/>
    <w:multiLevelType w:val="multilevel"/>
    <w:tmpl w:val="17F4754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E53DE8"/>
    <w:multiLevelType w:val="hybridMultilevel"/>
    <w:tmpl w:val="60F28AB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0" w15:restartNumberingAfterBreak="0">
    <w:nsid w:val="1E11287B"/>
    <w:multiLevelType w:val="hybridMultilevel"/>
    <w:tmpl w:val="74C2A74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1" w15:restartNumberingAfterBreak="0">
    <w:nsid w:val="21A74BB4"/>
    <w:multiLevelType w:val="hybridMultilevel"/>
    <w:tmpl w:val="0EE60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3D2321"/>
    <w:multiLevelType w:val="hybridMultilevel"/>
    <w:tmpl w:val="B83ED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CF5FEF"/>
    <w:multiLevelType w:val="hybridMultilevel"/>
    <w:tmpl w:val="902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6B3F5E"/>
    <w:multiLevelType w:val="hybridMultilevel"/>
    <w:tmpl w:val="0ADA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B07C7"/>
    <w:multiLevelType w:val="hybridMultilevel"/>
    <w:tmpl w:val="17DA7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C35B8E"/>
    <w:multiLevelType w:val="hybridMultilevel"/>
    <w:tmpl w:val="63DC6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D61B98"/>
    <w:multiLevelType w:val="hybridMultilevel"/>
    <w:tmpl w:val="749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CA4625"/>
    <w:multiLevelType w:val="hybridMultilevel"/>
    <w:tmpl w:val="889AE44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0" w15:restartNumberingAfterBreak="0">
    <w:nsid w:val="33370C6E"/>
    <w:multiLevelType w:val="hybridMultilevel"/>
    <w:tmpl w:val="39A03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462D1C"/>
    <w:multiLevelType w:val="hybridMultilevel"/>
    <w:tmpl w:val="CFAC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F82BA1"/>
    <w:multiLevelType w:val="hybridMultilevel"/>
    <w:tmpl w:val="174E4CB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3" w15:restartNumberingAfterBreak="0">
    <w:nsid w:val="41EE03E0"/>
    <w:multiLevelType w:val="hybridMultilevel"/>
    <w:tmpl w:val="5FE8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286076"/>
    <w:multiLevelType w:val="hybridMultilevel"/>
    <w:tmpl w:val="CE2A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983D12"/>
    <w:multiLevelType w:val="hybridMultilevel"/>
    <w:tmpl w:val="1F707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5455AE"/>
    <w:multiLevelType w:val="hybridMultilevel"/>
    <w:tmpl w:val="75B664B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4BE0229A"/>
    <w:multiLevelType w:val="hybridMultilevel"/>
    <w:tmpl w:val="3FC6E3A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52832FBF"/>
    <w:multiLevelType w:val="hybridMultilevel"/>
    <w:tmpl w:val="B3A0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C8364F"/>
    <w:multiLevelType w:val="hybridMultilevel"/>
    <w:tmpl w:val="56EE5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1041AF"/>
    <w:multiLevelType w:val="hybridMultilevel"/>
    <w:tmpl w:val="91AC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A21AB2"/>
    <w:multiLevelType w:val="hybridMultilevel"/>
    <w:tmpl w:val="837A4BE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2" w15:restartNumberingAfterBreak="0">
    <w:nsid w:val="5890494F"/>
    <w:multiLevelType w:val="hybridMultilevel"/>
    <w:tmpl w:val="2C4CDCB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3" w15:restartNumberingAfterBreak="0">
    <w:nsid w:val="59E72EE6"/>
    <w:multiLevelType w:val="hybridMultilevel"/>
    <w:tmpl w:val="E29AC5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4" w15:restartNumberingAfterBreak="0">
    <w:nsid w:val="5A234438"/>
    <w:multiLevelType w:val="hybridMultilevel"/>
    <w:tmpl w:val="C680BC1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35"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915FF8"/>
    <w:multiLevelType w:val="hybridMultilevel"/>
    <w:tmpl w:val="D3A4E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BE0305"/>
    <w:multiLevelType w:val="hybridMultilevel"/>
    <w:tmpl w:val="4FF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7670A0"/>
    <w:multiLevelType w:val="hybridMultilevel"/>
    <w:tmpl w:val="F5461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DC390E"/>
    <w:multiLevelType w:val="multilevel"/>
    <w:tmpl w:val="0B007054"/>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0" w15:restartNumberingAfterBreak="0">
    <w:nsid w:val="63FD1D25"/>
    <w:multiLevelType w:val="hybridMultilevel"/>
    <w:tmpl w:val="AC16581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41" w15:restartNumberingAfterBreak="0">
    <w:nsid w:val="642A71B6"/>
    <w:multiLevelType w:val="hybridMultilevel"/>
    <w:tmpl w:val="4F44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D936D0"/>
    <w:multiLevelType w:val="hybridMultilevel"/>
    <w:tmpl w:val="4042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0766E9"/>
    <w:multiLevelType w:val="hybridMultilevel"/>
    <w:tmpl w:val="673C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136A5B"/>
    <w:multiLevelType w:val="hybridMultilevel"/>
    <w:tmpl w:val="E760D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6135C"/>
    <w:multiLevelType w:val="hybridMultilevel"/>
    <w:tmpl w:val="C94C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082006"/>
    <w:multiLevelType w:val="hybridMultilevel"/>
    <w:tmpl w:val="D7D6D21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8" w15:restartNumberingAfterBreak="0">
    <w:nsid w:val="7FE67E8C"/>
    <w:multiLevelType w:val="multilevel"/>
    <w:tmpl w:val="42843E5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5"/>
  </w:num>
  <w:num w:numId="2">
    <w:abstractNumId w:val="1"/>
  </w:num>
  <w:num w:numId="3">
    <w:abstractNumId w:val="17"/>
  </w:num>
  <w:num w:numId="4">
    <w:abstractNumId w:val="35"/>
  </w:num>
  <w:num w:numId="5">
    <w:abstractNumId w:val="8"/>
  </w:num>
  <w:num w:numId="6">
    <w:abstractNumId w:val="30"/>
  </w:num>
  <w:num w:numId="7">
    <w:abstractNumId w:val="37"/>
  </w:num>
  <w:num w:numId="8">
    <w:abstractNumId w:val="13"/>
  </w:num>
  <w:num w:numId="9">
    <w:abstractNumId w:val="28"/>
  </w:num>
  <w:num w:numId="10">
    <w:abstractNumId w:val="43"/>
  </w:num>
  <w:num w:numId="11">
    <w:abstractNumId w:val="23"/>
  </w:num>
  <w:num w:numId="12">
    <w:abstractNumId w:val="42"/>
  </w:num>
  <w:num w:numId="13">
    <w:abstractNumId w:val="3"/>
  </w:num>
  <w:num w:numId="14">
    <w:abstractNumId w:val="24"/>
  </w:num>
  <w:num w:numId="15">
    <w:abstractNumId w:val="2"/>
  </w:num>
  <w:num w:numId="16">
    <w:abstractNumId w:val="46"/>
  </w:num>
  <w:num w:numId="17">
    <w:abstractNumId w:val="14"/>
  </w:num>
  <w:num w:numId="18">
    <w:abstractNumId w:val="21"/>
  </w:num>
  <w:num w:numId="19">
    <w:abstractNumId w:val="18"/>
  </w:num>
  <w:num w:numId="20">
    <w:abstractNumId w:val="33"/>
  </w:num>
  <w:num w:numId="21">
    <w:abstractNumId w:val="31"/>
  </w:num>
  <w:num w:numId="22">
    <w:abstractNumId w:val="47"/>
  </w:num>
  <w:num w:numId="23">
    <w:abstractNumId w:val="4"/>
  </w:num>
  <w:num w:numId="24">
    <w:abstractNumId w:val="40"/>
  </w:num>
  <w:num w:numId="25">
    <w:abstractNumId w:val="34"/>
  </w:num>
  <w:num w:numId="26">
    <w:abstractNumId w:val="6"/>
  </w:num>
  <w:num w:numId="27">
    <w:abstractNumId w:val="9"/>
  </w:num>
  <w:num w:numId="28">
    <w:abstractNumId w:val="10"/>
  </w:num>
  <w:num w:numId="29">
    <w:abstractNumId w:val="19"/>
  </w:num>
  <w:num w:numId="30">
    <w:abstractNumId w:val="0"/>
  </w:num>
  <w:num w:numId="31">
    <w:abstractNumId w:val="12"/>
  </w:num>
  <w:num w:numId="32">
    <w:abstractNumId w:val="15"/>
  </w:num>
  <w:num w:numId="33">
    <w:abstractNumId w:val="32"/>
  </w:num>
  <w:num w:numId="34">
    <w:abstractNumId w:val="29"/>
  </w:num>
  <w:num w:numId="35">
    <w:abstractNumId w:val="36"/>
  </w:num>
  <w:num w:numId="36">
    <w:abstractNumId w:val="16"/>
  </w:num>
  <w:num w:numId="37">
    <w:abstractNumId w:val="39"/>
  </w:num>
  <w:num w:numId="38">
    <w:abstractNumId w:val="48"/>
  </w:num>
  <w:num w:numId="39">
    <w:abstractNumId w:val="38"/>
  </w:num>
  <w:num w:numId="40">
    <w:abstractNumId w:val="20"/>
  </w:num>
  <w:num w:numId="41">
    <w:abstractNumId w:val="44"/>
  </w:num>
  <w:num w:numId="42">
    <w:abstractNumId w:val="7"/>
  </w:num>
  <w:num w:numId="43">
    <w:abstractNumId w:val="41"/>
  </w:num>
  <w:num w:numId="44">
    <w:abstractNumId w:val="27"/>
  </w:num>
  <w:num w:numId="45">
    <w:abstractNumId w:val="5"/>
  </w:num>
  <w:num w:numId="46">
    <w:abstractNumId w:val="11"/>
  </w:num>
  <w:num w:numId="47">
    <w:abstractNumId w:val="25"/>
  </w:num>
  <w:num w:numId="48">
    <w:abstractNumId w:val="26"/>
  </w:num>
  <w:num w:numId="49">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7685"/>
    <w:rsid w:val="000231EF"/>
    <w:rsid w:val="000263EE"/>
    <w:rsid w:val="0003396A"/>
    <w:rsid w:val="00033D0C"/>
    <w:rsid w:val="00045E56"/>
    <w:rsid w:val="00051C8C"/>
    <w:rsid w:val="00053395"/>
    <w:rsid w:val="00064FE6"/>
    <w:rsid w:val="00075D27"/>
    <w:rsid w:val="000765B1"/>
    <w:rsid w:val="000779AE"/>
    <w:rsid w:val="00080F91"/>
    <w:rsid w:val="00082992"/>
    <w:rsid w:val="00085606"/>
    <w:rsid w:val="0009674C"/>
    <w:rsid w:val="000A5175"/>
    <w:rsid w:val="000B01FA"/>
    <w:rsid w:val="000C0779"/>
    <w:rsid w:val="000E2E53"/>
    <w:rsid w:val="000E76A0"/>
    <w:rsid w:val="00100504"/>
    <w:rsid w:val="0011569B"/>
    <w:rsid w:val="00121D82"/>
    <w:rsid w:val="0014053F"/>
    <w:rsid w:val="00140572"/>
    <w:rsid w:val="001440A3"/>
    <w:rsid w:val="00145240"/>
    <w:rsid w:val="001717C7"/>
    <w:rsid w:val="001752E2"/>
    <w:rsid w:val="00187F6C"/>
    <w:rsid w:val="00190003"/>
    <w:rsid w:val="00193E64"/>
    <w:rsid w:val="00197C03"/>
    <w:rsid w:val="001A0BFF"/>
    <w:rsid w:val="001A659E"/>
    <w:rsid w:val="001B29CF"/>
    <w:rsid w:val="001B4AB4"/>
    <w:rsid w:val="001C4EE8"/>
    <w:rsid w:val="001C5783"/>
    <w:rsid w:val="001C5CA1"/>
    <w:rsid w:val="001D5BC1"/>
    <w:rsid w:val="001D7CE6"/>
    <w:rsid w:val="001E6F69"/>
    <w:rsid w:val="001F45D4"/>
    <w:rsid w:val="00201775"/>
    <w:rsid w:val="00202D40"/>
    <w:rsid w:val="00214B0A"/>
    <w:rsid w:val="00217ECE"/>
    <w:rsid w:val="00222E1D"/>
    <w:rsid w:val="00227E7B"/>
    <w:rsid w:val="00233AD2"/>
    <w:rsid w:val="00234FEC"/>
    <w:rsid w:val="00242228"/>
    <w:rsid w:val="00251BDF"/>
    <w:rsid w:val="00266A96"/>
    <w:rsid w:val="00270925"/>
    <w:rsid w:val="0028181A"/>
    <w:rsid w:val="002847AF"/>
    <w:rsid w:val="0028595B"/>
    <w:rsid w:val="002B231F"/>
    <w:rsid w:val="002B484E"/>
    <w:rsid w:val="002C4872"/>
    <w:rsid w:val="002D5513"/>
    <w:rsid w:val="003101F1"/>
    <w:rsid w:val="00311DEE"/>
    <w:rsid w:val="003237A1"/>
    <w:rsid w:val="003542EF"/>
    <w:rsid w:val="00357200"/>
    <w:rsid w:val="003612ED"/>
    <w:rsid w:val="00377EF3"/>
    <w:rsid w:val="00380CA5"/>
    <w:rsid w:val="00383FB5"/>
    <w:rsid w:val="00385B61"/>
    <w:rsid w:val="003948FA"/>
    <w:rsid w:val="0039580F"/>
    <w:rsid w:val="003A670F"/>
    <w:rsid w:val="003A7461"/>
    <w:rsid w:val="003B3BA2"/>
    <w:rsid w:val="003B7E28"/>
    <w:rsid w:val="003C482E"/>
    <w:rsid w:val="003D2A07"/>
    <w:rsid w:val="003D2E47"/>
    <w:rsid w:val="003D3ECC"/>
    <w:rsid w:val="003F102E"/>
    <w:rsid w:val="00402ACA"/>
    <w:rsid w:val="00414FA9"/>
    <w:rsid w:val="0041735C"/>
    <w:rsid w:val="004178D1"/>
    <w:rsid w:val="004237EB"/>
    <w:rsid w:val="0042648F"/>
    <w:rsid w:val="00434BD9"/>
    <w:rsid w:val="00437BAA"/>
    <w:rsid w:val="004423C4"/>
    <w:rsid w:val="00452C69"/>
    <w:rsid w:val="00454412"/>
    <w:rsid w:val="00462213"/>
    <w:rsid w:val="004700B8"/>
    <w:rsid w:val="00473ED6"/>
    <w:rsid w:val="0047775F"/>
    <w:rsid w:val="00481F41"/>
    <w:rsid w:val="00491190"/>
    <w:rsid w:val="004A5399"/>
    <w:rsid w:val="004A6229"/>
    <w:rsid w:val="004B1578"/>
    <w:rsid w:val="004B4CCE"/>
    <w:rsid w:val="004B7493"/>
    <w:rsid w:val="004D5043"/>
    <w:rsid w:val="004E34BB"/>
    <w:rsid w:val="004E7311"/>
    <w:rsid w:val="004F2B30"/>
    <w:rsid w:val="004F40E3"/>
    <w:rsid w:val="004F48E2"/>
    <w:rsid w:val="00505438"/>
    <w:rsid w:val="00510920"/>
    <w:rsid w:val="0051492C"/>
    <w:rsid w:val="005249B9"/>
    <w:rsid w:val="00534E85"/>
    <w:rsid w:val="00541DAA"/>
    <w:rsid w:val="00541FFC"/>
    <w:rsid w:val="00545800"/>
    <w:rsid w:val="00557E2D"/>
    <w:rsid w:val="00565648"/>
    <w:rsid w:val="005702D2"/>
    <w:rsid w:val="005836B5"/>
    <w:rsid w:val="005C43B2"/>
    <w:rsid w:val="005D1363"/>
    <w:rsid w:val="005D2858"/>
    <w:rsid w:val="005D4499"/>
    <w:rsid w:val="005E35C4"/>
    <w:rsid w:val="005E3D5C"/>
    <w:rsid w:val="005E74EB"/>
    <w:rsid w:val="005E7C4D"/>
    <w:rsid w:val="005F104E"/>
    <w:rsid w:val="005F3E95"/>
    <w:rsid w:val="005F6C00"/>
    <w:rsid w:val="00612C33"/>
    <w:rsid w:val="00624719"/>
    <w:rsid w:val="006334BD"/>
    <w:rsid w:val="00634E24"/>
    <w:rsid w:val="00653FF7"/>
    <w:rsid w:val="00657632"/>
    <w:rsid w:val="006619CE"/>
    <w:rsid w:val="0066646F"/>
    <w:rsid w:val="00675678"/>
    <w:rsid w:val="00681575"/>
    <w:rsid w:val="00681B0B"/>
    <w:rsid w:val="00686450"/>
    <w:rsid w:val="00696C58"/>
    <w:rsid w:val="006A2E39"/>
    <w:rsid w:val="006A39BA"/>
    <w:rsid w:val="006C2244"/>
    <w:rsid w:val="006D47FC"/>
    <w:rsid w:val="006D7546"/>
    <w:rsid w:val="006E0328"/>
    <w:rsid w:val="006F1D29"/>
    <w:rsid w:val="006F5D7F"/>
    <w:rsid w:val="00716C7E"/>
    <w:rsid w:val="00721D2F"/>
    <w:rsid w:val="0072275E"/>
    <w:rsid w:val="00736B9B"/>
    <w:rsid w:val="00745656"/>
    <w:rsid w:val="00747770"/>
    <w:rsid w:val="00750333"/>
    <w:rsid w:val="00754350"/>
    <w:rsid w:val="00757F49"/>
    <w:rsid w:val="00760BA0"/>
    <w:rsid w:val="007647F1"/>
    <w:rsid w:val="00764F19"/>
    <w:rsid w:val="007671D5"/>
    <w:rsid w:val="00774C49"/>
    <w:rsid w:val="007758D1"/>
    <w:rsid w:val="00783129"/>
    <w:rsid w:val="007964AB"/>
    <w:rsid w:val="007A5307"/>
    <w:rsid w:val="007B491C"/>
    <w:rsid w:val="007D5820"/>
    <w:rsid w:val="007E6F5B"/>
    <w:rsid w:val="007F5AA5"/>
    <w:rsid w:val="007F6196"/>
    <w:rsid w:val="008065B3"/>
    <w:rsid w:val="00817F63"/>
    <w:rsid w:val="00821594"/>
    <w:rsid w:val="00823A9F"/>
    <w:rsid w:val="00826874"/>
    <w:rsid w:val="00837B90"/>
    <w:rsid w:val="00840539"/>
    <w:rsid w:val="00853BE6"/>
    <w:rsid w:val="00866987"/>
    <w:rsid w:val="008749D0"/>
    <w:rsid w:val="00874A46"/>
    <w:rsid w:val="00884BB0"/>
    <w:rsid w:val="00894AFE"/>
    <w:rsid w:val="008A3A9A"/>
    <w:rsid w:val="008B498B"/>
    <w:rsid w:val="008C00CF"/>
    <w:rsid w:val="008D23EF"/>
    <w:rsid w:val="008D304D"/>
    <w:rsid w:val="008E183A"/>
    <w:rsid w:val="008E3113"/>
    <w:rsid w:val="008E398F"/>
    <w:rsid w:val="008E7CEF"/>
    <w:rsid w:val="0091586C"/>
    <w:rsid w:val="0092000C"/>
    <w:rsid w:val="00920156"/>
    <w:rsid w:val="00930A00"/>
    <w:rsid w:val="009470C9"/>
    <w:rsid w:val="00952DE3"/>
    <w:rsid w:val="0095354B"/>
    <w:rsid w:val="009563C7"/>
    <w:rsid w:val="009622C6"/>
    <w:rsid w:val="0097034F"/>
    <w:rsid w:val="00971D9F"/>
    <w:rsid w:val="00972E52"/>
    <w:rsid w:val="009732B0"/>
    <w:rsid w:val="009924E8"/>
    <w:rsid w:val="009952E1"/>
    <w:rsid w:val="009A19D0"/>
    <w:rsid w:val="009A3569"/>
    <w:rsid w:val="009A6C6C"/>
    <w:rsid w:val="009B3761"/>
    <w:rsid w:val="009C466E"/>
    <w:rsid w:val="009D0524"/>
    <w:rsid w:val="009D0662"/>
    <w:rsid w:val="009D330A"/>
    <w:rsid w:val="009D38FA"/>
    <w:rsid w:val="009D39A5"/>
    <w:rsid w:val="009E0E51"/>
    <w:rsid w:val="009E22B2"/>
    <w:rsid w:val="009E516F"/>
    <w:rsid w:val="009F1269"/>
    <w:rsid w:val="009F2595"/>
    <w:rsid w:val="009F2D1E"/>
    <w:rsid w:val="00A07132"/>
    <w:rsid w:val="00A143C3"/>
    <w:rsid w:val="00A151E0"/>
    <w:rsid w:val="00A204EF"/>
    <w:rsid w:val="00A20B0F"/>
    <w:rsid w:val="00A30208"/>
    <w:rsid w:val="00A33F7F"/>
    <w:rsid w:val="00A3452E"/>
    <w:rsid w:val="00A51083"/>
    <w:rsid w:val="00A53538"/>
    <w:rsid w:val="00A72CFE"/>
    <w:rsid w:val="00A774F4"/>
    <w:rsid w:val="00A81937"/>
    <w:rsid w:val="00A87D79"/>
    <w:rsid w:val="00AA4276"/>
    <w:rsid w:val="00AB11D0"/>
    <w:rsid w:val="00AB2454"/>
    <w:rsid w:val="00AC0AF6"/>
    <w:rsid w:val="00AC0FD3"/>
    <w:rsid w:val="00AC17A0"/>
    <w:rsid w:val="00AC279F"/>
    <w:rsid w:val="00AC4853"/>
    <w:rsid w:val="00AD0E58"/>
    <w:rsid w:val="00AD7A31"/>
    <w:rsid w:val="00B02B1E"/>
    <w:rsid w:val="00B03E45"/>
    <w:rsid w:val="00B03E9C"/>
    <w:rsid w:val="00B04F57"/>
    <w:rsid w:val="00B074F6"/>
    <w:rsid w:val="00B106D6"/>
    <w:rsid w:val="00B136B5"/>
    <w:rsid w:val="00B22756"/>
    <w:rsid w:val="00B33F04"/>
    <w:rsid w:val="00B46E57"/>
    <w:rsid w:val="00B47B96"/>
    <w:rsid w:val="00B5488F"/>
    <w:rsid w:val="00B70019"/>
    <w:rsid w:val="00B7418A"/>
    <w:rsid w:val="00B92792"/>
    <w:rsid w:val="00B93439"/>
    <w:rsid w:val="00BC3276"/>
    <w:rsid w:val="00BC4E42"/>
    <w:rsid w:val="00BE1BE6"/>
    <w:rsid w:val="00BE787C"/>
    <w:rsid w:val="00C00FF9"/>
    <w:rsid w:val="00C02272"/>
    <w:rsid w:val="00C02EFD"/>
    <w:rsid w:val="00C03012"/>
    <w:rsid w:val="00C13BE0"/>
    <w:rsid w:val="00C32A22"/>
    <w:rsid w:val="00C53460"/>
    <w:rsid w:val="00C53C4B"/>
    <w:rsid w:val="00C55AA8"/>
    <w:rsid w:val="00C5714A"/>
    <w:rsid w:val="00C701E1"/>
    <w:rsid w:val="00C82F76"/>
    <w:rsid w:val="00C84EC1"/>
    <w:rsid w:val="00C93BFB"/>
    <w:rsid w:val="00C974F2"/>
    <w:rsid w:val="00CA1224"/>
    <w:rsid w:val="00CB3EC0"/>
    <w:rsid w:val="00CC3706"/>
    <w:rsid w:val="00CC6375"/>
    <w:rsid w:val="00CD04B8"/>
    <w:rsid w:val="00CD36BC"/>
    <w:rsid w:val="00CE2591"/>
    <w:rsid w:val="00CE3145"/>
    <w:rsid w:val="00CE672E"/>
    <w:rsid w:val="00CF2FB3"/>
    <w:rsid w:val="00D12BB7"/>
    <w:rsid w:val="00D157BE"/>
    <w:rsid w:val="00D16C39"/>
    <w:rsid w:val="00D27D10"/>
    <w:rsid w:val="00D32246"/>
    <w:rsid w:val="00D40CE1"/>
    <w:rsid w:val="00D603AC"/>
    <w:rsid w:val="00D60B11"/>
    <w:rsid w:val="00D63B67"/>
    <w:rsid w:val="00D71B35"/>
    <w:rsid w:val="00D90E83"/>
    <w:rsid w:val="00D97F33"/>
    <w:rsid w:val="00DA0AA2"/>
    <w:rsid w:val="00DB7117"/>
    <w:rsid w:val="00DD48D4"/>
    <w:rsid w:val="00DE2090"/>
    <w:rsid w:val="00DE55A3"/>
    <w:rsid w:val="00DF0AA8"/>
    <w:rsid w:val="00E000EA"/>
    <w:rsid w:val="00E17365"/>
    <w:rsid w:val="00E178A0"/>
    <w:rsid w:val="00E21DAC"/>
    <w:rsid w:val="00E31C25"/>
    <w:rsid w:val="00E31EC0"/>
    <w:rsid w:val="00E40C64"/>
    <w:rsid w:val="00E422D4"/>
    <w:rsid w:val="00E57E58"/>
    <w:rsid w:val="00E60FCE"/>
    <w:rsid w:val="00E71DD6"/>
    <w:rsid w:val="00E73DB9"/>
    <w:rsid w:val="00E768C6"/>
    <w:rsid w:val="00E86DC6"/>
    <w:rsid w:val="00E939E0"/>
    <w:rsid w:val="00E9799C"/>
    <w:rsid w:val="00EA2D58"/>
    <w:rsid w:val="00ED6CDA"/>
    <w:rsid w:val="00ED7770"/>
    <w:rsid w:val="00ED7BA9"/>
    <w:rsid w:val="00EE77DC"/>
    <w:rsid w:val="00EF699B"/>
    <w:rsid w:val="00F13532"/>
    <w:rsid w:val="00F15BE5"/>
    <w:rsid w:val="00F220AF"/>
    <w:rsid w:val="00F43A8D"/>
    <w:rsid w:val="00F55591"/>
    <w:rsid w:val="00F5694C"/>
    <w:rsid w:val="00F574AD"/>
    <w:rsid w:val="00F6009B"/>
    <w:rsid w:val="00F820FF"/>
    <w:rsid w:val="00FC097B"/>
    <w:rsid w:val="00FC3B92"/>
    <w:rsid w:val="00FD1E53"/>
    <w:rsid w:val="00FD75EB"/>
    <w:rsid w:val="00FD7608"/>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FA6226"/>
  <w15:docId w15:val="{732C74B1-0D52-4D5F-A617-337238DF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E58"/>
    <w:rPr>
      <w:rFonts w:ascii="Open Sans" w:hAnsi="Open Sans"/>
    </w:rPr>
  </w:style>
  <w:style w:type="paragraph" w:styleId="Heading1">
    <w:name w:val="heading 1"/>
    <w:basedOn w:val="Normal"/>
    <w:next w:val="Normal"/>
    <w:link w:val="Heading1Char"/>
    <w:uiPriority w:val="9"/>
    <w:qFormat/>
    <w:rsid w:val="000339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330A"/>
    <w:rPr>
      <w:color w:val="0563C1" w:themeColor="hyperlink"/>
      <w:u w:val="single"/>
    </w:rPr>
  </w:style>
  <w:style w:type="character" w:customStyle="1" w:styleId="Heading1Char">
    <w:name w:val="Heading 1 Char"/>
    <w:basedOn w:val="DefaultParagraphFont"/>
    <w:link w:val="Heading1"/>
    <w:uiPriority w:val="9"/>
    <w:rsid w:val="0003396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sanet.org/sites/default/files/savvy/DOCS-%2379445-v1-ASA_National_Standards_for_HS_Soc_-_Pre-publication_version(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36E89-F382-4DF7-BB9F-3A500C4CB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3310</Words>
  <Characters>18869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22135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3</cp:revision>
  <cp:lastPrinted>2016-08-09T18:12:00Z</cp:lastPrinted>
  <dcterms:created xsi:type="dcterms:W3CDTF">2018-08-24T11:39:00Z</dcterms:created>
  <dcterms:modified xsi:type="dcterms:W3CDTF">2018-08-24T11:39:00Z</dcterms:modified>
</cp:coreProperties>
</file>