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7099F8ED"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A91FF5">
        <w:rPr>
          <w:rFonts w:cs="Open Sans"/>
          <w:b/>
          <w:sz w:val="28"/>
        </w:rPr>
        <w:t>S</w:t>
      </w:r>
      <w:r w:rsidR="002C726C">
        <w:rPr>
          <w:rFonts w:cs="Open Sans"/>
          <w:b/>
          <w:sz w:val="28"/>
        </w:rPr>
        <w:t>IXTH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51AD361C" w:rsidR="006D47FC" w:rsidRPr="005B4D43" w:rsidRDefault="00104C35" w:rsidP="006D47FC">
      <w:pPr>
        <w:rPr>
          <w:rFonts w:cs="Open Sans"/>
          <w:b/>
          <w:sz w:val="24"/>
          <w:szCs w:val="24"/>
        </w:rPr>
      </w:pPr>
      <w:r>
        <w:rPr>
          <w:rFonts w:cs="Open Sans"/>
          <w:b/>
          <w:sz w:val="24"/>
          <w:szCs w:val="24"/>
        </w:rPr>
        <w:t>S</w:t>
      </w:r>
      <w:r w:rsidR="006D47FC" w:rsidRPr="005B4D43">
        <w:rPr>
          <w:rFonts w:cs="Open Sans"/>
          <w:b/>
          <w:sz w:val="24"/>
          <w:szCs w:val="24"/>
        </w:rPr>
        <w:t>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0393EAC8" w:rsidR="00F5694C" w:rsidRPr="00AD746A" w:rsidRDefault="00D004EF" w:rsidP="00F5694C">
      <w:pPr>
        <w:pStyle w:val="NoSpacing"/>
        <w:rPr>
          <w:rFonts w:cs="Open Sans"/>
          <w:b/>
        </w:rPr>
      </w:pPr>
      <w:r>
        <w:rPr>
          <w:rFonts w:cs="Open Sans"/>
          <w:b/>
        </w:rPr>
        <w:lastRenderedPageBreak/>
        <w:t>SIXTH</w:t>
      </w:r>
      <w:r w:rsidR="00FF5277" w:rsidRPr="00AD746A">
        <w:rPr>
          <w:rFonts w:cs="Open Sans"/>
          <w:b/>
        </w:rPr>
        <w:t xml:space="preserve"> GRADE</w:t>
      </w:r>
      <w:r w:rsidR="00F5694C" w:rsidRPr="00AD746A">
        <w:rPr>
          <w:rFonts w:cs="Open Sans"/>
          <w:b/>
        </w:rPr>
        <w:t xml:space="preserve"> SOCIAL STUDIES</w:t>
      </w:r>
    </w:p>
    <w:p w14:paraId="5515A0E8" w14:textId="68C5DC03" w:rsidR="00F5694C" w:rsidRPr="001C5CA1" w:rsidRDefault="009C0E27" w:rsidP="00F5694C">
      <w:pPr>
        <w:pStyle w:val="NoSpacing"/>
        <w:rPr>
          <w:highlight w:val="yellow"/>
        </w:rPr>
      </w:pPr>
      <w:r w:rsidRPr="00AD746A">
        <w:rPr>
          <w:rFonts w:cs="Open Sans"/>
          <w:b/>
        </w:rPr>
        <w:t xml:space="preserve">World History and Geography: </w:t>
      </w:r>
      <w:r w:rsidR="00D004EF" w:rsidRPr="00D004EF">
        <w:rPr>
          <w:rFonts w:cs="Open Sans"/>
          <w:b/>
        </w:rPr>
        <w:t>Early Civilizations Through the Fall of the Western Roman Empire</w:t>
      </w:r>
      <w:r w:rsidR="002847AF" w:rsidRPr="001C5CA1">
        <w:rPr>
          <w:highlight w:val="yellow"/>
        </w:rPr>
        <w:br/>
      </w:r>
    </w:p>
    <w:p w14:paraId="6CFCB80A" w14:textId="77777777" w:rsidR="00D004EF" w:rsidRPr="00D004EF" w:rsidRDefault="009C0E27" w:rsidP="00D004EF">
      <w:pPr>
        <w:pStyle w:val="NoSpacing"/>
        <w:rPr>
          <w:sz w:val="20"/>
          <w:szCs w:val="20"/>
        </w:rPr>
      </w:pPr>
      <w:r>
        <w:rPr>
          <w:b/>
          <w:sz w:val="20"/>
          <w:szCs w:val="20"/>
        </w:rPr>
        <w:t>C</w:t>
      </w:r>
      <w:r w:rsidRPr="009C0E27">
        <w:rPr>
          <w:b/>
          <w:sz w:val="20"/>
          <w:szCs w:val="20"/>
        </w:rPr>
        <w:t xml:space="preserve">ourse Description: </w:t>
      </w:r>
      <w:r w:rsidR="00D004EF" w:rsidRPr="00D004EF">
        <w:rPr>
          <w:sz w:val="20"/>
          <w:szCs w:val="20"/>
        </w:rPr>
        <w:t xml:space="preserve">Sixth grade students will study the beginnings of early civilizations through the fall of the Western Roman Empire. Students will analyze the cultural, economic, geographical, historical, and political foundations for early civilizations, including Mesopotamia, Egypt, Israel, India, China, Greece, and Rome. The sixth grade will conclude with the decline and fall of the Western Roman Empire. </w:t>
      </w:r>
      <w:r w:rsidR="00D004EF" w:rsidRPr="00D004EF">
        <w:rPr>
          <w:sz w:val="20"/>
          <w:szCs w:val="20"/>
          <w:u w:val="single"/>
        </w:rPr>
        <w:t>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62D4325" w14:textId="77777777" w:rsidR="00D004EF" w:rsidRPr="00D004EF" w:rsidRDefault="00D004EF" w:rsidP="00D004EF">
      <w:pPr>
        <w:pStyle w:val="NoSpacing"/>
        <w:rPr>
          <w:sz w:val="20"/>
          <w:szCs w:val="20"/>
        </w:rPr>
      </w:pPr>
    </w:p>
    <w:p w14:paraId="67BC45A4" w14:textId="0175C62D" w:rsidR="009C0E27" w:rsidRPr="00D004EF" w:rsidRDefault="00D004EF" w:rsidP="00D004EF">
      <w:pPr>
        <w:pStyle w:val="NoSpacing"/>
        <w:rPr>
          <w:i/>
          <w:sz w:val="20"/>
          <w:szCs w:val="20"/>
        </w:rPr>
      </w:pPr>
      <w:r w:rsidRPr="00D004EF">
        <w:rPr>
          <w:i/>
          <w:sz w:val="20"/>
          <w:szCs w:val="20"/>
        </w:rPr>
        <w:t>This course will be the students’ first concentrated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2A25D2AB"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60C2D">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2301C397" w:rsidR="007B491C" w:rsidRPr="00E86DC6" w:rsidRDefault="00D004EF" w:rsidP="007B491C">
            <w:pPr>
              <w:pStyle w:val="Body"/>
              <w:tabs>
                <w:tab w:val="left" w:pos="360"/>
              </w:tabs>
              <w:spacing w:line="276" w:lineRule="auto"/>
              <w:ind w:left="90"/>
              <w:rPr>
                <w:rFonts w:ascii="Open Sans" w:hAnsi="Open Sans" w:cs="Open Sans"/>
                <w:b/>
                <w:bCs/>
                <w:sz w:val="20"/>
                <w:szCs w:val="20"/>
              </w:rPr>
            </w:pPr>
            <w:r w:rsidRPr="00D004EF">
              <w:rPr>
                <w:rFonts w:ascii="Open Sans" w:hAnsi="Open Sans" w:cs="Open Sans"/>
                <w:b/>
                <w:bCs/>
                <w:sz w:val="20"/>
                <w:szCs w:val="20"/>
              </w:rPr>
              <w:t>Foundations of Human Civilization: c. 10,000-3500 BCE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60C2D">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0"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6"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5B4D43" w:rsidRPr="00E86DC6" w14:paraId="3C9E831D" w14:textId="77777777" w:rsidTr="00E60C2D">
        <w:trPr>
          <w:cantSplit/>
          <w:trHeight w:val="1475"/>
          <w:jc w:val="center"/>
        </w:trPr>
        <w:tc>
          <w:tcPr>
            <w:tcW w:w="426" w:type="pct"/>
            <w:vAlign w:val="center"/>
          </w:tcPr>
          <w:p w14:paraId="35B1E7D9" w14:textId="7C104E0C" w:rsidR="005B4D43" w:rsidRPr="00745656" w:rsidRDefault="00D004EF" w:rsidP="00270925">
            <w:pPr>
              <w:autoSpaceDE w:val="0"/>
              <w:autoSpaceDN w:val="0"/>
              <w:adjustRightInd w:val="0"/>
              <w:ind w:left="-30" w:right="-46"/>
              <w:jc w:val="center"/>
              <w:rPr>
                <w:rFonts w:cs="Open Sans"/>
                <w:sz w:val="20"/>
                <w:szCs w:val="20"/>
              </w:rPr>
            </w:pPr>
            <w:r>
              <w:rPr>
                <w:rFonts w:cs="Open Sans"/>
                <w:sz w:val="20"/>
                <w:szCs w:val="20"/>
              </w:rPr>
              <w:t>6.01</w:t>
            </w:r>
          </w:p>
        </w:tc>
        <w:tc>
          <w:tcPr>
            <w:tcW w:w="2390" w:type="pct"/>
            <w:gridSpan w:val="2"/>
            <w:tcBorders>
              <w:right w:val="single" w:sz="12" w:space="0" w:color="auto"/>
            </w:tcBorders>
            <w:vAlign w:val="center"/>
          </w:tcPr>
          <w:p w14:paraId="6F901745"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Identify the meaning of time designations and abbreviations used by historians, including:</w:t>
            </w:r>
          </w:p>
          <w:p w14:paraId="05D9A89B" w14:textId="0FD585D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BC / BCE</w:t>
            </w:r>
          </w:p>
          <w:p w14:paraId="0A260393" w14:textId="0D7B576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AD / CE</w:t>
            </w:r>
          </w:p>
          <w:p w14:paraId="02729C3A" w14:textId="4FD3DD68" w:rsidR="005B4D43"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Circa (c. or ca), decades, centuries</w:t>
            </w:r>
          </w:p>
        </w:tc>
        <w:tc>
          <w:tcPr>
            <w:tcW w:w="198" w:type="pct"/>
            <w:tcBorders>
              <w:left w:val="single" w:sz="12" w:space="0" w:color="auto"/>
            </w:tcBorders>
          </w:tcPr>
          <w:p w14:paraId="01DFFCC5" w14:textId="139E38DA" w:rsidR="005B4D43" w:rsidRPr="00E86DC6" w:rsidRDefault="005B4D43" w:rsidP="00D12BB7">
            <w:pPr>
              <w:jc w:val="center"/>
              <w:rPr>
                <w:rFonts w:cs="Open Sans"/>
                <w:sz w:val="20"/>
                <w:szCs w:val="20"/>
              </w:rPr>
            </w:pPr>
          </w:p>
        </w:tc>
        <w:tc>
          <w:tcPr>
            <w:tcW w:w="180" w:type="pct"/>
          </w:tcPr>
          <w:p w14:paraId="38FB8859" w14:textId="77777777" w:rsidR="005B4D43" w:rsidRDefault="005B4D43" w:rsidP="00D12BB7">
            <w:pPr>
              <w:jc w:val="center"/>
              <w:rPr>
                <w:rFonts w:cs="Open Sans"/>
                <w:b/>
                <w:sz w:val="32"/>
                <w:szCs w:val="32"/>
              </w:rPr>
            </w:pPr>
          </w:p>
          <w:p w14:paraId="08F0BEAE" w14:textId="24AA922E" w:rsidR="000D5AED" w:rsidRPr="00C26048" w:rsidRDefault="000D5AED" w:rsidP="00D12BB7">
            <w:pPr>
              <w:jc w:val="center"/>
              <w:rPr>
                <w:rFonts w:cs="Open Sans"/>
                <w:b/>
                <w:sz w:val="32"/>
                <w:szCs w:val="32"/>
              </w:rPr>
            </w:pPr>
            <w:r>
              <w:rPr>
                <w:rFonts w:cs="Open Sans"/>
                <w:b/>
                <w:sz w:val="32"/>
                <w:szCs w:val="32"/>
              </w:rPr>
              <w:t>X</w:t>
            </w:r>
          </w:p>
        </w:tc>
        <w:tc>
          <w:tcPr>
            <w:tcW w:w="1806" w:type="pct"/>
          </w:tcPr>
          <w:p w14:paraId="31003D33" w14:textId="77777777" w:rsidR="00A67E42" w:rsidRDefault="00A67E42" w:rsidP="007B491C">
            <w:pPr>
              <w:rPr>
                <w:rFonts w:cs="Open Sans"/>
                <w:sz w:val="20"/>
                <w:szCs w:val="20"/>
              </w:rPr>
            </w:pPr>
          </w:p>
          <w:p w14:paraId="25965187" w14:textId="5E6EBE20" w:rsidR="00A67E42" w:rsidRDefault="00924007" w:rsidP="007B491C">
            <w:pPr>
              <w:rPr>
                <w:rFonts w:cs="Open Sans"/>
                <w:sz w:val="20"/>
                <w:szCs w:val="20"/>
              </w:rPr>
            </w:pPr>
            <w:r w:rsidRPr="00924007">
              <w:rPr>
                <w:rFonts w:cs="Open Sans"/>
                <w:sz w:val="20"/>
                <w:szCs w:val="20"/>
              </w:rPr>
              <w:t>B.C. and A.D. are covered in the textbook on pp. HT6; however, it is in the margin entitled "Making Connections" and not in the main text.  Therefore, it is probable that some teacher and students will not see.  Also, the textbooks are to be written so that students will master the standard, and relegating part of this standard to the margins and not including it in the main text is not sufficient to ensure student mastery of the standard.</w:t>
            </w:r>
          </w:p>
          <w:p w14:paraId="4A7F1277" w14:textId="77777777" w:rsidR="00A67E42" w:rsidRDefault="00A67E42" w:rsidP="007B491C">
            <w:pPr>
              <w:rPr>
                <w:rFonts w:cs="Open Sans"/>
                <w:sz w:val="20"/>
                <w:szCs w:val="20"/>
              </w:rPr>
            </w:pPr>
          </w:p>
          <w:p w14:paraId="16CFCAA9" w14:textId="12C27E97" w:rsidR="00A67E42" w:rsidRPr="00E86DC6" w:rsidRDefault="00A67E42" w:rsidP="007B491C">
            <w:pPr>
              <w:rPr>
                <w:rFonts w:cs="Open Sans"/>
                <w:sz w:val="20"/>
                <w:szCs w:val="20"/>
              </w:rPr>
            </w:pPr>
          </w:p>
        </w:tc>
      </w:tr>
      <w:tr w:rsidR="00D004EF" w:rsidRPr="00E86DC6" w14:paraId="7F6ED5A9" w14:textId="77777777" w:rsidTr="00E60C2D">
        <w:trPr>
          <w:cantSplit/>
          <w:trHeight w:val="1080"/>
          <w:jc w:val="center"/>
        </w:trPr>
        <w:tc>
          <w:tcPr>
            <w:tcW w:w="426" w:type="pct"/>
            <w:vAlign w:val="center"/>
          </w:tcPr>
          <w:p w14:paraId="594EFF23" w14:textId="188F0B30" w:rsidR="00D004EF" w:rsidRPr="00745656" w:rsidRDefault="00D004EF" w:rsidP="00270925">
            <w:pPr>
              <w:autoSpaceDE w:val="0"/>
              <w:autoSpaceDN w:val="0"/>
              <w:adjustRightInd w:val="0"/>
              <w:ind w:left="-30" w:right="-46"/>
              <w:jc w:val="center"/>
              <w:rPr>
                <w:rFonts w:cs="Open Sans"/>
                <w:sz w:val="20"/>
                <w:szCs w:val="20"/>
              </w:rPr>
            </w:pPr>
            <w:r>
              <w:rPr>
                <w:rFonts w:cs="Open Sans"/>
                <w:sz w:val="20"/>
                <w:szCs w:val="20"/>
              </w:rPr>
              <w:lastRenderedPageBreak/>
              <w:t>6.02</w:t>
            </w:r>
          </w:p>
        </w:tc>
        <w:tc>
          <w:tcPr>
            <w:tcW w:w="2390" w:type="pct"/>
            <w:gridSpan w:val="2"/>
            <w:tcBorders>
              <w:right w:val="single" w:sz="12" w:space="0" w:color="auto"/>
            </w:tcBorders>
            <w:vAlign w:val="center"/>
          </w:tcPr>
          <w:p w14:paraId="23C21687"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 xml:space="preserve">Describe the characteristics of the nomadic hunter-gatherer societies, including their use of: </w:t>
            </w:r>
          </w:p>
          <w:p w14:paraId="67E701F2" w14:textId="0DE1CF5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Basic hunting weapons</w:t>
            </w:r>
          </w:p>
          <w:p w14:paraId="24429701" w14:textId="2ADB7640"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Fire</w:t>
            </w:r>
          </w:p>
          <w:p w14:paraId="29A7BF08" w14:textId="7A31FC2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Shelter</w:t>
            </w:r>
          </w:p>
          <w:p w14:paraId="469ECDD6" w14:textId="40543996"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Tools</w:t>
            </w:r>
          </w:p>
        </w:tc>
        <w:tc>
          <w:tcPr>
            <w:tcW w:w="198" w:type="pct"/>
            <w:tcBorders>
              <w:left w:val="single" w:sz="12" w:space="0" w:color="auto"/>
            </w:tcBorders>
          </w:tcPr>
          <w:p w14:paraId="33A322F9" w14:textId="77777777" w:rsidR="00D004EF" w:rsidRDefault="00D004EF" w:rsidP="00D12BB7">
            <w:pPr>
              <w:jc w:val="center"/>
              <w:rPr>
                <w:rFonts w:cs="Open Sans"/>
                <w:b/>
                <w:sz w:val="32"/>
                <w:szCs w:val="32"/>
              </w:rPr>
            </w:pPr>
          </w:p>
          <w:p w14:paraId="554B68B4" w14:textId="14818366" w:rsidR="007913AA" w:rsidRPr="007913AA" w:rsidRDefault="007913AA" w:rsidP="00D12BB7">
            <w:pPr>
              <w:jc w:val="center"/>
              <w:rPr>
                <w:rFonts w:cs="Open Sans"/>
                <w:b/>
                <w:sz w:val="32"/>
                <w:szCs w:val="32"/>
              </w:rPr>
            </w:pPr>
            <w:r>
              <w:rPr>
                <w:rFonts w:cs="Open Sans"/>
                <w:b/>
                <w:sz w:val="32"/>
                <w:szCs w:val="32"/>
              </w:rPr>
              <w:t>X</w:t>
            </w:r>
          </w:p>
        </w:tc>
        <w:tc>
          <w:tcPr>
            <w:tcW w:w="180" w:type="pct"/>
          </w:tcPr>
          <w:p w14:paraId="2505E5F0" w14:textId="77777777" w:rsidR="007913AA" w:rsidRDefault="007913AA" w:rsidP="007913AA">
            <w:pPr>
              <w:jc w:val="center"/>
              <w:rPr>
                <w:rFonts w:cs="Open Sans"/>
                <w:b/>
                <w:sz w:val="32"/>
                <w:szCs w:val="32"/>
              </w:rPr>
            </w:pPr>
          </w:p>
          <w:p w14:paraId="48FC92B0" w14:textId="7D5CE7EF" w:rsidR="007913AA" w:rsidRPr="007913AA" w:rsidRDefault="007913AA" w:rsidP="007913AA">
            <w:pPr>
              <w:jc w:val="center"/>
              <w:rPr>
                <w:rFonts w:cs="Open Sans"/>
                <w:b/>
                <w:sz w:val="32"/>
                <w:szCs w:val="32"/>
              </w:rPr>
            </w:pPr>
          </w:p>
        </w:tc>
        <w:tc>
          <w:tcPr>
            <w:tcW w:w="1806" w:type="pct"/>
          </w:tcPr>
          <w:p w14:paraId="3BB6E9D3" w14:textId="77777777" w:rsidR="00D004EF" w:rsidRDefault="00D004EF" w:rsidP="007B491C">
            <w:pPr>
              <w:rPr>
                <w:rFonts w:cs="Open Sans"/>
                <w:sz w:val="20"/>
                <w:szCs w:val="20"/>
              </w:rPr>
            </w:pPr>
          </w:p>
          <w:p w14:paraId="55A29480" w14:textId="77777777" w:rsidR="00A67E42" w:rsidRDefault="00A67E42" w:rsidP="007B491C">
            <w:pPr>
              <w:rPr>
                <w:rFonts w:cs="Open Sans"/>
                <w:sz w:val="20"/>
                <w:szCs w:val="20"/>
              </w:rPr>
            </w:pPr>
          </w:p>
          <w:p w14:paraId="66A8F958" w14:textId="77777777" w:rsidR="00A67E42" w:rsidRDefault="00A67E42" w:rsidP="007B491C">
            <w:pPr>
              <w:rPr>
                <w:rFonts w:cs="Open Sans"/>
                <w:sz w:val="20"/>
                <w:szCs w:val="20"/>
              </w:rPr>
            </w:pPr>
          </w:p>
          <w:p w14:paraId="76882E0D" w14:textId="77777777" w:rsidR="00A67E42" w:rsidRDefault="00A67E42" w:rsidP="007B491C">
            <w:pPr>
              <w:rPr>
                <w:rFonts w:cs="Open Sans"/>
                <w:sz w:val="20"/>
                <w:szCs w:val="20"/>
              </w:rPr>
            </w:pPr>
          </w:p>
          <w:p w14:paraId="1501D71F" w14:textId="77777777" w:rsidR="00A67E42" w:rsidRDefault="00A67E42" w:rsidP="007B491C">
            <w:pPr>
              <w:rPr>
                <w:rFonts w:cs="Open Sans"/>
                <w:sz w:val="20"/>
                <w:szCs w:val="20"/>
              </w:rPr>
            </w:pPr>
          </w:p>
          <w:p w14:paraId="4A0E64AA" w14:textId="77777777" w:rsidR="00A67E42" w:rsidRDefault="00A67E42" w:rsidP="007B491C">
            <w:pPr>
              <w:rPr>
                <w:rFonts w:cs="Open Sans"/>
                <w:sz w:val="20"/>
                <w:szCs w:val="20"/>
              </w:rPr>
            </w:pPr>
          </w:p>
          <w:p w14:paraId="1C9446DA" w14:textId="02A68A25" w:rsidR="00A67E42" w:rsidRPr="00E86DC6" w:rsidRDefault="00A67E42" w:rsidP="007B491C">
            <w:pPr>
              <w:rPr>
                <w:rFonts w:cs="Open Sans"/>
                <w:sz w:val="20"/>
                <w:szCs w:val="20"/>
              </w:rPr>
            </w:pPr>
          </w:p>
        </w:tc>
      </w:tr>
      <w:tr w:rsidR="005B4D43" w:rsidRPr="00E86DC6" w14:paraId="3AFD21F7" w14:textId="77777777" w:rsidTr="00E60C2D">
        <w:trPr>
          <w:cantSplit/>
          <w:trHeight w:val="1250"/>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D004EF" w:rsidRPr="00E86DC6" w14:paraId="39495FEF" w14:textId="77777777" w:rsidTr="00E60C2D">
        <w:trPr>
          <w:cantSplit/>
          <w:trHeight w:val="818"/>
          <w:jc w:val="center"/>
        </w:trPr>
        <w:tc>
          <w:tcPr>
            <w:tcW w:w="426" w:type="pct"/>
            <w:vMerge w:val="restart"/>
            <w:vAlign w:val="center"/>
          </w:tcPr>
          <w:p w14:paraId="6C797EA1" w14:textId="1799C46B" w:rsidR="00D004EF"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6.03</w:t>
            </w:r>
          </w:p>
        </w:tc>
        <w:tc>
          <w:tcPr>
            <w:tcW w:w="2390" w:type="pct"/>
            <w:gridSpan w:val="2"/>
            <w:tcBorders>
              <w:bottom w:val="nil"/>
              <w:right w:val="single" w:sz="12" w:space="0" w:color="auto"/>
            </w:tcBorders>
            <w:vAlign w:val="center"/>
          </w:tcPr>
          <w:p w14:paraId="5A522019" w14:textId="05128960" w:rsidR="00D004EF" w:rsidRPr="00745656" w:rsidRDefault="00D004EF" w:rsidP="00D004EF">
            <w:pPr>
              <w:autoSpaceDE w:val="0"/>
              <w:autoSpaceDN w:val="0"/>
              <w:adjustRightInd w:val="0"/>
              <w:ind w:left="-39" w:right="-54"/>
              <w:rPr>
                <w:rFonts w:cs="Open Sans"/>
                <w:sz w:val="20"/>
                <w:szCs w:val="20"/>
              </w:rPr>
            </w:pPr>
            <w:r w:rsidRPr="00D004EF">
              <w:rPr>
                <w:rFonts w:cs="Open Sans"/>
                <w:sz w:val="20"/>
                <w:szCs w:val="20"/>
              </w:rPr>
              <w:t>Explain the impact of the Agri</w:t>
            </w:r>
            <w:r>
              <w:rPr>
                <w:rFonts w:cs="Open Sans"/>
                <w:sz w:val="20"/>
                <w:szCs w:val="20"/>
              </w:rPr>
              <w:t>cultural Revolution, including:</w:t>
            </w:r>
          </w:p>
        </w:tc>
        <w:tc>
          <w:tcPr>
            <w:tcW w:w="198" w:type="pct"/>
            <w:vMerge w:val="restart"/>
            <w:tcBorders>
              <w:left w:val="single" w:sz="12" w:space="0" w:color="auto"/>
            </w:tcBorders>
          </w:tcPr>
          <w:p w14:paraId="6E79B1F6" w14:textId="77777777" w:rsidR="00D004EF" w:rsidRDefault="00D004EF" w:rsidP="00D12BB7">
            <w:pPr>
              <w:jc w:val="center"/>
              <w:rPr>
                <w:rFonts w:cs="Open Sans"/>
                <w:b/>
                <w:sz w:val="32"/>
                <w:szCs w:val="32"/>
              </w:rPr>
            </w:pPr>
          </w:p>
          <w:p w14:paraId="2ADD0875" w14:textId="77777777" w:rsidR="007913AA" w:rsidRDefault="007913AA" w:rsidP="00D12BB7">
            <w:pPr>
              <w:jc w:val="center"/>
              <w:rPr>
                <w:rFonts w:cs="Open Sans"/>
                <w:b/>
                <w:sz w:val="32"/>
                <w:szCs w:val="32"/>
              </w:rPr>
            </w:pPr>
          </w:p>
          <w:p w14:paraId="1BA641B1" w14:textId="7C9A2CBE" w:rsidR="007913AA" w:rsidRPr="007913AA" w:rsidRDefault="007913AA" w:rsidP="00D12BB7">
            <w:pPr>
              <w:jc w:val="center"/>
              <w:rPr>
                <w:rFonts w:cs="Open Sans"/>
                <w:b/>
                <w:sz w:val="32"/>
                <w:szCs w:val="32"/>
              </w:rPr>
            </w:pPr>
            <w:r>
              <w:rPr>
                <w:rFonts w:cs="Open Sans"/>
                <w:b/>
                <w:sz w:val="32"/>
                <w:szCs w:val="32"/>
              </w:rPr>
              <w:t>X</w:t>
            </w:r>
          </w:p>
        </w:tc>
        <w:tc>
          <w:tcPr>
            <w:tcW w:w="180" w:type="pct"/>
            <w:vMerge w:val="restart"/>
          </w:tcPr>
          <w:p w14:paraId="5432D846" w14:textId="77777777" w:rsidR="00D004EF" w:rsidRPr="00E86DC6" w:rsidRDefault="00D004EF" w:rsidP="00D12BB7">
            <w:pPr>
              <w:jc w:val="center"/>
              <w:rPr>
                <w:rFonts w:cs="Open Sans"/>
                <w:sz w:val="20"/>
                <w:szCs w:val="20"/>
              </w:rPr>
            </w:pPr>
          </w:p>
        </w:tc>
        <w:tc>
          <w:tcPr>
            <w:tcW w:w="1806" w:type="pct"/>
            <w:vMerge w:val="restart"/>
          </w:tcPr>
          <w:p w14:paraId="3D9FDF61" w14:textId="60B97A8A" w:rsidR="00D004EF" w:rsidRPr="00E86DC6" w:rsidRDefault="00D004EF" w:rsidP="007B491C">
            <w:pPr>
              <w:rPr>
                <w:rFonts w:cs="Open Sans"/>
                <w:sz w:val="20"/>
                <w:szCs w:val="20"/>
              </w:rPr>
            </w:pPr>
          </w:p>
        </w:tc>
      </w:tr>
      <w:tr w:rsidR="00D004EF" w:rsidRPr="00E86DC6" w14:paraId="79FB576B" w14:textId="77777777" w:rsidTr="00E60C2D">
        <w:trPr>
          <w:cantSplit/>
          <w:trHeight w:val="817"/>
          <w:jc w:val="center"/>
        </w:trPr>
        <w:tc>
          <w:tcPr>
            <w:tcW w:w="426" w:type="pct"/>
            <w:vMerge/>
            <w:vAlign w:val="center"/>
          </w:tcPr>
          <w:p w14:paraId="192B9D0F" w14:textId="77777777" w:rsidR="00D004EF" w:rsidRDefault="00D004EF" w:rsidP="00270925">
            <w:pPr>
              <w:autoSpaceDE w:val="0"/>
              <w:autoSpaceDN w:val="0"/>
              <w:adjustRightInd w:val="0"/>
              <w:ind w:left="-30" w:right="-46"/>
              <w:jc w:val="center"/>
              <w:rPr>
                <w:rFonts w:cs="Open Sans"/>
                <w:color w:val="000000"/>
                <w:sz w:val="20"/>
                <w:szCs w:val="20"/>
              </w:rPr>
            </w:pPr>
          </w:p>
        </w:tc>
        <w:tc>
          <w:tcPr>
            <w:tcW w:w="1195" w:type="pct"/>
            <w:tcBorders>
              <w:top w:val="nil"/>
              <w:bottom w:val="single" w:sz="4" w:space="0" w:color="auto"/>
              <w:right w:val="nil"/>
            </w:tcBorders>
            <w:vAlign w:val="center"/>
          </w:tcPr>
          <w:p w14:paraId="72F7C20F" w14:textId="7777777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Barter economy</w:t>
            </w:r>
          </w:p>
          <w:p w14:paraId="1303E078" w14:textId="25DCADF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Domestication of plants and animals</w:t>
            </w:r>
          </w:p>
          <w:p w14:paraId="1FBB9E68" w14:textId="01E323AE"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Emergence of permanent settlements </w:t>
            </w:r>
            <w:r w:rsidRPr="00D004EF">
              <w:rPr>
                <w:rFonts w:cs="Open Sans"/>
                <w:sz w:val="20"/>
                <w:szCs w:val="20"/>
              </w:rPr>
              <w:tab/>
            </w:r>
          </w:p>
        </w:tc>
        <w:tc>
          <w:tcPr>
            <w:tcW w:w="1195" w:type="pct"/>
            <w:tcBorders>
              <w:top w:val="nil"/>
              <w:left w:val="nil"/>
              <w:bottom w:val="single" w:sz="4" w:space="0" w:color="auto"/>
              <w:right w:val="single" w:sz="12" w:space="0" w:color="auto"/>
            </w:tcBorders>
            <w:vAlign w:val="center"/>
          </w:tcPr>
          <w:p w14:paraId="2CEBA79C" w14:textId="1E0AA198"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Food surpluses </w:t>
            </w:r>
          </w:p>
          <w:p w14:paraId="6789D5EC" w14:textId="18E5F4ED"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Labor specialization</w:t>
            </w:r>
          </w:p>
          <w:p w14:paraId="39351387" w14:textId="48F1DE1F"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New sources of clothing and shelter</w:t>
            </w:r>
          </w:p>
        </w:tc>
        <w:tc>
          <w:tcPr>
            <w:tcW w:w="198" w:type="pct"/>
            <w:vMerge/>
            <w:tcBorders>
              <w:left w:val="single" w:sz="12" w:space="0" w:color="auto"/>
            </w:tcBorders>
          </w:tcPr>
          <w:p w14:paraId="443AFC08" w14:textId="77777777" w:rsidR="00D004EF" w:rsidRPr="00E86DC6" w:rsidRDefault="00D004EF" w:rsidP="00D12BB7">
            <w:pPr>
              <w:jc w:val="center"/>
              <w:rPr>
                <w:rFonts w:cs="Open Sans"/>
                <w:sz w:val="20"/>
                <w:szCs w:val="20"/>
              </w:rPr>
            </w:pPr>
          </w:p>
        </w:tc>
        <w:tc>
          <w:tcPr>
            <w:tcW w:w="180" w:type="pct"/>
            <w:vMerge/>
          </w:tcPr>
          <w:p w14:paraId="25E39E84" w14:textId="77777777" w:rsidR="00D004EF" w:rsidRPr="00E86DC6" w:rsidRDefault="00D004EF" w:rsidP="00D12BB7">
            <w:pPr>
              <w:jc w:val="center"/>
              <w:rPr>
                <w:rFonts w:cs="Open Sans"/>
                <w:sz w:val="20"/>
                <w:szCs w:val="20"/>
              </w:rPr>
            </w:pPr>
          </w:p>
        </w:tc>
        <w:tc>
          <w:tcPr>
            <w:tcW w:w="1806" w:type="pct"/>
            <w:vMerge/>
          </w:tcPr>
          <w:p w14:paraId="2844FF1A" w14:textId="77777777" w:rsidR="00D004EF" w:rsidRPr="00E86DC6" w:rsidRDefault="00D004EF" w:rsidP="007B491C">
            <w:pPr>
              <w:rPr>
                <w:rFonts w:cs="Open Sans"/>
                <w:sz w:val="20"/>
                <w:szCs w:val="20"/>
              </w:rPr>
            </w:pPr>
          </w:p>
        </w:tc>
      </w:tr>
      <w:tr w:rsidR="00E60C2D" w:rsidRPr="00E86DC6" w14:paraId="4F921A18" w14:textId="77777777" w:rsidTr="00E60C2D">
        <w:trPr>
          <w:cantSplit/>
          <w:trHeight w:val="602"/>
          <w:jc w:val="center"/>
        </w:trPr>
        <w:tc>
          <w:tcPr>
            <w:tcW w:w="426" w:type="pct"/>
            <w:vMerge w:val="restart"/>
            <w:vAlign w:val="center"/>
          </w:tcPr>
          <w:p w14:paraId="3DA61651" w14:textId="0110F46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t>6.04</w:t>
            </w:r>
          </w:p>
        </w:tc>
        <w:tc>
          <w:tcPr>
            <w:tcW w:w="2390" w:type="pct"/>
            <w:gridSpan w:val="2"/>
            <w:tcBorders>
              <w:bottom w:val="nil"/>
              <w:right w:val="single" w:sz="12" w:space="0" w:color="auto"/>
            </w:tcBorders>
            <w:vAlign w:val="center"/>
          </w:tcPr>
          <w:p w14:paraId="18F3AAA7" w14:textId="3A9CBD14"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and explain the importance of the following key characteristics of civilizations:</w:t>
            </w:r>
            <w:r w:rsidRPr="00E60C2D">
              <w:rPr>
                <w:rFonts w:cs="Open Sans"/>
                <w:sz w:val="20"/>
                <w:szCs w:val="20"/>
              </w:rPr>
              <w:tab/>
            </w:r>
          </w:p>
        </w:tc>
        <w:tc>
          <w:tcPr>
            <w:tcW w:w="198" w:type="pct"/>
            <w:vMerge w:val="restart"/>
            <w:tcBorders>
              <w:left w:val="single" w:sz="12" w:space="0" w:color="auto"/>
            </w:tcBorders>
          </w:tcPr>
          <w:p w14:paraId="5E23F3C7" w14:textId="77777777" w:rsidR="007913AA" w:rsidRDefault="007913AA" w:rsidP="007913AA">
            <w:pPr>
              <w:jc w:val="center"/>
              <w:rPr>
                <w:rFonts w:cs="Open Sans"/>
                <w:b/>
                <w:sz w:val="32"/>
                <w:szCs w:val="32"/>
              </w:rPr>
            </w:pPr>
          </w:p>
          <w:p w14:paraId="56E68B94" w14:textId="244C0EC8" w:rsidR="007913AA" w:rsidRPr="007913AA" w:rsidRDefault="007913AA" w:rsidP="007913AA">
            <w:pPr>
              <w:jc w:val="center"/>
              <w:rPr>
                <w:rFonts w:cs="Open Sans"/>
                <w:b/>
                <w:sz w:val="32"/>
                <w:szCs w:val="32"/>
              </w:rPr>
            </w:pPr>
            <w:r>
              <w:rPr>
                <w:rFonts w:cs="Open Sans"/>
                <w:b/>
                <w:sz w:val="32"/>
                <w:szCs w:val="32"/>
              </w:rPr>
              <w:t>X</w:t>
            </w:r>
          </w:p>
        </w:tc>
        <w:tc>
          <w:tcPr>
            <w:tcW w:w="180" w:type="pct"/>
            <w:vMerge w:val="restart"/>
          </w:tcPr>
          <w:p w14:paraId="65858E78" w14:textId="77777777" w:rsidR="00E60C2D" w:rsidRPr="00E86DC6" w:rsidRDefault="00E60C2D" w:rsidP="00D12BB7">
            <w:pPr>
              <w:jc w:val="center"/>
              <w:rPr>
                <w:rFonts w:cs="Open Sans"/>
                <w:sz w:val="20"/>
                <w:szCs w:val="20"/>
              </w:rPr>
            </w:pPr>
          </w:p>
        </w:tc>
        <w:tc>
          <w:tcPr>
            <w:tcW w:w="1806" w:type="pct"/>
            <w:vMerge w:val="restart"/>
          </w:tcPr>
          <w:p w14:paraId="4FB78C67" w14:textId="77777777" w:rsidR="00E60C2D" w:rsidRPr="00E86DC6" w:rsidRDefault="00E60C2D" w:rsidP="007B491C">
            <w:pPr>
              <w:rPr>
                <w:rFonts w:cs="Open Sans"/>
                <w:sz w:val="20"/>
                <w:szCs w:val="20"/>
              </w:rPr>
            </w:pPr>
          </w:p>
        </w:tc>
      </w:tr>
      <w:tr w:rsidR="00E60C2D" w:rsidRPr="00E86DC6" w14:paraId="550F2B13" w14:textId="77777777" w:rsidTr="00E60C2D">
        <w:trPr>
          <w:cantSplit/>
          <w:trHeight w:val="540"/>
          <w:jc w:val="center"/>
        </w:trPr>
        <w:tc>
          <w:tcPr>
            <w:tcW w:w="426" w:type="pct"/>
            <w:vMerge/>
            <w:vAlign w:val="center"/>
          </w:tcPr>
          <w:p w14:paraId="50AE1BE6"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3AA6FF3" w14:textId="251B1B4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Culture</w:t>
            </w:r>
          </w:p>
          <w:p w14:paraId="3C956AE9" w14:textId="5B5D4B35"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Government</w:t>
            </w:r>
          </w:p>
          <w:p w14:paraId="4B3337DF" w14:textId="09D8C07E"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Religion</w:t>
            </w:r>
          </w:p>
          <w:p w14:paraId="2FE40D44" w14:textId="2A0E8388"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Social structure</w:t>
            </w:r>
          </w:p>
        </w:tc>
        <w:tc>
          <w:tcPr>
            <w:tcW w:w="1195" w:type="pct"/>
            <w:tcBorders>
              <w:top w:val="nil"/>
              <w:left w:val="nil"/>
              <w:right w:val="single" w:sz="12" w:space="0" w:color="auto"/>
            </w:tcBorders>
            <w:vAlign w:val="center"/>
          </w:tcPr>
          <w:p w14:paraId="4CF463D4" w14:textId="1BF14EC7"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Stable food supply</w:t>
            </w:r>
          </w:p>
          <w:p w14:paraId="56A6AC68" w14:textId="1367EAAF"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 xml:space="preserve">Technology </w:t>
            </w:r>
            <w:r w:rsidRPr="00E60C2D">
              <w:rPr>
                <w:rFonts w:cs="Open Sans"/>
                <w:sz w:val="20"/>
                <w:szCs w:val="20"/>
              </w:rPr>
              <w:tab/>
            </w:r>
          </w:p>
          <w:p w14:paraId="42711CB9" w14:textId="14A2EC8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Writing</w:t>
            </w:r>
            <w:r w:rsidRPr="00E60C2D">
              <w:rPr>
                <w:rFonts w:cs="Open Sans"/>
                <w:sz w:val="20"/>
                <w:szCs w:val="20"/>
              </w:rPr>
              <w:tab/>
            </w:r>
          </w:p>
        </w:tc>
        <w:tc>
          <w:tcPr>
            <w:tcW w:w="198" w:type="pct"/>
            <w:vMerge/>
            <w:tcBorders>
              <w:left w:val="single" w:sz="12" w:space="0" w:color="auto"/>
            </w:tcBorders>
          </w:tcPr>
          <w:p w14:paraId="0867BAB4" w14:textId="77777777" w:rsidR="00E60C2D" w:rsidRPr="00E86DC6" w:rsidRDefault="00E60C2D" w:rsidP="00D12BB7">
            <w:pPr>
              <w:jc w:val="center"/>
              <w:rPr>
                <w:rFonts w:cs="Open Sans"/>
                <w:sz w:val="20"/>
                <w:szCs w:val="20"/>
              </w:rPr>
            </w:pPr>
          </w:p>
        </w:tc>
        <w:tc>
          <w:tcPr>
            <w:tcW w:w="180" w:type="pct"/>
            <w:vMerge/>
          </w:tcPr>
          <w:p w14:paraId="0E724889" w14:textId="77777777" w:rsidR="00E60C2D" w:rsidRPr="00E86DC6" w:rsidRDefault="00E60C2D" w:rsidP="00D12BB7">
            <w:pPr>
              <w:jc w:val="center"/>
              <w:rPr>
                <w:rFonts w:cs="Open Sans"/>
                <w:sz w:val="20"/>
                <w:szCs w:val="20"/>
              </w:rPr>
            </w:pPr>
          </w:p>
        </w:tc>
        <w:tc>
          <w:tcPr>
            <w:tcW w:w="1806" w:type="pct"/>
            <w:vMerge/>
          </w:tcPr>
          <w:p w14:paraId="51556BA3" w14:textId="77777777" w:rsidR="00E60C2D" w:rsidRPr="00E86DC6" w:rsidRDefault="00E60C2D" w:rsidP="007B491C">
            <w:pPr>
              <w:rPr>
                <w:rFonts w:cs="Open Sans"/>
                <w:sz w:val="20"/>
                <w:szCs w:val="20"/>
              </w:rPr>
            </w:pPr>
          </w:p>
        </w:tc>
      </w:tr>
      <w:tr w:rsidR="00E60C2D" w:rsidRPr="00E86DC6" w14:paraId="7333AAC9"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59508FB2" w14:textId="065CE6DA" w:rsidR="00E60C2D" w:rsidRPr="00E86DC6" w:rsidRDefault="00E60C2D" w:rsidP="00C26048">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Mesopotamia: c. 3500-1700 BCE</w:t>
            </w:r>
          </w:p>
        </w:tc>
        <w:tc>
          <w:tcPr>
            <w:tcW w:w="198" w:type="pct"/>
            <w:tcBorders>
              <w:left w:val="single" w:sz="12" w:space="0" w:color="auto"/>
            </w:tcBorders>
            <w:shd w:val="clear" w:color="auto" w:fill="D9D9D9" w:themeFill="background1" w:themeFillShade="D9"/>
          </w:tcPr>
          <w:p w14:paraId="02A58B7D" w14:textId="77777777" w:rsidR="00E60C2D" w:rsidRPr="00E86DC6" w:rsidRDefault="00E60C2D" w:rsidP="00C26048">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23E4FC80" w14:textId="77777777" w:rsidR="00E60C2D" w:rsidRPr="00E86DC6" w:rsidRDefault="00E60C2D" w:rsidP="00C26048">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22B775EC" w14:textId="77777777" w:rsidR="00E60C2D" w:rsidRPr="00E86DC6" w:rsidRDefault="00E60C2D" w:rsidP="00C26048">
            <w:pPr>
              <w:rPr>
                <w:rFonts w:cs="Open Sans"/>
                <w:b/>
                <w:sz w:val="20"/>
                <w:szCs w:val="20"/>
              </w:rPr>
            </w:pPr>
            <w:r w:rsidRPr="00E86DC6">
              <w:rPr>
                <w:rFonts w:cs="Open Sans"/>
                <w:b/>
                <w:sz w:val="20"/>
                <w:szCs w:val="20"/>
              </w:rPr>
              <w:t>Evidence (e.g., page numbers and/or examples of inclusion)</w:t>
            </w:r>
          </w:p>
        </w:tc>
      </w:tr>
      <w:tr w:rsidR="00E60C2D" w:rsidRPr="00E86DC6" w14:paraId="43CC52B7" w14:textId="77777777" w:rsidTr="00E60C2D">
        <w:trPr>
          <w:cantSplit/>
          <w:jc w:val="center"/>
        </w:trPr>
        <w:tc>
          <w:tcPr>
            <w:tcW w:w="2816" w:type="pct"/>
            <w:gridSpan w:val="3"/>
            <w:tcBorders>
              <w:left w:val="single" w:sz="4" w:space="0" w:color="auto"/>
              <w:right w:val="single" w:sz="12" w:space="0" w:color="auto"/>
            </w:tcBorders>
            <w:shd w:val="clear" w:color="auto" w:fill="F2F2F2" w:themeFill="background1" w:themeFillShade="F2"/>
            <w:vAlign w:val="center"/>
          </w:tcPr>
          <w:p w14:paraId="202BC8DF" w14:textId="77777777" w:rsidR="00E60C2D" w:rsidRPr="00A20B0F" w:rsidRDefault="00E60C2D" w:rsidP="00C26048">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AC5E38F" w14:textId="77777777" w:rsidR="00E60C2D" w:rsidRPr="00E86DC6" w:rsidRDefault="00E60C2D" w:rsidP="00C26048">
            <w:pPr>
              <w:jc w:val="center"/>
              <w:rPr>
                <w:rFonts w:cs="Open Sans"/>
                <w:b/>
                <w:sz w:val="20"/>
                <w:szCs w:val="20"/>
              </w:rPr>
            </w:pPr>
          </w:p>
        </w:tc>
        <w:tc>
          <w:tcPr>
            <w:tcW w:w="180" w:type="pct"/>
            <w:shd w:val="clear" w:color="auto" w:fill="F2F2F2" w:themeFill="background1" w:themeFillShade="F2"/>
            <w:vAlign w:val="center"/>
          </w:tcPr>
          <w:p w14:paraId="24B7C8E8" w14:textId="77777777" w:rsidR="00E60C2D" w:rsidRPr="00E86DC6" w:rsidRDefault="00E60C2D" w:rsidP="00C26048">
            <w:pPr>
              <w:jc w:val="center"/>
              <w:rPr>
                <w:rFonts w:cs="Open Sans"/>
                <w:b/>
                <w:sz w:val="20"/>
                <w:szCs w:val="20"/>
              </w:rPr>
            </w:pPr>
          </w:p>
        </w:tc>
        <w:tc>
          <w:tcPr>
            <w:tcW w:w="1806" w:type="pct"/>
            <w:shd w:val="clear" w:color="auto" w:fill="F2F2F2" w:themeFill="background1" w:themeFillShade="F2"/>
            <w:vAlign w:val="center"/>
          </w:tcPr>
          <w:p w14:paraId="39A32B99" w14:textId="77777777" w:rsidR="00E60C2D" w:rsidRPr="00E86DC6" w:rsidRDefault="00E60C2D" w:rsidP="00C26048">
            <w:pPr>
              <w:jc w:val="center"/>
              <w:rPr>
                <w:rFonts w:cs="Open Sans"/>
                <w:b/>
                <w:sz w:val="20"/>
                <w:szCs w:val="20"/>
              </w:rPr>
            </w:pPr>
          </w:p>
        </w:tc>
      </w:tr>
      <w:tr w:rsidR="00E60C2D" w:rsidRPr="00E86DC6" w14:paraId="742E6D2A" w14:textId="77777777" w:rsidTr="00E60C2D">
        <w:trPr>
          <w:cantSplit/>
          <w:trHeight w:val="540"/>
          <w:jc w:val="center"/>
        </w:trPr>
        <w:tc>
          <w:tcPr>
            <w:tcW w:w="426" w:type="pct"/>
            <w:vMerge w:val="restart"/>
            <w:vAlign w:val="center"/>
          </w:tcPr>
          <w:p w14:paraId="74844C64" w14:textId="027C910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t>6.05</w:t>
            </w:r>
          </w:p>
        </w:tc>
        <w:tc>
          <w:tcPr>
            <w:tcW w:w="2390" w:type="pct"/>
            <w:gridSpan w:val="2"/>
            <w:tcBorders>
              <w:bottom w:val="nil"/>
              <w:right w:val="single" w:sz="12" w:space="0" w:color="auto"/>
            </w:tcBorders>
            <w:vAlign w:val="center"/>
          </w:tcPr>
          <w:p w14:paraId="78CBFE6C" w14:textId="5A236315"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 xml:space="preserve">Identify and locate geographical features of </w:t>
            </w:r>
            <w:r>
              <w:rPr>
                <w:rFonts w:cs="Open Sans"/>
                <w:sz w:val="20"/>
                <w:szCs w:val="20"/>
              </w:rPr>
              <w:t>ancient Mesopotamia, including:</w:t>
            </w:r>
          </w:p>
        </w:tc>
        <w:tc>
          <w:tcPr>
            <w:tcW w:w="198" w:type="pct"/>
            <w:vMerge w:val="restart"/>
            <w:tcBorders>
              <w:left w:val="single" w:sz="12" w:space="0" w:color="auto"/>
            </w:tcBorders>
          </w:tcPr>
          <w:p w14:paraId="2CA2C974" w14:textId="77777777" w:rsidR="00E60C2D" w:rsidRDefault="00E60C2D" w:rsidP="00D12BB7">
            <w:pPr>
              <w:jc w:val="center"/>
              <w:rPr>
                <w:rFonts w:cs="Open Sans"/>
                <w:sz w:val="32"/>
                <w:szCs w:val="32"/>
              </w:rPr>
            </w:pPr>
          </w:p>
          <w:p w14:paraId="44EC6A92" w14:textId="7C172E18" w:rsidR="007913AA" w:rsidRPr="007913AA" w:rsidRDefault="007913AA" w:rsidP="00D12BB7">
            <w:pPr>
              <w:jc w:val="center"/>
              <w:rPr>
                <w:rFonts w:cs="Open Sans"/>
                <w:b/>
                <w:sz w:val="32"/>
                <w:szCs w:val="32"/>
              </w:rPr>
            </w:pPr>
            <w:r>
              <w:rPr>
                <w:rFonts w:cs="Open Sans"/>
                <w:b/>
                <w:sz w:val="32"/>
                <w:szCs w:val="32"/>
              </w:rPr>
              <w:t>X</w:t>
            </w:r>
          </w:p>
        </w:tc>
        <w:tc>
          <w:tcPr>
            <w:tcW w:w="180" w:type="pct"/>
            <w:vMerge w:val="restart"/>
          </w:tcPr>
          <w:p w14:paraId="3CC14E43" w14:textId="77777777" w:rsidR="00E60C2D" w:rsidRPr="00E86DC6" w:rsidRDefault="00E60C2D" w:rsidP="00D12BB7">
            <w:pPr>
              <w:jc w:val="center"/>
              <w:rPr>
                <w:rFonts w:cs="Open Sans"/>
                <w:sz w:val="20"/>
                <w:szCs w:val="20"/>
              </w:rPr>
            </w:pPr>
          </w:p>
        </w:tc>
        <w:tc>
          <w:tcPr>
            <w:tcW w:w="1806" w:type="pct"/>
            <w:vMerge w:val="restart"/>
          </w:tcPr>
          <w:p w14:paraId="5EE43768" w14:textId="77777777" w:rsidR="00E60C2D" w:rsidRPr="00E86DC6" w:rsidRDefault="00E60C2D" w:rsidP="007B491C">
            <w:pPr>
              <w:rPr>
                <w:rFonts w:cs="Open Sans"/>
                <w:sz w:val="20"/>
                <w:szCs w:val="20"/>
              </w:rPr>
            </w:pPr>
          </w:p>
        </w:tc>
      </w:tr>
      <w:tr w:rsidR="00E60C2D" w:rsidRPr="00E86DC6" w14:paraId="4AC524B0" w14:textId="77777777" w:rsidTr="00E60C2D">
        <w:trPr>
          <w:cantSplit/>
          <w:trHeight w:val="540"/>
          <w:jc w:val="center"/>
        </w:trPr>
        <w:tc>
          <w:tcPr>
            <w:tcW w:w="426" w:type="pct"/>
            <w:vMerge/>
            <w:vAlign w:val="center"/>
          </w:tcPr>
          <w:p w14:paraId="4141BEF7"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1539A4A" w14:textId="1A9D09A7"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Black Sea </w:t>
            </w:r>
          </w:p>
          <w:p w14:paraId="7F52AFB1" w14:textId="15880A2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Euphrates River</w:t>
            </w:r>
          </w:p>
          <w:p w14:paraId="0D59D48E" w14:textId="0D03FFDB"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Mediterranean Sea</w:t>
            </w:r>
            <w:r w:rsidRPr="00E60C2D">
              <w:rPr>
                <w:rFonts w:cs="Open Sans"/>
                <w:sz w:val="20"/>
                <w:szCs w:val="20"/>
              </w:rPr>
              <w:tab/>
            </w:r>
          </w:p>
        </w:tc>
        <w:tc>
          <w:tcPr>
            <w:tcW w:w="1195" w:type="pct"/>
            <w:tcBorders>
              <w:top w:val="nil"/>
              <w:left w:val="nil"/>
              <w:right w:val="single" w:sz="12" w:space="0" w:color="auto"/>
            </w:tcBorders>
            <w:vAlign w:val="center"/>
          </w:tcPr>
          <w:p w14:paraId="526B1C19" w14:textId="6D7B2D21"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Persian Gulf </w:t>
            </w:r>
          </w:p>
          <w:p w14:paraId="7221BCFA" w14:textId="297F2A26"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Tigris River</w:t>
            </w:r>
          </w:p>
          <w:p w14:paraId="1247E79E" w14:textId="0E80C1A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Zagros Mountains</w:t>
            </w:r>
          </w:p>
        </w:tc>
        <w:tc>
          <w:tcPr>
            <w:tcW w:w="198" w:type="pct"/>
            <w:vMerge/>
            <w:tcBorders>
              <w:left w:val="single" w:sz="12" w:space="0" w:color="auto"/>
            </w:tcBorders>
          </w:tcPr>
          <w:p w14:paraId="6B8D62BA" w14:textId="77777777" w:rsidR="00E60C2D" w:rsidRPr="00E86DC6" w:rsidRDefault="00E60C2D" w:rsidP="00D12BB7">
            <w:pPr>
              <w:jc w:val="center"/>
              <w:rPr>
                <w:rFonts w:cs="Open Sans"/>
                <w:sz w:val="20"/>
                <w:szCs w:val="20"/>
              </w:rPr>
            </w:pPr>
          </w:p>
        </w:tc>
        <w:tc>
          <w:tcPr>
            <w:tcW w:w="180" w:type="pct"/>
            <w:vMerge/>
          </w:tcPr>
          <w:p w14:paraId="2A115A9B" w14:textId="77777777" w:rsidR="00E60C2D" w:rsidRPr="00E86DC6" w:rsidRDefault="00E60C2D" w:rsidP="00D12BB7">
            <w:pPr>
              <w:jc w:val="center"/>
              <w:rPr>
                <w:rFonts w:cs="Open Sans"/>
                <w:sz w:val="20"/>
                <w:szCs w:val="20"/>
              </w:rPr>
            </w:pPr>
          </w:p>
        </w:tc>
        <w:tc>
          <w:tcPr>
            <w:tcW w:w="1806" w:type="pct"/>
            <w:vMerge/>
          </w:tcPr>
          <w:p w14:paraId="76CDA879" w14:textId="77777777" w:rsidR="00E60C2D" w:rsidRPr="00E86DC6" w:rsidRDefault="00E60C2D" w:rsidP="007B491C">
            <w:pPr>
              <w:rPr>
                <w:rFonts w:cs="Open Sans"/>
                <w:sz w:val="20"/>
                <w:szCs w:val="20"/>
              </w:rPr>
            </w:pPr>
          </w:p>
        </w:tc>
      </w:tr>
      <w:tr w:rsidR="005B4D43" w:rsidRPr="00E86DC6" w14:paraId="5090FA27" w14:textId="77777777" w:rsidTr="00E60C2D">
        <w:trPr>
          <w:cantSplit/>
          <w:trHeight w:val="1080"/>
          <w:jc w:val="center"/>
        </w:trPr>
        <w:tc>
          <w:tcPr>
            <w:tcW w:w="426" w:type="pct"/>
            <w:vAlign w:val="center"/>
          </w:tcPr>
          <w:p w14:paraId="5D6A619D" w14:textId="7FD44DD9" w:rsidR="005B4D43"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6.06</w:t>
            </w:r>
          </w:p>
        </w:tc>
        <w:tc>
          <w:tcPr>
            <w:tcW w:w="2390" w:type="pct"/>
            <w:gridSpan w:val="2"/>
            <w:tcBorders>
              <w:right w:val="single" w:sz="12" w:space="0" w:color="auto"/>
            </w:tcBorders>
            <w:vAlign w:val="center"/>
          </w:tcPr>
          <w:p w14:paraId="20215C88" w14:textId="4B41D5A2" w:rsidR="005B4D43" w:rsidRPr="00745656" w:rsidRDefault="00E60C2D" w:rsidP="00270925">
            <w:pPr>
              <w:autoSpaceDE w:val="0"/>
              <w:autoSpaceDN w:val="0"/>
              <w:adjustRightInd w:val="0"/>
              <w:ind w:left="-39" w:right="-54"/>
              <w:rPr>
                <w:rFonts w:cs="Open Sans"/>
                <w:sz w:val="20"/>
                <w:szCs w:val="20"/>
              </w:rPr>
            </w:pPr>
            <w:r w:rsidRPr="00E60C2D">
              <w:rPr>
                <w:rFonts w:cs="Open Sans"/>
                <w:sz w:val="20"/>
                <w:szCs w:val="20"/>
              </w:rPr>
              <w:t>Explain how geographic and climatic features led to the region being known as the Fertile Crescent.</w:t>
            </w:r>
          </w:p>
        </w:tc>
        <w:tc>
          <w:tcPr>
            <w:tcW w:w="198" w:type="pct"/>
            <w:tcBorders>
              <w:left w:val="single" w:sz="12" w:space="0" w:color="auto"/>
              <w:bottom w:val="single" w:sz="4" w:space="0" w:color="auto"/>
            </w:tcBorders>
          </w:tcPr>
          <w:p w14:paraId="38B07D7F" w14:textId="77777777" w:rsidR="005B4D43" w:rsidRDefault="005B4D43" w:rsidP="00D12BB7">
            <w:pPr>
              <w:jc w:val="center"/>
              <w:rPr>
                <w:rFonts w:cs="Open Sans"/>
                <w:b/>
                <w:sz w:val="32"/>
                <w:szCs w:val="32"/>
              </w:rPr>
            </w:pPr>
          </w:p>
          <w:p w14:paraId="3AE784A1" w14:textId="65CB43EF" w:rsidR="0021472B" w:rsidRPr="0021472B" w:rsidRDefault="0021472B" w:rsidP="00D12BB7">
            <w:pPr>
              <w:jc w:val="center"/>
              <w:rPr>
                <w:rFonts w:cs="Open Sans"/>
                <w:b/>
                <w:sz w:val="32"/>
                <w:szCs w:val="32"/>
              </w:rPr>
            </w:pPr>
            <w:r>
              <w:rPr>
                <w:rFonts w:cs="Open Sans"/>
                <w:b/>
                <w:sz w:val="32"/>
                <w:szCs w:val="32"/>
              </w:rPr>
              <w:t>X</w:t>
            </w:r>
          </w:p>
        </w:tc>
        <w:tc>
          <w:tcPr>
            <w:tcW w:w="180" w:type="pct"/>
          </w:tcPr>
          <w:p w14:paraId="458E2B69" w14:textId="77777777" w:rsidR="005B4D43" w:rsidRDefault="005B4D43" w:rsidP="00D12BB7">
            <w:pPr>
              <w:jc w:val="center"/>
              <w:rPr>
                <w:rFonts w:cs="Open Sans"/>
                <w:sz w:val="32"/>
                <w:szCs w:val="32"/>
              </w:rPr>
            </w:pPr>
          </w:p>
          <w:p w14:paraId="5ED7E94E" w14:textId="1C0DC2F5" w:rsidR="007913AA" w:rsidRPr="007913AA" w:rsidRDefault="007913AA" w:rsidP="00D12BB7">
            <w:pPr>
              <w:jc w:val="center"/>
              <w:rPr>
                <w:rFonts w:cs="Open Sans"/>
                <w:b/>
                <w:sz w:val="32"/>
                <w:szCs w:val="32"/>
              </w:rPr>
            </w:pPr>
          </w:p>
        </w:tc>
        <w:tc>
          <w:tcPr>
            <w:tcW w:w="1806" w:type="pct"/>
          </w:tcPr>
          <w:p w14:paraId="1C1E46DB" w14:textId="28DF5D5F" w:rsidR="005B4D43" w:rsidRPr="00E86DC6" w:rsidRDefault="0021472B" w:rsidP="007B491C">
            <w:pPr>
              <w:rPr>
                <w:rFonts w:cs="Open Sans"/>
                <w:sz w:val="20"/>
                <w:szCs w:val="20"/>
              </w:rPr>
            </w:pPr>
            <w:r w:rsidRPr="0021472B">
              <w:rPr>
                <w:rFonts w:cs="Open Sans"/>
                <w:sz w:val="20"/>
                <w:szCs w:val="20"/>
              </w:rPr>
              <w:t>The revised text adequately addresses the reviewers concern regarding the standard. (see pg. 31, paragraph 3)</w:t>
            </w:r>
          </w:p>
        </w:tc>
      </w:tr>
      <w:tr w:rsidR="00E60C2D" w:rsidRPr="00E86DC6" w14:paraId="18B215F4" w14:textId="77777777" w:rsidTr="00E60C2D">
        <w:trPr>
          <w:cantSplit/>
          <w:trHeight w:val="1080"/>
          <w:jc w:val="center"/>
        </w:trPr>
        <w:tc>
          <w:tcPr>
            <w:tcW w:w="5000" w:type="pct"/>
            <w:gridSpan w:val="6"/>
            <w:vAlign w:val="center"/>
          </w:tcPr>
          <w:p w14:paraId="23F6F5BE" w14:textId="77777777" w:rsidR="00E60C2D" w:rsidRPr="00E60C2D" w:rsidRDefault="00E60C2D" w:rsidP="00E60C2D">
            <w:pPr>
              <w:rPr>
                <w:rFonts w:cs="Open Sans"/>
                <w:i/>
                <w:sz w:val="20"/>
                <w:szCs w:val="20"/>
                <w:highlight w:val="yellow"/>
              </w:rPr>
            </w:pPr>
            <w:r w:rsidRPr="00E60C2D">
              <w:rPr>
                <w:rFonts w:cs="Open Sans"/>
                <w:b/>
                <w:i/>
                <w:sz w:val="20"/>
                <w:szCs w:val="20"/>
                <w:highlight w:val="yellow"/>
              </w:rPr>
              <w:t>Note</w:t>
            </w:r>
            <w:r w:rsidRPr="00E60C2D">
              <w:rPr>
                <w:rFonts w:cs="Open Sans"/>
                <w:i/>
                <w:sz w:val="20"/>
                <w:szCs w:val="20"/>
                <w:highlight w:val="yellow"/>
              </w:rPr>
              <w:t>: There are instances in the standards where examples are given. The following should be used as a reference for when for those examples:</w:t>
            </w:r>
          </w:p>
          <w:p w14:paraId="69EBDE0A" w14:textId="178DF5A5" w:rsidR="00E60C2D" w:rsidRPr="00E60C2D" w:rsidRDefault="00E60C2D" w:rsidP="00E60C2D">
            <w:pPr>
              <w:ind w:left="720"/>
              <w:rPr>
                <w:rFonts w:cs="Open Sans"/>
                <w:i/>
                <w:sz w:val="20"/>
                <w:szCs w:val="20"/>
                <w:highlight w:val="yellow"/>
              </w:rPr>
            </w:pPr>
            <w:r w:rsidRPr="00E60C2D">
              <w:rPr>
                <w:rFonts w:cs="Open Sans"/>
                <w:b/>
                <w:i/>
                <w:sz w:val="20"/>
                <w:szCs w:val="20"/>
                <w:highlight w:val="yellow"/>
              </w:rPr>
              <w:t>Including</w:t>
            </w:r>
            <w:r w:rsidRPr="00E60C2D">
              <w:rPr>
                <w:rFonts w:cs="Open Sans"/>
                <w:i/>
                <w:sz w:val="20"/>
                <w:szCs w:val="20"/>
                <w:highlight w:val="yellow"/>
              </w:rPr>
              <w:t>: used to say that a person or thing is a part of a group</w:t>
            </w:r>
          </w:p>
        </w:tc>
      </w:tr>
      <w:tr w:rsidR="00E60C2D" w:rsidRPr="00E86DC6" w14:paraId="1E054A27" w14:textId="77777777" w:rsidTr="00E60C2D">
        <w:trPr>
          <w:cantSplit/>
          <w:trHeight w:val="1080"/>
          <w:jc w:val="center"/>
        </w:trPr>
        <w:tc>
          <w:tcPr>
            <w:tcW w:w="426" w:type="pct"/>
            <w:vAlign w:val="center"/>
          </w:tcPr>
          <w:p w14:paraId="7F28618A" w14:textId="04AF2319"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6.07</w:t>
            </w:r>
          </w:p>
        </w:tc>
        <w:tc>
          <w:tcPr>
            <w:tcW w:w="2390" w:type="pct"/>
            <w:gridSpan w:val="2"/>
            <w:tcBorders>
              <w:right w:val="single" w:sz="12" w:space="0" w:color="auto"/>
            </w:tcBorders>
            <w:vAlign w:val="center"/>
          </w:tcPr>
          <w:p w14:paraId="7A222381" w14:textId="4DE218A0"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how irrigation, silt, metallurgy, production of tools, use of animals, slave labor, and inventions such as the wheel, sail, and plow led to advancements in agriculture.</w:t>
            </w:r>
          </w:p>
        </w:tc>
        <w:tc>
          <w:tcPr>
            <w:tcW w:w="198" w:type="pct"/>
            <w:tcBorders>
              <w:left w:val="single" w:sz="12" w:space="0" w:color="auto"/>
            </w:tcBorders>
          </w:tcPr>
          <w:p w14:paraId="751E1268" w14:textId="77777777" w:rsidR="00E60C2D" w:rsidRDefault="00E60C2D" w:rsidP="00E60C2D">
            <w:pPr>
              <w:jc w:val="center"/>
              <w:rPr>
                <w:rFonts w:cs="Open Sans"/>
                <w:b/>
                <w:sz w:val="32"/>
                <w:szCs w:val="32"/>
              </w:rPr>
            </w:pPr>
          </w:p>
          <w:p w14:paraId="0AB90E64" w14:textId="1DB5180B" w:rsidR="00D0550C" w:rsidRPr="00D0550C" w:rsidRDefault="00D0550C" w:rsidP="00E60C2D">
            <w:pPr>
              <w:jc w:val="center"/>
              <w:rPr>
                <w:rFonts w:cs="Open Sans"/>
                <w:b/>
                <w:sz w:val="32"/>
                <w:szCs w:val="32"/>
              </w:rPr>
            </w:pPr>
            <w:r>
              <w:rPr>
                <w:rFonts w:cs="Open Sans"/>
                <w:b/>
                <w:sz w:val="32"/>
                <w:szCs w:val="32"/>
              </w:rPr>
              <w:t>X</w:t>
            </w:r>
          </w:p>
        </w:tc>
        <w:tc>
          <w:tcPr>
            <w:tcW w:w="180" w:type="pct"/>
          </w:tcPr>
          <w:p w14:paraId="7869D5FC" w14:textId="77777777" w:rsidR="00E60C2D" w:rsidRPr="00E86DC6" w:rsidRDefault="00E60C2D" w:rsidP="00E60C2D">
            <w:pPr>
              <w:jc w:val="center"/>
              <w:rPr>
                <w:rFonts w:cs="Open Sans"/>
                <w:sz w:val="20"/>
                <w:szCs w:val="20"/>
              </w:rPr>
            </w:pPr>
          </w:p>
        </w:tc>
        <w:tc>
          <w:tcPr>
            <w:tcW w:w="1806" w:type="pct"/>
          </w:tcPr>
          <w:p w14:paraId="0F432594" w14:textId="77777777" w:rsidR="00E60C2D" w:rsidRPr="00E86DC6" w:rsidRDefault="00E60C2D" w:rsidP="00E60C2D">
            <w:pPr>
              <w:rPr>
                <w:rFonts w:cs="Open Sans"/>
                <w:sz w:val="20"/>
                <w:szCs w:val="20"/>
              </w:rPr>
            </w:pPr>
          </w:p>
        </w:tc>
      </w:tr>
      <w:tr w:rsidR="00E60C2D" w:rsidRPr="00E86DC6" w14:paraId="55E598F1" w14:textId="77777777" w:rsidTr="00E60C2D">
        <w:trPr>
          <w:cantSplit/>
          <w:trHeight w:val="1080"/>
          <w:jc w:val="center"/>
        </w:trPr>
        <w:tc>
          <w:tcPr>
            <w:tcW w:w="426" w:type="pct"/>
            <w:vAlign w:val="center"/>
          </w:tcPr>
          <w:p w14:paraId="3DC0542F" w14:textId="60425CC3"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6.08</w:t>
            </w:r>
          </w:p>
        </w:tc>
        <w:tc>
          <w:tcPr>
            <w:tcW w:w="2390" w:type="pct"/>
            <w:gridSpan w:val="2"/>
            <w:tcBorders>
              <w:right w:val="single" w:sz="12" w:space="0" w:color="auto"/>
            </w:tcBorders>
            <w:vAlign w:val="center"/>
          </w:tcPr>
          <w:p w14:paraId="0CAEFA84" w14:textId="6CED9B60" w:rsidR="00E60C2D" w:rsidRPr="00D004EF" w:rsidRDefault="00E60C2D" w:rsidP="00E60C2D">
            <w:pPr>
              <w:autoSpaceDE w:val="0"/>
              <w:autoSpaceDN w:val="0"/>
              <w:adjustRightInd w:val="0"/>
              <w:rPr>
                <w:rFonts w:cs="Open Sans"/>
                <w:sz w:val="20"/>
                <w:szCs w:val="20"/>
              </w:rPr>
            </w:pPr>
            <w:r w:rsidRPr="00E60C2D">
              <w:rPr>
                <w:rFonts w:cs="Open Sans"/>
                <w:sz w:val="20"/>
                <w:szCs w:val="20"/>
              </w:rPr>
              <w:t>Analyze how advancements in agriculture in Sumer led to economic growth, expansion of trade and transportation, and the emergence of independent city-states.</w:t>
            </w:r>
          </w:p>
        </w:tc>
        <w:tc>
          <w:tcPr>
            <w:tcW w:w="198" w:type="pct"/>
            <w:tcBorders>
              <w:left w:val="single" w:sz="12" w:space="0" w:color="auto"/>
            </w:tcBorders>
          </w:tcPr>
          <w:p w14:paraId="2344F286" w14:textId="77777777" w:rsidR="00E60C2D" w:rsidRDefault="00E60C2D" w:rsidP="00E60C2D">
            <w:pPr>
              <w:jc w:val="center"/>
              <w:rPr>
                <w:rFonts w:cs="Open Sans"/>
                <w:b/>
                <w:sz w:val="32"/>
                <w:szCs w:val="32"/>
              </w:rPr>
            </w:pPr>
          </w:p>
          <w:p w14:paraId="2FCD62EF" w14:textId="2718D017" w:rsidR="00D0550C" w:rsidRPr="00D0550C" w:rsidRDefault="00D0550C" w:rsidP="00E60C2D">
            <w:pPr>
              <w:jc w:val="center"/>
              <w:rPr>
                <w:rFonts w:cs="Open Sans"/>
                <w:b/>
                <w:sz w:val="32"/>
                <w:szCs w:val="32"/>
              </w:rPr>
            </w:pPr>
            <w:r>
              <w:rPr>
                <w:rFonts w:cs="Open Sans"/>
                <w:b/>
                <w:sz w:val="32"/>
                <w:szCs w:val="32"/>
              </w:rPr>
              <w:t>X</w:t>
            </w:r>
          </w:p>
        </w:tc>
        <w:tc>
          <w:tcPr>
            <w:tcW w:w="180" w:type="pct"/>
          </w:tcPr>
          <w:p w14:paraId="75594183" w14:textId="77777777" w:rsidR="00E60C2D" w:rsidRPr="00E86DC6" w:rsidRDefault="00E60C2D" w:rsidP="00E60C2D">
            <w:pPr>
              <w:jc w:val="center"/>
              <w:rPr>
                <w:rFonts w:cs="Open Sans"/>
                <w:sz w:val="20"/>
                <w:szCs w:val="20"/>
              </w:rPr>
            </w:pPr>
          </w:p>
        </w:tc>
        <w:tc>
          <w:tcPr>
            <w:tcW w:w="1806" w:type="pct"/>
          </w:tcPr>
          <w:p w14:paraId="7C3344DC" w14:textId="77777777" w:rsidR="00E60C2D" w:rsidRPr="00E86DC6" w:rsidRDefault="00E60C2D" w:rsidP="00E60C2D">
            <w:pPr>
              <w:rPr>
                <w:rFonts w:cs="Open Sans"/>
                <w:sz w:val="20"/>
                <w:szCs w:val="20"/>
              </w:rPr>
            </w:pPr>
          </w:p>
        </w:tc>
      </w:tr>
      <w:tr w:rsidR="00E60C2D" w:rsidRPr="00E86DC6" w14:paraId="0BCEF744" w14:textId="77777777" w:rsidTr="00E60C2D">
        <w:trPr>
          <w:cantSplit/>
          <w:trHeight w:val="1080"/>
          <w:jc w:val="center"/>
        </w:trPr>
        <w:tc>
          <w:tcPr>
            <w:tcW w:w="426" w:type="pct"/>
            <w:vAlign w:val="center"/>
          </w:tcPr>
          <w:p w14:paraId="37E10386" w14:textId="6EF2F481"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6.09</w:t>
            </w:r>
          </w:p>
        </w:tc>
        <w:tc>
          <w:tcPr>
            <w:tcW w:w="2390" w:type="pct"/>
            <w:gridSpan w:val="2"/>
            <w:tcBorders>
              <w:right w:val="single" w:sz="12" w:space="0" w:color="auto"/>
            </w:tcBorders>
            <w:vAlign w:val="center"/>
          </w:tcPr>
          <w:p w14:paraId="15870E68" w14:textId="72ADA77E"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basic concepts of monarchy and empire, and identify Mesopotamia as the regional location of the world’s first empire.</w:t>
            </w:r>
          </w:p>
        </w:tc>
        <w:tc>
          <w:tcPr>
            <w:tcW w:w="198" w:type="pct"/>
            <w:tcBorders>
              <w:left w:val="single" w:sz="12" w:space="0" w:color="auto"/>
              <w:bottom w:val="single" w:sz="4" w:space="0" w:color="auto"/>
            </w:tcBorders>
          </w:tcPr>
          <w:p w14:paraId="6C304112" w14:textId="77777777" w:rsidR="00E60C2D" w:rsidRDefault="00E60C2D" w:rsidP="00E60C2D">
            <w:pPr>
              <w:jc w:val="center"/>
              <w:rPr>
                <w:rFonts w:cs="Open Sans"/>
                <w:b/>
                <w:sz w:val="32"/>
                <w:szCs w:val="32"/>
              </w:rPr>
            </w:pPr>
          </w:p>
          <w:p w14:paraId="7940591C" w14:textId="123D4C00" w:rsidR="00D0550C" w:rsidRPr="00D0550C" w:rsidRDefault="00D0550C" w:rsidP="00E60C2D">
            <w:pPr>
              <w:jc w:val="center"/>
              <w:rPr>
                <w:rFonts w:cs="Open Sans"/>
                <w:b/>
                <w:sz w:val="32"/>
                <w:szCs w:val="32"/>
              </w:rPr>
            </w:pPr>
            <w:r>
              <w:rPr>
                <w:rFonts w:cs="Open Sans"/>
                <w:b/>
                <w:sz w:val="32"/>
                <w:szCs w:val="32"/>
              </w:rPr>
              <w:t>X</w:t>
            </w:r>
          </w:p>
        </w:tc>
        <w:tc>
          <w:tcPr>
            <w:tcW w:w="180" w:type="pct"/>
          </w:tcPr>
          <w:p w14:paraId="34A78341" w14:textId="77777777" w:rsidR="00E60C2D" w:rsidRPr="00E86DC6" w:rsidRDefault="00E60C2D" w:rsidP="00E60C2D">
            <w:pPr>
              <w:jc w:val="center"/>
              <w:rPr>
                <w:rFonts w:cs="Open Sans"/>
                <w:sz w:val="20"/>
                <w:szCs w:val="20"/>
              </w:rPr>
            </w:pPr>
          </w:p>
        </w:tc>
        <w:tc>
          <w:tcPr>
            <w:tcW w:w="1806" w:type="pct"/>
          </w:tcPr>
          <w:p w14:paraId="196326AA" w14:textId="77777777" w:rsidR="00E60C2D" w:rsidRPr="00E86DC6" w:rsidRDefault="00E60C2D" w:rsidP="00E60C2D">
            <w:pPr>
              <w:rPr>
                <w:rFonts w:cs="Open Sans"/>
                <w:sz w:val="20"/>
                <w:szCs w:val="20"/>
              </w:rPr>
            </w:pPr>
          </w:p>
        </w:tc>
      </w:tr>
      <w:tr w:rsidR="00E60C2D" w:rsidRPr="00E86DC6" w14:paraId="7E405F45" w14:textId="77777777" w:rsidTr="00E60C2D">
        <w:trPr>
          <w:cantSplit/>
          <w:trHeight w:val="1080"/>
          <w:jc w:val="center"/>
        </w:trPr>
        <w:tc>
          <w:tcPr>
            <w:tcW w:w="426" w:type="pct"/>
            <w:vAlign w:val="center"/>
          </w:tcPr>
          <w:p w14:paraId="31BDD010" w14:textId="799AE5E1"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6.10</w:t>
            </w:r>
          </w:p>
        </w:tc>
        <w:tc>
          <w:tcPr>
            <w:tcW w:w="2390" w:type="pct"/>
            <w:gridSpan w:val="2"/>
            <w:tcBorders>
              <w:right w:val="single" w:sz="12" w:space="0" w:color="auto"/>
            </w:tcBorders>
            <w:vAlign w:val="center"/>
          </w:tcPr>
          <w:p w14:paraId="13E9E81C" w14:textId="6BCC7B9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concept of polytheism and its presence in Mesopotamia, with respect to beliefs about the relationship of deities to the natural world and their importance in everyday life.</w:t>
            </w:r>
          </w:p>
        </w:tc>
        <w:tc>
          <w:tcPr>
            <w:tcW w:w="198" w:type="pct"/>
            <w:tcBorders>
              <w:left w:val="single" w:sz="12" w:space="0" w:color="auto"/>
              <w:bottom w:val="single" w:sz="4" w:space="0" w:color="auto"/>
            </w:tcBorders>
          </w:tcPr>
          <w:p w14:paraId="0A0259CC" w14:textId="77777777" w:rsidR="00E60C2D" w:rsidRDefault="00E60C2D" w:rsidP="00E60C2D">
            <w:pPr>
              <w:jc w:val="center"/>
              <w:rPr>
                <w:rFonts w:cs="Open Sans"/>
                <w:b/>
                <w:sz w:val="32"/>
                <w:szCs w:val="32"/>
              </w:rPr>
            </w:pPr>
          </w:p>
          <w:p w14:paraId="0F7A3944" w14:textId="173BA4C7" w:rsidR="00D0550C" w:rsidRPr="00D0550C" w:rsidRDefault="00D0550C" w:rsidP="00E60C2D">
            <w:pPr>
              <w:jc w:val="center"/>
              <w:rPr>
                <w:rFonts w:cs="Open Sans"/>
                <w:b/>
                <w:sz w:val="32"/>
                <w:szCs w:val="32"/>
              </w:rPr>
            </w:pPr>
            <w:r>
              <w:rPr>
                <w:rFonts w:cs="Open Sans"/>
                <w:b/>
                <w:sz w:val="32"/>
                <w:szCs w:val="32"/>
              </w:rPr>
              <w:t>X</w:t>
            </w:r>
          </w:p>
        </w:tc>
        <w:tc>
          <w:tcPr>
            <w:tcW w:w="180" w:type="pct"/>
          </w:tcPr>
          <w:p w14:paraId="5EF396EE" w14:textId="77777777" w:rsidR="00E60C2D" w:rsidRPr="00E86DC6" w:rsidRDefault="00E60C2D" w:rsidP="00E60C2D">
            <w:pPr>
              <w:jc w:val="center"/>
              <w:rPr>
                <w:rFonts w:cs="Open Sans"/>
                <w:sz w:val="20"/>
                <w:szCs w:val="20"/>
              </w:rPr>
            </w:pPr>
          </w:p>
        </w:tc>
        <w:tc>
          <w:tcPr>
            <w:tcW w:w="1806" w:type="pct"/>
          </w:tcPr>
          <w:p w14:paraId="41F20F43" w14:textId="77777777" w:rsidR="00E60C2D" w:rsidRPr="00E86DC6" w:rsidRDefault="00E60C2D" w:rsidP="00E60C2D">
            <w:pPr>
              <w:rPr>
                <w:rFonts w:cs="Open Sans"/>
                <w:sz w:val="20"/>
                <w:szCs w:val="20"/>
              </w:rPr>
            </w:pPr>
          </w:p>
        </w:tc>
      </w:tr>
      <w:tr w:rsidR="00E60C2D" w:rsidRPr="00E86DC6" w14:paraId="151B9C00" w14:textId="77777777" w:rsidTr="00E60C2D">
        <w:trPr>
          <w:cantSplit/>
          <w:trHeight w:val="1080"/>
          <w:jc w:val="center"/>
        </w:trPr>
        <w:tc>
          <w:tcPr>
            <w:tcW w:w="426" w:type="pct"/>
            <w:vAlign w:val="center"/>
          </w:tcPr>
          <w:p w14:paraId="4CFC9983" w14:textId="4671F408"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6.11</w:t>
            </w:r>
          </w:p>
        </w:tc>
        <w:tc>
          <w:tcPr>
            <w:tcW w:w="2390" w:type="pct"/>
            <w:gridSpan w:val="2"/>
            <w:tcBorders>
              <w:right w:val="single" w:sz="12" w:space="0" w:color="auto"/>
            </w:tcBorders>
            <w:vAlign w:val="center"/>
          </w:tcPr>
          <w:p w14:paraId="5CA37295" w14:textId="77E66376"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important achievements of the Mesopotamian civilization, including cuneiform, clay tablets, and ziggurats, and identify the Epic of Gilgamesh as the oldest written epic.</w:t>
            </w:r>
          </w:p>
        </w:tc>
        <w:tc>
          <w:tcPr>
            <w:tcW w:w="198" w:type="pct"/>
            <w:tcBorders>
              <w:left w:val="single" w:sz="12" w:space="0" w:color="auto"/>
              <w:bottom w:val="single" w:sz="4" w:space="0" w:color="auto"/>
            </w:tcBorders>
          </w:tcPr>
          <w:p w14:paraId="2E75A144" w14:textId="77777777" w:rsidR="00E60C2D" w:rsidRDefault="00E60C2D" w:rsidP="00E60C2D">
            <w:pPr>
              <w:jc w:val="center"/>
              <w:rPr>
                <w:rFonts w:cs="Open Sans"/>
                <w:sz w:val="32"/>
                <w:szCs w:val="32"/>
              </w:rPr>
            </w:pPr>
          </w:p>
          <w:p w14:paraId="056FA6F5" w14:textId="71B88092" w:rsidR="00D0550C" w:rsidRPr="00D0550C" w:rsidRDefault="00D0550C" w:rsidP="00E60C2D">
            <w:pPr>
              <w:jc w:val="center"/>
              <w:rPr>
                <w:rFonts w:cs="Open Sans"/>
                <w:b/>
                <w:sz w:val="32"/>
                <w:szCs w:val="32"/>
              </w:rPr>
            </w:pPr>
            <w:r>
              <w:rPr>
                <w:rFonts w:cs="Open Sans"/>
                <w:b/>
                <w:sz w:val="32"/>
                <w:szCs w:val="32"/>
              </w:rPr>
              <w:t>X</w:t>
            </w:r>
          </w:p>
        </w:tc>
        <w:tc>
          <w:tcPr>
            <w:tcW w:w="180" w:type="pct"/>
          </w:tcPr>
          <w:p w14:paraId="2764BCE7" w14:textId="77777777" w:rsidR="00E60C2D" w:rsidRPr="00E86DC6" w:rsidRDefault="00E60C2D" w:rsidP="00E60C2D">
            <w:pPr>
              <w:jc w:val="center"/>
              <w:rPr>
                <w:rFonts w:cs="Open Sans"/>
                <w:sz w:val="20"/>
                <w:szCs w:val="20"/>
              </w:rPr>
            </w:pPr>
          </w:p>
        </w:tc>
        <w:tc>
          <w:tcPr>
            <w:tcW w:w="1806" w:type="pct"/>
          </w:tcPr>
          <w:p w14:paraId="5EAFB0B9" w14:textId="77777777" w:rsidR="00E60C2D" w:rsidRPr="00E86DC6" w:rsidRDefault="00E60C2D" w:rsidP="00E60C2D">
            <w:pPr>
              <w:rPr>
                <w:rFonts w:cs="Open Sans"/>
                <w:sz w:val="20"/>
                <w:szCs w:val="20"/>
              </w:rPr>
            </w:pPr>
          </w:p>
        </w:tc>
      </w:tr>
      <w:tr w:rsidR="00E60C2D" w:rsidRPr="00E86DC6" w14:paraId="23995A12" w14:textId="77777777" w:rsidTr="00E60C2D">
        <w:trPr>
          <w:cantSplit/>
          <w:trHeight w:val="1080"/>
          <w:jc w:val="center"/>
        </w:trPr>
        <w:tc>
          <w:tcPr>
            <w:tcW w:w="426" w:type="pct"/>
            <w:vAlign w:val="center"/>
          </w:tcPr>
          <w:p w14:paraId="0A175B71" w14:textId="4D212474"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6.12</w:t>
            </w:r>
          </w:p>
        </w:tc>
        <w:tc>
          <w:tcPr>
            <w:tcW w:w="2390" w:type="pct"/>
            <w:gridSpan w:val="2"/>
            <w:tcBorders>
              <w:right w:val="single" w:sz="12" w:space="0" w:color="auto"/>
            </w:tcBorders>
            <w:vAlign w:val="center"/>
          </w:tcPr>
          <w:p w14:paraId="3D1BB127" w14:textId="657496F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Analyze the impact of the introduction of written law in the Code of Hammurabi, and explain its basic principles of justice.</w:t>
            </w:r>
          </w:p>
        </w:tc>
        <w:tc>
          <w:tcPr>
            <w:tcW w:w="198" w:type="pct"/>
            <w:tcBorders>
              <w:left w:val="single" w:sz="12" w:space="0" w:color="auto"/>
              <w:bottom w:val="single" w:sz="4" w:space="0" w:color="auto"/>
            </w:tcBorders>
          </w:tcPr>
          <w:p w14:paraId="34473DFA" w14:textId="77777777" w:rsidR="00E60C2D" w:rsidRDefault="00E60C2D" w:rsidP="00E60C2D">
            <w:pPr>
              <w:jc w:val="center"/>
              <w:rPr>
                <w:rFonts w:cs="Open Sans"/>
                <w:b/>
                <w:sz w:val="32"/>
                <w:szCs w:val="32"/>
              </w:rPr>
            </w:pPr>
          </w:p>
          <w:p w14:paraId="6A67FA5C" w14:textId="2C21619C" w:rsidR="00D0550C" w:rsidRPr="00D0550C" w:rsidRDefault="00D0550C" w:rsidP="00E60C2D">
            <w:pPr>
              <w:jc w:val="center"/>
              <w:rPr>
                <w:rFonts w:cs="Open Sans"/>
                <w:b/>
                <w:sz w:val="32"/>
                <w:szCs w:val="32"/>
              </w:rPr>
            </w:pPr>
            <w:r>
              <w:rPr>
                <w:rFonts w:cs="Open Sans"/>
                <w:b/>
                <w:sz w:val="32"/>
                <w:szCs w:val="32"/>
              </w:rPr>
              <w:t>X</w:t>
            </w:r>
          </w:p>
        </w:tc>
        <w:tc>
          <w:tcPr>
            <w:tcW w:w="180" w:type="pct"/>
          </w:tcPr>
          <w:p w14:paraId="31FC896B" w14:textId="77777777" w:rsidR="00E60C2D" w:rsidRPr="00E86DC6" w:rsidRDefault="00E60C2D" w:rsidP="00E60C2D">
            <w:pPr>
              <w:jc w:val="center"/>
              <w:rPr>
                <w:rFonts w:cs="Open Sans"/>
                <w:sz w:val="20"/>
                <w:szCs w:val="20"/>
              </w:rPr>
            </w:pPr>
          </w:p>
        </w:tc>
        <w:tc>
          <w:tcPr>
            <w:tcW w:w="1806" w:type="pct"/>
          </w:tcPr>
          <w:p w14:paraId="40309A39" w14:textId="77777777" w:rsidR="00E60C2D" w:rsidRPr="00E86DC6" w:rsidRDefault="00E60C2D" w:rsidP="00E60C2D">
            <w:pPr>
              <w:rPr>
                <w:rFonts w:cs="Open Sans"/>
                <w:sz w:val="20"/>
                <w:szCs w:val="20"/>
              </w:rPr>
            </w:pPr>
          </w:p>
        </w:tc>
      </w:tr>
      <w:tr w:rsidR="00E60C2D" w:rsidRPr="00E86DC6" w14:paraId="4240A6CB" w14:textId="77777777" w:rsidTr="00E60C2D">
        <w:trPr>
          <w:cantSplit/>
          <w:trHeight w:val="1673"/>
          <w:jc w:val="center"/>
        </w:trPr>
        <w:tc>
          <w:tcPr>
            <w:tcW w:w="5000" w:type="pct"/>
            <w:gridSpan w:val="6"/>
            <w:vAlign w:val="center"/>
          </w:tcPr>
          <w:p w14:paraId="1EF133B5" w14:textId="77777777" w:rsidR="00D0550C" w:rsidRDefault="00D0550C" w:rsidP="00C26048">
            <w:pPr>
              <w:rPr>
                <w:rFonts w:cs="Open Sans"/>
                <w:b/>
                <w:i/>
                <w:sz w:val="20"/>
                <w:szCs w:val="20"/>
                <w:highlight w:val="yellow"/>
              </w:rPr>
            </w:pPr>
          </w:p>
          <w:p w14:paraId="5FEB2208" w14:textId="1DCFEC32" w:rsidR="00E60C2D" w:rsidRPr="00AD746A" w:rsidRDefault="00E60C2D" w:rsidP="00C26048">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662C7DBA" w14:textId="49C1A074" w:rsidR="00D0550C" w:rsidRPr="009B7B6F" w:rsidRDefault="00E60C2D" w:rsidP="009B7B6F">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58CE653B" w14:textId="77777777" w:rsidR="00D0550C" w:rsidRDefault="00D0550C" w:rsidP="00C26048">
            <w:pPr>
              <w:ind w:left="720"/>
              <w:rPr>
                <w:rFonts w:cs="Open Sans"/>
                <w:i/>
                <w:sz w:val="20"/>
                <w:szCs w:val="20"/>
                <w:highlight w:val="yellow"/>
              </w:rPr>
            </w:pPr>
          </w:p>
          <w:p w14:paraId="4F63C9C7" w14:textId="53E023E8" w:rsidR="00D0550C" w:rsidRPr="00AD746A" w:rsidRDefault="00D0550C" w:rsidP="00C26048">
            <w:pPr>
              <w:ind w:left="720"/>
              <w:rPr>
                <w:rFonts w:cs="Open Sans"/>
                <w:i/>
                <w:sz w:val="20"/>
                <w:szCs w:val="20"/>
                <w:highlight w:val="yellow"/>
              </w:rPr>
            </w:pPr>
          </w:p>
        </w:tc>
      </w:tr>
      <w:tr w:rsidR="00E60C2D" w:rsidRPr="00E86DC6" w14:paraId="56BD317C"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25F3AB56" w:rsidR="00E60C2D" w:rsidRPr="00E86DC6" w:rsidRDefault="00E60C2D" w:rsidP="00E60C2D">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Egypt: c. 3000-700 BCE</w:t>
            </w:r>
          </w:p>
        </w:tc>
        <w:tc>
          <w:tcPr>
            <w:tcW w:w="198"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60C2D">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0"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6"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60C2D" w:rsidRPr="00E86DC6" w14:paraId="7C2918A8" w14:textId="77777777" w:rsidTr="00E60C2D">
        <w:trPr>
          <w:cantSplit/>
          <w:trHeight w:val="540"/>
          <w:jc w:val="center"/>
        </w:trPr>
        <w:tc>
          <w:tcPr>
            <w:tcW w:w="426" w:type="pct"/>
            <w:vMerge w:val="restart"/>
            <w:vAlign w:val="center"/>
          </w:tcPr>
          <w:p w14:paraId="6977B14E" w14:textId="1000BC9D" w:rsidR="00E60C2D" w:rsidRPr="0045483F" w:rsidRDefault="00E60C2D" w:rsidP="00E60C2D">
            <w:pPr>
              <w:ind w:left="-120" w:right="-46"/>
              <w:jc w:val="center"/>
              <w:rPr>
                <w:rFonts w:cs="Open Sans"/>
                <w:color w:val="000000"/>
                <w:sz w:val="20"/>
                <w:szCs w:val="20"/>
              </w:rPr>
            </w:pPr>
            <w:r>
              <w:rPr>
                <w:rFonts w:cs="Open Sans"/>
                <w:color w:val="000000"/>
                <w:sz w:val="20"/>
                <w:szCs w:val="20"/>
              </w:rPr>
              <w:t>6.13</w:t>
            </w:r>
          </w:p>
        </w:tc>
        <w:tc>
          <w:tcPr>
            <w:tcW w:w="2390" w:type="pct"/>
            <w:gridSpan w:val="2"/>
            <w:tcBorders>
              <w:bottom w:val="nil"/>
              <w:right w:val="single" w:sz="12" w:space="0" w:color="auto"/>
            </w:tcBorders>
            <w:vAlign w:val="center"/>
          </w:tcPr>
          <w:p w14:paraId="67C32B72" w14:textId="38B930A2" w:rsidR="00E60C2D" w:rsidRPr="0045483F" w:rsidRDefault="00E60C2D" w:rsidP="00E60C2D">
            <w:pPr>
              <w:ind w:left="-39"/>
              <w:rPr>
                <w:rFonts w:cs="Open Sans"/>
                <w:color w:val="000000"/>
                <w:sz w:val="20"/>
                <w:szCs w:val="20"/>
              </w:rPr>
            </w:pPr>
            <w:r w:rsidRPr="00E60C2D">
              <w:rPr>
                <w:rFonts w:cs="Open Sans"/>
                <w:color w:val="000000"/>
                <w:sz w:val="20"/>
                <w:szCs w:val="20"/>
              </w:rPr>
              <w:t>Identify and locate geographical features of ancient Egypt, including:</w:t>
            </w:r>
          </w:p>
        </w:tc>
        <w:tc>
          <w:tcPr>
            <w:tcW w:w="198" w:type="pct"/>
            <w:vMerge w:val="restart"/>
            <w:tcBorders>
              <w:left w:val="single" w:sz="12" w:space="0" w:color="auto"/>
            </w:tcBorders>
          </w:tcPr>
          <w:p w14:paraId="4AF53FE9" w14:textId="77777777" w:rsidR="00E60C2D" w:rsidRDefault="00E60C2D" w:rsidP="00E60C2D">
            <w:pPr>
              <w:jc w:val="center"/>
              <w:rPr>
                <w:rFonts w:cs="Open Sans"/>
                <w:b/>
                <w:sz w:val="32"/>
                <w:szCs w:val="32"/>
              </w:rPr>
            </w:pPr>
          </w:p>
          <w:p w14:paraId="45669359" w14:textId="6F823F92" w:rsidR="001108D2" w:rsidRPr="001108D2" w:rsidRDefault="001108D2" w:rsidP="001108D2">
            <w:pPr>
              <w:jc w:val="center"/>
              <w:rPr>
                <w:rFonts w:cs="Open Sans"/>
                <w:b/>
                <w:sz w:val="32"/>
                <w:szCs w:val="32"/>
              </w:rPr>
            </w:pPr>
            <w:r>
              <w:rPr>
                <w:rFonts w:cs="Open Sans"/>
                <w:b/>
                <w:sz w:val="32"/>
                <w:szCs w:val="32"/>
              </w:rPr>
              <w:t>X</w:t>
            </w:r>
          </w:p>
        </w:tc>
        <w:tc>
          <w:tcPr>
            <w:tcW w:w="180" w:type="pct"/>
            <w:vMerge w:val="restart"/>
          </w:tcPr>
          <w:p w14:paraId="0B2F9C7F" w14:textId="77777777" w:rsidR="00E60C2D" w:rsidRPr="00E86DC6" w:rsidRDefault="00E60C2D" w:rsidP="00E60C2D">
            <w:pPr>
              <w:jc w:val="center"/>
              <w:rPr>
                <w:rFonts w:cs="Open Sans"/>
                <w:sz w:val="20"/>
                <w:szCs w:val="20"/>
              </w:rPr>
            </w:pPr>
          </w:p>
        </w:tc>
        <w:tc>
          <w:tcPr>
            <w:tcW w:w="1806" w:type="pct"/>
            <w:vMerge w:val="restart"/>
          </w:tcPr>
          <w:p w14:paraId="3C935B7A" w14:textId="77777777" w:rsidR="00E60C2D" w:rsidRPr="00E86DC6" w:rsidRDefault="00E60C2D" w:rsidP="00E60C2D">
            <w:pPr>
              <w:rPr>
                <w:rFonts w:cs="Open Sans"/>
                <w:sz w:val="20"/>
                <w:szCs w:val="20"/>
              </w:rPr>
            </w:pPr>
          </w:p>
        </w:tc>
      </w:tr>
      <w:tr w:rsidR="00E60C2D" w:rsidRPr="00E86DC6" w14:paraId="5675D37C" w14:textId="77777777" w:rsidTr="00E60C2D">
        <w:trPr>
          <w:cantSplit/>
          <w:trHeight w:val="540"/>
          <w:jc w:val="center"/>
        </w:trPr>
        <w:tc>
          <w:tcPr>
            <w:tcW w:w="426" w:type="pct"/>
            <w:vMerge/>
            <w:vAlign w:val="center"/>
          </w:tcPr>
          <w:p w14:paraId="74462556" w14:textId="77777777" w:rsidR="00E60C2D" w:rsidRDefault="00E60C2D" w:rsidP="00E60C2D">
            <w:pPr>
              <w:ind w:left="-120" w:right="-46"/>
              <w:jc w:val="center"/>
              <w:rPr>
                <w:rFonts w:cs="Open Sans"/>
                <w:color w:val="000000"/>
                <w:sz w:val="20"/>
                <w:szCs w:val="20"/>
              </w:rPr>
            </w:pPr>
          </w:p>
        </w:tc>
        <w:tc>
          <w:tcPr>
            <w:tcW w:w="1195" w:type="pct"/>
            <w:tcBorders>
              <w:top w:val="nil"/>
              <w:right w:val="nil"/>
            </w:tcBorders>
            <w:vAlign w:val="center"/>
          </w:tcPr>
          <w:p w14:paraId="2B16A78A" w14:textId="018F43F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Mediterranean Sea</w:t>
            </w:r>
          </w:p>
          <w:p w14:paraId="1F261CF2" w14:textId="702F7874"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Delta</w:t>
            </w:r>
          </w:p>
          <w:p w14:paraId="0A04743C" w14:textId="682CE18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River</w:t>
            </w:r>
          </w:p>
        </w:tc>
        <w:tc>
          <w:tcPr>
            <w:tcW w:w="1195" w:type="pct"/>
            <w:tcBorders>
              <w:top w:val="nil"/>
              <w:left w:val="nil"/>
              <w:right w:val="single" w:sz="12" w:space="0" w:color="auto"/>
            </w:tcBorders>
            <w:vAlign w:val="center"/>
          </w:tcPr>
          <w:p w14:paraId="7CA5DD97" w14:textId="0BDADF5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Red Sea</w:t>
            </w:r>
          </w:p>
          <w:p w14:paraId="0232D6A8" w14:textId="424FD63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regions of Upper and Lower Egypt</w:t>
            </w:r>
          </w:p>
          <w:p w14:paraId="4213448F" w14:textId="1CD569FD"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Sahara</w:t>
            </w:r>
          </w:p>
        </w:tc>
        <w:tc>
          <w:tcPr>
            <w:tcW w:w="198" w:type="pct"/>
            <w:vMerge/>
            <w:tcBorders>
              <w:left w:val="single" w:sz="12" w:space="0" w:color="auto"/>
            </w:tcBorders>
          </w:tcPr>
          <w:p w14:paraId="783A0693" w14:textId="77777777" w:rsidR="00E60C2D" w:rsidRPr="00E86DC6" w:rsidRDefault="00E60C2D" w:rsidP="00E60C2D">
            <w:pPr>
              <w:jc w:val="center"/>
              <w:rPr>
                <w:rFonts w:cs="Open Sans"/>
                <w:sz w:val="20"/>
                <w:szCs w:val="20"/>
              </w:rPr>
            </w:pPr>
          </w:p>
        </w:tc>
        <w:tc>
          <w:tcPr>
            <w:tcW w:w="180" w:type="pct"/>
            <w:vMerge/>
          </w:tcPr>
          <w:p w14:paraId="651B336E" w14:textId="77777777" w:rsidR="00E60C2D" w:rsidRPr="00E86DC6" w:rsidRDefault="00E60C2D" w:rsidP="00E60C2D">
            <w:pPr>
              <w:jc w:val="center"/>
              <w:rPr>
                <w:rFonts w:cs="Open Sans"/>
                <w:sz w:val="20"/>
                <w:szCs w:val="20"/>
              </w:rPr>
            </w:pPr>
          </w:p>
        </w:tc>
        <w:tc>
          <w:tcPr>
            <w:tcW w:w="1806" w:type="pct"/>
            <w:vMerge/>
          </w:tcPr>
          <w:p w14:paraId="5F90F0E1" w14:textId="77777777" w:rsidR="00E60C2D" w:rsidRPr="00E86DC6" w:rsidRDefault="00E60C2D" w:rsidP="00E60C2D">
            <w:pPr>
              <w:rPr>
                <w:rFonts w:cs="Open Sans"/>
                <w:sz w:val="20"/>
                <w:szCs w:val="20"/>
              </w:rPr>
            </w:pPr>
          </w:p>
        </w:tc>
      </w:tr>
      <w:tr w:rsidR="00E60C2D" w:rsidRPr="00E86DC6" w14:paraId="68D245BE" w14:textId="77777777" w:rsidTr="00E60C2D">
        <w:trPr>
          <w:cantSplit/>
          <w:trHeight w:val="1080"/>
          <w:jc w:val="center"/>
        </w:trPr>
        <w:tc>
          <w:tcPr>
            <w:tcW w:w="426" w:type="pct"/>
            <w:vAlign w:val="center"/>
          </w:tcPr>
          <w:p w14:paraId="4398EA47" w14:textId="0750999F" w:rsidR="00E60C2D" w:rsidRPr="0045483F" w:rsidRDefault="00E60C2D" w:rsidP="00E60C2D">
            <w:pPr>
              <w:ind w:left="-120" w:right="-46"/>
              <w:jc w:val="center"/>
              <w:rPr>
                <w:rFonts w:cs="Open Sans"/>
                <w:sz w:val="20"/>
                <w:szCs w:val="20"/>
              </w:rPr>
            </w:pPr>
            <w:r>
              <w:rPr>
                <w:rFonts w:cs="Open Sans"/>
                <w:sz w:val="20"/>
                <w:szCs w:val="20"/>
              </w:rPr>
              <w:t>6.14</w:t>
            </w:r>
          </w:p>
        </w:tc>
        <w:tc>
          <w:tcPr>
            <w:tcW w:w="2390" w:type="pct"/>
            <w:gridSpan w:val="2"/>
            <w:tcBorders>
              <w:right w:val="single" w:sz="12" w:space="0" w:color="auto"/>
            </w:tcBorders>
            <w:vAlign w:val="center"/>
          </w:tcPr>
          <w:p w14:paraId="7CD3BE1B" w14:textId="0B5F3B81" w:rsidR="00E60C2D" w:rsidRPr="0045483F" w:rsidRDefault="00E60C2D" w:rsidP="00E60C2D">
            <w:pPr>
              <w:ind w:left="-39"/>
              <w:rPr>
                <w:rFonts w:cs="Open Sans"/>
                <w:color w:val="000000"/>
                <w:sz w:val="20"/>
                <w:szCs w:val="20"/>
              </w:rPr>
            </w:pPr>
            <w:r w:rsidRPr="00E60C2D">
              <w:rPr>
                <w:rFonts w:cs="Open Sans"/>
                <w:color w:val="000000"/>
                <w:sz w:val="20"/>
                <w:szCs w:val="20"/>
              </w:rPr>
              <w:t>Explain how agricultural practices impacted life and economic growth in ancient Egypt, including the use of irrigation and development of a calendar.</w:t>
            </w:r>
          </w:p>
        </w:tc>
        <w:tc>
          <w:tcPr>
            <w:tcW w:w="198" w:type="pct"/>
            <w:tcBorders>
              <w:left w:val="single" w:sz="12" w:space="0" w:color="auto"/>
            </w:tcBorders>
          </w:tcPr>
          <w:p w14:paraId="4444075B" w14:textId="77777777" w:rsidR="00E60C2D" w:rsidRDefault="00E60C2D" w:rsidP="00E60C2D">
            <w:pPr>
              <w:jc w:val="center"/>
              <w:rPr>
                <w:rFonts w:cs="Open Sans"/>
                <w:sz w:val="32"/>
                <w:szCs w:val="32"/>
              </w:rPr>
            </w:pPr>
          </w:p>
          <w:p w14:paraId="62311741" w14:textId="00DB0D72" w:rsidR="001108D2" w:rsidRPr="001108D2" w:rsidRDefault="001108D2" w:rsidP="00E60C2D">
            <w:pPr>
              <w:jc w:val="center"/>
              <w:rPr>
                <w:rFonts w:cs="Open Sans"/>
                <w:b/>
                <w:sz w:val="32"/>
                <w:szCs w:val="32"/>
              </w:rPr>
            </w:pPr>
            <w:r>
              <w:rPr>
                <w:rFonts w:cs="Open Sans"/>
                <w:b/>
                <w:sz w:val="32"/>
                <w:szCs w:val="32"/>
              </w:rPr>
              <w:t>X</w:t>
            </w:r>
          </w:p>
        </w:tc>
        <w:tc>
          <w:tcPr>
            <w:tcW w:w="180" w:type="pct"/>
          </w:tcPr>
          <w:p w14:paraId="105605C9" w14:textId="77777777" w:rsidR="00E60C2D" w:rsidRPr="00E86DC6" w:rsidRDefault="00E60C2D" w:rsidP="00E60C2D">
            <w:pPr>
              <w:jc w:val="center"/>
              <w:rPr>
                <w:rFonts w:cs="Open Sans"/>
                <w:sz w:val="20"/>
                <w:szCs w:val="20"/>
              </w:rPr>
            </w:pPr>
          </w:p>
        </w:tc>
        <w:tc>
          <w:tcPr>
            <w:tcW w:w="1806" w:type="pct"/>
          </w:tcPr>
          <w:p w14:paraId="4F28BC72" w14:textId="77777777" w:rsidR="00E60C2D" w:rsidRPr="00E86DC6" w:rsidRDefault="00E60C2D" w:rsidP="00E60C2D">
            <w:pPr>
              <w:rPr>
                <w:rFonts w:cs="Open Sans"/>
                <w:sz w:val="20"/>
                <w:szCs w:val="20"/>
              </w:rPr>
            </w:pPr>
          </w:p>
        </w:tc>
      </w:tr>
      <w:tr w:rsidR="00E60C2D" w:rsidRPr="00E86DC6" w14:paraId="47A831C2" w14:textId="77777777" w:rsidTr="00E60C2D">
        <w:trPr>
          <w:cantSplit/>
          <w:trHeight w:val="1080"/>
          <w:jc w:val="center"/>
        </w:trPr>
        <w:tc>
          <w:tcPr>
            <w:tcW w:w="426" w:type="pct"/>
            <w:vAlign w:val="center"/>
          </w:tcPr>
          <w:p w14:paraId="19F9E7B9" w14:textId="3A222049" w:rsidR="00E60C2D" w:rsidRPr="0045483F" w:rsidRDefault="00E60C2D" w:rsidP="00E60C2D">
            <w:pPr>
              <w:ind w:left="-120" w:right="-46"/>
              <w:jc w:val="center"/>
              <w:rPr>
                <w:rFonts w:cs="Open Sans"/>
                <w:sz w:val="20"/>
                <w:szCs w:val="20"/>
              </w:rPr>
            </w:pPr>
            <w:r>
              <w:rPr>
                <w:rFonts w:cs="Open Sans"/>
                <w:sz w:val="20"/>
                <w:szCs w:val="20"/>
              </w:rPr>
              <w:t>6.15</w:t>
            </w:r>
          </w:p>
        </w:tc>
        <w:tc>
          <w:tcPr>
            <w:tcW w:w="2390" w:type="pct"/>
            <w:gridSpan w:val="2"/>
            <w:tcBorders>
              <w:right w:val="single" w:sz="12" w:space="0" w:color="auto"/>
            </w:tcBorders>
            <w:vAlign w:val="center"/>
          </w:tcPr>
          <w:p w14:paraId="4E5D4639" w14:textId="77777777" w:rsidR="00E60C2D" w:rsidRPr="00E60C2D" w:rsidRDefault="00E60C2D" w:rsidP="00E60C2D">
            <w:pPr>
              <w:ind w:left="-39"/>
              <w:rPr>
                <w:rFonts w:cs="Open Sans"/>
                <w:color w:val="000000"/>
                <w:sz w:val="20"/>
                <w:szCs w:val="20"/>
              </w:rPr>
            </w:pPr>
            <w:r w:rsidRPr="00E60C2D">
              <w:rPr>
                <w:rFonts w:cs="Open Sans"/>
                <w:color w:val="000000"/>
                <w:sz w:val="20"/>
                <w:szCs w:val="20"/>
              </w:rPr>
              <w:t xml:space="preserve">Explain the structure of ancient Egyptian society, including: </w:t>
            </w:r>
          </w:p>
          <w:p w14:paraId="6B5BE5F3" w14:textId="1281D575"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Relationships between groups of people</w:t>
            </w:r>
          </w:p>
          <w:p w14:paraId="3F919509" w14:textId="19E6B196"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How social classes were organized by occupation</w:t>
            </w:r>
          </w:p>
          <w:p w14:paraId="4F0F5A8D" w14:textId="4237974A"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Positions of pharaohs as god/kings</w:t>
            </w:r>
          </w:p>
          <w:p w14:paraId="362CAB6C" w14:textId="69B3DCE1"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Role of slaves</w:t>
            </w:r>
          </w:p>
        </w:tc>
        <w:tc>
          <w:tcPr>
            <w:tcW w:w="198" w:type="pct"/>
            <w:tcBorders>
              <w:left w:val="single" w:sz="12" w:space="0" w:color="auto"/>
            </w:tcBorders>
          </w:tcPr>
          <w:p w14:paraId="46D372DA" w14:textId="77777777" w:rsidR="00E60C2D" w:rsidRDefault="00E60C2D" w:rsidP="00E60C2D">
            <w:pPr>
              <w:jc w:val="center"/>
              <w:rPr>
                <w:rFonts w:cs="Open Sans"/>
                <w:b/>
                <w:sz w:val="32"/>
                <w:szCs w:val="32"/>
              </w:rPr>
            </w:pPr>
          </w:p>
          <w:p w14:paraId="6AB90CA6" w14:textId="6359077B" w:rsidR="001108D2" w:rsidRPr="001108D2" w:rsidRDefault="001108D2" w:rsidP="00E60C2D">
            <w:pPr>
              <w:jc w:val="center"/>
              <w:rPr>
                <w:rFonts w:cs="Open Sans"/>
                <w:b/>
                <w:sz w:val="32"/>
                <w:szCs w:val="32"/>
              </w:rPr>
            </w:pPr>
          </w:p>
        </w:tc>
        <w:tc>
          <w:tcPr>
            <w:tcW w:w="180" w:type="pct"/>
          </w:tcPr>
          <w:p w14:paraId="699EC45E" w14:textId="77777777" w:rsidR="00E60C2D" w:rsidRDefault="00E60C2D" w:rsidP="00E60C2D">
            <w:pPr>
              <w:jc w:val="center"/>
              <w:rPr>
                <w:rFonts w:cs="Open Sans"/>
                <w:b/>
                <w:sz w:val="32"/>
                <w:szCs w:val="32"/>
              </w:rPr>
            </w:pPr>
          </w:p>
          <w:p w14:paraId="111EBEC7" w14:textId="77777777" w:rsidR="002B1CED" w:rsidRDefault="002B1CED" w:rsidP="00E60C2D">
            <w:pPr>
              <w:jc w:val="center"/>
              <w:rPr>
                <w:rFonts w:cs="Open Sans"/>
                <w:b/>
                <w:sz w:val="32"/>
                <w:szCs w:val="32"/>
              </w:rPr>
            </w:pPr>
          </w:p>
          <w:p w14:paraId="114607F5" w14:textId="77777777" w:rsidR="002B1CED" w:rsidRDefault="002B1CED" w:rsidP="00E60C2D">
            <w:pPr>
              <w:jc w:val="center"/>
              <w:rPr>
                <w:rFonts w:cs="Open Sans"/>
                <w:b/>
                <w:sz w:val="32"/>
                <w:szCs w:val="32"/>
              </w:rPr>
            </w:pPr>
          </w:p>
          <w:p w14:paraId="582721E8" w14:textId="1CC37401" w:rsidR="002B1CED" w:rsidRPr="002B1CED" w:rsidRDefault="002B1CED" w:rsidP="00E60C2D">
            <w:pPr>
              <w:jc w:val="center"/>
              <w:rPr>
                <w:rFonts w:cs="Open Sans"/>
                <w:b/>
                <w:sz w:val="32"/>
                <w:szCs w:val="32"/>
              </w:rPr>
            </w:pPr>
            <w:r>
              <w:rPr>
                <w:rFonts w:cs="Open Sans"/>
                <w:b/>
                <w:sz w:val="32"/>
                <w:szCs w:val="32"/>
              </w:rPr>
              <w:t>X</w:t>
            </w:r>
          </w:p>
        </w:tc>
        <w:tc>
          <w:tcPr>
            <w:tcW w:w="1806" w:type="pct"/>
          </w:tcPr>
          <w:p w14:paraId="704CA6CE" w14:textId="782EDB77" w:rsidR="00E60C2D" w:rsidRPr="00E86DC6" w:rsidRDefault="002B1CED" w:rsidP="00E60C2D">
            <w:pPr>
              <w:rPr>
                <w:rFonts w:cs="Open Sans"/>
                <w:sz w:val="20"/>
                <w:szCs w:val="20"/>
              </w:rPr>
            </w:pPr>
            <w:r w:rsidRPr="002B1CED">
              <w:rPr>
                <w:rFonts w:cs="Open Sans"/>
                <w:sz w:val="20"/>
                <w:szCs w:val="20"/>
              </w:rPr>
              <w:t>The revised text states that slaves built the pyramids (see pp. 78, parag</w:t>
            </w:r>
            <w:r w:rsidR="00CF3D5E">
              <w:rPr>
                <w:rFonts w:cs="Open Sans"/>
                <w:sz w:val="20"/>
                <w:szCs w:val="20"/>
              </w:rPr>
              <w:t>r</w:t>
            </w:r>
            <w:r w:rsidRPr="002B1CED">
              <w:rPr>
                <w:rFonts w:cs="Open Sans"/>
                <w:sz w:val="20"/>
                <w:szCs w:val="20"/>
              </w:rPr>
              <w:t>aph 1); however, modern scholarship on the topic teaches that the pyramids were not built with slave labor, but by farmers who could not work in their fields because of the Nile.  Furthermore, this revision contradicts the textbook on pg. 73, paragraph 3, "Farmers did much of the work during the summer months when the Nile River flooded and they could not farm."  The statements on pg. 78 concerning who built the Egyptian pyramids needs to align with the statements on pp. 73 concerning who built the Egyptian pyramids.</w:t>
            </w:r>
          </w:p>
        </w:tc>
      </w:tr>
      <w:tr w:rsidR="00E60C2D" w:rsidRPr="00E86DC6" w14:paraId="5E9DCC9B" w14:textId="77777777" w:rsidTr="00E60C2D">
        <w:trPr>
          <w:cantSplit/>
          <w:trHeight w:val="1080"/>
          <w:jc w:val="center"/>
        </w:trPr>
        <w:tc>
          <w:tcPr>
            <w:tcW w:w="426" w:type="pct"/>
            <w:vAlign w:val="center"/>
          </w:tcPr>
          <w:p w14:paraId="33B77C6C" w14:textId="4A3D5AD9" w:rsidR="00E60C2D" w:rsidRPr="00E86DC6" w:rsidRDefault="00E60C2D" w:rsidP="00E60C2D">
            <w:pPr>
              <w:autoSpaceDE w:val="0"/>
              <w:autoSpaceDN w:val="0"/>
              <w:adjustRightInd w:val="0"/>
              <w:ind w:left="-30" w:right="-46"/>
              <w:jc w:val="center"/>
              <w:rPr>
                <w:rFonts w:cs="Open Sans"/>
                <w:sz w:val="20"/>
                <w:szCs w:val="20"/>
              </w:rPr>
            </w:pPr>
            <w:r>
              <w:rPr>
                <w:rFonts w:cs="Open Sans"/>
                <w:sz w:val="20"/>
                <w:szCs w:val="20"/>
              </w:rPr>
              <w:t>6.16</w:t>
            </w:r>
          </w:p>
        </w:tc>
        <w:tc>
          <w:tcPr>
            <w:tcW w:w="2390" w:type="pct"/>
            <w:gridSpan w:val="2"/>
            <w:tcBorders>
              <w:right w:val="single" w:sz="12" w:space="0" w:color="auto"/>
            </w:tcBorders>
            <w:vAlign w:val="center"/>
          </w:tcPr>
          <w:p w14:paraId="3E9C9B13" w14:textId="634C030D" w:rsidR="00E60C2D" w:rsidRPr="00D004EF" w:rsidRDefault="00E60C2D" w:rsidP="00E60C2D">
            <w:pPr>
              <w:autoSpaceDE w:val="0"/>
              <w:autoSpaceDN w:val="0"/>
              <w:adjustRightInd w:val="0"/>
              <w:rPr>
                <w:rFonts w:cs="Open Sans"/>
                <w:sz w:val="20"/>
                <w:szCs w:val="20"/>
              </w:rPr>
            </w:pPr>
            <w:r w:rsidRPr="00E60C2D">
              <w:rPr>
                <w:rFonts w:cs="Open Sans"/>
                <w:sz w:val="20"/>
                <w:szCs w:val="20"/>
              </w:rPr>
              <w:t>Explain the polytheistic religion of ancient Egypt, with respect to beliefs about the afterlife, the reasons for mummification, and the use of pyramids.</w:t>
            </w:r>
          </w:p>
        </w:tc>
        <w:tc>
          <w:tcPr>
            <w:tcW w:w="198" w:type="pct"/>
            <w:tcBorders>
              <w:left w:val="single" w:sz="12" w:space="0" w:color="auto"/>
            </w:tcBorders>
          </w:tcPr>
          <w:p w14:paraId="5B13A0D4" w14:textId="77777777" w:rsidR="00E60C2D" w:rsidRDefault="00E60C2D" w:rsidP="00E60C2D">
            <w:pPr>
              <w:jc w:val="center"/>
              <w:rPr>
                <w:rFonts w:cs="Open Sans"/>
                <w:b/>
                <w:sz w:val="32"/>
                <w:szCs w:val="32"/>
              </w:rPr>
            </w:pPr>
          </w:p>
          <w:p w14:paraId="18F5FEE6" w14:textId="1B0DCC58" w:rsidR="001108D2" w:rsidRPr="001108D2" w:rsidRDefault="001108D2" w:rsidP="00E60C2D">
            <w:pPr>
              <w:jc w:val="center"/>
              <w:rPr>
                <w:rFonts w:cs="Open Sans"/>
                <w:b/>
                <w:sz w:val="32"/>
                <w:szCs w:val="32"/>
              </w:rPr>
            </w:pPr>
            <w:r>
              <w:rPr>
                <w:rFonts w:cs="Open Sans"/>
                <w:b/>
                <w:sz w:val="32"/>
                <w:szCs w:val="32"/>
              </w:rPr>
              <w:t>X</w:t>
            </w:r>
          </w:p>
        </w:tc>
        <w:tc>
          <w:tcPr>
            <w:tcW w:w="180" w:type="pct"/>
          </w:tcPr>
          <w:p w14:paraId="30406C9C" w14:textId="77777777" w:rsidR="00E60C2D" w:rsidRPr="00E86DC6" w:rsidRDefault="00E60C2D" w:rsidP="00E60C2D">
            <w:pPr>
              <w:jc w:val="center"/>
              <w:rPr>
                <w:rFonts w:cs="Open Sans"/>
                <w:sz w:val="20"/>
                <w:szCs w:val="20"/>
              </w:rPr>
            </w:pPr>
          </w:p>
        </w:tc>
        <w:tc>
          <w:tcPr>
            <w:tcW w:w="1806" w:type="pct"/>
          </w:tcPr>
          <w:p w14:paraId="32937936" w14:textId="77777777" w:rsidR="00E60C2D" w:rsidRPr="00E86DC6" w:rsidRDefault="00E60C2D" w:rsidP="00E60C2D">
            <w:pPr>
              <w:rPr>
                <w:rFonts w:cs="Open Sans"/>
                <w:sz w:val="20"/>
                <w:szCs w:val="20"/>
              </w:rPr>
            </w:pPr>
          </w:p>
        </w:tc>
      </w:tr>
      <w:tr w:rsidR="00E60C2D" w:rsidRPr="00E86DC6" w14:paraId="06CBE3CF" w14:textId="77777777" w:rsidTr="00C26048">
        <w:trPr>
          <w:cantSplit/>
          <w:trHeight w:val="1080"/>
          <w:jc w:val="center"/>
        </w:trPr>
        <w:tc>
          <w:tcPr>
            <w:tcW w:w="5000" w:type="pct"/>
            <w:gridSpan w:val="6"/>
            <w:vAlign w:val="center"/>
          </w:tcPr>
          <w:p w14:paraId="1E7E4E24" w14:textId="77777777" w:rsidR="00E60C2D" w:rsidRPr="00AD746A" w:rsidRDefault="00E60C2D" w:rsidP="00C26048">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6E8887BA" w14:textId="77777777" w:rsidR="00E60C2D" w:rsidRPr="00AD746A" w:rsidRDefault="00E60C2D" w:rsidP="00C26048">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1961E46D" w14:textId="5E86FB21" w:rsidR="006E0328" w:rsidRDefault="006E0328">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18"/>
        <w:gridCol w:w="6"/>
        <w:gridCol w:w="5224"/>
      </w:tblGrid>
      <w:tr w:rsidR="00E60C2D" w:rsidRPr="00E86DC6" w14:paraId="1FD62C50" w14:textId="77777777" w:rsidTr="0073461F">
        <w:trPr>
          <w:cantSplit/>
          <w:trHeight w:val="1080"/>
          <w:jc w:val="center"/>
        </w:trPr>
        <w:tc>
          <w:tcPr>
            <w:tcW w:w="426" w:type="pct"/>
            <w:vAlign w:val="center"/>
          </w:tcPr>
          <w:p w14:paraId="4F8357D5" w14:textId="77777777" w:rsidR="00E60C2D" w:rsidRDefault="00E60C2D" w:rsidP="00C26048">
            <w:pPr>
              <w:autoSpaceDE w:val="0"/>
              <w:autoSpaceDN w:val="0"/>
              <w:adjustRightInd w:val="0"/>
              <w:ind w:left="-30" w:right="-46"/>
              <w:jc w:val="center"/>
              <w:rPr>
                <w:rFonts w:cs="Open Sans"/>
                <w:sz w:val="20"/>
                <w:szCs w:val="20"/>
              </w:rPr>
            </w:pPr>
            <w:r>
              <w:rPr>
                <w:rFonts w:cs="Open Sans"/>
                <w:sz w:val="20"/>
                <w:szCs w:val="20"/>
              </w:rPr>
              <w:t>6.17</w:t>
            </w:r>
          </w:p>
        </w:tc>
        <w:tc>
          <w:tcPr>
            <w:tcW w:w="2390" w:type="pct"/>
            <w:gridSpan w:val="2"/>
            <w:tcBorders>
              <w:right w:val="single" w:sz="12" w:space="0" w:color="auto"/>
            </w:tcBorders>
            <w:vAlign w:val="center"/>
          </w:tcPr>
          <w:p w14:paraId="7CCD671C" w14:textId="77777777" w:rsidR="00E60C2D" w:rsidRPr="00E60C2D" w:rsidRDefault="00E60C2D" w:rsidP="00C26048">
            <w:pPr>
              <w:autoSpaceDE w:val="0"/>
              <w:autoSpaceDN w:val="0"/>
              <w:adjustRightInd w:val="0"/>
              <w:rPr>
                <w:rFonts w:cs="Open Sans"/>
                <w:sz w:val="20"/>
                <w:szCs w:val="20"/>
              </w:rPr>
            </w:pPr>
            <w:r w:rsidRPr="00E60C2D">
              <w:rPr>
                <w:rFonts w:cs="Open Sans"/>
                <w:sz w:val="20"/>
                <w:szCs w:val="20"/>
              </w:rPr>
              <w:t>Analyze the impact of key figures from ancient Egypt, including:</w:t>
            </w:r>
          </w:p>
          <w:p w14:paraId="6EF98A1D" w14:textId="77777777" w:rsidR="00E60C2D" w:rsidRPr="00E60C2D" w:rsidRDefault="00E60C2D" w:rsidP="00C26048">
            <w:pPr>
              <w:pStyle w:val="ListParagraph"/>
              <w:numPr>
                <w:ilvl w:val="0"/>
                <w:numId w:val="24"/>
              </w:numPr>
              <w:autoSpaceDE w:val="0"/>
              <w:autoSpaceDN w:val="0"/>
              <w:adjustRightInd w:val="0"/>
              <w:rPr>
                <w:rFonts w:cs="Open Sans"/>
                <w:sz w:val="20"/>
                <w:szCs w:val="20"/>
              </w:rPr>
            </w:pPr>
            <w:r w:rsidRPr="00E60C2D">
              <w:rPr>
                <w:rFonts w:cs="Open Sans"/>
                <w:sz w:val="20"/>
                <w:szCs w:val="20"/>
              </w:rPr>
              <w:t>Growth under the leadership of Queen Hatshepsut and her economic policies</w:t>
            </w:r>
          </w:p>
          <w:p w14:paraId="76347EEE" w14:textId="77777777" w:rsidR="00E60C2D" w:rsidRPr="00E60C2D" w:rsidRDefault="00E60C2D" w:rsidP="00C26048">
            <w:pPr>
              <w:pStyle w:val="ListParagraph"/>
              <w:numPr>
                <w:ilvl w:val="0"/>
                <w:numId w:val="24"/>
              </w:numPr>
              <w:autoSpaceDE w:val="0"/>
              <w:autoSpaceDN w:val="0"/>
              <w:adjustRightInd w:val="0"/>
              <w:rPr>
                <w:rFonts w:cs="Open Sans"/>
                <w:sz w:val="20"/>
                <w:szCs w:val="20"/>
              </w:rPr>
            </w:pPr>
            <w:r w:rsidRPr="00E60C2D">
              <w:rPr>
                <w:rFonts w:cs="Open Sans"/>
                <w:sz w:val="20"/>
                <w:szCs w:val="20"/>
              </w:rPr>
              <w:t>Ramses the Great’s military conquests leading to growth of the kingdom</w:t>
            </w:r>
          </w:p>
          <w:p w14:paraId="56F66F2A" w14:textId="77777777" w:rsidR="00E60C2D" w:rsidRPr="00E60C2D" w:rsidRDefault="00E60C2D" w:rsidP="00C26048">
            <w:pPr>
              <w:pStyle w:val="ListParagraph"/>
              <w:numPr>
                <w:ilvl w:val="0"/>
                <w:numId w:val="24"/>
              </w:numPr>
              <w:autoSpaceDE w:val="0"/>
              <w:autoSpaceDN w:val="0"/>
              <w:adjustRightInd w:val="0"/>
              <w:rPr>
                <w:rFonts w:cs="Open Sans"/>
                <w:sz w:val="20"/>
                <w:szCs w:val="20"/>
              </w:rPr>
            </w:pPr>
            <w:r w:rsidRPr="00E60C2D">
              <w:rPr>
                <w:rFonts w:cs="Open Sans"/>
                <w:sz w:val="20"/>
                <w:szCs w:val="20"/>
              </w:rPr>
              <w:t>Significance of the discovery of Tutankhamun’s tomb on the understanding of ancient Egypt</w:t>
            </w:r>
          </w:p>
        </w:tc>
        <w:tc>
          <w:tcPr>
            <w:tcW w:w="199" w:type="pct"/>
            <w:tcBorders>
              <w:left w:val="single" w:sz="12" w:space="0" w:color="auto"/>
            </w:tcBorders>
          </w:tcPr>
          <w:p w14:paraId="5D80923E" w14:textId="77777777" w:rsidR="00E60C2D" w:rsidRDefault="00E60C2D" w:rsidP="00C26048">
            <w:pPr>
              <w:jc w:val="center"/>
              <w:rPr>
                <w:rFonts w:cs="Open Sans"/>
                <w:b/>
                <w:sz w:val="32"/>
                <w:szCs w:val="32"/>
              </w:rPr>
            </w:pPr>
          </w:p>
          <w:p w14:paraId="7F1DB8BF" w14:textId="77777777" w:rsidR="001108D2" w:rsidRDefault="001108D2" w:rsidP="00C26048">
            <w:pPr>
              <w:jc w:val="center"/>
              <w:rPr>
                <w:rFonts w:cs="Open Sans"/>
                <w:b/>
                <w:sz w:val="32"/>
                <w:szCs w:val="32"/>
              </w:rPr>
            </w:pPr>
          </w:p>
          <w:p w14:paraId="47137E17" w14:textId="324579FD" w:rsidR="001108D2" w:rsidRPr="001108D2" w:rsidRDefault="001108D2" w:rsidP="00C26048">
            <w:pPr>
              <w:jc w:val="center"/>
              <w:rPr>
                <w:rFonts w:cs="Open Sans"/>
                <w:b/>
                <w:sz w:val="32"/>
                <w:szCs w:val="32"/>
              </w:rPr>
            </w:pPr>
            <w:r>
              <w:rPr>
                <w:rFonts w:cs="Open Sans"/>
                <w:b/>
                <w:sz w:val="32"/>
                <w:szCs w:val="32"/>
              </w:rPr>
              <w:t>X</w:t>
            </w:r>
          </w:p>
        </w:tc>
        <w:tc>
          <w:tcPr>
            <w:tcW w:w="181" w:type="pct"/>
            <w:gridSpan w:val="2"/>
          </w:tcPr>
          <w:p w14:paraId="51D91E68" w14:textId="77777777" w:rsidR="00E60C2D" w:rsidRPr="00E86DC6" w:rsidRDefault="00E60C2D" w:rsidP="00C26048">
            <w:pPr>
              <w:jc w:val="center"/>
              <w:rPr>
                <w:rFonts w:cs="Open Sans"/>
                <w:sz w:val="20"/>
                <w:szCs w:val="20"/>
              </w:rPr>
            </w:pPr>
          </w:p>
        </w:tc>
        <w:tc>
          <w:tcPr>
            <w:tcW w:w="1804" w:type="pct"/>
          </w:tcPr>
          <w:p w14:paraId="117064C2" w14:textId="77777777" w:rsidR="00E60C2D" w:rsidRPr="00E86DC6" w:rsidRDefault="00E60C2D" w:rsidP="00C26048">
            <w:pPr>
              <w:rPr>
                <w:rFonts w:cs="Open Sans"/>
                <w:sz w:val="20"/>
                <w:szCs w:val="20"/>
              </w:rPr>
            </w:pPr>
          </w:p>
        </w:tc>
      </w:tr>
      <w:tr w:rsidR="00E60C2D" w:rsidRPr="00E86DC6" w14:paraId="18D40D4E" w14:textId="77777777" w:rsidTr="0073461F">
        <w:trPr>
          <w:cantSplit/>
          <w:trHeight w:val="1080"/>
          <w:jc w:val="center"/>
        </w:trPr>
        <w:tc>
          <w:tcPr>
            <w:tcW w:w="426" w:type="pct"/>
            <w:vAlign w:val="center"/>
          </w:tcPr>
          <w:p w14:paraId="03835E08" w14:textId="35C4D6DB" w:rsidR="00E60C2D" w:rsidRDefault="00E60C2D" w:rsidP="00C26048">
            <w:pPr>
              <w:autoSpaceDE w:val="0"/>
              <w:autoSpaceDN w:val="0"/>
              <w:adjustRightInd w:val="0"/>
              <w:ind w:left="-30" w:right="-46"/>
              <w:jc w:val="center"/>
              <w:rPr>
                <w:rFonts w:cs="Open Sans"/>
                <w:sz w:val="20"/>
                <w:szCs w:val="20"/>
              </w:rPr>
            </w:pPr>
            <w:r>
              <w:rPr>
                <w:rFonts w:cs="Open Sans"/>
                <w:sz w:val="20"/>
                <w:szCs w:val="20"/>
              </w:rPr>
              <w:t>6.18</w:t>
            </w:r>
          </w:p>
        </w:tc>
        <w:tc>
          <w:tcPr>
            <w:tcW w:w="2390" w:type="pct"/>
            <w:gridSpan w:val="2"/>
            <w:tcBorders>
              <w:right w:val="single" w:sz="12" w:space="0" w:color="auto"/>
            </w:tcBorders>
            <w:vAlign w:val="center"/>
          </w:tcPr>
          <w:p w14:paraId="61BB0809" w14:textId="0FDAB801" w:rsidR="00E60C2D" w:rsidRPr="00E60C2D" w:rsidRDefault="00E60C2D" w:rsidP="00C26048">
            <w:pPr>
              <w:autoSpaceDE w:val="0"/>
              <w:autoSpaceDN w:val="0"/>
              <w:adjustRightInd w:val="0"/>
              <w:rPr>
                <w:rFonts w:cs="Open Sans"/>
                <w:sz w:val="20"/>
                <w:szCs w:val="20"/>
              </w:rPr>
            </w:pPr>
            <w:r w:rsidRPr="00E60C2D">
              <w:rPr>
                <w:rFonts w:cs="Open Sans"/>
                <w:sz w:val="20"/>
                <w:szCs w:val="20"/>
              </w:rPr>
              <w:t>Analyze the achievements of ancient Egyptian civilization, including: hieroglyphics, papyrus, and the pyramids and Sphinx at Giza.</w:t>
            </w:r>
          </w:p>
        </w:tc>
        <w:tc>
          <w:tcPr>
            <w:tcW w:w="199" w:type="pct"/>
            <w:tcBorders>
              <w:left w:val="single" w:sz="12" w:space="0" w:color="auto"/>
            </w:tcBorders>
          </w:tcPr>
          <w:p w14:paraId="2637ADD8" w14:textId="77777777" w:rsidR="00E60C2D" w:rsidRDefault="00E60C2D" w:rsidP="00C26048">
            <w:pPr>
              <w:jc w:val="center"/>
              <w:rPr>
                <w:rFonts w:cs="Open Sans"/>
                <w:b/>
                <w:sz w:val="32"/>
                <w:szCs w:val="32"/>
              </w:rPr>
            </w:pPr>
          </w:p>
          <w:p w14:paraId="5F3024C6" w14:textId="4114F37D" w:rsidR="001108D2" w:rsidRPr="001108D2" w:rsidRDefault="001108D2" w:rsidP="00C26048">
            <w:pPr>
              <w:jc w:val="center"/>
              <w:rPr>
                <w:rFonts w:cs="Open Sans"/>
                <w:b/>
                <w:sz w:val="32"/>
                <w:szCs w:val="32"/>
              </w:rPr>
            </w:pPr>
            <w:r>
              <w:rPr>
                <w:rFonts w:cs="Open Sans"/>
                <w:b/>
                <w:sz w:val="32"/>
                <w:szCs w:val="32"/>
              </w:rPr>
              <w:t>X</w:t>
            </w:r>
          </w:p>
        </w:tc>
        <w:tc>
          <w:tcPr>
            <w:tcW w:w="181" w:type="pct"/>
            <w:gridSpan w:val="2"/>
          </w:tcPr>
          <w:p w14:paraId="54FFA229" w14:textId="77777777" w:rsidR="00E60C2D" w:rsidRPr="00E86DC6" w:rsidRDefault="00E60C2D" w:rsidP="00C26048">
            <w:pPr>
              <w:jc w:val="center"/>
              <w:rPr>
                <w:rFonts w:cs="Open Sans"/>
                <w:sz w:val="20"/>
                <w:szCs w:val="20"/>
              </w:rPr>
            </w:pPr>
          </w:p>
        </w:tc>
        <w:tc>
          <w:tcPr>
            <w:tcW w:w="1804" w:type="pct"/>
          </w:tcPr>
          <w:p w14:paraId="3D9A8C18" w14:textId="77777777" w:rsidR="00E60C2D" w:rsidRDefault="00E60C2D" w:rsidP="00C26048">
            <w:pPr>
              <w:rPr>
                <w:rFonts w:cs="Open Sans"/>
                <w:sz w:val="20"/>
                <w:szCs w:val="20"/>
              </w:rPr>
            </w:pPr>
          </w:p>
          <w:p w14:paraId="4AD8AB59" w14:textId="77777777" w:rsidR="00A67E42" w:rsidRDefault="00A67E42" w:rsidP="00C26048">
            <w:pPr>
              <w:rPr>
                <w:rFonts w:cs="Open Sans"/>
                <w:sz w:val="20"/>
                <w:szCs w:val="20"/>
              </w:rPr>
            </w:pPr>
          </w:p>
          <w:p w14:paraId="264D9A12" w14:textId="77777777" w:rsidR="00A67E42" w:rsidRDefault="00A67E42" w:rsidP="00C26048">
            <w:pPr>
              <w:rPr>
                <w:rFonts w:cs="Open Sans"/>
                <w:sz w:val="20"/>
                <w:szCs w:val="20"/>
              </w:rPr>
            </w:pPr>
          </w:p>
          <w:p w14:paraId="01432B43" w14:textId="0D0A3161" w:rsidR="00A67E42" w:rsidRDefault="00A67E42" w:rsidP="00C26048">
            <w:pPr>
              <w:rPr>
                <w:rFonts w:cs="Open Sans"/>
                <w:sz w:val="20"/>
                <w:szCs w:val="20"/>
              </w:rPr>
            </w:pPr>
          </w:p>
          <w:p w14:paraId="5B14FF26" w14:textId="77777777" w:rsidR="00A67E42" w:rsidRDefault="00A67E42" w:rsidP="00C26048">
            <w:pPr>
              <w:rPr>
                <w:rFonts w:cs="Open Sans"/>
                <w:sz w:val="20"/>
                <w:szCs w:val="20"/>
              </w:rPr>
            </w:pPr>
          </w:p>
          <w:p w14:paraId="6DFCDDC0" w14:textId="0A1C7863" w:rsidR="00A67E42" w:rsidRPr="00E86DC6" w:rsidRDefault="00A67E42" w:rsidP="00C26048">
            <w:pPr>
              <w:rPr>
                <w:rFonts w:cs="Open Sans"/>
                <w:sz w:val="20"/>
                <w:szCs w:val="20"/>
              </w:rPr>
            </w:pPr>
          </w:p>
        </w:tc>
      </w:tr>
      <w:tr w:rsidR="00E60C2D" w:rsidRPr="00E86DC6" w14:paraId="19A66B13" w14:textId="77777777" w:rsidTr="0073461F">
        <w:trPr>
          <w:cantSplit/>
          <w:trHeight w:val="1080"/>
          <w:jc w:val="center"/>
        </w:trPr>
        <w:tc>
          <w:tcPr>
            <w:tcW w:w="426" w:type="pct"/>
            <w:vAlign w:val="center"/>
          </w:tcPr>
          <w:p w14:paraId="69AE9744" w14:textId="2066751F" w:rsidR="00E60C2D" w:rsidRDefault="00E60C2D" w:rsidP="00C26048">
            <w:pPr>
              <w:autoSpaceDE w:val="0"/>
              <w:autoSpaceDN w:val="0"/>
              <w:adjustRightInd w:val="0"/>
              <w:ind w:left="-30" w:right="-46"/>
              <w:jc w:val="center"/>
              <w:rPr>
                <w:rFonts w:cs="Open Sans"/>
                <w:sz w:val="20"/>
                <w:szCs w:val="20"/>
              </w:rPr>
            </w:pPr>
            <w:r>
              <w:rPr>
                <w:rFonts w:cs="Open Sans"/>
                <w:sz w:val="20"/>
                <w:szCs w:val="20"/>
              </w:rPr>
              <w:t>6.19</w:t>
            </w:r>
          </w:p>
        </w:tc>
        <w:tc>
          <w:tcPr>
            <w:tcW w:w="2390" w:type="pct"/>
            <w:gridSpan w:val="2"/>
            <w:tcBorders>
              <w:right w:val="single" w:sz="12" w:space="0" w:color="auto"/>
            </w:tcBorders>
            <w:vAlign w:val="center"/>
          </w:tcPr>
          <w:p w14:paraId="69EE07A2" w14:textId="22729F22" w:rsidR="00E60C2D" w:rsidRPr="00E60C2D" w:rsidRDefault="00E60C2D" w:rsidP="00C26048">
            <w:pPr>
              <w:autoSpaceDE w:val="0"/>
              <w:autoSpaceDN w:val="0"/>
              <w:adjustRightInd w:val="0"/>
              <w:rPr>
                <w:rFonts w:cs="Open Sans"/>
                <w:sz w:val="20"/>
                <w:szCs w:val="20"/>
              </w:rPr>
            </w:pPr>
            <w:r w:rsidRPr="00E60C2D">
              <w:rPr>
                <w:rFonts w:cs="Open Sans"/>
                <w:sz w:val="20"/>
                <w:szCs w:val="20"/>
              </w:rPr>
              <w:t>Examine the cultural diffusion of ancient Egypt with surrounding civilizations through trade and conflict, including its relationship with Nubia.</w:t>
            </w:r>
          </w:p>
        </w:tc>
        <w:tc>
          <w:tcPr>
            <w:tcW w:w="199" w:type="pct"/>
            <w:tcBorders>
              <w:left w:val="single" w:sz="12" w:space="0" w:color="auto"/>
            </w:tcBorders>
          </w:tcPr>
          <w:p w14:paraId="009ED66C" w14:textId="77777777" w:rsidR="00E60C2D" w:rsidRDefault="00E60C2D" w:rsidP="00C26048">
            <w:pPr>
              <w:jc w:val="center"/>
              <w:rPr>
                <w:rFonts w:cs="Open Sans"/>
                <w:b/>
                <w:sz w:val="32"/>
                <w:szCs w:val="32"/>
              </w:rPr>
            </w:pPr>
          </w:p>
          <w:p w14:paraId="6BA7BC53" w14:textId="68949971" w:rsidR="001108D2" w:rsidRPr="001108D2" w:rsidRDefault="001108D2" w:rsidP="00C26048">
            <w:pPr>
              <w:jc w:val="center"/>
              <w:rPr>
                <w:rFonts w:cs="Open Sans"/>
                <w:b/>
                <w:sz w:val="32"/>
                <w:szCs w:val="32"/>
              </w:rPr>
            </w:pPr>
            <w:r>
              <w:rPr>
                <w:rFonts w:cs="Open Sans"/>
                <w:b/>
                <w:sz w:val="32"/>
                <w:szCs w:val="32"/>
              </w:rPr>
              <w:t>X</w:t>
            </w:r>
          </w:p>
        </w:tc>
        <w:tc>
          <w:tcPr>
            <w:tcW w:w="181" w:type="pct"/>
            <w:gridSpan w:val="2"/>
          </w:tcPr>
          <w:p w14:paraId="1CF09A44" w14:textId="77777777" w:rsidR="00E60C2D" w:rsidRPr="00E86DC6" w:rsidRDefault="00E60C2D" w:rsidP="00C26048">
            <w:pPr>
              <w:jc w:val="center"/>
              <w:rPr>
                <w:rFonts w:cs="Open Sans"/>
                <w:sz w:val="20"/>
                <w:szCs w:val="20"/>
              </w:rPr>
            </w:pPr>
          </w:p>
        </w:tc>
        <w:tc>
          <w:tcPr>
            <w:tcW w:w="1804" w:type="pct"/>
          </w:tcPr>
          <w:p w14:paraId="79916B45" w14:textId="77777777" w:rsidR="00E60C2D" w:rsidRDefault="00E60C2D" w:rsidP="00C26048">
            <w:pPr>
              <w:rPr>
                <w:rFonts w:cs="Open Sans"/>
                <w:sz w:val="20"/>
                <w:szCs w:val="20"/>
              </w:rPr>
            </w:pPr>
          </w:p>
          <w:p w14:paraId="0F3E848E" w14:textId="77777777" w:rsidR="00A67E42" w:rsidRDefault="00A67E42" w:rsidP="00C26048">
            <w:pPr>
              <w:rPr>
                <w:rFonts w:cs="Open Sans"/>
                <w:sz w:val="20"/>
                <w:szCs w:val="20"/>
              </w:rPr>
            </w:pPr>
          </w:p>
          <w:p w14:paraId="1D8C267A" w14:textId="77777777" w:rsidR="00A67E42" w:rsidRDefault="00A67E42" w:rsidP="00C26048">
            <w:pPr>
              <w:rPr>
                <w:rFonts w:cs="Open Sans"/>
                <w:sz w:val="20"/>
                <w:szCs w:val="20"/>
              </w:rPr>
            </w:pPr>
          </w:p>
          <w:p w14:paraId="1791FD12" w14:textId="77777777" w:rsidR="00A67E42" w:rsidRDefault="00A67E42" w:rsidP="00C26048">
            <w:pPr>
              <w:rPr>
                <w:rFonts w:cs="Open Sans"/>
                <w:sz w:val="20"/>
                <w:szCs w:val="20"/>
              </w:rPr>
            </w:pPr>
          </w:p>
          <w:p w14:paraId="491A711F" w14:textId="77777777" w:rsidR="00A67E42" w:rsidRDefault="00A67E42" w:rsidP="00C26048">
            <w:pPr>
              <w:rPr>
                <w:rFonts w:cs="Open Sans"/>
                <w:sz w:val="20"/>
                <w:szCs w:val="20"/>
              </w:rPr>
            </w:pPr>
          </w:p>
          <w:p w14:paraId="555ADB93" w14:textId="16727CF8" w:rsidR="00A67E42" w:rsidRPr="00E86DC6" w:rsidRDefault="00A67E42" w:rsidP="00C26048">
            <w:pPr>
              <w:rPr>
                <w:rFonts w:cs="Open Sans"/>
                <w:sz w:val="20"/>
                <w:szCs w:val="20"/>
              </w:rPr>
            </w:pP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55BF1C8A" w:rsidR="0073461F" w:rsidRPr="00217ECE" w:rsidRDefault="0073461F" w:rsidP="00C26048">
            <w:pPr>
              <w:keepNext/>
              <w:autoSpaceDE w:val="0"/>
              <w:autoSpaceDN w:val="0"/>
              <w:adjustRightInd w:val="0"/>
              <w:rPr>
                <w:rFonts w:cs="Open Sans"/>
                <w:b/>
                <w:color w:val="000000"/>
                <w:sz w:val="20"/>
                <w:szCs w:val="20"/>
              </w:rPr>
            </w:pPr>
            <w:r w:rsidRPr="0073461F">
              <w:rPr>
                <w:rFonts w:cs="Open Sans"/>
                <w:b/>
                <w:color w:val="000000"/>
                <w:sz w:val="20"/>
                <w:szCs w:val="20"/>
              </w:rPr>
              <w:t>Ancient Israel: c. 2000-500 BCE</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C26048">
            <w:pPr>
              <w:keepNext/>
              <w:jc w:val="center"/>
              <w:rPr>
                <w:rFonts w:cs="Open Sans"/>
                <w:b/>
                <w:sz w:val="20"/>
                <w:szCs w:val="20"/>
              </w:rPr>
            </w:pPr>
            <w:r w:rsidRPr="00E86DC6">
              <w:rPr>
                <w:rFonts w:cs="Open Sans"/>
                <w:b/>
                <w:sz w:val="20"/>
                <w:szCs w:val="20"/>
              </w:rPr>
              <w:t>Yes</w:t>
            </w:r>
          </w:p>
        </w:tc>
        <w:tc>
          <w:tcPr>
            <w:tcW w:w="181" w:type="pct"/>
            <w:gridSpan w:val="2"/>
            <w:shd w:val="clear" w:color="auto" w:fill="D9D9D9" w:themeFill="background1" w:themeFillShade="D9"/>
          </w:tcPr>
          <w:p w14:paraId="070A4D3D" w14:textId="77777777" w:rsidR="0073461F" w:rsidRPr="00E86DC6" w:rsidRDefault="0073461F" w:rsidP="00C26048">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C26048">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C2604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C26048">
            <w:pPr>
              <w:keepNext/>
              <w:jc w:val="center"/>
              <w:rPr>
                <w:rFonts w:cs="Open Sans"/>
                <w:b/>
                <w:sz w:val="20"/>
                <w:szCs w:val="20"/>
              </w:rPr>
            </w:pPr>
          </w:p>
        </w:tc>
        <w:tc>
          <w:tcPr>
            <w:tcW w:w="181" w:type="pct"/>
            <w:gridSpan w:val="2"/>
            <w:shd w:val="clear" w:color="auto" w:fill="F2F2F2" w:themeFill="background1" w:themeFillShade="F2"/>
          </w:tcPr>
          <w:p w14:paraId="5F9E9ABB" w14:textId="77777777" w:rsidR="0073461F" w:rsidRPr="00E86DC6" w:rsidRDefault="0073461F" w:rsidP="00C26048">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C26048">
            <w:pPr>
              <w:keepNext/>
              <w:jc w:val="center"/>
              <w:rPr>
                <w:rFonts w:cs="Open Sans"/>
                <w:b/>
                <w:sz w:val="20"/>
                <w:szCs w:val="20"/>
              </w:rPr>
            </w:pPr>
          </w:p>
        </w:tc>
      </w:tr>
      <w:tr w:rsidR="0073461F" w:rsidRPr="00E86DC6" w14:paraId="1BE4770C" w14:textId="77777777" w:rsidTr="0073461F">
        <w:trPr>
          <w:cantSplit/>
          <w:trHeight w:val="540"/>
          <w:jc w:val="center"/>
        </w:trPr>
        <w:tc>
          <w:tcPr>
            <w:tcW w:w="426" w:type="pct"/>
            <w:vMerge w:val="restart"/>
            <w:vAlign w:val="center"/>
          </w:tcPr>
          <w:p w14:paraId="7D4DC4A1" w14:textId="161D67F3" w:rsidR="0073461F" w:rsidRDefault="0073461F" w:rsidP="00C26048">
            <w:pPr>
              <w:autoSpaceDE w:val="0"/>
              <w:autoSpaceDN w:val="0"/>
              <w:adjustRightInd w:val="0"/>
              <w:ind w:left="-30" w:right="-46"/>
              <w:jc w:val="center"/>
              <w:rPr>
                <w:rFonts w:cs="Open Sans"/>
                <w:sz w:val="20"/>
                <w:szCs w:val="20"/>
              </w:rPr>
            </w:pPr>
            <w:r>
              <w:rPr>
                <w:rFonts w:cs="Open Sans"/>
                <w:sz w:val="20"/>
                <w:szCs w:val="20"/>
              </w:rPr>
              <w:t>6.20</w:t>
            </w:r>
          </w:p>
        </w:tc>
        <w:tc>
          <w:tcPr>
            <w:tcW w:w="2390" w:type="pct"/>
            <w:gridSpan w:val="2"/>
            <w:tcBorders>
              <w:bottom w:val="nil"/>
              <w:right w:val="single" w:sz="12" w:space="0" w:color="auto"/>
            </w:tcBorders>
            <w:vAlign w:val="center"/>
          </w:tcPr>
          <w:p w14:paraId="2B7D4927" w14:textId="34649D56" w:rsidR="0073461F" w:rsidRPr="00E60C2D" w:rsidRDefault="0073461F" w:rsidP="00C26048">
            <w:pPr>
              <w:autoSpaceDE w:val="0"/>
              <w:autoSpaceDN w:val="0"/>
              <w:adjustRightInd w:val="0"/>
              <w:rPr>
                <w:rFonts w:cs="Open Sans"/>
                <w:sz w:val="20"/>
                <w:szCs w:val="20"/>
              </w:rPr>
            </w:pPr>
            <w:r w:rsidRPr="0073461F">
              <w:rPr>
                <w:rFonts w:cs="Open Sans"/>
                <w:sz w:val="20"/>
                <w:szCs w:val="20"/>
              </w:rPr>
              <w:t>Identify and locate geographical features of ancient Israel, including:</w:t>
            </w:r>
          </w:p>
        </w:tc>
        <w:tc>
          <w:tcPr>
            <w:tcW w:w="199" w:type="pct"/>
            <w:vMerge w:val="restart"/>
            <w:tcBorders>
              <w:left w:val="single" w:sz="12" w:space="0" w:color="auto"/>
            </w:tcBorders>
          </w:tcPr>
          <w:p w14:paraId="58972C20" w14:textId="77777777" w:rsidR="0073461F" w:rsidRDefault="0073461F" w:rsidP="00C26048">
            <w:pPr>
              <w:jc w:val="center"/>
              <w:rPr>
                <w:rFonts w:cs="Open Sans"/>
                <w:b/>
                <w:sz w:val="32"/>
                <w:szCs w:val="32"/>
              </w:rPr>
            </w:pPr>
          </w:p>
          <w:p w14:paraId="006C2FF8" w14:textId="3A84BCAA" w:rsidR="001108D2" w:rsidRPr="001108D2" w:rsidRDefault="001108D2" w:rsidP="00C26048">
            <w:pPr>
              <w:jc w:val="center"/>
              <w:rPr>
                <w:rFonts w:cs="Open Sans"/>
                <w:b/>
                <w:sz w:val="32"/>
                <w:szCs w:val="32"/>
              </w:rPr>
            </w:pPr>
            <w:r>
              <w:rPr>
                <w:rFonts w:cs="Open Sans"/>
                <w:b/>
                <w:sz w:val="32"/>
                <w:szCs w:val="32"/>
              </w:rPr>
              <w:t>X</w:t>
            </w:r>
          </w:p>
        </w:tc>
        <w:tc>
          <w:tcPr>
            <w:tcW w:w="181" w:type="pct"/>
            <w:gridSpan w:val="2"/>
            <w:vMerge w:val="restart"/>
          </w:tcPr>
          <w:p w14:paraId="5178E58E" w14:textId="77777777" w:rsidR="0073461F" w:rsidRPr="00E86DC6" w:rsidRDefault="0073461F" w:rsidP="00C26048">
            <w:pPr>
              <w:jc w:val="center"/>
              <w:rPr>
                <w:rFonts w:cs="Open Sans"/>
                <w:sz w:val="20"/>
                <w:szCs w:val="20"/>
              </w:rPr>
            </w:pPr>
          </w:p>
        </w:tc>
        <w:tc>
          <w:tcPr>
            <w:tcW w:w="1804" w:type="pct"/>
            <w:vMerge w:val="restart"/>
          </w:tcPr>
          <w:p w14:paraId="260B55BA" w14:textId="77777777" w:rsidR="0073461F" w:rsidRPr="00E86DC6" w:rsidRDefault="0073461F" w:rsidP="00C26048">
            <w:pPr>
              <w:rPr>
                <w:rFonts w:cs="Open Sans"/>
                <w:sz w:val="20"/>
                <w:szCs w:val="20"/>
              </w:rPr>
            </w:pPr>
          </w:p>
        </w:tc>
      </w:tr>
      <w:tr w:rsidR="0073461F" w:rsidRPr="00E86DC6" w14:paraId="1800164D" w14:textId="77777777" w:rsidTr="0073461F">
        <w:trPr>
          <w:cantSplit/>
          <w:trHeight w:val="540"/>
          <w:jc w:val="center"/>
        </w:trPr>
        <w:tc>
          <w:tcPr>
            <w:tcW w:w="426" w:type="pct"/>
            <w:vMerge/>
            <w:vAlign w:val="center"/>
          </w:tcPr>
          <w:p w14:paraId="40FBA242" w14:textId="77777777" w:rsidR="0073461F" w:rsidRDefault="0073461F" w:rsidP="00C26048">
            <w:pPr>
              <w:autoSpaceDE w:val="0"/>
              <w:autoSpaceDN w:val="0"/>
              <w:adjustRightInd w:val="0"/>
              <w:ind w:left="-30" w:right="-46"/>
              <w:jc w:val="center"/>
              <w:rPr>
                <w:rFonts w:cs="Open Sans"/>
                <w:sz w:val="20"/>
                <w:szCs w:val="20"/>
              </w:rPr>
            </w:pPr>
          </w:p>
        </w:tc>
        <w:tc>
          <w:tcPr>
            <w:tcW w:w="1195" w:type="pct"/>
            <w:tcBorders>
              <w:top w:val="nil"/>
              <w:right w:val="nil"/>
            </w:tcBorders>
            <w:vAlign w:val="center"/>
          </w:tcPr>
          <w:p w14:paraId="24D09457" w14:textId="6DB7CF9D" w:rsidR="0073461F" w:rsidRPr="0073461F" w:rsidRDefault="0073461F" w:rsidP="0073461F">
            <w:pPr>
              <w:autoSpaceDE w:val="0"/>
              <w:autoSpaceDN w:val="0"/>
              <w:adjustRightInd w:val="0"/>
              <w:rPr>
                <w:rFonts w:cs="Open Sans"/>
                <w:sz w:val="20"/>
                <w:szCs w:val="20"/>
              </w:rPr>
            </w:pPr>
            <w:r w:rsidRPr="0073461F">
              <w:rPr>
                <w:rFonts w:cs="Open Sans"/>
                <w:sz w:val="20"/>
                <w:szCs w:val="20"/>
              </w:rPr>
              <w:t>Dead Sea</w:t>
            </w:r>
          </w:p>
          <w:p w14:paraId="70D78D5E" w14:textId="2A572F21" w:rsidR="0073461F" w:rsidRPr="0073461F" w:rsidRDefault="0073461F" w:rsidP="0073461F">
            <w:pPr>
              <w:autoSpaceDE w:val="0"/>
              <w:autoSpaceDN w:val="0"/>
              <w:adjustRightInd w:val="0"/>
              <w:rPr>
                <w:rFonts w:cs="Open Sans"/>
                <w:sz w:val="20"/>
                <w:szCs w:val="20"/>
              </w:rPr>
            </w:pPr>
            <w:r w:rsidRPr="0073461F">
              <w:rPr>
                <w:rFonts w:cs="Open Sans"/>
                <w:sz w:val="20"/>
                <w:szCs w:val="20"/>
              </w:rPr>
              <w:t>Jerusalem</w:t>
            </w:r>
          </w:p>
          <w:p w14:paraId="11DDE98D" w14:textId="3FA4B6F1" w:rsidR="0073461F" w:rsidRPr="00E60C2D" w:rsidRDefault="0073461F" w:rsidP="0073461F">
            <w:pPr>
              <w:autoSpaceDE w:val="0"/>
              <w:autoSpaceDN w:val="0"/>
              <w:adjustRightInd w:val="0"/>
              <w:rPr>
                <w:rFonts w:cs="Open Sans"/>
                <w:sz w:val="20"/>
                <w:szCs w:val="20"/>
              </w:rPr>
            </w:pPr>
            <w:r w:rsidRPr="0073461F">
              <w:rPr>
                <w:rFonts w:cs="Open Sans"/>
                <w:sz w:val="20"/>
                <w:szCs w:val="20"/>
              </w:rPr>
              <w:t>Jordan River</w:t>
            </w:r>
            <w:r w:rsidRPr="0073461F">
              <w:rPr>
                <w:rFonts w:cs="Open Sans"/>
                <w:sz w:val="20"/>
                <w:szCs w:val="20"/>
              </w:rPr>
              <w:tab/>
            </w:r>
          </w:p>
        </w:tc>
        <w:tc>
          <w:tcPr>
            <w:tcW w:w="1195" w:type="pct"/>
            <w:tcBorders>
              <w:top w:val="nil"/>
              <w:left w:val="nil"/>
              <w:right w:val="single" w:sz="12" w:space="0" w:color="auto"/>
            </w:tcBorders>
            <w:vAlign w:val="center"/>
          </w:tcPr>
          <w:p w14:paraId="026E006A" w14:textId="2D0B0D99" w:rsidR="0073461F" w:rsidRPr="0073461F" w:rsidRDefault="0073461F" w:rsidP="0073461F">
            <w:pPr>
              <w:autoSpaceDE w:val="0"/>
              <w:autoSpaceDN w:val="0"/>
              <w:adjustRightInd w:val="0"/>
              <w:rPr>
                <w:rFonts w:cs="Open Sans"/>
                <w:sz w:val="20"/>
                <w:szCs w:val="20"/>
              </w:rPr>
            </w:pPr>
            <w:r w:rsidRPr="0073461F">
              <w:rPr>
                <w:rFonts w:cs="Open Sans"/>
                <w:sz w:val="20"/>
                <w:szCs w:val="20"/>
              </w:rPr>
              <w:t>Mediterranean Sea</w:t>
            </w:r>
          </w:p>
          <w:p w14:paraId="51128340" w14:textId="1C157C74" w:rsidR="0073461F" w:rsidRPr="0073461F" w:rsidRDefault="0073461F" w:rsidP="0073461F">
            <w:pPr>
              <w:autoSpaceDE w:val="0"/>
              <w:autoSpaceDN w:val="0"/>
              <w:adjustRightInd w:val="0"/>
              <w:rPr>
                <w:rFonts w:cs="Open Sans"/>
                <w:sz w:val="20"/>
                <w:szCs w:val="20"/>
              </w:rPr>
            </w:pPr>
            <w:r w:rsidRPr="0073461F">
              <w:rPr>
                <w:rFonts w:cs="Open Sans"/>
                <w:sz w:val="20"/>
                <w:szCs w:val="20"/>
              </w:rPr>
              <w:t>Red Sea</w:t>
            </w:r>
          </w:p>
          <w:p w14:paraId="108C9053" w14:textId="7F5427C2" w:rsidR="0073461F" w:rsidRPr="00E60C2D" w:rsidRDefault="0073461F" w:rsidP="0073461F">
            <w:pPr>
              <w:autoSpaceDE w:val="0"/>
              <w:autoSpaceDN w:val="0"/>
              <w:adjustRightInd w:val="0"/>
              <w:rPr>
                <w:rFonts w:cs="Open Sans"/>
                <w:sz w:val="20"/>
                <w:szCs w:val="20"/>
              </w:rPr>
            </w:pPr>
            <w:r w:rsidRPr="0073461F">
              <w:rPr>
                <w:rFonts w:cs="Open Sans"/>
                <w:sz w:val="20"/>
                <w:szCs w:val="20"/>
              </w:rPr>
              <w:t>Sinai Peninsula</w:t>
            </w:r>
          </w:p>
        </w:tc>
        <w:tc>
          <w:tcPr>
            <w:tcW w:w="199" w:type="pct"/>
            <w:vMerge/>
            <w:tcBorders>
              <w:left w:val="single" w:sz="12" w:space="0" w:color="auto"/>
            </w:tcBorders>
          </w:tcPr>
          <w:p w14:paraId="7B898B87" w14:textId="77777777" w:rsidR="0073461F" w:rsidRPr="00E86DC6" w:rsidRDefault="0073461F" w:rsidP="00C26048">
            <w:pPr>
              <w:jc w:val="center"/>
              <w:rPr>
                <w:rFonts w:cs="Open Sans"/>
                <w:sz w:val="20"/>
                <w:szCs w:val="20"/>
              </w:rPr>
            </w:pPr>
          </w:p>
        </w:tc>
        <w:tc>
          <w:tcPr>
            <w:tcW w:w="181" w:type="pct"/>
            <w:gridSpan w:val="2"/>
            <w:vMerge/>
          </w:tcPr>
          <w:p w14:paraId="66BAAFE7" w14:textId="77777777" w:rsidR="0073461F" w:rsidRPr="00E86DC6" w:rsidRDefault="0073461F" w:rsidP="00C26048">
            <w:pPr>
              <w:jc w:val="center"/>
              <w:rPr>
                <w:rFonts w:cs="Open Sans"/>
                <w:sz w:val="20"/>
                <w:szCs w:val="20"/>
              </w:rPr>
            </w:pPr>
          </w:p>
        </w:tc>
        <w:tc>
          <w:tcPr>
            <w:tcW w:w="1804" w:type="pct"/>
            <w:vMerge/>
          </w:tcPr>
          <w:p w14:paraId="22FB267C" w14:textId="77777777" w:rsidR="0073461F" w:rsidRPr="00E86DC6" w:rsidRDefault="0073461F" w:rsidP="00C26048">
            <w:pPr>
              <w:rPr>
                <w:rFonts w:cs="Open Sans"/>
                <w:sz w:val="20"/>
                <w:szCs w:val="20"/>
              </w:rPr>
            </w:pPr>
          </w:p>
        </w:tc>
      </w:tr>
      <w:tr w:rsidR="0073461F" w:rsidRPr="00E86DC6" w14:paraId="0D9E5080" w14:textId="77777777" w:rsidTr="0073461F">
        <w:trPr>
          <w:cantSplit/>
          <w:trHeight w:val="1080"/>
          <w:jc w:val="center"/>
        </w:trPr>
        <w:tc>
          <w:tcPr>
            <w:tcW w:w="426" w:type="pct"/>
            <w:shd w:val="clear" w:color="auto" w:fill="auto"/>
            <w:vAlign w:val="center"/>
          </w:tcPr>
          <w:p w14:paraId="268B7CC5" w14:textId="0D82FB92" w:rsidR="0073461F" w:rsidRPr="00217ECE" w:rsidRDefault="0073461F" w:rsidP="00C26048">
            <w:pPr>
              <w:autoSpaceDE w:val="0"/>
              <w:autoSpaceDN w:val="0"/>
              <w:adjustRightInd w:val="0"/>
              <w:ind w:left="-120" w:right="-46"/>
              <w:jc w:val="center"/>
              <w:rPr>
                <w:rFonts w:cs="Open Sans"/>
                <w:bCs/>
                <w:sz w:val="20"/>
                <w:szCs w:val="20"/>
              </w:rPr>
            </w:pPr>
            <w:r>
              <w:rPr>
                <w:rFonts w:cs="Open Sans"/>
                <w:bCs/>
                <w:sz w:val="20"/>
                <w:szCs w:val="20"/>
              </w:rPr>
              <w:t>6.21</w:t>
            </w:r>
          </w:p>
        </w:tc>
        <w:tc>
          <w:tcPr>
            <w:tcW w:w="2390" w:type="pct"/>
            <w:gridSpan w:val="2"/>
            <w:tcBorders>
              <w:right w:val="single" w:sz="12" w:space="0" w:color="auto"/>
            </w:tcBorders>
            <w:shd w:val="clear" w:color="auto" w:fill="auto"/>
            <w:vAlign w:val="center"/>
          </w:tcPr>
          <w:p w14:paraId="503E6B2E" w14:textId="5CFC1550" w:rsidR="0073461F" w:rsidRPr="00D004EF" w:rsidRDefault="0073461F" w:rsidP="00C26048">
            <w:pPr>
              <w:autoSpaceDE w:val="0"/>
              <w:autoSpaceDN w:val="0"/>
              <w:adjustRightInd w:val="0"/>
              <w:rPr>
                <w:rFonts w:cs="Open Sans"/>
                <w:bCs/>
                <w:sz w:val="20"/>
                <w:szCs w:val="20"/>
              </w:rPr>
            </w:pPr>
            <w:r w:rsidRPr="0073461F">
              <w:rPr>
                <w:rFonts w:cs="Open Sans"/>
                <w:bCs/>
                <w:sz w:val="20"/>
                <w:szCs w:val="20"/>
              </w:rPr>
              <w:t>Describe the development of the ancient Israelites, and explain the reasons for their movements from Mesopotamia to Canaan (later called Israel), from Canaan to Egypt, and from Egypt back to Canaan.</w:t>
            </w:r>
          </w:p>
        </w:tc>
        <w:tc>
          <w:tcPr>
            <w:tcW w:w="199" w:type="pct"/>
            <w:tcBorders>
              <w:left w:val="single" w:sz="12" w:space="0" w:color="auto"/>
            </w:tcBorders>
            <w:shd w:val="clear" w:color="auto" w:fill="auto"/>
          </w:tcPr>
          <w:p w14:paraId="41623148" w14:textId="77777777" w:rsidR="0073461F" w:rsidRDefault="0073461F" w:rsidP="00C26048">
            <w:pPr>
              <w:keepNext/>
              <w:jc w:val="center"/>
              <w:rPr>
                <w:rFonts w:cs="Open Sans"/>
                <w:b/>
                <w:sz w:val="32"/>
                <w:szCs w:val="32"/>
              </w:rPr>
            </w:pPr>
          </w:p>
          <w:p w14:paraId="05A2A6D8" w14:textId="6F097317" w:rsidR="001108D2" w:rsidRPr="001108D2" w:rsidRDefault="001108D2" w:rsidP="00C26048">
            <w:pPr>
              <w:keepNext/>
              <w:jc w:val="center"/>
              <w:rPr>
                <w:rFonts w:cs="Open Sans"/>
                <w:b/>
                <w:sz w:val="32"/>
                <w:szCs w:val="32"/>
              </w:rPr>
            </w:pPr>
            <w:r>
              <w:rPr>
                <w:rFonts w:cs="Open Sans"/>
                <w:b/>
                <w:sz w:val="32"/>
                <w:szCs w:val="32"/>
              </w:rPr>
              <w:t>X</w:t>
            </w:r>
          </w:p>
        </w:tc>
        <w:tc>
          <w:tcPr>
            <w:tcW w:w="179" w:type="pct"/>
            <w:shd w:val="clear" w:color="auto" w:fill="auto"/>
          </w:tcPr>
          <w:p w14:paraId="4BE76BDC" w14:textId="77777777" w:rsidR="0073461F" w:rsidRPr="00E86DC6" w:rsidRDefault="0073461F" w:rsidP="00C26048">
            <w:pPr>
              <w:keepNext/>
              <w:jc w:val="center"/>
              <w:rPr>
                <w:rFonts w:cs="Open Sans"/>
                <w:b/>
                <w:sz w:val="20"/>
                <w:szCs w:val="20"/>
              </w:rPr>
            </w:pPr>
          </w:p>
        </w:tc>
        <w:tc>
          <w:tcPr>
            <w:tcW w:w="1806" w:type="pct"/>
            <w:gridSpan w:val="2"/>
            <w:shd w:val="clear" w:color="auto" w:fill="auto"/>
          </w:tcPr>
          <w:p w14:paraId="0821A407" w14:textId="77777777" w:rsidR="0073461F" w:rsidRPr="00E86DC6" w:rsidRDefault="0073461F" w:rsidP="00C26048">
            <w:pPr>
              <w:keepNext/>
              <w:rPr>
                <w:rFonts w:cs="Open Sans"/>
                <w:b/>
                <w:sz w:val="20"/>
                <w:szCs w:val="20"/>
              </w:rPr>
            </w:pPr>
          </w:p>
        </w:tc>
      </w:tr>
      <w:tr w:rsidR="0073461F" w:rsidRPr="00E86DC6" w14:paraId="7A28AE31" w14:textId="77777777" w:rsidTr="0073461F">
        <w:trPr>
          <w:cantSplit/>
          <w:trHeight w:val="647"/>
          <w:jc w:val="center"/>
        </w:trPr>
        <w:tc>
          <w:tcPr>
            <w:tcW w:w="5000" w:type="pct"/>
            <w:gridSpan w:val="7"/>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55460488" w14:textId="71570E04" w:rsidR="0073461F" w:rsidRPr="00E86DC6" w:rsidRDefault="0073461F" w:rsidP="0073461F">
            <w:pPr>
              <w:keepNext/>
              <w:ind w:left="720"/>
              <w:rPr>
                <w:rFonts w:cs="Open Sans"/>
                <w:b/>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013D16C1" w14:textId="77777777" w:rsidR="00E60C2D" w:rsidRDefault="00E60C2D">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6E44F7FB" w14:textId="77777777" w:rsidTr="005B4D43">
        <w:trPr>
          <w:cantSplit/>
          <w:trHeight w:val="1080"/>
          <w:jc w:val="center"/>
        </w:trPr>
        <w:tc>
          <w:tcPr>
            <w:tcW w:w="426" w:type="pct"/>
            <w:shd w:val="clear" w:color="auto" w:fill="auto"/>
            <w:vAlign w:val="center"/>
          </w:tcPr>
          <w:p w14:paraId="3A455BDB" w14:textId="7C97E53F"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6.22</w:t>
            </w:r>
          </w:p>
        </w:tc>
        <w:tc>
          <w:tcPr>
            <w:tcW w:w="2390" w:type="pct"/>
            <w:gridSpan w:val="2"/>
            <w:tcBorders>
              <w:right w:val="single" w:sz="12" w:space="0" w:color="auto"/>
            </w:tcBorders>
            <w:shd w:val="clear" w:color="auto" w:fill="auto"/>
            <w:vAlign w:val="center"/>
          </w:tcPr>
          <w:p w14:paraId="6E384C16" w14:textId="77777777" w:rsidR="0073461F" w:rsidRPr="0073461F" w:rsidRDefault="0073461F" w:rsidP="0073461F">
            <w:pPr>
              <w:autoSpaceDE w:val="0"/>
              <w:autoSpaceDN w:val="0"/>
              <w:adjustRightInd w:val="0"/>
              <w:rPr>
                <w:rFonts w:cs="Open Sans"/>
                <w:bCs/>
                <w:sz w:val="20"/>
                <w:szCs w:val="20"/>
              </w:rPr>
            </w:pPr>
            <w:r w:rsidRPr="0073461F">
              <w:rPr>
                <w:rFonts w:cs="Open Sans"/>
                <w:bCs/>
                <w:sz w:val="20"/>
                <w:szCs w:val="20"/>
              </w:rPr>
              <w:t>Describe the origins and central features of Judaism:</w:t>
            </w:r>
          </w:p>
          <w:p w14:paraId="00CBE14E" w14:textId="1F9F7751"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Key Person(s): Abraham, Moses</w:t>
            </w:r>
          </w:p>
          <w:p w14:paraId="6BBB2637" w14:textId="77777777"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Sacred Texts: The Tanakh (i.e., Hebrew Bible)</w:t>
            </w:r>
          </w:p>
          <w:p w14:paraId="61EE0450" w14:textId="05B602E5" w:rsidR="005B4D43"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Basic Beliefs: monotheism, Ten Commandments, emphasis on individual worth and personal responsibility</w:t>
            </w:r>
          </w:p>
        </w:tc>
        <w:tc>
          <w:tcPr>
            <w:tcW w:w="198" w:type="pct"/>
            <w:tcBorders>
              <w:left w:val="single" w:sz="12" w:space="0" w:color="auto"/>
            </w:tcBorders>
            <w:shd w:val="clear" w:color="auto" w:fill="auto"/>
          </w:tcPr>
          <w:p w14:paraId="27D5A86C" w14:textId="77777777" w:rsidR="005B4D43" w:rsidRDefault="005B4D43" w:rsidP="005B4D43">
            <w:pPr>
              <w:keepNext/>
              <w:jc w:val="center"/>
              <w:rPr>
                <w:rFonts w:cs="Open Sans"/>
                <w:b/>
                <w:sz w:val="32"/>
                <w:szCs w:val="32"/>
              </w:rPr>
            </w:pPr>
          </w:p>
          <w:p w14:paraId="03286C53" w14:textId="3EA7B35B" w:rsidR="00221274" w:rsidRPr="00221274" w:rsidRDefault="00221274" w:rsidP="00221274">
            <w:pPr>
              <w:keepNext/>
              <w:jc w:val="center"/>
              <w:rPr>
                <w:rFonts w:cs="Open Sans"/>
                <w:b/>
                <w:sz w:val="32"/>
                <w:szCs w:val="32"/>
              </w:rPr>
            </w:pPr>
            <w:r>
              <w:rPr>
                <w:rFonts w:cs="Open Sans"/>
                <w:b/>
                <w:sz w:val="32"/>
                <w:szCs w:val="32"/>
              </w:rPr>
              <w:t>X</w:t>
            </w:r>
          </w:p>
        </w:tc>
        <w:tc>
          <w:tcPr>
            <w:tcW w:w="179" w:type="pct"/>
            <w:shd w:val="clear" w:color="auto" w:fill="auto"/>
          </w:tcPr>
          <w:p w14:paraId="310489FF" w14:textId="77777777" w:rsidR="005B4D43" w:rsidRDefault="005B4D43" w:rsidP="005B4D43">
            <w:pPr>
              <w:keepNext/>
              <w:jc w:val="center"/>
              <w:rPr>
                <w:rFonts w:cs="Open Sans"/>
                <w:b/>
                <w:sz w:val="32"/>
                <w:szCs w:val="32"/>
              </w:rPr>
            </w:pPr>
          </w:p>
          <w:p w14:paraId="7745F5F9" w14:textId="77777777" w:rsidR="00A67E42" w:rsidRDefault="00A67E42" w:rsidP="005B4D43">
            <w:pPr>
              <w:keepNext/>
              <w:jc w:val="center"/>
              <w:rPr>
                <w:rFonts w:cs="Open Sans"/>
                <w:b/>
                <w:sz w:val="32"/>
                <w:szCs w:val="32"/>
              </w:rPr>
            </w:pPr>
          </w:p>
          <w:p w14:paraId="07333F27" w14:textId="77777777" w:rsidR="00A67E42" w:rsidRDefault="00A67E42" w:rsidP="005B4D43">
            <w:pPr>
              <w:keepNext/>
              <w:jc w:val="center"/>
              <w:rPr>
                <w:rFonts w:cs="Open Sans"/>
                <w:b/>
                <w:sz w:val="32"/>
                <w:szCs w:val="32"/>
              </w:rPr>
            </w:pPr>
          </w:p>
          <w:p w14:paraId="40D06EEA" w14:textId="3DB11377" w:rsidR="001108D2" w:rsidRPr="001108D2" w:rsidRDefault="001108D2" w:rsidP="005B4D43">
            <w:pPr>
              <w:keepNext/>
              <w:jc w:val="center"/>
              <w:rPr>
                <w:rFonts w:cs="Open Sans"/>
                <w:b/>
                <w:sz w:val="32"/>
                <w:szCs w:val="32"/>
              </w:rPr>
            </w:pPr>
          </w:p>
        </w:tc>
        <w:tc>
          <w:tcPr>
            <w:tcW w:w="1807" w:type="pct"/>
            <w:shd w:val="clear" w:color="auto" w:fill="auto"/>
          </w:tcPr>
          <w:p w14:paraId="173BDAC8" w14:textId="50A3F9C0" w:rsidR="005B4D43" w:rsidRPr="00371468" w:rsidRDefault="00221274" w:rsidP="005B4D43">
            <w:pPr>
              <w:keepNext/>
              <w:rPr>
                <w:rFonts w:cs="Open Sans"/>
                <w:sz w:val="20"/>
                <w:szCs w:val="20"/>
              </w:rPr>
            </w:pPr>
            <w:r w:rsidRPr="00221274">
              <w:rPr>
                <w:rFonts w:cs="Open Sans"/>
                <w:sz w:val="20"/>
                <w:szCs w:val="20"/>
              </w:rPr>
              <w:t>The revised text adequately addresses the reviewers concern regarding the standard. (see pg. 124, paragraph 2 and pg. 125, paragraph 2)</w:t>
            </w:r>
          </w:p>
        </w:tc>
      </w:tr>
      <w:tr w:rsidR="005B4D43" w:rsidRPr="00E86DC6" w14:paraId="4A4D0618" w14:textId="77777777" w:rsidTr="005B4D43">
        <w:trPr>
          <w:cantSplit/>
          <w:trHeight w:val="1080"/>
          <w:jc w:val="center"/>
        </w:trPr>
        <w:tc>
          <w:tcPr>
            <w:tcW w:w="426" w:type="pct"/>
            <w:shd w:val="clear" w:color="auto" w:fill="auto"/>
            <w:vAlign w:val="center"/>
          </w:tcPr>
          <w:p w14:paraId="66EA4367" w14:textId="6A429C8B"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6.23</w:t>
            </w:r>
          </w:p>
        </w:tc>
        <w:tc>
          <w:tcPr>
            <w:tcW w:w="2390" w:type="pct"/>
            <w:gridSpan w:val="2"/>
            <w:tcBorders>
              <w:right w:val="single" w:sz="12" w:space="0" w:color="auto"/>
            </w:tcBorders>
            <w:shd w:val="clear" w:color="auto" w:fill="auto"/>
            <w:vAlign w:val="center"/>
          </w:tcPr>
          <w:p w14:paraId="4428C3EC" w14:textId="76F40C46"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importance of Saul as the first king of Israel, David as the second king who founded Jerusalem as the capital, and Solomon as the third king who built the first temple.</w:t>
            </w:r>
          </w:p>
        </w:tc>
        <w:tc>
          <w:tcPr>
            <w:tcW w:w="198" w:type="pct"/>
            <w:tcBorders>
              <w:left w:val="single" w:sz="12" w:space="0" w:color="auto"/>
            </w:tcBorders>
            <w:shd w:val="clear" w:color="auto" w:fill="auto"/>
          </w:tcPr>
          <w:p w14:paraId="3C9340CC" w14:textId="77777777" w:rsidR="005B4D43" w:rsidRDefault="005B4D43" w:rsidP="005B4D43">
            <w:pPr>
              <w:keepNext/>
              <w:jc w:val="center"/>
              <w:rPr>
                <w:rFonts w:cs="Open Sans"/>
                <w:b/>
                <w:sz w:val="32"/>
                <w:szCs w:val="32"/>
              </w:rPr>
            </w:pPr>
          </w:p>
          <w:p w14:paraId="6AF11816" w14:textId="7829B2C4" w:rsidR="006D641B" w:rsidRPr="006D641B" w:rsidRDefault="006D641B" w:rsidP="005B4D43">
            <w:pPr>
              <w:keepNext/>
              <w:jc w:val="center"/>
              <w:rPr>
                <w:rFonts w:cs="Open Sans"/>
                <w:b/>
                <w:sz w:val="32"/>
                <w:szCs w:val="32"/>
              </w:rPr>
            </w:pPr>
            <w:r>
              <w:rPr>
                <w:rFonts w:cs="Open Sans"/>
                <w:b/>
                <w:sz w:val="32"/>
                <w:szCs w:val="32"/>
              </w:rPr>
              <w:t>X</w:t>
            </w:r>
          </w:p>
        </w:tc>
        <w:tc>
          <w:tcPr>
            <w:tcW w:w="179" w:type="pct"/>
            <w:shd w:val="clear" w:color="auto" w:fill="auto"/>
          </w:tcPr>
          <w:p w14:paraId="3E35FEA6" w14:textId="77777777" w:rsidR="005B4D43" w:rsidRPr="00E86DC6" w:rsidRDefault="005B4D43" w:rsidP="005B4D43">
            <w:pPr>
              <w:keepNext/>
              <w:jc w:val="center"/>
              <w:rPr>
                <w:rFonts w:cs="Open Sans"/>
                <w:b/>
                <w:sz w:val="20"/>
                <w:szCs w:val="20"/>
              </w:rPr>
            </w:pPr>
          </w:p>
        </w:tc>
        <w:tc>
          <w:tcPr>
            <w:tcW w:w="1807" w:type="pct"/>
            <w:shd w:val="clear" w:color="auto" w:fill="auto"/>
          </w:tcPr>
          <w:p w14:paraId="38770D7B" w14:textId="77777777" w:rsidR="005B4D43" w:rsidRPr="00E86DC6" w:rsidRDefault="005B4D43" w:rsidP="005B4D43">
            <w:pPr>
              <w:keepNext/>
              <w:rPr>
                <w:rFonts w:cs="Open Sans"/>
                <w:b/>
                <w:sz w:val="20"/>
                <w:szCs w:val="20"/>
              </w:rPr>
            </w:pPr>
          </w:p>
        </w:tc>
      </w:tr>
      <w:tr w:rsidR="005B4D43" w:rsidRPr="00E86DC6" w14:paraId="6524D7C0" w14:textId="77777777" w:rsidTr="005B4D43">
        <w:trPr>
          <w:cantSplit/>
          <w:trHeight w:val="1080"/>
          <w:jc w:val="center"/>
        </w:trPr>
        <w:tc>
          <w:tcPr>
            <w:tcW w:w="426" w:type="pct"/>
            <w:shd w:val="clear" w:color="auto" w:fill="auto"/>
            <w:vAlign w:val="center"/>
          </w:tcPr>
          <w:p w14:paraId="07EF9B77" w14:textId="187C67AD" w:rsidR="005B4D43" w:rsidRPr="00217ECE"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6.24</w:t>
            </w:r>
          </w:p>
        </w:tc>
        <w:tc>
          <w:tcPr>
            <w:tcW w:w="2390" w:type="pct"/>
            <w:gridSpan w:val="2"/>
            <w:tcBorders>
              <w:right w:val="single" w:sz="12" w:space="0" w:color="auto"/>
            </w:tcBorders>
            <w:shd w:val="clear" w:color="auto" w:fill="auto"/>
            <w:vAlign w:val="center"/>
          </w:tcPr>
          <w:p w14:paraId="0E2BE86B" w14:textId="711E2690"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Summarize the breakup of the Kingdom of Israel, Babylonian captivity, and the return of the Jews to their homeland under the Persian Empire.</w:t>
            </w:r>
          </w:p>
        </w:tc>
        <w:tc>
          <w:tcPr>
            <w:tcW w:w="198" w:type="pct"/>
            <w:tcBorders>
              <w:left w:val="single" w:sz="12" w:space="0" w:color="auto"/>
            </w:tcBorders>
            <w:shd w:val="clear" w:color="auto" w:fill="auto"/>
          </w:tcPr>
          <w:p w14:paraId="52EB4C79" w14:textId="77777777" w:rsidR="005B4D43" w:rsidRDefault="005B4D43" w:rsidP="005B4D43">
            <w:pPr>
              <w:keepNext/>
              <w:jc w:val="center"/>
              <w:rPr>
                <w:rFonts w:cs="Open Sans"/>
                <w:b/>
                <w:sz w:val="32"/>
                <w:szCs w:val="32"/>
              </w:rPr>
            </w:pPr>
          </w:p>
          <w:p w14:paraId="45800F96" w14:textId="27E1A5E2" w:rsidR="006D641B" w:rsidRPr="006D641B" w:rsidRDefault="006D641B" w:rsidP="005B4D43">
            <w:pPr>
              <w:keepNext/>
              <w:jc w:val="center"/>
              <w:rPr>
                <w:rFonts w:cs="Open Sans"/>
                <w:b/>
                <w:sz w:val="32"/>
                <w:szCs w:val="32"/>
              </w:rPr>
            </w:pPr>
            <w:r>
              <w:rPr>
                <w:rFonts w:cs="Open Sans"/>
                <w:b/>
                <w:sz w:val="32"/>
                <w:szCs w:val="32"/>
              </w:rPr>
              <w:t>X</w:t>
            </w:r>
          </w:p>
        </w:tc>
        <w:tc>
          <w:tcPr>
            <w:tcW w:w="179" w:type="pct"/>
            <w:shd w:val="clear" w:color="auto" w:fill="auto"/>
          </w:tcPr>
          <w:p w14:paraId="5CE2C89B" w14:textId="77777777" w:rsidR="005B4D43" w:rsidRPr="00E86DC6" w:rsidRDefault="005B4D43" w:rsidP="005B4D43">
            <w:pPr>
              <w:keepNext/>
              <w:jc w:val="center"/>
              <w:rPr>
                <w:rFonts w:cs="Open Sans"/>
                <w:b/>
                <w:sz w:val="20"/>
                <w:szCs w:val="20"/>
              </w:rPr>
            </w:pPr>
          </w:p>
        </w:tc>
        <w:tc>
          <w:tcPr>
            <w:tcW w:w="1807" w:type="pct"/>
            <w:shd w:val="clear" w:color="auto" w:fill="auto"/>
          </w:tcPr>
          <w:p w14:paraId="0336B75B" w14:textId="77777777" w:rsidR="005B4D43" w:rsidRPr="00E86DC6" w:rsidRDefault="005B4D43" w:rsidP="005B4D43">
            <w:pPr>
              <w:keepNext/>
              <w:rPr>
                <w:rFonts w:cs="Open Sans"/>
                <w:b/>
                <w:sz w:val="20"/>
                <w:szCs w:val="20"/>
              </w:rPr>
            </w:pPr>
          </w:p>
        </w:tc>
      </w:tr>
      <w:tr w:rsidR="0073461F" w:rsidRPr="00E86DC6" w14:paraId="30CBFFA6" w14:textId="77777777" w:rsidTr="00C26048">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6F18ABB2" w14:textId="396CACE5" w:rsidR="0073461F" w:rsidRPr="00217ECE" w:rsidRDefault="0073461F" w:rsidP="00C26048">
            <w:pPr>
              <w:keepNext/>
              <w:autoSpaceDE w:val="0"/>
              <w:autoSpaceDN w:val="0"/>
              <w:adjustRightInd w:val="0"/>
              <w:rPr>
                <w:rFonts w:cs="Open Sans"/>
                <w:b/>
                <w:color w:val="000000"/>
                <w:sz w:val="20"/>
                <w:szCs w:val="20"/>
              </w:rPr>
            </w:pPr>
            <w:r w:rsidRPr="0073461F">
              <w:rPr>
                <w:rFonts w:cs="Open Sans"/>
                <w:b/>
                <w:color w:val="000000"/>
                <w:sz w:val="20"/>
                <w:szCs w:val="20"/>
              </w:rPr>
              <w:t>Ancient India: c. 2500-400 BCE</w:t>
            </w:r>
          </w:p>
        </w:tc>
        <w:tc>
          <w:tcPr>
            <w:tcW w:w="198" w:type="pct"/>
            <w:tcBorders>
              <w:left w:val="single" w:sz="12" w:space="0" w:color="auto"/>
            </w:tcBorders>
            <w:shd w:val="clear" w:color="auto" w:fill="D9D9D9" w:themeFill="background1" w:themeFillShade="D9"/>
          </w:tcPr>
          <w:p w14:paraId="207FB2D8" w14:textId="77777777" w:rsidR="0073461F" w:rsidRPr="00E86DC6" w:rsidRDefault="0073461F" w:rsidP="00C26048">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DFCD784" w14:textId="77777777" w:rsidR="0073461F" w:rsidRPr="00E86DC6" w:rsidRDefault="0073461F" w:rsidP="00C26048">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7E4D4FE" w14:textId="77777777" w:rsidR="0073461F" w:rsidRPr="00E86DC6" w:rsidRDefault="0073461F" w:rsidP="00C26048">
            <w:pPr>
              <w:keepNext/>
              <w:rPr>
                <w:rFonts w:cs="Open Sans"/>
                <w:b/>
                <w:sz w:val="20"/>
                <w:szCs w:val="20"/>
              </w:rPr>
            </w:pPr>
            <w:r w:rsidRPr="00E86DC6">
              <w:rPr>
                <w:rFonts w:cs="Open Sans"/>
                <w:b/>
                <w:sz w:val="20"/>
                <w:szCs w:val="20"/>
              </w:rPr>
              <w:t>Evidence (e.g., page numbers and/or examples of inclusion)</w:t>
            </w:r>
          </w:p>
        </w:tc>
      </w:tr>
      <w:tr w:rsidR="0073461F" w:rsidRPr="00E86DC6" w14:paraId="733D7D38" w14:textId="77777777" w:rsidTr="0073461F">
        <w:trPr>
          <w:cantSplit/>
          <w:trHeight w:val="710"/>
          <w:jc w:val="center"/>
        </w:trPr>
        <w:tc>
          <w:tcPr>
            <w:tcW w:w="426" w:type="pct"/>
            <w:shd w:val="clear" w:color="auto" w:fill="F2F2F2" w:themeFill="background1" w:themeFillShade="F2"/>
            <w:vAlign w:val="center"/>
          </w:tcPr>
          <w:p w14:paraId="1D1B41F2" w14:textId="77777777" w:rsidR="0073461F" w:rsidRPr="00217ECE" w:rsidRDefault="0073461F" w:rsidP="00C2604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9BDB50F" w14:textId="77777777" w:rsidR="0073461F" w:rsidRPr="00745656" w:rsidRDefault="0073461F" w:rsidP="00C2604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DD7D99D" w14:textId="77777777" w:rsidR="0073461F" w:rsidRPr="00E86DC6" w:rsidRDefault="0073461F" w:rsidP="00C26048">
            <w:pPr>
              <w:keepNext/>
              <w:jc w:val="center"/>
              <w:rPr>
                <w:rFonts w:cs="Open Sans"/>
                <w:b/>
                <w:sz w:val="20"/>
                <w:szCs w:val="20"/>
              </w:rPr>
            </w:pPr>
          </w:p>
        </w:tc>
        <w:tc>
          <w:tcPr>
            <w:tcW w:w="179" w:type="pct"/>
            <w:shd w:val="clear" w:color="auto" w:fill="F2F2F2" w:themeFill="background1" w:themeFillShade="F2"/>
          </w:tcPr>
          <w:p w14:paraId="1CC43BB9" w14:textId="77777777" w:rsidR="0073461F" w:rsidRPr="00E86DC6" w:rsidRDefault="0073461F" w:rsidP="00C26048">
            <w:pPr>
              <w:keepNext/>
              <w:jc w:val="center"/>
              <w:rPr>
                <w:rFonts w:cs="Open Sans"/>
                <w:b/>
                <w:sz w:val="20"/>
                <w:szCs w:val="20"/>
              </w:rPr>
            </w:pPr>
          </w:p>
        </w:tc>
        <w:tc>
          <w:tcPr>
            <w:tcW w:w="1807" w:type="pct"/>
            <w:shd w:val="clear" w:color="auto" w:fill="F2F2F2" w:themeFill="background1" w:themeFillShade="F2"/>
          </w:tcPr>
          <w:p w14:paraId="2F33D9F6" w14:textId="77777777" w:rsidR="0073461F" w:rsidRPr="00E86DC6" w:rsidRDefault="0073461F" w:rsidP="00C26048">
            <w:pPr>
              <w:keepNext/>
              <w:jc w:val="center"/>
              <w:rPr>
                <w:rFonts w:cs="Open Sans"/>
                <w:b/>
                <w:sz w:val="20"/>
                <w:szCs w:val="20"/>
              </w:rPr>
            </w:pPr>
          </w:p>
        </w:tc>
      </w:tr>
      <w:tr w:rsidR="0073461F" w:rsidRPr="00E86DC6" w14:paraId="66CD334A" w14:textId="77777777" w:rsidTr="0073461F">
        <w:trPr>
          <w:cantSplit/>
          <w:trHeight w:val="540"/>
          <w:jc w:val="center"/>
        </w:trPr>
        <w:tc>
          <w:tcPr>
            <w:tcW w:w="426" w:type="pct"/>
            <w:vMerge w:val="restart"/>
            <w:shd w:val="clear" w:color="auto" w:fill="auto"/>
            <w:vAlign w:val="center"/>
          </w:tcPr>
          <w:p w14:paraId="60D5F18A" w14:textId="36DD4FFC" w:rsidR="0073461F"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6.25</w:t>
            </w:r>
          </w:p>
        </w:tc>
        <w:tc>
          <w:tcPr>
            <w:tcW w:w="2390" w:type="pct"/>
            <w:gridSpan w:val="2"/>
            <w:tcBorders>
              <w:bottom w:val="nil"/>
              <w:right w:val="single" w:sz="12" w:space="0" w:color="auto"/>
            </w:tcBorders>
            <w:shd w:val="clear" w:color="auto" w:fill="auto"/>
            <w:vAlign w:val="center"/>
          </w:tcPr>
          <w:p w14:paraId="0AA0143A" w14:textId="5D507370" w:rsidR="0073461F"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India, including:</w:t>
            </w:r>
          </w:p>
        </w:tc>
        <w:tc>
          <w:tcPr>
            <w:tcW w:w="198" w:type="pct"/>
            <w:vMerge w:val="restart"/>
            <w:tcBorders>
              <w:left w:val="single" w:sz="12" w:space="0" w:color="auto"/>
            </w:tcBorders>
            <w:shd w:val="clear" w:color="auto" w:fill="auto"/>
          </w:tcPr>
          <w:p w14:paraId="3C706DEB" w14:textId="77777777" w:rsidR="0073461F" w:rsidRDefault="0073461F" w:rsidP="005B4D43">
            <w:pPr>
              <w:keepNext/>
              <w:jc w:val="center"/>
              <w:rPr>
                <w:rFonts w:cs="Open Sans"/>
                <w:b/>
                <w:sz w:val="32"/>
                <w:szCs w:val="32"/>
              </w:rPr>
            </w:pPr>
          </w:p>
          <w:p w14:paraId="3A34A76C" w14:textId="40359408" w:rsidR="006D641B" w:rsidRPr="006D641B" w:rsidRDefault="006D641B" w:rsidP="005B4D43">
            <w:pPr>
              <w:keepNext/>
              <w:jc w:val="center"/>
              <w:rPr>
                <w:rFonts w:cs="Open Sans"/>
                <w:b/>
                <w:sz w:val="32"/>
                <w:szCs w:val="32"/>
              </w:rPr>
            </w:pPr>
            <w:r>
              <w:rPr>
                <w:rFonts w:cs="Open Sans"/>
                <w:b/>
                <w:sz w:val="32"/>
                <w:szCs w:val="32"/>
              </w:rPr>
              <w:t>X</w:t>
            </w:r>
          </w:p>
        </w:tc>
        <w:tc>
          <w:tcPr>
            <w:tcW w:w="179" w:type="pct"/>
            <w:vMerge w:val="restart"/>
            <w:shd w:val="clear" w:color="auto" w:fill="auto"/>
          </w:tcPr>
          <w:p w14:paraId="1107B679" w14:textId="77777777" w:rsidR="0073461F" w:rsidRPr="00E86DC6" w:rsidRDefault="0073461F" w:rsidP="005B4D43">
            <w:pPr>
              <w:keepNext/>
              <w:jc w:val="center"/>
              <w:rPr>
                <w:rFonts w:cs="Open Sans"/>
                <w:b/>
                <w:sz w:val="20"/>
                <w:szCs w:val="20"/>
              </w:rPr>
            </w:pPr>
          </w:p>
        </w:tc>
        <w:tc>
          <w:tcPr>
            <w:tcW w:w="1807" w:type="pct"/>
            <w:vMerge w:val="restart"/>
            <w:shd w:val="clear" w:color="auto" w:fill="auto"/>
          </w:tcPr>
          <w:p w14:paraId="6FF00A6F" w14:textId="77777777" w:rsidR="0073461F" w:rsidRPr="00E86DC6" w:rsidRDefault="0073461F" w:rsidP="005B4D43">
            <w:pPr>
              <w:keepNext/>
              <w:rPr>
                <w:rFonts w:cs="Open Sans"/>
                <w:b/>
                <w:sz w:val="20"/>
                <w:szCs w:val="20"/>
              </w:rPr>
            </w:pPr>
          </w:p>
        </w:tc>
      </w:tr>
      <w:tr w:rsidR="0073461F" w:rsidRPr="00E86DC6" w14:paraId="5D1C4334" w14:textId="77777777" w:rsidTr="0073461F">
        <w:trPr>
          <w:cantSplit/>
          <w:trHeight w:val="540"/>
          <w:jc w:val="center"/>
        </w:trPr>
        <w:tc>
          <w:tcPr>
            <w:tcW w:w="426" w:type="pct"/>
            <w:vMerge/>
            <w:shd w:val="clear" w:color="auto" w:fill="auto"/>
            <w:vAlign w:val="center"/>
          </w:tcPr>
          <w:p w14:paraId="2C05201A" w14:textId="77777777" w:rsidR="0073461F" w:rsidRDefault="0073461F" w:rsidP="0073461F">
            <w:pPr>
              <w:autoSpaceDE w:val="0"/>
              <w:autoSpaceDN w:val="0"/>
              <w:adjustRightInd w:val="0"/>
              <w:ind w:left="-120" w:right="-46"/>
              <w:jc w:val="center"/>
              <w:rPr>
                <w:rFonts w:cs="Open Sans"/>
                <w:color w:val="000000"/>
                <w:sz w:val="20"/>
                <w:szCs w:val="20"/>
              </w:rPr>
            </w:pPr>
          </w:p>
        </w:tc>
        <w:tc>
          <w:tcPr>
            <w:tcW w:w="1195" w:type="pct"/>
            <w:tcBorders>
              <w:top w:val="nil"/>
              <w:right w:val="nil"/>
            </w:tcBorders>
            <w:shd w:val="clear" w:color="auto" w:fill="auto"/>
            <w:vAlign w:val="center"/>
          </w:tcPr>
          <w:p w14:paraId="49E28271" w14:textId="6DF54F9B"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Ganges River</w:t>
            </w:r>
          </w:p>
          <w:p w14:paraId="11B3110E" w14:textId="6FF6E67D"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Himalayan Mountains </w:t>
            </w:r>
          </w:p>
          <w:p w14:paraId="7BEE10FC" w14:textId="0AA82743"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Indian Ocean</w:t>
            </w:r>
            <w:r w:rsidRPr="0073461F">
              <w:rPr>
                <w:rFonts w:cs="Open Sans"/>
                <w:bCs/>
                <w:sz w:val="20"/>
                <w:szCs w:val="20"/>
              </w:rPr>
              <w:tab/>
            </w:r>
          </w:p>
        </w:tc>
        <w:tc>
          <w:tcPr>
            <w:tcW w:w="1195" w:type="pct"/>
            <w:tcBorders>
              <w:top w:val="nil"/>
              <w:left w:val="nil"/>
              <w:right w:val="single" w:sz="12" w:space="0" w:color="auto"/>
            </w:tcBorders>
            <w:shd w:val="clear" w:color="auto" w:fill="auto"/>
            <w:vAlign w:val="center"/>
          </w:tcPr>
          <w:p w14:paraId="7938CFEC" w14:textId="76FBD36F"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Indus River </w:t>
            </w:r>
          </w:p>
          <w:p w14:paraId="138D8061" w14:textId="35EB3958"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Monsoon winds</w:t>
            </w:r>
          </w:p>
          <w:p w14:paraId="5BAD5A30" w14:textId="1C03ADBA"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Subcontinent of India</w:t>
            </w:r>
          </w:p>
        </w:tc>
        <w:tc>
          <w:tcPr>
            <w:tcW w:w="198" w:type="pct"/>
            <w:vMerge/>
            <w:tcBorders>
              <w:left w:val="single" w:sz="12" w:space="0" w:color="auto"/>
            </w:tcBorders>
            <w:shd w:val="clear" w:color="auto" w:fill="auto"/>
          </w:tcPr>
          <w:p w14:paraId="2469CDFD" w14:textId="77777777" w:rsidR="0073461F" w:rsidRPr="00E86DC6" w:rsidRDefault="0073461F" w:rsidP="0073461F">
            <w:pPr>
              <w:keepNext/>
              <w:jc w:val="center"/>
              <w:rPr>
                <w:rFonts w:cs="Open Sans"/>
                <w:b/>
                <w:sz w:val="20"/>
                <w:szCs w:val="20"/>
              </w:rPr>
            </w:pPr>
          </w:p>
        </w:tc>
        <w:tc>
          <w:tcPr>
            <w:tcW w:w="179" w:type="pct"/>
            <w:vMerge/>
            <w:shd w:val="clear" w:color="auto" w:fill="auto"/>
          </w:tcPr>
          <w:p w14:paraId="0A1021A1" w14:textId="77777777" w:rsidR="0073461F" w:rsidRPr="00E86DC6" w:rsidRDefault="0073461F" w:rsidP="0073461F">
            <w:pPr>
              <w:keepNext/>
              <w:jc w:val="center"/>
              <w:rPr>
                <w:rFonts w:cs="Open Sans"/>
                <w:b/>
                <w:sz w:val="20"/>
                <w:szCs w:val="20"/>
              </w:rPr>
            </w:pPr>
          </w:p>
        </w:tc>
        <w:tc>
          <w:tcPr>
            <w:tcW w:w="1807" w:type="pct"/>
            <w:vMerge/>
            <w:shd w:val="clear" w:color="auto" w:fill="auto"/>
          </w:tcPr>
          <w:p w14:paraId="27E6D23D" w14:textId="77777777" w:rsidR="0073461F" w:rsidRPr="00E86DC6" w:rsidRDefault="0073461F" w:rsidP="0073461F">
            <w:pPr>
              <w:keepNext/>
              <w:rPr>
                <w:rFonts w:cs="Open Sans"/>
                <w:b/>
                <w:sz w:val="20"/>
                <w:szCs w:val="20"/>
              </w:rPr>
            </w:pPr>
          </w:p>
        </w:tc>
      </w:tr>
      <w:tr w:rsidR="0073461F" w:rsidRPr="00E86DC6" w14:paraId="7CB4657D" w14:textId="77777777" w:rsidTr="005B4D43">
        <w:trPr>
          <w:cantSplit/>
          <w:trHeight w:val="737"/>
          <w:jc w:val="center"/>
        </w:trPr>
        <w:tc>
          <w:tcPr>
            <w:tcW w:w="5000" w:type="pct"/>
            <w:gridSpan w:val="6"/>
            <w:shd w:val="clear" w:color="auto" w:fill="auto"/>
            <w:vAlign w:val="center"/>
          </w:tcPr>
          <w:p w14:paraId="69359E88"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73461F" w:rsidRDefault="0073461F" w:rsidP="0073461F">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30E06B1F" w:rsidR="0073461F" w:rsidRPr="0073461F" w:rsidRDefault="0073461F" w:rsidP="0073461F">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14:paraId="1510DD4F" w14:textId="77777777" w:rsidTr="005B4D43">
        <w:trPr>
          <w:cantSplit/>
          <w:trHeight w:val="1080"/>
          <w:jc w:val="center"/>
        </w:trPr>
        <w:tc>
          <w:tcPr>
            <w:tcW w:w="426" w:type="pct"/>
            <w:shd w:val="clear" w:color="auto" w:fill="auto"/>
            <w:vAlign w:val="center"/>
          </w:tcPr>
          <w:p w14:paraId="424E1CC3" w14:textId="319EA468" w:rsidR="005B4D43"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6.26</w:t>
            </w:r>
          </w:p>
        </w:tc>
        <w:tc>
          <w:tcPr>
            <w:tcW w:w="2390" w:type="pct"/>
            <w:tcBorders>
              <w:right w:val="single" w:sz="12" w:space="0" w:color="auto"/>
            </w:tcBorders>
            <w:shd w:val="clear" w:color="auto" w:fill="auto"/>
            <w:vAlign w:val="center"/>
          </w:tcPr>
          <w:p w14:paraId="57CA8866"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Explain the emergence of the Harappan civilization in the Indus River Valley as an early agricultural civilization, and describe its achievements, including:</w:t>
            </w:r>
          </w:p>
          <w:p w14:paraId="0FDF93BD" w14:textId="05F9D201"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 xml:space="preserve">Architecture built with bricks </w:t>
            </w:r>
          </w:p>
          <w:p w14:paraId="0F33759B" w14:textId="5BFA1C32"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Arranging roads into a series of grid-systems</w:t>
            </w:r>
          </w:p>
          <w:p w14:paraId="49B22AAC" w14:textId="25188DF8" w:rsidR="005B4D43"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Sanitation and sewer systems</w:t>
            </w:r>
          </w:p>
        </w:tc>
        <w:tc>
          <w:tcPr>
            <w:tcW w:w="198" w:type="pct"/>
            <w:tcBorders>
              <w:left w:val="single" w:sz="12" w:space="0" w:color="auto"/>
            </w:tcBorders>
            <w:shd w:val="clear" w:color="auto" w:fill="auto"/>
          </w:tcPr>
          <w:p w14:paraId="7F518001" w14:textId="77777777" w:rsidR="005B4D43" w:rsidRDefault="005B4D43" w:rsidP="005B4D43">
            <w:pPr>
              <w:keepNext/>
              <w:jc w:val="center"/>
              <w:rPr>
                <w:rFonts w:cs="Open Sans"/>
                <w:b/>
                <w:sz w:val="32"/>
                <w:szCs w:val="32"/>
              </w:rPr>
            </w:pPr>
          </w:p>
          <w:p w14:paraId="531BED69" w14:textId="74A8B4B9" w:rsidR="006D641B" w:rsidRPr="006D641B" w:rsidRDefault="006D641B" w:rsidP="005B4D43">
            <w:pPr>
              <w:keepNext/>
              <w:jc w:val="center"/>
              <w:rPr>
                <w:rFonts w:cs="Open Sans"/>
                <w:b/>
                <w:sz w:val="32"/>
                <w:szCs w:val="32"/>
              </w:rPr>
            </w:pPr>
            <w:r>
              <w:rPr>
                <w:rFonts w:cs="Open Sans"/>
                <w:b/>
                <w:sz w:val="32"/>
                <w:szCs w:val="32"/>
              </w:rPr>
              <w:t>X</w:t>
            </w:r>
          </w:p>
        </w:tc>
        <w:tc>
          <w:tcPr>
            <w:tcW w:w="179"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7" w:type="pct"/>
            <w:shd w:val="clear" w:color="auto" w:fill="auto"/>
          </w:tcPr>
          <w:p w14:paraId="6872BEDC" w14:textId="77777777" w:rsidR="005B4D43" w:rsidRPr="00E86DC6" w:rsidRDefault="005B4D43" w:rsidP="005B4D43">
            <w:pPr>
              <w:keepNext/>
              <w:rPr>
                <w:rFonts w:cs="Open Sans"/>
                <w:b/>
                <w:sz w:val="20"/>
                <w:szCs w:val="20"/>
              </w:rPr>
            </w:pPr>
          </w:p>
        </w:tc>
      </w:tr>
      <w:tr w:rsidR="005B4D43" w:rsidRPr="00E86DC6" w14:paraId="2CE2ACC5" w14:textId="77777777" w:rsidTr="005B4D43">
        <w:trPr>
          <w:cantSplit/>
          <w:trHeight w:val="1080"/>
          <w:jc w:val="center"/>
        </w:trPr>
        <w:tc>
          <w:tcPr>
            <w:tcW w:w="426" w:type="pct"/>
            <w:shd w:val="clear" w:color="auto" w:fill="FFFFFF" w:themeFill="background1"/>
            <w:vAlign w:val="center"/>
          </w:tcPr>
          <w:p w14:paraId="67A05F19" w14:textId="2E15F3A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6.27</w:t>
            </w:r>
          </w:p>
        </w:tc>
        <w:tc>
          <w:tcPr>
            <w:tcW w:w="2390" w:type="pct"/>
            <w:tcBorders>
              <w:right w:val="single" w:sz="12" w:space="0" w:color="auto"/>
            </w:tcBorders>
            <w:shd w:val="clear" w:color="auto" w:fill="FFFFFF" w:themeFill="background1"/>
            <w:vAlign w:val="center"/>
          </w:tcPr>
          <w:p w14:paraId="0590D0B9" w14:textId="50683CB9" w:rsidR="005B4D43" w:rsidRPr="00D004EF" w:rsidRDefault="0073461F" w:rsidP="00D004EF">
            <w:pPr>
              <w:autoSpaceDE w:val="0"/>
              <w:autoSpaceDN w:val="0"/>
              <w:adjustRightInd w:val="0"/>
              <w:rPr>
                <w:rFonts w:cs="Open Sans"/>
                <w:bCs/>
                <w:sz w:val="20"/>
                <w:szCs w:val="20"/>
              </w:rPr>
            </w:pPr>
            <w:r w:rsidRPr="0073461F">
              <w:rPr>
                <w:rFonts w:cs="Open Sans"/>
                <w:bCs/>
                <w:sz w:val="20"/>
                <w:szCs w:val="20"/>
              </w:rPr>
              <w:t>Describe the social structure of the caste system, and explain its effect on everyday life in ancient India.</w:t>
            </w:r>
          </w:p>
        </w:tc>
        <w:tc>
          <w:tcPr>
            <w:tcW w:w="198" w:type="pct"/>
            <w:tcBorders>
              <w:left w:val="single" w:sz="12" w:space="0" w:color="auto"/>
            </w:tcBorders>
            <w:shd w:val="clear" w:color="auto" w:fill="FFFFFF" w:themeFill="background1"/>
          </w:tcPr>
          <w:p w14:paraId="6E75A4BF" w14:textId="77777777" w:rsidR="005B4D43" w:rsidRDefault="005B4D43" w:rsidP="005B4D43">
            <w:pPr>
              <w:keepNext/>
              <w:jc w:val="center"/>
              <w:rPr>
                <w:rFonts w:cs="Open Sans"/>
                <w:b/>
                <w:sz w:val="32"/>
                <w:szCs w:val="32"/>
              </w:rPr>
            </w:pPr>
          </w:p>
          <w:p w14:paraId="1FA40633" w14:textId="323E2414" w:rsidR="006D641B" w:rsidRPr="006D641B" w:rsidRDefault="006D641B" w:rsidP="005B4D43">
            <w:pPr>
              <w:keepNext/>
              <w:jc w:val="center"/>
              <w:rPr>
                <w:rFonts w:cs="Open Sans"/>
                <w:b/>
                <w:sz w:val="32"/>
                <w:szCs w:val="32"/>
              </w:rPr>
            </w:pPr>
            <w:r>
              <w:rPr>
                <w:rFonts w:cs="Open Sans"/>
                <w:b/>
                <w:sz w:val="32"/>
                <w:szCs w:val="32"/>
              </w:rPr>
              <w:t>X</w:t>
            </w:r>
          </w:p>
        </w:tc>
        <w:tc>
          <w:tcPr>
            <w:tcW w:w="179" w:type="pct"/>
            <w:shd w:val="clear" w:color="auto" w:fill="FFFFFF" w:themeFill="background1"/>
          </w:tcPr>
          <w:p w14:paraId="728EA6D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A2AD63" w14:textId="77777777" w:rsidR="005B4D43" w:rsidRPr="00E86DC6" w:rsidRDefault="005B4D43" w:rsidP="005B4D43">
            <w:pPr>
              <w:keepNext/>
              <w:jc w:val="center"/>
              <w:rPr>
                <w:rFonts w:cs="Open Sans"/>
                <w:b/>
                <w:sz w:val="20"/>
                <w:szCs w:val="20"/>
              </w:rPr>
            </w:pPr>
          </w:p>
        </w:tc>
      </w:tr>
      <w:tr w:rsidR="005B4D43" w:rsidRPr="00E86DC6" w14:paraId="13213366" w14:textId="77777777" w:rsidTr="005B4D43">
        <w:trPr>
          <w:cantSplit/>
          <w:trHeight w:val="1080"/>
          <w:jc w:val="center"/>
        </w:trPr>
        <w:tc>
          <w:tcPr>
            <w:tcW w:w="426" w:type="pct"/>
            <w:shd w:val="clear" w:color="auto" w:fill="FFFFFF" w:themeFill="background1"/>
            <w:vAlign w:val="center"/>
          </w:tcPr>
          <w:p w14:paraId="0F0ADA6F" w14:textId="1B3177FC"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6.28</w:t>
            </w:r>
          </w:p>
        </w:tc>
        <w:tc>
          <w:tcPr>
            <w:tcW w:w="2390" w:type="pct"/>
            <w:tcBorders>
              <w:right w:val="single" w:sz="12" w:space="0" w:color="auto"/>
            </w:tcBorders>
            <w:shd w:val="clear" w:color="auto" w:fill="FFFFFF" w:themeFill="background1"/>
            <w:vAlign w:val="center"/>
          </w:tcPr>
          <w:p w14:paraId="730E9A97"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Hinduism:</w:t>
            </w:r>
          </w:p>
          <w:p w14:paraId="124D8533" w14:textId="3058B12A"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Key Person(s): origins in Aryan traditions</w:t>
            </w:r>
          </w:p>
          <w:p w14:paraId="42FBB032" w14:textId="55916416"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 xml:space="preserve">Sacred Texts: The Vedas </w:t>
            </w:r>
          </w:p>
          <w:p w14:paraId="4A5B38F3" w14:textId="45B972F0" w:rsidR="005B4D43"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Basic Beliefs: dharma, karma, reincarnation, and moksha</w:t>
            </w:r>
          </w:p>
        </w:tc>
        <w:tc>
          <w:tcPr>
            <w:tcW w:w="198" w:type="pct"/>
            <w:tcBorders>
              <w:left w:val="single" w:sz="12" w:space="0" w:color="auto"/>
            </w:tcBorders>
            <w:shd w:val="clear" w:color="auto" w:fill="FFFFFF" w:themeFill="background1"/>
          </w:tcPr>
          <w:p w14:paraId="27C2CBE9" w14:textId="77777777" w:rsidR="005B4D43" w:rsidRDefault="005B4D43" w:rsidP="005B4D43">
            <w:pPr>
              <w:keepNext/>
              <w:jc w:val="center"/>
              <w:rPr>
                <w:rFonts w:cs="Open Sans"/>
                <w:b/>
                <w:sz w:val="32"/>
                <w:szCs w:val="32"/>
              </w:rPr>
            </w:pPr>
          </w:p>
          <w:p w14:paraId="28A4B1FF" w14:textId="77157EFC" w:rsidR="006D641B" w:rsidRPr="006D641B" w:rsidRDefault="006D641B" w:rsidP="005B4D43">
            <w:pPr>
              <w:keepNext/>
              <w:jc w:val="center"/>
              <w:rPr>
                <w:rFonts w:cs="Open Sans"/>
                <w:b/>
                <w:sz w:val="32"/>
                <w:szCs w:val="32"/>
              </w:rPr>
            </w:pPr>
            <w:r>
              <w:rPr>
                <w:rFonts w:cs="Open Sans"/>
                <w:b/>
                <w:sz w:val="32"/>
                <w:szCs w:val="32"/>
              </w:rPr>
              <w:t>X</w:t>
            </w:r>
          </w:p>
        </w:tc>
        <w:tc>
          <w:tcPr>
            <w:tcW w:w="179" w:type="pct"/>
            <w:shd w:val="clear" w:color="auto" w:fill="FFFFFF" w:themeFill="background1"/>
          </w:tcPr>
          <w:p w14:paraId="514D56CE"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1F080E81" w14:textId="77777777" w:rsidR="005B4D43" w:rsidRPr="00E86DC6" w:rsidRDefault="005B4D43" w:rsidP="005B4D43">
            <w:pPr>
              <w:keepNext/>
              <w:jc w:val="center"/>
              <w:rPr>
                <w:rFonts w:cs="Open Sans"/>
                <w:b/>
                <w:sz w:val="20"/>
                <w:szCs w:val="20"/>
              </w:rPr>
            </w:pPr>
          </w:p>
        </w:tc>
      </w:tr>
      <w:tr w:rsidR="005B4D43" w:rsidRPr="00E86DC6" w14:paraId="2FFDE19F" w14:textId="77777777" w:rsidTr="005B4D43">
        <w:trPr>
          <w:cantSplit/>
          <w:trHeight w:val="1080"/>
          <w:jc w:val="center"/>
        </w:trPr>
        <w:tc>
          <w:tcPr>
            <w:tcW w:w="426" w:type="pct"/>
            <w:shd w:val="clear" w:color="auto" w:fill="FFFFFF" w:themeFill="background1"/>
            <w:vAlign w:val="center"/>
          </w:tcPr>
          <w:p w14:paraId="7BBD7CEF" w14:textId="53D4AD00"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6.29</w:t>
            </w:r>
          </w:p>
        </w:tc>
        <w:tc>
          <w:tcPr>
            <w:tcW w:w="2390" w:type="pct"/>
            <w:tcBorders>
              <w:right w:val="single" w:sz="12" w:space="0" w:color="auto"/>
            </w:tcBorders>
            <w:shd w:val="clear" w:color="auto" w:fill="FFFFFF" w:themeFill="background1"/>
            <w:vAlign w:val="center"/>
          </w:tcPr>
          <w:p w14:paraId="2D3DD2CD"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Buddhism:</w:t>
            </w:r>
          </w:p>
          <w:p w14:paraId="37CCC47C" w14:textId="367068AF"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Key Person(s): Siddhartha Gautama (Buddha)</w:t>
            </w:r>
          </w:p>
          <w:p w14:paraId="459AA3DC" w14:textId="116CD4AC"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Sacred Texts: Tripitaka</w:t>
            </w:r>
          </w:p>
          <w:p w14:paraId="49FFD46D" w14:textId="17278ED2" w:rsidR="005B4D43"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Basic Beliefs: Four Noble Truths, Eightfold Path, Nirvana</w:t>
            </w:r>
          </w:p>
        </w:tc>
        <w:tc>
          <w:tcPr>
            <w:tcW w:w="198" w:type="pct"/>
            <w:tcBorders>
              <w:left w:val="single" w:sz="12" w:space="0" w:color="auto"/>
            </w:tcBorders>
            <w:shd w:val="clear" w:color="auto" w:fill="FFFFFF" w:themeFill="background1"/>
          </w:tcPr>
          <w:p w14:paraId="7402B9D8" w14:textId="77777777" w:rsidR="005B4D43" w:rsidRDefault="005B4D43" w:rsidP="005B4D43">
            <w:pPr>
              <w:keepNext/>
              <w:jc w:val="center"/>
              <w:rPr>
                <w:rFonts w:cs="Open Sans"/>
                <w:b/>
                <w:sz w:val="32"/>
                <w:szCs w:val="32"/>
              </w:rPr>
            </w:pPr>
          </w:p>
          <w:p w14:paraId="76853B27" w14:textId="27A0958C" w:rsidR="006D641B" w:rsidRPr="006D641B" w:rsidRDefault="006D641B" w:rsidP="005B4D43">
            <w:pPr>
              <w:keepNext/>
              <w:jc w:val="center"/>
              <w:rPr>
                <w:rFonts w:cs="Open Sans"/>
                <w:b/>
                <w:sz w:val="32"/>
                <w:szCs w:val="32"/>
              </w:rPr>
            </w:pPr>
            <w:r>
              <w:rPr>
                <w:rFonts w:cs="Open Sans"/>
                <w:b/>
                <w:sz w:val="32"/>
                <w:szCs w:val="32"/>
              </w:rPr>
              <w:t>X</w:t>
            </w:r>
          </w:p>
        </w:tc>
        <w:tc>
          <w:tcPr>
            <w:tcW w:w="179" w:type="pct"/>
            <w:shd w:val="clear" w:color="auto" w:fill="FFFFFF" w:themeFill="background1"/>
          </w:tcPr>
          <w:p w14:paraId="703B3409"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A483AA0" w14:textId="77777777" w:rsidR="005B4D43" w:rsidRPr="00E86DC6" w:rsidRDefault="005B4D43" w:rsidP="005B4D43">
            <w:pPr>
              <w:keepNext/>
              <w:jc w:val="center"/>
              <w:rPr>
                <w:rFonts w:cs="Open Sans"/>
                <w:b/>
                <w:sz w:val="20"/>
                <w:szCs w:val="20"/>
              </w:rPr>
            </w:pPr>
          </w:p>
        </w:tc>
      </w:tr>
      <w:tr w:rsidR="0073461F" w:rsidRPr="00E86DC6" w14:paraId="797D97F5" w14:textId="77777777" w:rsidTr="005B4D43">
        <w:trPr>
          <w:cantSplit/>
          <w:trHeight w:val="1080"/>
          <w:jc w:val="center"/>
        </w:trPr>
        <w:tc>
          <w:tcPr>
            <w:tcW w:w="426" w:type="pct"/>
            <w:shd w:val="clear" w:color="auto" w:fill="FFFFFF" w:themeFill="background1"/>
            <w:vAlign w:val="center"/>
          </w:tcPr>
          <w:p w14:paraId="3AED007C" w14:textId="623B91AE"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6.30</w:t>
            </w:r>
          </w:p>
        </w:tc>
        <w:tc>
          <w:tcPr>
            <w:tcW w:w="2390" w:type="pct"/>
            <w:tcBorders>
              <w:right w:val="single" w:sz="12" w:space="0" w:color="auto"/>
            </w:tcBorders>
            <w:shd w:val="clear" w:color="auto" w:fill="FFFFFF" w:themeFill="background1"/>
            <w:vAlign w:val="center"/>
          </w:tcPr>
          <w:p w14:paraId="3138600D" w14:textId="00265222"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long-lasting intellectual traditions that emerged during the late empire of ancient India, including: medical education, medical techniques, and mathematics (e.g., Hindu-Arabic numerals).</w:t>
            </w:r>
          </w:p>
        </w:tc>
        <w:tc>
          <w:tcPr>
            <w:tcW w:w="198" w:type="pct"/>
            <w:tcBorders>
              <w:left w:val="single" w:sz="12" w:space="0" w:color="auto"/>
            </w:tcBorders>
            <w:shd w:val="clear" w:color="auto" w:fill="FFFFFF" w:themeFill="background1"/>
          </w:tcPr>
          <w:p w14:paraId="270C1A59" w14:textId="77777777" w:rsidR="0073461F" w:rsidRDefault="0073461F" w:rsidP="005B4D43">
            <w:pPr>
              <w:keepNext/>
              <w:jc w:val="center"/>
              <w:rPr>
                <w:rFonts w:cs="Open Sans"/>
                <w:b/>
                <w:sz w:val="32"/>
                <w:szCs w:val="32"/>
              </w:rPr>
            </w:pPr>
          </w:p>
          <w:p w14:paraId="5AC9A5BE" w14:textId="165B83E7" w:rsidR="006D641B" w:rsidRPr="006D641B" w:rsidRDefault="006D641B" w:rsidP="005B4D43">
            <w:pPr>
              <w:keepNext/>
              <w:jc w:val="center"/>
              <w:rPr>
                <w:rFonts w:cs="Open Sans"/>
                <w:b/>
                <w:sz w:val="32"/>
                <w:szCs w:val="32"/>
              </w:rPr>
            </w:pPr>
            <w:r>
              <w:rPr>
                <w:rFonts w:cs="Open Sans"/>
                <w:b/>
                <w:sz w:val="32"/>
                <w:szCs w:val="32"/>
              </w:rPr>
              <w:t>X</w:t>
            </w:r>
          </w:p>
        </w:tc>
        <w:tc>
          <w:tcPr>
            <w:tcW w:w="179" w:type="pct"/>
            <w:shd w:val="clear" w:color="auto" w:fill="FFFFFF" w:themeFill="background1"/>
          </w:tcPr>
          <w:p w14:paraId="04E84DC2" w14:textId="77777777" w:rsidR="0073461F" w:rsidRPr="00E86DC6" w:rsidRDefault="0073461F" w:rsidP="005B4D43">
            <w:pPr>
              <w:keepNext/>
              <w:jc w:val="center"/>
              <w:rPr>
                <w:rFonts w:cs="Open Sans"/>
                <w:b/>
                <w:sz w:val="20"/>
                <w:szCs w:val="20"/>
              </w:rPr>
            </w:pPr>
          </w:p>
        </w:tc>
        <w:tc>
          <w:tcPr>
            <w:tcW w:w="1807" w:type="pct"/>
            <w:shd w:val="clear" w:color="auto" w:fill="FFFFFF" w:themeFill="background1"/>
          </w:tcPr>
          <w:p w14:paraId="5EFBB5E2" w14:textId="77777777" w:rsidR="0073461F" w:rsidRPr="00E86DC6" w:rsidRDefault="0073461F" w:rsidP="005B4D43">
            <w:pPr>
              <w:keepNext/>
              <w:jc w:val="center"/>
              <w:rPr>
                <w:rFonts w:cs="Open Sans"/>
                <w:b/>
                <w:sz w:val="20"/>
                <w:szCs w:val="20"/>
              </w:rPr>
            </w:pPr>
          </w:p>
        </w:tc>
      </w:tr>
      <w:tr w:rsidR="005B4D43"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BA9BE16" w14:textId="77777777" w:rsidR="005B4D43" w:rsidRDefault="005B4D43" w:rsidP="005B4D43">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3A0ED02A" w14:textId="77777777" w:rsidR="0073461F" w:rsidRDefault="0073461F" w:rsidP="005B4D43">
            <w:pPr>
              <w:keepNext/>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p w14:paraId="72BE8FA0" w14:textId="77777777" w:rsidR="009B7B6F" w:rsidRDefault="009B7B6F" w:rsidP="005B4D43">
            <w:pPr>
              <w:keepNext/>
              <w:ind w:left="720"/>
              <w:rPr>
                <w:rFonts w:cs="Open Sans"/>
                <w:sz w:val="20"/>
                <w:szCs w:val="20"/>
                <w:highlight w:val="yellow"/>
              </w:rPr>
            </w:pPr>
          </w:p>
          <w:p w14:paraId="1116AFE0" w14:textId="471E5C0F" w:rsidR="009B7B6F" w:rsidRPr="00AD746A" w:rsidRDefault="009B7B6F" w:rsidP="005B4D43">
            <w:pPr>
              <w:keepNext/>
              <w:ind w:left="720"/>
              <w:rPr>
                <w:rFonts w:cs="Open Sans"/>
                <w:sz w:val="20"/>
                <w:szCs w:val="20"/>
                <w:highlight w:val="yellow"/>
              </w:rPr>
            </w:pPr>
          </w:p>
        </w:tc>
      </w:tr>
    </w:tbl>
    <w:p w14:paraId="1C6DD85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6A219064" w:rsidR="0073461F" w:rsidRPr="00217ECE" w:rsidRDefault="0073461F" w:rsidP="00C26048">
            <w:pPr>
              <w:keepNext/>
              <w:autoSpaceDE w:val="0"/>
              <w:autoSpaceDN w:val="0"/>
              <w:adjustRightInd w:val="0"/>
              <w:rPr>
                <w:rFonts w:cs="Open Sans"/>
                <w:b/>
                <w:color w:val="000000"/>
                <w:sz w:val="20"/>
                <w:szCs w:val="20"/>
              </w:rPr>
            </w:pPr>
            <w:r w:rsidRPr="0073461F">
              <w:rPr>
                <w:rFonts w:cs="Open Sans"/>
                <w:b/>
                <w:color w:val="000000"/>
                <w:sz w:val="20"/>
                <w:szCs w:val="20"/>
              </w:rPr>
              <w:t>Ancient China: c. 2500 BCE-200 CE</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C26048">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C26048">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C26048">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C2604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C26048">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C26048">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C26048">
            <w:pPr>
              <w:keepNext/>
              <w:jc w:val="center"/>
              <w:rPr>
                <w:rFonts w:cs="Open Sans"/>
                <w:b/>
                <w:sz w:val="20"/>
                <w:szCs w:val="20"/>
              </w:rPr>
            </w:pPr>
          </w:p>
        </w:tc>
      </w:tr>
      <w:tr w:rsidR="0073461F" w:rsidRPr="00E86DC6" w14:paraId="485BCEF2" w14:textId="77777777" w:rsidTr="0073461F">
        <w:trPr>
          <w:cantSplit/>
          <w:trHeight w:val="540"/>
          <w:jc w:val="center"/>
        </w:trPr>
        <w:tc>
          <w:tcPr>
            <w:tcW w:w="426" w:type="pct"/>
            <w:vMerge w:val="restart"/>
            <w:shd w:val="clear" w:color="auto" w:fill="FFFFFF" w:themeFill="background1"/>
            <w:vAlign w:val="center"/>
          </w:tcPr>
          <w:p w14:paraId="2C583F99" w14:textId="24AD34A1"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6.31</w:t>
            </w:r>
          </w:p>
        </w:tc>
        <w:tc>
          <w:tcPr>
            <w:tcW w:w="2390" w:type="pct"/>
            <w:gridSpan w:val="2"/>
            <w:tcBorders>
              <w:bottom w:val="nil"/>
              <w:right w:val="single" w:sz="12" w:space="0" w:color="auto"/>
            </w:tcBorders>
            <w:shd w:val="clear" w:color="auto" w:fill="FFFFFF" w:themeFill="background1"/>
            <w:vAlign w:val="center"/>
          </w:tcPr>
          <w:p w14:paraId="3B0355FE" w14:textId="487B0443"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China, including:</w:t>
            </w:r>
          </w:p>
        </w:tc>
        <w:tc>
          <w:tcPr>
            <w:tcW w:w="198" w:type="pct"/>
            <w:vMerge w:val="restart"/>
            <w:tcBorders>
              <w:left w:val="single" w:sz="12" w:space="0" w:color="auto"/>
            </w:tcBorders>
            <w:shd w:val="clear" w:color="auto" w:fill="FFFFFF" w:themeFill="background1"/>
          </w:tcPr>
          <w:p w14:paraId="5AA7C5F0" w14:textId="77777777" w:rsidR="0073461F" w:rsidRDefault="0073461F" w:rsidP="005B4D43">
            <w:pPr>
              <w:keepNext/>
              <w:jc w:val="center"/>
              <w:rPr>
                <w:rFonts w:cs="Open Sans"/>
                <w:b/>
                <w:sz w:val="32"/>
                <w:szCs w:val="32"/>
              </w:rPr>
            </w:pPr>
          </w:p>
          <w:p w14:paraId="0A06B4DD" w14:textId="71616865" w:rsidR="002B08F9" w:rsidRPr="002B08F9" w:rsidRDefault="002B08F9" w:rsidP="005B4D43">
            <w:pPr>
              <w:keepNext/>
              <w:jc w:val="center"/>
              <w:rPr>
                <w:rFonts w:cs="Open Sans"/>
                <w:b/>
                <w:sz w:val="32"/>
                <w:szCs w:val="32"/>
              </w:rPr>
            </w:pPr>
            <w:r>
              <w:rPr>
                <w:rFonts w:cs="Open Sans"/>
                <w:b/>
                <w:sz w:val="32"/>
                <w:szCs w:val="32"/>
              </w:rPr>
              <w:t>X</w:t>
            </w:r>
          </w:p>
        </w:tc>
        <w:tc>
          <w:tcPr>
            <w:tcW w:w="180" w:type="pct"/>
            <w:vMerge w:val="restart"/>
            <w:shd w:val="clear" w:color="auto" w:fill="FFFFFF" w:themeFill="background1"/>
          </w:tcPr>
          <w:p w14:paraId="3E552F9E" w14:textId="77777777" w:rsidR="0073461F" w:rsidRPr="00E86DC6" w:rsidRDefault="0073461F" w:rsidP="005B4D43">
            <w:pPr>
              <w:keepNext/>
              <w:jc w:val="center"/>
              <w:rPr>
                <w:rFonts w:cs="Open Sans"/>
                <w:b/>
                <w:sz w:val="20"/>
                <w:szCs w:val="20"/>
              </w:rPr>
            </w:pPr>
          </w:p>
        </w:tc>
        <w:tc>
          <w:tcPr>
            <w:tcW w:w="1806" w:type="pct"/>
            <w:vMerge w:val="restart"/>
            <w:shd w:val="clear" w:color="auto" w:fill="FFFFFF" w:themeFill="background1"/>
          </w:tcPr>
          <w:p w14:paraId="6510961D" w14:textId="77777777" w:rsidR="0073461F" w:rsidRPr="00E86DC6" w:rsidRDefault="0073461F" w:rsidP="005B4D43">
            <w:pPr>
              <w:keepNext/>
              <w:jc w:val="center"/>
              <w:rPr>
                <w:rFonts w:cs="Open Sans"/>
                <w:b/>
                <w:sz w:val="20"/>
                <w:szCs w:val="20"/>
              </w:rPr>
            </w:pPr>
          </w:p>
        </w:tc>
      </w:tr>
      <w:tr w:rsidR="0073461F" w:rsidRPr="00E86DC6" w14:paraId="6CCB731A" w14:textId="77777777" w:rsidTr="0073461F">
        <w:trPr>
          <w:cantSplit/>
          <w:trHeight w:val="540"/>
          <w:jc w:val="center"/>
        </w:trPr>
        <w:tc>
          <w:tcPr>
            <w:tcW w:w="426" w:type="pct"/>
            <w:vMerge/>
            <w:shd w:val="clear" w:color="auto" w:fill="FFFFFF" w:themeFill="background1"/>
            <w:vAlign w:val="center"/>
          </w:tcPr>
          <w:p w14:paraId="6D5D7795" w14:textId="77777777" w:rsidR="0073461F" w:rsidRDefault="0073461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76438948" w14:textId="2C51129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Gobi Desert</w:t>
            </w:r>
          </w:p>
          <w:p w14:paraId="17F685FF" w14:textId="0B03D0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Himalayan Mountains</w:t>
            </w:r>
          </w:p>
          <w:p w14:paraId="57CCF92A" w14:textId="2783EC0F"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Pacific Ocean</w:t>
            </w:r>
          </w:p>
        </w:tc>
        <w:tc>
          <w:tcPr>
            <w:tcW w:w="1195" w:type="pct"/>
            <w:tcBorders>
              <w:top w:val="nil"/>
              <w:left w:val="nil"/>
              <w:right w:val="single" w:sz="12" w:space="0" w:color="auto"/>
            </w:tcBorders>
            <w:shd w:val="clear" w:color="auto" w:fill="FFFFFF" w:themeFill="background1"/>
            <w:vAlign w:val="center"/>
          </w:tcPr>
          <w:p w14:paraId="4B19EE96" w14:textId="66FD0A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Plateau of Tibet</w:t>
            </w:r>
          </w:p>
          <w:p w14:paraId="3CE2C53D" w14:textId="1477497A"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 xml:space="preserve">Yangtze River </w:t>
            </w:r>
          </w:p>
          <w:p w14:paraId="35C16F6A" w14:textId="3F4A7C00"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Yellow River</w:t>
            </w:r>
          </w:p>
        </w:tc>
        <w:tc>
          <w:tcPr>
            <w:tcW w:w="198" w:type="pct"/>
            <w:vMerge/>
            <w:tcBorders>
              <w:left w:val="single" w:sz="12" w:space="0" w:color="auto"/>
            </w:tcBorders>
            <w:shd w:val="clear" w:color="auto" w:fill="FFFFFF" w:themeFill="background1"/>
          </w:tcPr>
          <w:p w14:paraId="58DBF8B8" w14:textId="77777777" w:rsidR="0073461F" w:rsidRPr="00E86DC6" w:rsidRDefault="0073461F" w:rsidP="005B4D43">
            <w:pPr>
              <w:keepNext/>
              <w:jc w:val="center"/>
              <w:rPr>
                <w:rFonts w:cs="Open Sans"/>
                <w:b/>
                <w:sz w:val="20"/>
                <w:szCs w:val="20"/>
              </w:rPr>
            </w:pPr>
          </w:p>
        </w:tc>
        <w:tc>
          <w:tcPr>
            <w:tcW w:w="180" w:type="pct"/>
            <w:vMerge/>
            <w:shd w:val="clear" w:color="auto" w:fill="FFFFFF" w:themeFill="background1"/>
          </w:tcPr>
          <w:p w14:paraId="09E18210" w14:textId="77777777" w:rsidR="0073461F" w:rsidRPr="00E86DC6" w:rsidRDefault="0073461F" w:rsidP="005B4D43">
            <w:pPr>
              <w:keepNext/>
              <w:jc w:val="center"/>
              <w:rPr>
                <w:rFonts w:cs="Open Sans"/>
                <w:b/>
                <w:sz w:val="20"/>
                <w:szCs w:val="20"/>
              </w:rPr>
            </w:pPr>
          </w:p>
        </w:tc>
        <w:tc>
          <w:tcPr>
            <w:tcW w:w="1806" w:type="pct"/>
            <w:vMerge/>
            <w:shd w:val="clear" w:color="auto" w:fill="FFFFFF" w:themeFill="background1"/>
          </w:tcPr>
          <w:p w14:paraId="2B4763C6" w14:textId="77777777" w:rsidR="0073461F" w:rsidRPr="00E86DC6" w:rsidRDefault="0073461F" w:rsidP="005B4D43">
            <w:pPr>
              <w:keepNext/>
              <w:jc w:val="center"/>
              <w:rPr>
                <w:rFonts w:cs="Open Sans"/>
                <w:b/>
                <w:sz w:val="20"/>
                <w:szCs w:val="20"/>
              </w:rPr>
            </w:pPr>
          </w:p>
        </w:tc>
      </w:tr>
      <w:tr w:rsidR="005B4D43" w:rsidRPr="00E86DC6" w14:paraId="49515634" w14:textId="77777777" w:rsidTr="0073461F">
        <w:trPr>
          <w:cantSplit/>
          <w:trHeight w:val="1080"/>
          <w:jc w:val="center"/>
        </w:trPr>
        <w:tc>
          <w:tcPr>
            <w:tcW w:w="426" w:type="pct"/>
            <w:shd w:val="clear" w:color="auto" w:fill="FFFFFF" w:themeFill="background1"/>
            <w:vAlign w:val="center"/>
          </w:tcPr>
          <w:p w14:paraId="051EEFC9" w14:textId="23C8D856"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6.32</w:t>
            </w:r>
          </w:p>
        </w:tc>
        <w:tc>
          <w:tcPr>
            <w:tcW w:w="2390" w:type="pct"/>
            <w:gridSpan w:val="2"/>
            <w:tcBorders>
              <w:right w:val="single" w:sz="12" w:space="0" w:color="auto"/>
            </w:tcBorders>
            <w:shd w:val="clear" w:color="auto" w:fill="FFFFFF" w:themeFill="background1"/>
            <w:vAlign w:val="center"/>
          </w:tcPr>
          <w:p w14:paraId="02828035" w14:textId="0135EE36"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Analyze the influence of geographic features on the origins of ancient Chinese civilization in the Yellow River Valley, and explain how China’s geography helped create a unique yet diverse cultural identity that was isolated from the rest of the world.</w:t>
            </w:r>
          </w:p>
        </w:tc>
        <w:tc>
          <w:tcPr>
            <w:tcW w:w="198" w:type="pct"/>
            <w:tcBorders>
              <w:left w:val="single" w:sz="12" w:space="0" w:color="auto"/>
            </w:tcBorders>
            <w:shd w:val="clear" w:color="auto" w:fill="FFFFFF" w:themeFill="background1"/>
          </w:tcPr>
          <w:p w14:paraId="2443D827" w14:textId="77777777" w:rsidR="005B4D43" w:rsidRDefault="005B4D43" w:rsidP="005B4D43">
            <w:pPr>
              <w:keepNext/>
              <w:jc w:val="center"/>
              <w:rPr>
                <w:rFonts w:cs="Open Sans"/>
                <w:b/>
                <w:sz w:val="32"/>
                <w:szCs w:val="32"/>
              </w:rPr>
            </w:pPr>
          </w:p>
          <w:p w14:paraId="637D2B9F" w14:textId="59C81ED7" w:rsidR="002B08F9" w:rsidRPr="002B08F9" w:rsidRDefault="002B08F9" w:rsidP="005B4D43">
            <w:pPr>
              <w:keepNext/>
              <w:jc w:val="center"/>
              <w:rPr>
                <w:rFonts w:cs="Open Sans"/>
                <w:b/>
                <w:sz w:val="32"/>
                <w:szCs w:val="32"/>
              </w:rPr>
            </w:pPr>
            <w:r>
              <w:rPr>
                <w:rFonts w:cs="Open Sans"/>
                <w:b/>
                <w:sz w:val="32"/>
                <w:szCs w:val="32"/>
              </w:rPr>
              <w:t>X</w:t>
            </w:r>
          </w:p>
        </w:tc>
        <w:tc>
          <w:tcPr>
            <w:tcW w:w="180" w:type="pct"/>
            <w:shd w:val="clear" w:color="auto" w:fill="FFFFFF" w:themeFill="background1"/>
          </w:tcPr>
          <w:p w14:paraId="53FF5FB5"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070797A5" w14:textId="77777777" w:rsidR="005B4D43" w:rsidRPr="00E86DC6" w:rsidRDefault="005B4D43" w:rsidP="005B4D43">
            <w:pPr>
              <w:keepNext/>
              <w:jc w:val="center"/>
              <w:rPr>
                <w:rFonts w:cs="Open Sans"/>
                <w:b/>
                <w:sz w:val="20"/>
                <w:szCs w:val="20"/>
              </w:rPr>
            </w:pPr>
          </w:p>
        </w:tc>
      </w:tr>
      <w:tr w:rsidR="005B4D43" w:rsidRPr="00E86DC6" w14:paraId="3EB86D09" w14:textId="77777777" w:rsidTr="0073461F">
        <w:trPr>
          <w:cantSplit/>
          <w:trHeight w:val="1080"/>
          <w:jc w:val="center"/>
        </w:trPr>
        <w:tc>
          <w:tcPr>
            <w:tcW w:w="426" w:type="pct"/>
            <w:shd w:val="clear" w:color="auto" w:fill="FFFFFF" w:themeFill="background1"/>
            <w:vAlign w:val="center"/>
          </w:tcPr>
          <w:p w14:paraId="5064EABF" w14:textId="6B201888"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6.33</w:t>
            </w:r>
          </w:p>
        </w:tc>
        <w:tc>
          <w:tcPr>
            <w:tcW w:w="2390" w:type="pct"/>
            <w:gridSpan w:val="2"/>
            <w:tcBorders>
              <w:right w:val="single" w:sz="12" w:space="0" w:color="auto"/>
            </w:tcBorders>
            <w:shd w:val="clear" w:color="auto" w:fill="FFFFFF" w:themeFill="background1"/>
            <w:vAlign w:val="center"/>
          </w:tcPr>
          <w:p w14:paraId="5861E2FF" w14:textId="3D62B2C5"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Describe how the size of ancient China made governing difficult and how the concepts of the mandate of heaven and Legalism emerged solutions to this problem.</w:t>
            </w:r>
          </w:p>
        </w:tc>
        <w:tc>
          <w:tcPr>
            <w:tcW w:w="198" w:type="pct"/>
            <w:tcBorders>
              <w:left w:val="single" w:sz="12" w:space="0" w:color="auto"/>
            </w:tcBorders>
            <w:shd w:val="clear" w:color="auto" w:fill="FFFFFF" w:themeFill="background1"/>
          </w:tcPr>
          <w:p w14:paraId="0A64BA1A" w14:textId="77777777" w:rsidR="005B4D43" w:rsidRDefault="005B4D43" w:rsidP="005B4D43">
            <w:pPr>
              <w:keepNext/>
              <w:jc w:val="center"/>
              <w:rPr>
                <w:rFonts w:cs="Open Sans"/>
                <w:b/>
                <w:sz w:val="32"/>
                <w:szCs w:val="32"/>
              </w:rPr>
            </w:pPr>
          </w:p>
          <w:p w14:paraId="3E4E46F3" w14:textId="55443BEE" w:rsidR="0080529A" w:rsidRPr="0080529A" w:rsidRDefault="0080529A" w:rsidP="005B4D43">
            <w:pPr>
              <w:keepNext/>
              <w:jc w:val="center"/>
              <w:rPr>
                <w:rFonts w:cs="Open Sans"/>
                <w:b/>
                <w:sz w:val="32"/>
                <w:szCs w:val="32"/>
              </w:rPr>
            </w:pPr>
            <w:r>
              <w:rPr>
                <w:rFonts w:cs="Open Sans"/>
                <w:b/>
                <w:sz w:val="32"/>
                <w:szCs w:val="32"/>
              </w:rPr>
              <w:t>X</w:t>
            </w:r>
          </w:p>
        </w:tc>
        <w:tc>
          <w:tcPr>
            <w:tcW w:w="180" w:type="pct"/>
            <w:shd w:val="clear" w:color="auto" w:fill="FFFFFF" w:themeFill="background1"/>
          </w:tcPr>
          <w:p w14:paraId="72FF1FCE" w14:textId="77777777" w:rsidR="005B4D43" w:rsidRDefault="005B4D43" w:rsidP="005B4D43">
            <w:pPr>
              <w:keepNext/>
              <w:jc w:val="center"/>
              <w:rPr>
                <w:rFonts w:cs="Open Sans"/>
                <w:b/>
                <w:sz w:val="32"/>
                <w:szCs w:val="32"/>
              </w:rPr>
            </w:pPr>
          </w:p>
          <w:p w14:paraId="5C04AAD9" w14:textId="70975C50" w:rsidR="002B08F9" w:rsidRPr="002B08F9" w:rsidRDefault="002B08F9" w:rsidP="005B4D43">
            <w:pPr>
              <w:keepNext/>
              <w:jc w:val="center"/>
              <w:rPr>
                <w:rFonts w:cs="Open Sans"/>
                <w:b/>
                <w:sz w:val="32"/>
                <w:szCs w:val="32"/>
              </w:rPr>
            </w:pPr>
          </w:p>
        </w:tc>
        <w:tc>
          <w:tcPr>
            <w:tcW w:w="1806" w:type="pct"/>
            <w:shd w:val="clear" w:color="auto" w:fill="FFFFFF" w:themeFill="background1"/>
          </w:tcPr>
          <w:p w14:paraId="3A1B271E" w14:textId="7A56D787" w:rsidR="005B4D43" w:rsidRPr="002B08F9" w:rsidRDefault="0080529A" w:rsidP="002B08F9">
            <w:pPr>
              <w:keepNext/>
              <w:rPr>
                <w:rFonts w:cs="Open Sans"/>
                <w:sz w:val="20"/>
                <w:szCs w:val="20"/>
              </w:rPr>
            </w:pPr>
            <w:r w:rsidRPr="0080529A">
              <w:rPr>
                <w:rFonts w:cs="Open Sans"/>
                <w:sz w:val="20"/>
                <w:szCs w:val="20"/>
              </w:rPr>
              <w:t>The revised text adequately addresses the reviewers concern regarding the standard. (see pg. 286, paragraph 5, pg. 287, paragraph 2, and pg. 292, paragraph 2)</w:t>
            </w:r>
          </w:p>
        </w:tc>
      </w:tr>
      <w:tr w:rsidR="005B4D43" w:rsidRPr="00E86DC6" w14:paraId="3BACA336" w14:textId="77777777" w:rsidTr="0073461F">
        <w:trPr>
          <w:cantSplit/>
          <w:trHeight w:val="1080"/>
          <w:jc w:val="center"/>
        </w:trPr>
        <w:tc>
          <w:tcPr>
            <w:tcW w:w="426" w:type="pct"/>
            <w:shd w:val="clear" w:color="auto" w:fill="FFFFFF" w:themeFill="background1"/>
            <w:vAlign w:val="center"/>
          </w:tcPr>
          <w:p w14:paraId="443BC285" w14:textId="495A0993"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6.34</w:t>
            </w:r>
          </w:p>
        </w:tc>
        <w:tc>
          <w:tcPr>
            <w:tcW w:w="2390" w:type="pct"/>
            <w:gridSpan w:val="2"/>
            <w:tcBorders>
              <w:right w:val="single" w:sz="12" w:space="0" w:color="auto"/>
            </w:tcBorders>
            <w:shd w:val="clear" w:color="auto" w:fill="FFFFFF" w:themeFill="background1"/>
            <w:vAlign w:val="center"/>
          </w:tcPr>
          <w:p w14:paraId="402788DB" w14:textId="47991F04"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 xml:space="preserve">Identify the political and cultural problems prevalent in the time of Confucius and how the philosophy of Confucianism and </w:t>
            </w:r>
            <w:r w:rsidRPr="0022337F">
              <w:rPr>
                <w:rFonts w:cs="Open Sans"/>
                <w:bCs/>
                <w:i/>
                <w:sz w:val="20"/>
                <w:szCs w:val="20"/>
              </w:rPr>
              <w:t>The Analects</w:t>
            </w:r>
            <w:r w:rsidRPr="0073461F">
              <w:rPr>
                <w:rFonts w:cs="Open Sans"/>
                <w:bCs/>
                <w:sz w:val="20"/>
                <w:szCs w:val="20"/>
              </w:rPr>
              <w:t xml:space="preserve"> emphasized the concepts of kinship, order, and hierarchy to address these problems.</w:t>
            </w:r>
          </w:p>
        </w:tc>
        <w:tc>
          <w:tcPr>
            <w:tcW w:w="198" w:type="pct"/>
            <w:tcBorders>
              <w:left w:val="single" w:sz="12" w:space="0" w:color="auto"/>
            </w:tcBorders>
            <w:shd w:val="clear" w:color="auto" w:fill="FFFFFF" w:themeFill="background1"/>
          </w:tcPr>
          <w:p w14:paraId="603E6F66" w14:textId="77777777" w:rsidR="005B4D43" w:rsidRDefault="005B4D43" w:rsidP="005B4D43">
            <w:pPr>
              <w:keepNext/>
              <w:jc w:val="center"/>
              <w:rPr>
                <w:rFonts w:cs="Open Sans"/>
                <w:b/>
                <w:sz w:val="32"/>
                <w:szCs w:val="32"/>
              </w:rPr>
            </w:pPr>
          </w:p>
          <w:p w14:paraId="47B9FE31" w14:textId="5644742B" w:rsidR="00B547CF" w:rsidRPr="00B547CF" w:rsidRDefault="00B547CF" w:rsidP="005B4D43">
            <w:pPr>
              <w:keepNext/>
              <w:jc w:val="center"/>
              <w:rPr>
                <w:rFonts w:cs="Open Sans"/>
                <w:b/>
                <w:sz w:val="32"/>
                <w:szCs w:val="32"/>
              </w:rPr>
            </w:pPr>
            <w:r>
              <w:rPr>
                <w:rFonts w:cs="Open Sans"/>
                <w:b/>
                <w:sz w:val="32"/>
                <w:szCs w:val="32"/>
              </w:rPr>
              <w:t>X</w:t>
            </w:r>
          </w:p>
        </w:tc>
        <w:tc>
          <w:tcPr>
            <w:tcW w:w="180" w:type="pct"/>
            <w:shd w:val="clear" w:color="auto" w:fill="FFFFFF" w:themeFill="background1"/>
          </w:tcPr>
          <w:p w14:paraId="45598653"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168306E8" w14:textId="77777777" w:rsidR="005B4D43" w:rsidRPr="00E86DC6" w:rsidRDefault="005B4D43" w:rsidP="005B4D43">
            <w:pPr>
              <w:keepNext/>
              <w:jc w:val="center"/>
              <w:rPr>
                <w:rFonts w:cs="Open Sans"/>
                <w:b/>
                <w:sz w:val="20"/>
                <w:szCs w:val="20"/>
              </w:rPr>
            </w:pPr>
          </w:p>
        </w:tc>
      </w:tr>
      <w:tr w:rsidR="005B4D43" w:rsidRPr="00E86DC6" w14:paraId="07C44D58" w14:textId="77777777" w:rsidTr="0073461F">
        <w:trPr>
          <w:cantSplit/>
          <w:trHeight w:val="1080"/>
          <w:jc w:val="center"/>
        </w:trPr>
        <w:tc>
          <w:tcPr>
            <w:tcW w:w="426" w:type="pct"/>
            <w:shd w:val="clear" w:color="auto" w:fill="FFFFFF" w:themeFill="background1"/>
            <w:vAlign w:val="center"/>
          </w:tcPr>
          <w:p w14:paraId="68FE198B" w14:textId="1E2E231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6.35</w:t>
            </w:r>
          </w:p>
        </w:tc>
        <w:tc>
          <w:tcPr>
            <w:tcW w:w="2390" w:type="pct"/>
            <w:gridSpan w:val="2"/>
            <w:tcBorders>
              <w:right w:val="single" w:sz="12" w:space="0" w:color="auto"/>
            </w:tcBorders>
            <w:shd w:val="clear" w:color="auto" w:fill="FFFFFF" w:themeFill="background1"/>
            <w:vAlign w:val="center"/>
          </w:tcPr>
          <w:p w14:paraId="28CF617F" w14:textId="13693EBC"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the significance of the unification of ancient China into the first Chinese empire by Qin Shi Huangdi, beginning the Qin Dynasty.</w:t>
            </w:r>
          </w:p>
        </w:tc>
        <w:tc>
          <w:tcPr>
            <w:tcW w:w="198" w:type="pct"/>
            <w:tcBorders>
              <w:left w:val="single" w:sz="12" w:space="0" w:color="auto"/>
            </w:tcBorders>
            <w:shd w:val="clear" w:color="auto" w:fill="FFFFFF" w:themeFill="background1"/>
          </w:tcPr>
          <w:p w14:paraId="2854582B" w14:textId="77777777" w:rsidR="005B4D43" w:rsidRDefault="005B4D43" w:rsidP="005B4D43">
            <w:pPr>
              <w:keepNext/>
              <w:jc w:val="center"/>
              <w:rPr>
                <w:rFonts w:cs="Open Sans"/>
                <w:b/>
                <w:sz w:val="32"/>
                <w:szCs w:val="32"/>
              </w:rPr>
            </w:pPr>
          </w:p>
          <w:p w14:paraId="36DC15AF" w14:textId="46C74329" w:rsidR="00B547CF" w:rsidRPr="00B547CF" w:rsidRDefault="00B547CF" w:rsidP="005B4D43">
            <w:pPr>
              <w:keepNext/>
              <w:jc w:val="center"/>
              <w:rPr>
                <w:rFonts w:cs="Open Sans"/>
                <w:b/>
                <w:sz w:val="32"/>
                <w:szCs w:val="32"/>
              </w:rPr>
            </w:pPr>
            <w:r>
              <w:rPr>
                <w:rFonts w:cs="Open Sans"/>
                <w:b/>
                <w:sz w:val="32"/>
                <w:szCs w:val="32"/>
              </w:rPr>
              <w:t>X</w:t>
            </w:r>
          </w:p>
        </w:tc>
        <w:tc>
          <w:tcPr>
            <w:tcW w:w="180" w:type="pct"/>
            <w:shd w:val="clear" w:color="auto" w:fill="FFFFFF" w:themeFill="background1"/>
          </w:tcPr>
          <w:p w14:paraId="3438BE88"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7FF226B8" w14:textId="77777777" w:rsidR="005B4D43" w:rsidRPr="00E86DC6" w:rsidRDefault="005B4D43" w:rsidP="005B4D43">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558CDE0B" w14:textId="1B3D5AB5" w:rsidR="005B4D43" w:rsidRPr="00AD746A"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730D5FBA" w14:textId="77777777" w:rsidTr="005B4D43">
        <w:trPr>
          <w:cantSplit/>
          <w:trHeight w:val="1080"/>
          <w:jc w:val="center"/>
        </w:trPr>
        <w:tc>
          <w:tcPr>
            <w:tcW w:w="426" w:type="pct"/>
            <w:shd w:val="clear" w:color="auto" w:fill="FFFFFF" w:themeFill="background1"/>
            <w:vAlign w:val="center"/>
          </w:tcPr>
          <w:p w14:paraId="1AB60D1E" w14:textId="47985BCF"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6.36</w:t>
            </w:r>
          </w:p>
        </w:tc>
        <w:tc>
          <w:tcPr>
            <w:tcW w:w="2390" w:type="pct"/>
            <w:gridSpan w:val="2"/>
            <w:tcBorders>
              <w:right w:val="single" w:sz="12" w:space="0" w:color="auto"/>
            </w:tcBorders>
            <w:shd w:val="clear" w:color="auto" w:fill="FFFFFF" w:themeFill="background1"/>
            <w:vAlign w:val="center"/>
          </w:tcPr>
          <w:p w14:paraId="1191B093" w14:textId="2EC77E97"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how the implementation of the philosophy of Confucianism led to the political success and longevity of the Han Dynasty.</w:t>
            </w:r>
          </w:p>
        </w:tc>
        <w:tc>
          <w:tcPr>
            <w:tcW w:w="198" w:type="pct"/>
            <w:tcBorders>
              <w:left w:val="single" w:sz="12" w:space="0" w:color="auto"/>
            </w:tcBorders>
            <w:shd w:val="clear" w:color="auto" w:fill="FFFFFF" w:themeFill="background1"/>
          </w:tcPr>
          <w:p w14:paraId="24165E06" w14:textId="77777777" w:rsidR="005B4D43" w:rsidRDefault="005B4D43" w:rsidP="005B4D43">
            <w:pPr>
              <w:keepNext/>
              <w:jc w:val="center"/>
              <w:rPr>
                <w:rFonts w:cs="Open Sans"/>
                <w:b/>
                <w:sz w:val="32"/>
                <w:szCs w:val="32"/>
              </w:rPr>
            </w:pPr>
          </w:p>
          <w:p w14:paraId="1D2FBEBD" w14:textId="0921D64A" w:rsidR="00B547CF" w:rsidRPr="00B547CF" w:rsidRDefault="00B547CF" w:rsidP="005B4D43">
            <w:pPr>
              <w:keepNext/>
              <w:jc w:val="center"/>
              <w:rPr>
                <w:rFonts w:cs="Open Sans"/>
                <w:b/>
                <w:sz w:val="32"/>
                <w:szCs w:val="32"/>
              </w:rPr>
            </w:pPr>
            <w:r>
              <w:rPr>
                <w:rFonts w:cs="Open Sans"/>
                <w:b/>
                <w:sz w:val="32"/>
                <w:szCs w:val="32"/>
              </w:rPr>
              <w:t>X</w:t>
            </w:r>
          </w:p>
        </w:tc>
        <w:tc>
          <w:tcPr>
            <w:tcW w:w="179" w:type="pct"/>
            <w:shd w:val="clear" w:color="auto" w:fill="FFFFFF" w:themeFill="background1"/>
          </w:tcPr>
          <w:p w14:paraId="4BB50923"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B2C718E" w14:textId="77777777" w:rsidR="005B4D43" w:rsidRPr="00E86DC6" w:rsidRDefault="005B4D43" w:rsidP="005B4D43">
            <w:pPr>
              <w:keepNext/>
              <w:jc w:val="center"/>
              <w:rPr>
                <w:rFonts w:cs="Open Sans"/>
                <w:b/>
                <w:sz w:val="20"/>
                <w:szCs w:val="20"/>
              </w:rPr>
            </w:pPr>
          </w:p>
        </w:tc>
      </w:tr>
      <w:tr w:rsidR="005B4D43" w:rsidRPr="00E86DC6" w14:paraId="68357FA0" w14:textId="77777777" w:rsidTr="005B4D43">
        <w:trPr>
          <w:cantSplit/>
          <w:trHeight w:val="1080"/>
          <w:jc w:val="center"/>
        </w:trPr>
        <w:tc>
          <w:tcPr>
            <w:tcW w:w="426" w:type="pct"/>
            <w:shd w:val="clear" w:color="auto" w:fill="FFFFFF" w:themeFill="background1"/>
            <w:vAlign w:val="center"/>
          </w:tcPr>
          <w:p w14:paraId="631E483F" w14:textId="3B06DFCD"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6.37</w:t>
            </w:r>
          </w:p>
        </w:tc>
        <w:tc>
          <w:tcPr>
            <w:tcW w:w="2390" w:type="pct"/>
            <w:gridSpan w:val="2"/>
            <w:tcBorders>
              <w:right w:val="single" w:sz="12" w:space="0" w:color="auto"/>
            </w:tcBorders>
            <w:shd w:val="clear" w:color="auto" w:fill="FFFFFF" w:themeFill="background1"/>
            <w:vAlign w:val="center"/>
          </w:tcPr>
          <w:p w14:paraId="52EDDB70" w14:textId="535244B0" w:rsidR="005B4D43" w:rsidRPr="00D004EF" w:rsidRDefault="0022337F" w:rsidP="00D004EF">
            <w:pPr>
              <w:autoSpaceDE w:val="0"/>
              <w:autoSpaceDN w:val="0"/>
              <w:adjustRightInd w:val="0"/>
              <w:rPr>
                <w:rFonts w:cs="Open Sans"/>
                <w:bCs/>
                <w:sz w:val="20"/>
                <w:szCs w:val="20"/>
              </w:rPr>
            </w:pPr>
            <w:r w:rsidRPr="0022337F">
              <w:rPr>
                <w:rFonts w:cs="Open Sans"/>
                <w:bCs/>
                <w:sz w:val="20"/>
                <w:szCs w:val="20"/>
              </w:rPr>
              <w:t>Explain the major accomplishments of the Han Dynasty, including: the magnetic compass, paper making, porcelain, silk, and woodblock printing.</w:t>
            </w:r>
          </w:p>
        </w:tc>
        <w:tc>
          <w:tcPr>
            <w:tcW w:w="198" w:type="pct"/>
            <w:tcBorders>
              <w:left w:val="single" w:sz="12" w:space="0" w:color="auto"/>
            </w:tcBorders>
            <w:shd w:val="clear" w:color="auto" w:fill="FFFFFF" w:themeFill="background1"/>
          </w:tcPr>
          <w:p w14:paraId="03BF502A" w14:textId="77777777" w:rsidR="005B4D43" w:rsidRDefault="005B4D43" w:rsidP="005B4D43">
            <w:pPr>
              <w:keepNext/>
              <w:jc w:val="center"/>
              <w:rPr>
                <w:rFonts w:cs="Open Sans"/>
                <w:b/>
                <w:sz w:val="32"/>
                <w:szCs w:val="32"/>
              </w:rPr>
            </w:pPr>
          </w:p>
          <w:p w14:paraId="0A0844DD" w14:textId="5D731B2C" w:rsidR="00B547CF" w:rsidRPr="00B547CF" w:rsidRDefault="00B547CF" w:rsidP="005B4D43">
            <w:pPr>
              <w:keepNext/>
              <w:jc w:val="center"/>
              <w:rPr>
                <w:rFonts w:cs="Open Sans"/>
                <w:b/>
                <w:sz w:val="32"/>
                <w:szCs w:val="32"/>
              </w:rPr>
            </w:pPr>
            <w:r>
              <w:rPr>
                <w:rFonts w:cs="Open Sans"/>
                <w:b/>
                <w:sz w:val="32"/>
                <w:szCs w:val="32"/>
              </w:rPr>
              <w:t>X</w:t>
            </w:r>
          </w:p>
        </w:tc>
        <w:tc>
          <w:tcPr>
            <w:tcW w:w="179" w:type="pct"/>
            <w:shd w:val="clear" w:color="auto" w:fill="FFFFFF" w:themeFill="background1"/>
          </w:tcPr>
          <w:p w14:paraId="7A467858"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C83D2A8" w14:textId="77777777" w:rsidR="005B4D43" w:rsidRPr="00E86DC6" w:rsidRDefault="005B4D43" w:rsidP="005B4D43">
            <w:pPr>
              <w:keepNext/>
              <w:jc w:val="center"/>
              <w:rPr>
                <w:rFonts w:cs="Open Sans"/>
                <w:b/>
                <w:sz w:val="20"/>
                <w:szCs w:val="20"/>
              </w:rPr>
            </w:pPr>
          </w:p>
        </w:tc>
      </w:tr>
      <w:tr w:rsidR="005B4D43" w:rsidRPr="00E86DC6" w14:paraId="1148CF06" w14:textId="77777777" w:rsidTr="005B4D43">
        <w:trPr>
          <w:cantSplit/>
          <w:trHeight w:val="1080"/>
          <w:jc w:val="center"/>
        </w:trPr>
        <w:tc>
          <w:tcPr>
            <w:tcW w:w="426" w:type="pct"/>
            <w:shd w:val="clear" w:color="auto" w:fill="FFFFFF" w:themeFill="background1"/>
            <w:vAlign w:val="center"/>
          </w:tcPr>
          <w:p w14:paraId="676DFC0F" w14:textId="11C49FE1"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6.38</w:t>
            </w:r>
          </w:p>
        </w:tc>
        <w:tc>
          <w:tcPr>
            <w:tcW w:w="2390" w:type="pct"/>
            <w:gridSpan w:val="2"/>
            <w:tcBorders>
              <w:right w:val="single" w:sz="12" w:space="0" w:color="auto"/>
            </w:tcBorders>
            <w:shd w:val="clear" w:color="auto" w:fill="FFFFFF" w:themeFill="background1"/>
            <w:vAlign w:val="center"/>
          </w:tcPr>
          <w:p w14:paraId="1A7CF060" w14:textId="573BE371"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Describe how the desire for Chinese goods influenced the creation of The Silk Road and initiated cultural diffusion throughout Eurasia, including the introduction of Buddhism into ancient China.</w:t>
            </w:r>
          </w:p>
        </w:tc>
        <w:tc>
          <w:tcPr>
            <w:tcW w:w="198" w:type="pct"/>
            <w:tcBorders>
              <w:left w:val="single" w:sz="12" w:space="0" w:color="auto"/>
            </w:tcBorders>
            <w:shd w:val="clear" w:color="auto" w:fill="FFFFFF" w:themeFill="background1"/>
          </w:tcPr>
          <w:p w14:paraId="776EAB18" w14:textId="77777777" w:rsidR="005B4D43" w:rsidRDefault="005B4D43" w:rsidP="005B4D43">
            <w:pPr>
              <w:keepNext/>
              <w:jc w:val="center"/>
              <w:rPr>
                <w:rFonts w:cs="Open Sans"/>
                <w:b/>
                <w:sz w:val="32"/>
                <w:szCs w:val="32"/>
              </w:rPr>
            </w:pPr>
          </w:p>
          <w:p w14:paraId="461E5437" w14:textId="6BA6BD63" w:rsidR="00B547CF" w:rsidRPr="00B547CF" w:rsidRDefault="00B547CF" w:rsidP="005B4D43">
            <w:pPr>
              <w:keepNext/>
              <w:jc w:val="center"/>
              <w:rPr>
                <w:rFonts w:cs="Open Sans"/>
                <w:b/>
                <w:sz w:val="32"/>
                <w:szCs w:val="32"/>
              </w:rPr>
            </w:pPr>
            <w:r>
              <w:rPr>
                <w:rFonts w:cs="Open Sans"/>
                <w:b/>
                <w:sz w:val="32"/>
                <w:szCs w:val="32"/>
              </w:rPr>
              <w:t>X</w:t>
            </w:r>
          </w:p>
        </w:tc>
        <w:tc>
          <w:tcPr>
            <w:tcW w:w="179" w:type="pct"/>
            <w:shd w:val="clear" w:color="auto" w:fill="FFFFFF" w:themeFill="background1"/>
          </w:tcPr>
          <w:p w14:paraId="14918FF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F4BFD7F" w14:textId="77777777" w:rsidR="005B4D43" w:rsidRPr="00E86DC6" w:rsidRDefault="005B4D43" w:rsidP="005B4D43">
            <w:pPr>
              <w:keepNext/>
              <w:jc w:val="center"/>
              <w:rPr>
                <w:rFonts w:cs="Open Sans"/>
                <w:b/>
                <w:sz w:val="20"/>
                <w:szCs w:val="20"/>
              </w:rPr>
            </w:pPr>
          </w:p>
        </w:tc>
      </w:tr>
      <w:tr w:rsidR="005B4D43" w:rsidRPr="00E86DC6" w14:paraId="2E2A8166" w14:textId="77777777" w:rsidTr="005B4D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297D4BC" w14:textId="41B06504" w:rsidR="005B4D43" w:rsidRPr="00217ECE" w:rsidRDefault="0022337F" w:rsidP="005B4D43">
            <w:pPr>
              <w:keepNext/>
              <w:autoSpaceDE w:val="0"/>
              <w:autoSpaceDN w:val="0"/>
              <w:adjustRightInd w:val="0"/>
              <w:rPr>
                <w:rFonts w:cs="Open Sans"/>
                <w:b/>
                <w:color w:val="000000"/>
                <w:sz w:val="20"/>
                <w:szCs w:val="20"/>
              </w:rPr>
            </w:pPr>
            <w:r w:rsidRPr="0022337F">
              <w:rPr>
                <w:rFonts w:cs="Open Sans"/>
                <w:b/>
                <w:color w:val="000000"/>
                <w:sz w:val="20"/>
                <w:szCs w:val="20"/>
              </w:rPr>
              <w:t>Ancient Greece: c. 800-300 BCE</w:t>
            </w:r>
          </w:p>
        </w:tc>
        <w:tc>
          <w:tcPr>
            <w:tcW w:w="198" w:type="pct"/>
            <w:tcBorders>
              <w:left w:val="single" w:sz="12" w:space="0" w:color="auto"/>
            </w:tcBorders>
            <w:shd w:val="clear" w:color="auto" w:fill="D9D9D9" w:themeFill="background1" w:themeFillShade="D9"/>
          </w:tcPr>
          <w:p w14:paraId="05C9026C"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B6E9FB6"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DF1BE9E"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3CEC25D5" w14:textId="77777777" w:rsidTr="0022337F">
        <w:trPr>
          <w:cantSplit/>
          <w:trHeight w:val="710"/>
          <w:jc w:val="center"/>
        </w:trPr>
        <w:tc>
          <w:tcPr>
            <w:tcW w:w="426"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6C03C33"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27D242BA"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8569703" w14:textId="77777777" w:rsidR="005B4D43" w:rsidRPr="00E86DC6" w:rsidRDefault="005B4D43" w:rsidP="005B4D43">
            <w:pPr>
              <w:keepNext/>
              <w:jc w:val="center"/>
              <w:rPr>
                <w:rFonts w:cs="Open Sans"/>
                <w:b/>
                <w:sz w:val="20"/>
                <w:szCs w:val="20"/>
              </w:rPr>
            </w:pPr>
          </w:p>
        </w:tc>
      </w:tr>
      <w:tr w:rsidR="0022337F" w:rsidRPr="00E86DC6" w14:paraId="15900B92" w14:textId="77777777" w:rsidTr="0022337F">
        <w:trPr>
          <w:cantSplit/>
          <w:trHeight w:val="540"/>
          <w:jc w:val="center"/>
        </w:trPr>
        <w:tc>
          <w:tcPr>
            <w:tcW w:w="426" w:type="pct"/>
            <w:vMerge w:val="restart"/>
            <w:shd w:val="clear" w:color="auto" w:fill="FFFFFF" w:themeFill="background1"/>
            <w:vAlign w:val="center"/>
          </w:tcPr>
          <w:p w14:paraId="56442E35" w14:textId="272019A7"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6.39</w:t>
            </w:r>
          </w:p>
        </w:tc>
        <w:tc>
          <w:tcPr>
            <w:tcW w:w="2390" w:type="pct"/>
            <w:gridSpan w:val="2"/>
            <w:tcBorders>
              <w:bottom w:val="nil"/>
              <w:right w:val="single" w:sz="12" w:space="0" w:color="auto"/>
            </w:tcBorders>
            <w:shd w:val="clear" w:color="auto" w:fill="FFFFFF" w:themeFill="background1"/>
            <w:vAlign w:val="center"/>
          </w:tcPr>
          <w:p w14:paraId="6D18920D" w14:textId="7A5EA7C2"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Identify and locate geographical features of ancient Greece, including:</w:t>
            </w:r>
          </w:p>
        </w:tc>
        <w:tc>
          <w:tcPr>
            <w:tcW w:w="198" w:type="pct"/>
            <w:vMerge w:val="restart"/>
            <w:tcBorders>
              <w:left w:val="single" w:sz="12" w:space="0" w:color="auto"/>
            </w:tcBorders>
            <w:shd w:val="clear" w:color="auto" w:fill="FFFFFF" w:themeFill="background1"/>
          </w:tcPr>
          <w:p w14:paraId="64FEB136" w14:textId="77777777" w:rsidR="0022337F" w:rsidRDefault="0022337F" w:rsidP="005B4D43">
            <w:pPr>
              <w:keepNext/>
              <w:jc w:val="center"/>
              <w:rPr>
                <w:rFonts w:cs="Open Sans"/>
                <w:b/>
                <w:sz w:val="32"/>
                <w:szCs w:val="32"/>
              </w:rPr>
            </w:pPr>
          </w:p>
          <w:p w14:paraId="62A7E0AD" w14:textId="19E16160" w:rsidR="00B547CF" w:rsidRPr="00B547CF" w:rsidRDefault="00B547CF" w:rsidP="005B4D43">
            <w:pPr>
              <w:keepNext/>
              <w:jc w:val="center"/>
              <w:rPr>
                <w:rFonts w:cs="Open Sans"/>
                <w:b/>
                <w:sz w:val="32"/>
                <w:szCs w:val="32"/>
              </w:rPr>
            </w:pPr>
            <w:r>
              <w:rPr>
                <w:rFonts w:cs="Open Sans"/>
                <w:b/>
                <w:sz w:val="32"/>
                <w:szCs w:val="32"/>
              </w:rPr>
              <w:t>X</w:t>
            </w:r>
          </w:p>
        </w:tc>
        <w:tc>
          <w:tcPr>
            <w:tcW w:w="179" w:type="pct"/>
            <w:vMerge w:val="restart"/>
            <w:shd w:val="clear" w:color="auto" w:fill="FFFFFF" w:themeFill="background1"/>
          </w:tcPr>
          <w:p w14:paraId="5D6332AC" w14:textId="77777777" w:rsidR="0022337F" w:rsidRPr="00E86DC6" w:rsidRDefault="0022337F" w:rsidP="005B4D43">
            <w:pPr>
              <w:keepNext/>
              <w:jc w:val="center"/>
              <w:rPr>
                <w:rFonts w:cs="Open Sans"/>
                <w:b/>
                <w:sz w:val="20"/>
                <w:szCs w:val="20"/>
              </w:rPr>
            </w:pPr>
          </w:p>
        </w:tc>
        <w:tc>
          <w:tcPr>
            <w:tcW w:w="1807" w:type="pct"/>
            <w:vMerge w:val="restart"/>
            <w:shd w:val="clear" w:color="auto" w:fill="FFFFFF" w:themeFill="background1"/>
          </w:tcPr>
          <w:p w14:paraId="419BEAEB" w14:textId="77777777" w:rsidR="0022337F" w:rsidRPr="00E86DC6" w:rsidRDefault="0022337F" w:rsidP="005B4D43">
            <w:pPr>
              <w:keepNext/>
              <w:jc w:val="center"/>
              <w:rPr>
                <w:rFonts w:cs="Open Sans"/>
                <w:b/>
                <w:sz w:val="20"/>
                <w:szCs w:val="20"/>
              </w:rPr>
            </w:pPr>
          </w:p>
        </w:tc>
      </w:tr>
      <w:tr w:rsidR="0022337F" w:rsidRPr="00E86DC6" w14:paraId="09BAD8F1" w14:textId="77777777" w:rsidTr="0022337F">
        <w:trPr>
          <w:cantSplit/>
          <w:trHeight w:val="540"/>
          <w:jc w:val="center"/>
        </w:trPr>
        <w:tc>
          <w:tcPr>
            <w:tcW w:w="426" w:type="pct"/>
            <w:vMerge/>
            <w:shd w:val="clear" w:color="auto" w:fill="FFFFFF" w:themeFill="background1"/>
            <w:vAlign w:val="center"/>
          </w:tcPr>
          <w:p w14:paraId="0094617B" w14:textId="77777777" w:rsidR="0022337F" w:rsidRDefault="0022337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59CACAE" w14:textId="4295AEDC"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Asia Minor</w:t>
            </w:r>
          </w:p>
          <w:p w14:paraId="26995725" w14:textId="03621687"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 xml:space="preserve">Athens </w:t>
            </w:r>
          </w:p>
          <w:p w14:paraId="67C4F5B4" w14:textId="6506DC0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Macedonia</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6F2CDA6C" w14:textId="53341870"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Mediterranean Sea</w:t>
            </w:r>
          </w:p>
          <w:p w14:paraId="26C44856" w14:textId="109A725B"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Peloponnesian peninsula</w:t>
            </w:r>
          </w:p>
          <w:p w14:paraId="576C6873" w14:textId="1021D59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Sparta</w:t>
            </w:r>
          </w:p>
        </w:tc>
        <w:tc>
          <w:tcPr>
            <w:tcW w:w="198" w:type="pct"/>
            <w:vMerge/>
            <w:tcBorders>
              <w:left w:val="single" w:sz="12" w:space="0" w:color="auto"/>
            </w:tcBorders>
            <w:shd w:val="clear" w:color="auto" w:fill="FFFFFF" w:themeFill="background1"/>
          </w:tcPr>
          <w:p w14:paraId="74EFE987" w14:textId="77777777" w:rsidR="0022337F" w:rsidRPr="00E86DC6" w:rsidRDefault="0022337F" w:rsidP="005B4D43">
            <w:pPr>
              <w:keepNext/>
              <w:jc w:val="center"/>
              <w:rPr>
                <w:rFonts w:cs="Open Sans"/>
                <w:b/>
                <w:sz w:val="20"/>
                <w:szCs w:val="20"/>
              </w:rPr>
            </w:pPr>
          </w:p>
        </w:tc>
        <w:tc>
          <w:tcPr>
            <w:tcW w:w="179" w:type="pct"/>
            <w:vMerge/>
            <w:shd w:val="clear" w:color="auto" w:fill="FFFFFF" w:themeFill="background1"/>
          </w:tcPr>
          <w:p w14:paraId="32DEDEF9" w14:textId="77777777" w:rsidR="0022337F" w:rsidRPr="00E86DC6" w:rsidRDefault="0022337F" w:rsidP="005B4D43">
            <w:pPr>
              <w:keepNext/>
              <w:jc w:val="center"/>
              <w:rPr>
                <w:rFonts w:cs="Open Sans"/>
                <w:b/>
                <w:sz w:val="20"/>
                <w:szCs w:val="20"/>
              </w:rPr>
            </w:pPr>
          </w:p>
        </w:tc>
        <w:tc>
          <w:tcPr>
            <w:tcW w:w="1807" w:type="pct"/>
            <w:vMerge/>
            <w:shd w:val="clear" w:color="auto" w:fill="FFFFFF" w:themeFill="background1"/>
          </w:tcPr>
          <w:p w14:paraId="2B1CC4E9" w14:textId="77777777" w:rsidR="0022337F" w:rsidRPr="00E86DC6" w:rsidRDefault="0022337F" w:rsidP="005B4D43">
            <w:pPr>
              <w:keepNext/>
              <w:jc w:val="center"/>
              <w:rPr>
                <w:rFonts w:cs="Open Sans"/>
                <w:b/>
                <w:sz w:val="20"/>
                <w:szCs w:val="20"/>
              </w:rPr>
            </w:pPr>
          </w:p>
        </w:tc>
      </w:tr>
      <w:tr w:rsidR="0022337F" w:rsidRPr="00E86DC6" w14:paraId="50ABFC27" w14:textId="77777777" w:rsidTr="005B4D43">
        <w:trPr>
          <w:cantSplit/>
          <w:trHeight w:val="1080"/>
          <w:jc w:val="center"/>
        </w:trPr>
        <w:tc>
          <w:tcPr>
            <w:tcW w:w="426" w:type="pct"/>
            <w:shd w:val="clear" w:color="auto" w:fill="FFFFFF" w:themeFill="background1"/>
            <w:vAlign w:val="center"/>
          </w:tcPr>
          <w:p w14:paraId="5B39EE58" w14:textId="1584F549"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6.40</w:t>
            </w:r>
          </w:p>
        </w:tc>
        <w:tc>
          <w:tcPr>
            <w:tcW w:w="2390" w:type="pct"/>
            <w:gridSpan w:val="2"/>
            <w:tcBorders>
              <w:right w:val="single" w:sz="12" w:space="0" w:color="auto"/>
            </w:tcBorders>
            <w:shd w:val="clear" w:color="auto" w:fill="FFFFFF" w:themeFill="background1"/>
            <w:vAlign w:val="center"/>
          </w:tcPr>
          <w:p w14:paraId="587984FA" w14:textId="2E7ABCEA"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Analyze how the geographical features of ancient Greece, including its mountainous terrain and access to the Mediterranean Sea, contributed to its organization into city-states, role in maritime trade, and colonies in the Mediterranean.</w:t>
            </w:r>
          </w:p>
        </w:tc>
        <w:tc>
          <w:tcPr>
            <w:tcW w:w="198" w:type="pct"/>
            <w:tcBorders>
              <w:left w:val="single" w:sz="12" w:space="0" w:color="auto"/>
            </w:tcBorders>
            <w:shd w:val="clear" w:color="auto" w:fill="FFFFFF" w:themeFill="background1"/>
          </w:tcPr>
          <w:p w14:paraId="7344490A" w14:textId="77777777" w:rsidR="00B547CF" w:rsidRDefault="00B547CF" w:rsidP="00B547CF">
            <w:pPr>
              <w:keepNext/>
              <w:jc w:val="center"/>
              <w:rPr>
                <w:rFonts w:cs="Open Sans"/>
                <w:b/>
                <w:sz w:val="32"/>
                <w:szCs w:val="32"/>
              </w:rPr>
            </w:pPr>
          </w:p>
          <w:p w14:paraId="48EF50F3" w14:textId="1DB2E79E" w:rsidR="00B547CF" w:rsidRPr="00B547CF" w:rsidRDefault="00B547CF" w:rsidP="00B547C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200143DC" w14:textId="77777777" w:rsidR="0022337F" w:rsidRPr="00E86DC6" w:rsidRDefault="0022337F" w:rsidP="005B4D43">
            <w:pPr>
              <w:keepNext/>
              <w:jc w:val="center"/>
              <w:rPr>
                <w:rFonts w:cs="Open Sans"/>
                <w:b/>
                <w:sz w:val="20"/>
                <w:szCs w:val="20"/>
              </w:rPr>
            </w:pPr>
          </w:p>
        </w:tc>
        <w:tc>
          <w:tcPr>
            <w:tcW w:w="1807" w:type="pct"/>
            <w:shd w:val="clear" w:color="auto" w:fill="FFFFFF" w:themeFill="background1"/>
          </w:tcPr>
          <w:p w14:paraId="6B9510A2" w14:textId="77777777" w:rsidR="0022337F" w:rsidRPr="00E86DC6" w:rsidRDefault="0022337F" w:rsidP="005B4D43">
            <w:pPr>
              <w:keepNext/>
              <w:jc w:val="center"/>
              <w:rPr>
                <w:rFonts w:cs="Open Sans"/>
                <w:b/>
                <w:sz w:val="20"/>
                <w:szCs w:val="20"/>
              </w:rPr>
            </w:pPr>
          </w:p>
        </w:tc>
      </w:tr>
      <w:tr w:rsidR="005B4D43" w:rsidRPr="00E86DC6" w14:paraId="22A22035" w14:textId="77777777" w:rsidTr="005B4D43">
        <w:trPr>
          <w:cantSplit/>
          <w:trHeight w:val="1080"/>
          <w:jc w:val="center"/>
        </w:trPr>
        <w:tc>
          <w:tcPr>
            <w:tcW w:w="5000" w:type="pct"/>
            <w:gridSpan w:val="6"/>
            <w:shd w:val="clear" w:color="auto" w:fill="FFFFFF" w:themeFill="background1"/>
            <w:vAlign w:val="center"/>
          </w:tcPr>
          <w:p w14:paraId="69F45C99"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2F380D5" w14:textId="3A0F10FB" w:rsidR="005B4D43" w:rsidRPr="0022337F"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r w:rsidR="00AD746A" w:rsidRPr="00E86DC6" w14:paraId="465CD7AC" w14:textId="77777777" w:rsidTr="00AD746A">
        <w:trPr>
          <w:cantSplit/>
          <w:trHeight w:val="1080"/>
          <w:jc w:val="center"/>
        </w:trPr>
        <w:tc>
          <w:tcPr>
            <w:tcW w:w="426" w:type="pct"/>
            <w:shd w:val="clear" w:color="auto" w:fill="FFFFFF" w:themeFill="background1"/>
            <w:vAlign w:val="center"/>
          </w:tcPr>
          <w:p w14:paraId="5C627D77" w14:textId="6F0B406D"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6.41</w:t>
            </w:r>
          </w:p>
        </w:tc>
        <w:tc>
          <w:tcPr>
            <w:tcW w:w="2390" w:type="pct"/>
            <w:gridSpan w:val="2"/>
            <w:tcBorders>
              <w:right w:val="single" w:sz="12" w:space="0" w:color="auto"/>
            </w:tcBorders>
            <w:shd w:val="clear" w:color="auto" w:fill="FFFFFF" w:themeFill="background1"/>
            <w:vAlign w:val="center"/>
          </w:tcPr>
          <w:p w14:paraId="09A34FFC" w14:textId="0F42730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concept of the polis in Greek city-states, including the ideas of: citizenship, civic participation, and the rule of law.</w:t>
            </w:r>
          </w:p>
        </w:tc>
        <w:tc>
          <w:tcPr>
            <w:tcW w:w="198" w:type="pct"/>
            <w:tcBorders>
              <w:left w:val="single" w:sz="12" w:space="0" w:color="auto"/>
            </w:tcBorders>
            <w:shd w:val="clear" w:color="auto" w:fill="FFFFFF" w:themeFill="background1"/>
          </w:tcPr>
          <w:p w14:paraId="32B16A32" w14:textId="77777777" w:rsidR="00AD746A" w:rsidRDefault="00AD746A" w:rsidP="00D004EF">
            <w:pPr>
              <w:keepNext/>
              <w:jc w:val="center"/>
              <w:rPr>
                <w:rFonts w:cs="Open Sans"/>
                <w:b/>
                <w:sz w:val="32"/>
                <w:szCs w:val="32"/>
              </w:rPr>
            </w:pPr>
          </w:p>
          <w:p w14:paraId="5940339D" w14:textId="5B43BFDA" w:rsidR="007E33E5" w:rsidRPr="007E33E5" w:rsidRDefault="007E33E5"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2C8D1F1E" w14:textId="77777777" w:rsidR="00AD746A" w:rsidRDefault="00AD746A" w:rsidP="00D004EF">
            <w:pPr>
              <w:keepNext/>
              <w:jc w:val="center"/>
              <w:rPr>
                <w:rFonts w:cs="Open Sans"/>
                <w:b/>
                <w:sz w:val="32"/>
                <w:szCs w:val="32"/>
              </w:rPr>
            </w:pPr>
          </w:p>
          <w:p w14:paraId="0F08E94D" w14:textId="378A134C" w:rsidR="007E31A9" w:rsidRPr="007E31A9" w:rsidRDefault="007E31A9" w:rsidP="00D004EF">
            <w:pPr>
              <w:keepNext/>
              <w:jc w:val="center"/>
              <w:rPr>
                <w:rFonts w:cs="Open Sans"/>
                <w:b/>
                <w:sz w:val="32"/>
                <w:szCs w:val="32"/>
              </w:rPr>
            </w:pPr>
          </w:p>
        </w:tc>
        <w:tc>
          <w:tcPr>
            <w:tcW w:w="1807" w:type="pct"/>
            <w:shd w:val="clear" w:color="auto" w:fill="FFFFFF" w:themeFill="background1"/>
          </w:tcPr>
          <w:p w14:paraId="63EAEB96" w14:textId="3C482A43" w:rsidR="00AD746A" w:rsidRPr="007E31A9" w:rsidRDefault="00102A2B" w:rsidP="007E31A9">
            <w:pPr>
              <w:keepNext/>
              <w:rPr>
                <w:rFonts w:cs="Open Sans"/>
                <w:sz w:val="20"/>
                <w:szCs w:val="20"/>
              </w:rPr>
            </w:pPr>
            <w:r w:rsidRPr="00102A2B">
              <w:rPr>
                <w:rFonts w:cs="Open Sans"/>
                <w:sz w:val="20"/>
                <w:szCs w:val="20"/>
              </w:rPr>
              <w:t>The revised text adequately addresses the reviewers concern regarding the standard. (see pg. 158, paragraph 1 and pp. 159, paragraph 3)</w:t>
            </w:r>
          </w:p>
        </w:tc>
      </w:tr>
      <w:tr w:rsidR="00AD746A" w:rsidRPr="00E86DC6" w14:paraId="445948B1" w14:textId="77777777" w:rsidTr="0022337F">
        <w:trPr>
          <w:cantSplit/>
          <w:trHeight w:val="1080"/>
          <w:jc w:val="center"/>
        </w:trPr>
        <w:tc>
          <w:tcPr>
            <w:tcW w:w="426" w:type="pct"/>
            <w:shd w:val="clear" w:color="auto" w:fill="FFFFFF" w:themeFill="background1"/>
            <w:vAlign w:val="center"/>
          </w:tcPr>
          <w:p w14:paraId="72CAB6D3" w14:textId="1DB38E3C"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6.42</w:t>
            </w:r>
          </w:p>
        </w:tc>
        <w:tc>
          <w:tcPr>
            <w:tcW w:w="2390" w:type="pct"/>
            <w:gridSpan w:val="2"/>
            <w:tcBorders>
              <w:bottom w:val="single" w:sz="4" w:space="0" w:color="auto"/>
              <w:right w:val="single" w:sz="12" w:space="0" w:color="auto"/>
            </w:tcBorders>
            <w:shd w:val="clear" w:color="auto" w:fill="FFFFFF" w:themeFill="background1"/>
            <w:vAlign w:val="center"/>
          </w:tcPr>
          <w:p w14:paraId="2CBA16C1" w14:textId="149F58E6"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basic concepts of direct democracy and oligarchy.</w:t>
            </w:r>
          </w:p>
        </w:tc>
        <w:tc>
          <w:tcPr>
            <w:tcW w:w="198" w:type="pct"/>
            <w:tcBorders>
              <w:left w:val="single" w:sz="12" w:space="0" w:color="auto"/>
            </w:tcBorders>
            <w:shd w:val="clear" w:color="auto" w:fill="FFFFFF" w:themeFill="background1"/>
          </w:tcPr>
          <w:p w14:paraId="552AF050" w14:textId="77777777" w:rsidR="00AD746A" w:rsidRDefault="00AD746A" w:rsidP="00D004EF">
            <w:pPr>
              <w:keepNext/>
              <w:jc w:val="center"/>
              <w:rPr>
                <w:rFonts w:cs="Open Sans"/>
                <w:b/>
                <w:sz w:val="32"/>
                <w:szCs w:val="32"/>
              </w:rPr>
            </w:pPr>
          </w:p>
          <w:p w14:paraId="7A07AFCB" w14:textId="6B51FE35" w:rsidR="00805A30" w:rsidRPr="00805A30" w:rsidRDefault="00805A30"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13EFFC1B"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8A746EF" w14:textId="77777777" w:rsidR="00AD746A" w:rsidRPr="00E86DC6" w:rsidRDefault="00AD746A" w:rsidP="00D004EF">
            <w:pPr>
              <w:keepNext/>
              <w:jc w:val="center"/>
              <w:rPr>
                <w:rFonts w:cs="Open Sans"/>
                <w:b/>
                <w:sz w:val="20"/>
                <w:szCs w:val="20"/>
              </w:rPr>
            </w:pPr>
          </w:p>
        </w:tc>
      </w:tr>
      <w:tr w:rsidR="0022337F" w:rsidRPr="00E86DC6" w14:paraId="54A23E4A" w14:textId="77777777" w:rsidTr="0022337F">
        <w:trPr>
          <w:cantSplit/>
          <w:trHeight w:val="540"/>
          <w:jc w:val="center"/>
        </w:trPr>
        <w:tc>
          <w:tcPr>
            <w:tcW w:w="426" w:type="pct"/>
            <w:vMerge w:val="restart"/>
            <w:shd w:val="clear" w:color="auto" w:fill="FFFFFF" w:themeFill="background1"/>
            <w:vAlign w:val="center"/>
          </w:tcPr>
          <w:p w14:paraId="30469088" w14:textId="0C64585C"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6.43</w:t>
            </w:r>
          </w:p>
        </w:tc>
        <w:tc>
          <w:tcPr>
            <w:tcW w:w="2390" w:type="pct"/>
            <w:gridSpan w:val="2"/>
            <w:tcBorders>
              <w:bottom w:val="nil"/>
              <w:right w:val="single" w:sz="12" w:space="0" w:color="auto"/>
            </w:tcBorders>
            <w:shd w:val="clear" w:color="auto" w:fill="FFFFFF" w:themeFill="background1"/>
            <w:vAlign w:val="center"/>
          </w:tcPr>
          <w:p w14:paraId="751BA50F" w14:textId="2E6A6044" w:rsidR="0022337F" w:rsidRPr="00D004EF" w:rsidRDefault="0022337F" w:rsidP="00D004EF">
            <w:pPr>
              <w:autoSpaceDE w:val="0"/>
              <w:autoSpaceDN w:val="0"/>
              <w:adjustRightInd w:val="0"/>
              <w:rPr>
                <w:rFonts w:cs="Open Sans"/>
                <w:bCs/>
                <w:sz w:val="20"/>
                <w:szCs w:val="20"/>
              </w:rPr>
            </w:pPr>
            <w:r w:rsidRPr="0022337F">
              <w:rPr>
                <w:rFonts w:cs="Open Sans"/>
                <w:bCs/>
                <w:sz w:val="20"/>
                <w:szCs w:val="20"/>
              </w:rPr>
              <w:t>Explain the characteristics of the major Greek city-states of Athens and Sparta, including:</w:t>
            </w:r>
          </w:p>
        </w:tc>
        <w:tc>
          <w:tcPr>
            <w:tcW w:w="198" w:type="pct"/>
            <w:vMerge w:val="restart"/>
            <w:tcBorders>
              <w:left w:val="single" w:sz="12" w:space="0" w:color="auto"/>
            </w:tcBorders>
            <w:shd w:val="clear" w:color="auto" w:fill="FFFFFF" w:themeFill="background1"/>
          </w:tcPr>
          <w:p w14:paraId="5A65E5D4" w14:textId="77777777" w:rsidR="0022337F" w:rsidRDefault="0022337F" w:rsidP="00D004EF">
            <w:pPr>
              <w:keepNext/>
              <w:jc w:val="center"/>
              <w:rPr>
                <w:rFonts w:cs="Open Sans"/>
                <w:b/>
                <w:sz w:val="32"/>
                <w:szCs w:val="32"/>
              </w:rPr>
            </w:pPr>
          </w:p>
          <w:p w14:paraId="40981BBF" w14:textId="122ECAD6" w:rsidR="001C5C9F" w:rsidRPr="001C5C9F" w:rsidRDefault="001C5C9F" w:rsidP="00D004EF">
            <w:pPr>
              <w:keepNext/>
              <w:jc w:val="center"/>
              <w:rPr>
                <w:rFonts w:cs="Open Sans"/>
                <w:b/>
                <w:sz w:val="32"/>
                <w:szCs w:val="32"/>
              </w:rPr>
            </w:pPr>
            <w:r>
              <w:rPr>
                <w:rFonts w:cs="Open Sans"/>
                <w:b/>
                <w:sz w:val="32"/>
                <w:szCs w:val="32"/>
              </w:rPr>
              <w:t>X</w:t>
            </w:r>
          </w:p>
        </w:tc>
        <w:tc>
          <w:tcPr>
            <w:tcW w:w="179" w:type="pct"/>
            <w:vMerge w:val="restart"/>
            <w:shd w:val="clear" w:color="auto" w:fill="FFFFFF" w:themeFill="background1"/>
          </w:tcPr>
          <w:p w14:paraId="131E1F45" w14:textId="77777777" w:rsidR="0022337F" w:rsidRDefault="0022337F" w:rsidP="00D004EF">
            <w:pPr>
              <w:keepNext/>
              <w:jc w:val="center"/>
              <w:rPr>
                <w:rFonts w:cs="Open Sans"/>
                <w:b/>
                <w:sz w:val="32"/>
                <w:szCs w:val="32"/>
              </w:rPr>
            </w:pPr>
          </w:p>
          <w:p w14:paraId="266D4C6C" w14:textId="0A18BCAF" w:rsidR="00805A30" w:rsidRPr="00805A30" w:rsidRDefault="00805A30" w:rsidP="00805A30">
            <w:pPr>
              <w:keepNext/>
              <w:jc w:val="center"/>
              <w:rPr>
                <w:rFonts w:cs="Open Sans"/>
                <w:b/>
                <w:sz w:val="32"/>
                <w:szCs w:val="32"/>
              </w:rPr>
            </w:pPr>
          </w:p>
        </w:tc>
        <w:tc>
          <w:tcPr>
            <w:tcW w:w="1807" w:type="pct"/>
            <w:vMerge w:val="restart"/>
            <w:shd w:val="clear" w:color="auto" w:fill="FFFFFF" w:themeFill="background1"/>
          </w:tcPr>
          <w:p w14:paraId="4A19A380" w14:textId="0A51A91E" w:rsidR="0022337F" w:rsidRPr="00805A30" w:rsidRDefault="001C5C9F" w:rsidP="00805A30">
            <w:pPr>
              <w:keepNext/>
              <w:rPr>
                <w:rFonts w:cs="Open Sans"/>
                <w:sz w:val="20"/>
                <w:szCs w:val="20"/>
              </w:rPr>
            </w:pPr>
            <w:r w:rsidRPr="001C5C9F">
              <w:rPr>
                <w:rFonts w:cs="Open Sans"/>
                <w:sz w:val="20"/>
                <w:szCs w:val="20"/>
              </w:rPr>
              <w:t>The revised text adequately addresses the reviewers concern regarding the standard. (see pg. 162, paragraph 2; and pg. 165, paragraph 1)</w:t>
            </w:r>
          </w:p>
        </w:tc>
      </w:tr>
      <w:tr w:rsidR="0022337F" w:rsidRPr="00E86DC6" w14:paraId="36740783" w14:textId="77777777" w:rsidTr="0022337F">
        <w:trPr>
          <w:cantSplit/>
          <w:trHeight w:val="540"/>
          <w:jc w:val="center"/>
        </w:trPr>
        <w:tc>
          <w:tcPr>
            <w:tcW w:w="426" w:type="pct"/>
            <w:vMerge/>
            <w:shd w:val="clear" w:color="auto" w:fill="FFFFFF" w:themeFill="background1"/>
            <w:vAlign w:val="center"/>
          </w:tcPr>
          <w:p w14:paraId="420C3359"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321D413" w14:textId="55C26208"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Advantages of each geographic location</w:t>
            </w:r>
          </w:p>
          <w:p w14:paraId="03D1BB8A" w14:textId="1D37BDC0"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Approaches to education</w:t>
            </w:r>
          </w:p>
          <w:p w14:paraId="3646F9F3" w14:textId="3E937846"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Practice of slavery</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9A3EB48" w14:textId="3A79E395"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 xml:space="preserve">Status of women </w:t>
            </w:r>
          </w:p>
          <w:p w14:paraId="691AB6F2" w14:textId="711C8FE9"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Styles of government</w:t>
            </w:r>
          </w:p>
        </w:tc>
        <w:tc>
          <w:tcPr>
            <w:tcW w:w="198" w:type="pct"/>
            <w:vMerge/>
            <w:tcBorders>
              <w:left w:val="single" w:sz="12" w:space="0" w:color="auto"/>
            </w:tcBorders>
            <w:shd w:val="clear" w:color="auto" w:fill="FFFFFF" w:themeFill="background1"/>
          </w:tcPr>
          <w:p w14:paraId="40E9450B"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500A9CC0"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422C3EDA" w14:textId="77777777" w:rsidR="0022337F" w:rsidRPr="00E86DC6" w:rsidRDefault="0022337F" w:rsidP="00D004EF">
            <w:pPr>
              <w:keepNext/>
              <w:jc w:val="center"/>
              <w:rPr>
                <w:rFonts w:cs="Open Sans"/>
                <w:b/>
                <w:sz w:val="20"/>
                <w:szCs w:val="20"/>
              </w:rPr>
            </w:pPr>
          </w:p>
        </w:tc>
      </w:tr>
      <w:tr w:rsidR="00AD746A" w:rsidRPr="00E86DC6" w14:paraId="665CEB44" w14:textId="77777777" w:rsidTr="00AD746A">
        <w:trPr>
          <w:cantSplit/>
          <w:trHeight w:val="1080"/>
          <w:jc w:val="center"/>
        </w:trPr>
        <w:tc>
          <w:tcPr>
            <w:tcW w:w="426" w:type="pct"/>
            <w:shd w:val="clear" w:color="auto" w:fill="FFFFFF" w:themeFill="background1"/>
            <w:vAlign w:val="center"/>
          </w:tcPr>
          <w:p w14:paraId="6F3C8016" w14:textId="009E7C9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6.44</w:t>
            </w:r>
          </w:p>
        </w:tc>
        <w:tc>
          <w:tcPr>
            <w:tcW w:w="2390" w:type="pct"/>
            <w:gridSpan w:val="2"/>
            <w:tcBorders>
              <w:right w:val="single" w:sz="12" w:space="0" w:color="auto"/>
            </w:tcBorders>
            <w:shd w:val="clear" w:color="auto" w:fill="FFFFFF" w:themeFill="background1"/>
            <w:vAlign w:val="center"/>
          </w:tcPr>
          <w:p w14:paraId="595D0D89" w14:textId="39FD583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Persian Wars, including the role of Athens and its cooperation with Sparta to defend the Greek city-states.</w:t>
            </w:r>
          </w:p>
        </w:tc>
        <w:tc>
          <w:tcPr>
            <w:tcW w:w="198" w:type="pct"/>
            <w:tcBorders>
              <w:left w:val="single" w:sz="12" w:space="0" w:color="auto"/>
            </w:tcBorders>
            <w:shd w:val="clear" w:color="auto" w:fill="FFFFFF" w:themeFill="background1"/>
          </w:tcPr>
          <w:p w14:paraId="7FA98254" w14:textId="77777777" w:rsidR="00AD746A" w:rsidRDefault="00AD746A" w:rsidP="00D004EF">
            <w:pPr>
              <w:keepNext/>
              <w:jc w:val="center"/>
              <w:rPr>
                <w:rFonts w:cs="Open Sans"/>
                <w:b/>
                <w:sz w:val="32"/>
                <w:szCs w:val="32"/>
              </w:rPr>
            </w:pPr>
          </w:p>
          <w:p w14:paraId="61DD1E81" w14:textId="24F9D37E"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7AE81D9E"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35C51FAC" w14:textId="77777777" w:rsidR="00AD746A" w:rsidRPr="00E86DC6" w:rsidRDefault="00AD746A" w:rsidP="00D004EF">
            <w:pPr>
              <w:keepNext/>
              <w:jc w:val="center"/>
              <w:rPr>
                <w:rFonts w:cs="Open Sans"/>
                <w:b/>
                <w:sz w:val="20"/>
                <w:szCs w:val="20"/>
              </w:rPr>
            </w:pPr>
          </w:p>
        </w:tc>
      </w:tr>
      <w:tr w:rsidR="00AD746A" w:rsidRPr="00E86DC6" w14:paraId="72B30A10" w14:textId="77777777" w:rsidTr="00AD746A">
        <w:trPr>
          <w:cantSplit/>
          <w:trHeight w:val="1080"/>
          <w:jc w:val="center"/>
        </w:trPr>
        <w:tc>
          <w:tcPr>
            <w:tcW w:w="426" w:type="pct"/>
            <w:shd w:val="clear" w:color="auto" w:fill="FFFFFF" w:themeFill="background1"/>
            <w:vAlign w:val="center"/>
          </w:tcPr>
          <w:p w14:paraId="15BA6B1E" w14:textId="5B1F7FE8"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6.45</w:t>
            </w:r>
          </w:p>
        </w:tc>
        <w:tc>
          <w:tcPr>
            <w:tcW w:w="2390" w:type="pct"/>
            <w:gridSpan w:val="2"/>
            <w:tcBorders>
              <w:right w:val="single" w:sz="12" w:space="0" w:color="auto"/>
            </w:tcBorders>
            <w:shd w:val="clear" w:color="auto" w:fill="FFFFFF" w:themeFill="background1"/>
            <w:vAlign w:val="center"/>
          </w:tcPr>
          <w:p w14:paraId="0698B9B8" w14:textId="16094E3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Peloponnesian Wars, including how the growing political conflict between Athens and Sparta led to war and left the city-states open to conquest by the Macedonians.</w:t>
            </w:r>
          </w:p>
        </w:tc>
        <w:tc>
          <w:tcPr>
            <w:tcW w:w="198" w:type="pct"/>
            <w:tcBorders>
              <w:left w:val="single" w:sz="12" w:space="0" w:color="auto"/>
            </w:tcBorders>
            <w:shd w:val="clear" w:color="auto" w:fill="FFFFFF" w:themeFill="background1"/>
          </w:tcPr>
          <w:p w14:paraId="0E86934D" w14:textId="77777777" w:rsidR="00AD746A" w:rsidRDefault="00AD746A" w:rsidP="00D004EF">
            <w:pPr>
              <w:keepNext/>
              <w:jc w:val="center"/>
              <w:rPr>
                <w:rFonts w:cs="Open Sans"/>
                <w:b/>
                <w:sz w:val="32"/>
                <w:szCs w:val="32"/>
              </w:rPr>
            </w:pPr>
          </w:p>
          <w:p w14:paraId="2C197793" w14:textId="5BCDA6B2"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680D10E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4F3BB9" w14:textId="77777777" w:rsidR="00AD746A" w:rsidRPr="00E86DC6" w:rsidRDefault="00AD746A" w:rsidP="00D004EF">
            <w:pPr>
              <w:keepNext/>
              <w:jc w:val="center"/>
              <w:rPr>
                <w:rFonts w:cs="Open Sans"/>
                <w:b/>
                <w:sz w:val="20"/>
                <w:szCs w:val="20"/>
              </w:rPr>
            </w:pPr>
          </w:p>
        </w:tc>
      </w:tr>
      <w:tr w:rsidR="00AD746A" w:rsidRPr="00E86DC6" w14:paraId="1A349612" w14:textId="77777777" w:rsidTr="00AD746A">
        <w:trPr>
          <w:cantSplit/>
          <w:trHeight w:val="1080"/>
          <w:jc w:val="center"/>
        </w:trPr>
        <w:tc>
          <w:tcPr>
            <w:tcW w:w="426" w:type="pct"/>
            <w:shd w:val="clear" w:color="auto" w:fill="FFFFFF" w:themeFill="background1"/>
            <w:vAlign w:val="center"/>
          </w:tcPr>
          <w:p w14:paraId="5995EA31" w14:textId="627ABE33"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6.46</w:t>
            </w:r>
          </w:p>
        </w:tc>
        <w:tc>
          <w:tcPr>
            <w:tcW w:w="2390" w:type="pct"/>
            <w:gridSpan w:val="2"/>
            <w:tcBorders>
              <w:right w:val="single" w:sz="12" w:space="0" w:color="auto"/>
            </w:tcBorders>
            <w:shd w:val="clear" w:color="auto" w:fill="FFFFFF" w:themeFill="background1"/>
            <w:vAlign w:val="center"/>
          </w:tcPr>
          <w:p w14:paraId="0E120B68" w14:textId="1FFA1264"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polytheistic religion of ancient Greece, with respect to beliefs about the humanlike qualities of the deities, their importance in everyday life, and the emergence of the Olympic Games to honor Zeus.</w:t>
            </w:r>
          </w:p>
        </w:tc>
        <w:tc>
          <w:tcPr>
            <w:tcW w:w="198" w:type="pct"/>
            <w:tcBorders>
              <w:left w:val="single" w:sz="12" w:space="0" w:color="auto"/>
            </w:tcBorders>
            <w:shd w:val="clear" w:color="auto" w:fill="FFFFFF" w:themeFill="background1"/>
          </w:tcPr>
          <w:p w14:paraId="271DF287" w14:textId="77777777" w:rsidR="00AD746A" w:rsidRDefault="00AD746A" w:rsidP="00D004EF">
            <w:pPr>
              <w:keepNext/>
              <w:jc w:val="center"/>
              <w:rPr>
                <w:rFonts w:cs="Open Sans"/>
                <w:b/>
                <w:sz w:val="32"/>
                <w:szCs w:val="32"/>
              </w:rPr>
            </w:pPr>
          </w:p>
          <w:p w14:paraId="654C3CDE" w14:textId="42EDE88E"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38C7F14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9812350" w14:textId="77777777" w:rsidR="00AD746A" w:rsidRPr="00E86DC6" w:rsidRDefault="00AD746A" w:rsidP="00D004EF">
            <w:pPr>
              <w:keepNext/>
              <w:jc w:val="center"/>
              <w:rPr>
                <w:rFonts w:cs="Open Sans"/>
                <w:b/>
                <w:sz w:val="20"/>
                <w:szCs w:val="20"/>
              </w:rPr>
            </w:pPr>
          </w:p>
        </w:tc>
      </w:tr>
      <w:tr w:rsidR="00AD746A" w:rsidRPr="00E86DC6" w14:paraId="683AA565" w14:textId="77777777" w:rsidTr="00AD746A">
        <w:trPr>
          <w:cantSplit/>
          <w:trHeight w:val="1080"/>
          <w:jc w:val="center"/>
        </w:trPr>
        <w:tc>
          <w:tcPr>
            <w:tcW w:w="5000" w:type="pct"/>
            <w:gridSpan w:val="6"/>
            <w:shd w:val="clear" w:color="auto" w:fill="FFFFFF" w:themeFill="background1"/>
            <w:vAlign w:val="center"/>
          </w:tcPr>
          <w:p w14:paraId="781F550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47F97A" w14:textId="5B1CFE24"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7EC81179" w14:textId="77777777" w:rsidTr="00AD746A">
        <w:trPr>
          <w:cantSplit/>
          <w:trHeight w:val="1080"/>
          <w:jc w:val="center"/>
        </w:trPr>
        <w:tc>
          <w:tcPr>
            <w:tcW w:w="426" w:type="pct"/>
            <w:shd w:val="clear" w:color="auto" w:fill="FFFFFF" w:themeFill="background1"/>
            <w:vAlign w:val="center"/>
          </w:tcPr>
          <w:p w14:paraId="3D21CDFE" w14:textId="57A0457E"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6.47</w:t>
            </w:r>
          </w:p>
        </w:tc>
        <w:tc>
          <w:tcPr>
            <w:tcW w:w="2390" w:type="pct"/>
            <w:gridSpan w:val="2"/>
            <w:tcBorders>
              <w:right w:val="single" w:sz="12" w:space="0" w:color="auto"/>
            </w:tcBorders>
            <w:shd w:val="clear" w:color="auto" w:fill="FFFFFF" w:themeFill="background1"/>
            <w:vAlign w:val="center"/>
          </w:tcPr>
          <w:p w14:paraId="727CBDB6" w14:textId="2A5DE112"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 xml:space="preserve">Explain the historical significance of ancient Greek literature, including how the </w:t>
            </w:r>
            <w:r w:rsidRPr="0022337F">
              <w:rPr>
                <w:rFonts w:cs="Open Sans"/>
                <w:bCs/>
                <w:i/>
                <w:sz w:val="20"/>
                <w:szCs w:val="20"/>
              </w:rPr>
              <w:t>Iliad</w:t>
            </w:r>
            <w:r w:rsidRPr="0022337F">
              <w:rPr>
                <w:rFonts w:cs="Open Sans"/>
                <w:bCs/>
                <w:sz w:val="20"/>
                <w:szCs w:val="20"/>
              </w:rPr>
              <w:t xml:space="preserve"> and the </w:t>
            </w:r>
            <w:r w:rsidRPr="0022337F">
              <w:rPr>
                <w:rFonts w:cs="Open Sans"/>
                <w:bCs/>
                <w:i/>
                <w:sz w:val="20"/>
                <w:szCs w:val="20"/>
              </w:rPr>
              <w:t>Odyssey</w:t>
            </w:r>
            <w:r w:rsidRPr="0022337F">
              <w:rPr>
                <w:rFonts w:cs="Open Sans"/>
                <w:bCs/>
                <w:sz w:val="20"/>
                <w:szCs w:val="20"/>
              </w:rPr>
              <w:t xml:space="preserve"> provide insight into the life of the ancient Greeks.</w:t>
            </w:r>
          </w:p>
        </w:tc>
        <w:tc>
          <w:tcPr>
            <w:tcW w:w="198" w:type="pct"/>
            <w:tcBorders>
              <w:left w:val="single" w:sz="12" w:space="0" w:color="auto"/>
            </w:tcBorders>
            <w:shd w:val="clear" w:color="auto" w:fill="FFFFFF" w:themeFill="background1"/>
          </w:tcPr>
          <w:p w14:paraId="516ADE49" w14:textId="77777777" w:rsidR="00AD746A" w:rsidRDefault="00AD746A" w:rsidP="00D004EF">
            <w:pPr>
              <w:keepNext/>
              <w:jc w:val="center"/>
              <w:rPr>
                <w:rFonts w:cs="Open Sans"/>
                <w:b/>
                <w:sz w:val="32"/>
                <w:szCs w:val="32"/>
              </w:rPr>
            </w:pPr>
          </w:p>
          <w:p w14:paraId="3686F2B1" w14:textId="0BDE88F0"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721948A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F049B56" w14:textId="77777777" w:rsidR="00AD746A" w:rsidRPr="00E86DC6" w:rsidRDefault="00AD746A" w:rsidP="00D004EF">
            <w:pPr>
              <w:keepNext/>
              <w:jc w:val="center"/>
              <w:rPr>
                <w:rFonts w:cs="Open Sans"/>
                <w:b/>
                <w:sz w:val="20"/>
                <w:szCs w:val="20"/>
              </w:rPr>
            </w:pPr>
          </w:p>
        </w:tc>
      </w:tr>
      <w:tr w:rsidR="00AD746A" w:rsidRPr="00E86DC6" w14:paraId="4F39CAD6" w14:textId="77777777" w:rsidTr="00AD746A">
        <w:trPr>
          <w:cantSplit/>
          <w:trHeight w:val="1080"/>
          <w:jc w:val="center"/>
        </w:trPr>
        <w:tc>
          <w:tcPr>
            <w:tcW w:w="426" w:type="pct"/>
            <w:shd w:val="clear" w:color="auto" w:fill="FFFFFF" w:themeFill="background1"/>
            <w:vAlign w:val="center"/>
          </w:tcPr>
          <w:p w14:paraId="5C5349FD" w14:textId="3A96D155"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6.48</w:t>
            </w:r>
          </w:p>
        </w:tc>
        <w:tc>
          <w:tcPr>
            <w:tcW w:w="2390" w:type="pct"/>
            <w:gridSpan w:val="2"/>
            <w:tcBorders>
              <w:right w:val="single" w:sz="12" w:space="0" w:color="auto"/>
            </w:tcBorders>
            <w:shd w:val="clear" w:color="auto" w:fill="FFFFFF" w:themeFill="background1"/>
            <w:vAlign w:val="center"/>
          </w:tcPr>
          <w:p w14:paraId="78512E59" w14:textId="275C4C6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influence of ancient Greek philosophers (e.g., Aristotle, Plato, and Socrates) and their impact on education and society in Greece.</w:t>
            </w:r>
          </w:p>
        </w:tc>
        <w:tc>
          <w:tcPr>
            <w:tcW w:w="198" w:type="pct"/>
            <w:tcBorders>
              <w:left w:val="single" w:sz="12" w:space="0" w:color="auto"/>
            </w:tcBorders>
            <w:shd w:val="clear" w:color="auto" w:fill="FFFFFF" w:themeFill="background1"/>
          </w:tcPr>
          <w:p w14:paraId="75854417" w14:textId="77777777" w:rsidR="00AD746A" w:rsidRDefault="00AD746A" w:rsidP="00D004EF">
            <w:pPr>
              <w:keepNext/>
              <w:jc w:val="center"/>
              <w:rPr>
                <w:rFonts w:cs="Open Sans"/>
                <w:b/>
                <w:sz w:val="32"/>
                <w:szCs w:val="32"/>
              </w:rPr>
            </w:pPr>
          </w:p>
          <w:p w14:paraId="5D6C0531" w14:textId="14922F1A"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1410191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8A07874" w14:textId="77777777" w:rsidR="00AD746A" w:rsidRPr="00E86DC6" w:rsidRDefault="00AD746A" w:rsidP="00D004EF">
            <w:pPr>
              <w:keepNext/>
              <w:jc w:val="center"/>
              <w:rPr>
                <w:rFonts w:cs="Open Sans"/>
                <w:b/>
                <w:sz w:val="20"/>
                <w:szCs w:val="20"/>
              </w:rPr>
            </w:pPr>
          </w:p>
        </w:tc>
      </w:tr>
      <w:tr w:rsidR="00AD746A" w:rsidRPr="00E86DC6" w14:paraId="00512867" w14:textId="77777777" w:rsidTr="00AD746A">
        <w:trPr>
          <w:cantSplit/>
          <w:trHeight w:val="1080"/>
          <w:jc w:val="center"/>
        </w:trPr>
        <w:tc>
          <w:tcPr>
            <w:tcW w:w="426" w:type="pct"/>
            <w:shd w:val="clear" w:color="auto" w:fill="FFFFFF" w:themeFill="background1"/>
            <w:vAlign w:val="center"/>
          </w:tcPr>
          <w:p w14:paraId="772765A1" w14:textId="46E98C8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6.49</w:t>
            </w:r>
          </w:p>
        </w:tc>
        <w:tc>
          <w:tcPr>
            <w:tcW w:w="2390" w:type="pct"/>
            <w:gridSpan w:val="2"/>
            <w:tcBorders>
              <w:right w:val="single" w:sz="12" w:space="0" w:color="auto"/>
            </w:tcBorders>
            <w:shd w:val="clear" w:color="auto" w:fill="FFFFFF" w:themeFill="background1"/>
            <w:vAlign w:val="center"/>
          </w:tcPr>
          <w:p w14:paraId="796D3ED6" w14:textId="510C9BD1"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Describe the purposes of major Greek architecture, including the Parthenon and the Acropolis.</w:t>
            </w:r>
          </w:p>
        </w:tc>
        <w:tc>
          <w:tcPr>
            <w:tcW w:w="198" w:type="pct"/>
            <w:tcBorders>
              <w:left w:val="single" w:sz="12" w:space="0" w:color="auto"/>
            </w:tcBorders>
            <w:shd w:val="clear" w:color="auto" w:fill="FFFFFF" w:themeFill="background1"/>
          </w:tcPr>
          <w:p w14:paraId="31758AB7" w14:textId="77777777" w:rsidR="00AD746A" w:rsidRDefault="00AD746A" w:rsidP="00D004EF">
            <w:pPr>
              <w:keepNext/>
              <w:jc w:val="center"/>
              <w:rPr>
                <w:rFonts w:cs="Open Sans"/>
                <w:b/>
                <w:sz w:val="32"/>
                <w:szCs w:val="32"/>
              </w:rPr>
            </w:pPr>
          </w:p>
          <w:p w14:paraId="6F109877" w14:textId="05574E19"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6AB60FD4"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58A28EE" w14:textId="77777777" w:rsidR="00AD746A" w:rsidRPr="00E86DC6" w:rsidRDefault="00AD746A" w:rsidP="00D004EF">
            <w:pPr>
              <w:keepNext/>
              <w:jc w:val="center"/>
              <w:rPr>
                <w:rFonts w:cs="Open Sans"/>
                <w:b/>
                <w:sz w:val="20"/>
                <w:szCs w:val="20"/>
              </w:rPr>
            </w:pPr>
          </w:p>
        </w:tc>
      </w:tr>
      <w:tr w:rsidR="00AD746A" w:rsidRPr="00E86DC6" w14:paraId="4B79C7BC" w14:textId="77777777" w:rsidTr="00AD746A">
        <w:trPr>
          <w:cantSplit/>
          <w:trHeight w:val="1080"/>
          <w:jc w:val="center"/>
        </w:trPr>
        <w:tc>
          <w:tcPr>
            <w:tcW w:w="426" w:type="pct"/>
            <w:shd w:val="clear" w:color="auto" w:fill="FFFFFF" w:themeFill="background1"/>
            <w:vAlign w:val="center"/>
          </w:tcPr>
          <w:p w14:paraId="4487A726" w14:textId="08C22C42"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6.50</w:t>
            </w:r>
          </w:p>
        </w:tc>
        <w:tc>
          <w:tcPr>
            <w:tcW w:w="2390" w:type="pct"/>
            <w:gridSpan w:val="2"/>
            <w:tcBorders>
              <w:right w:val="single" w:sz="12" w:space="0" w:color="auto"/>
            </w:tcBorders>
            <w:shd w:val="clear" w:color="auto" w:fill="FFFFFF" w:themeFill="background1"/>
            <w:vAlign w:val="center"/>
          </w:tcPr>
          <w:p w14:paraId="3D9F2B87" w14:textId="42F3E4FB"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unification of the Greek city-states by Macedonia, and analyze the impact of Alexander the Great and the diffusion of Hellenistic culture.</w:t>
            </w:r>
          </w:p>
        </w:tc>
        <w:tc>
          <w:tcPr>
            <w:tcW w:w="198" w:type="pct"/>
            <w:tcBorders>
              <w:left w:val="single" w:sz="12" w:space="0" w:color="auto"/>
            </w:tcBorders>
            <w:shd w:val="clear" w:color="auto" w:fill="FFFFFF" w:themeFill="background1"/>
          </w:tcPr>
          <w:p w14:paraId="626F6B8A" w14:textId="77777777" w:rsidR="00AD746A" w:rsidRDefault="00AD746A" w:rsidP="00D004EF">
            <w:pPr>
              <w:keepNext/>
              <w:jc w:val="center"/>
              <w:rPr>
                <w:rFonts w:cs="Open Sans"/>
                <w:b/>
                <w:sz w:val="32"/>
                <w:szCs w:val="32"/>
              </w:rPr>
            </w:pPr>
          </w:p>
          <w:p w14:paraId="1E55B71B" w14:textId="677D6DF0"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595E513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25E6C9F" w14:textId="77777777" w:rsidR="00AD746A" w:rsidRPr="00E86DC6" w:rsidRDefault="00AD746A" w:rsidP="00D004EF">
            <w:pPr>
              <w:keepNext/>
              <w:jc w:val="center"/>
              <w:rPr>
                <w:rFonts w:cs="Open Sans"/>
                <w:b/>
                <w:sz w:val="20"/>
                <w:szCs w:val="20"/>
              </w:rPr>
            </w:pPr>
          </w:p>
        </w:tc>
      </w:tr>
      <w:tr w:rsidR="0022337F" w:rsidRPr="00E86DC6" w14:paraId="52F38F8D" w14:textId="77777777" w:rsidTr="00C26048">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28601261" w14:textId="7EBBFC8D" w:rsidR="0022337F" w:rsidRPr="00217ECE" w:rsidRDefault="0022337F" w:rsidP="00C26048">
            <w:pPr>
              <w:keepNext/>
              <w:autoSpaceDE w:val="0"/>
              <w:autoSpaceDN w:val="0"/>
              <w:adjustRightInd w:val="0"/>
              <w:rPr>
                <w:rFonts w:cs="Open Sans"/>
                <w:b/>
                <w:color w:val="000000"/>
                <w:sz w:val="20"/>
                <w:szCs w:val="20"/>
              </w:rPr>
            </w:pPr>
            <w:r w:rsidRPr="0022337F">
              <w:rPr>
                <w:rFonts w:cs="Open Sans"/>
                <w:b/>
                <w:color w:val="000000"/>
                <w:sz w:val="20"/>
                <w:szCs w:val="20"/>
              </w:rPr>
              <w:t>Ancient Rome: c. 500 BCE-500 CE</w:t>
            </w:r>
          </w:p>
        </w:tc>
        <w:tc>
          <w:tcPr>
            <w:tcW w:w="198" w:type="pct"/>
            <w:tcBorders>
              <w:left w:val="single" w:sz="12" w:space="0" w:color="auto"/>
            </w:tcBorders>
            <w:shd w:val="clear" w:color="auto" w:fill="D9D9D9" w:themeFill="background1" w:themeFillShade="D9"/>
          </w:tcPr>
          <w:p w14:paraId="08ADD661" w14:textId="77777777" w:rsidR="0022337F" w:rsidRPr="00E86DC6" w:rsidRDefault="0022337F" w:rsidP="00C26048">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005F120" w14:textId="77777777" w:rsidR="0022337F" w:rsidRPr="00E86DC6" w:rsidRDefault="0022337F" w:rsidP="00C26048">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F0020B5" w14:textId="77777777" w:rsidR="0022337F" w:rsidRPr="00E86DC6" w:rsidRDefault="0022337F" w:rsidP="00C26048">
            <w:pPr>
              <w:keepNext/>
              <w:rPr>
                <w:rFonts w:cs="Open Sans"/>
                <w:b/>
                <w:sz w:val="20"/>
                <w:szCs w:val="20"/>
              </w:rPr>
            </w:pPr>
            <w:r w:rsidRPr="00E86DC6">
              <w:rPr>
                <w:rFonts w:cs="Open Sans"/>
                <w:b/>
                <w:sz w:val="20"/>
                <w:szCs w:val="20"/>
              </w:rPr>
              <w:t>Evidence (e.g., page numbers and/or examples of inclusion)</w:t>
            </w:r>
          </w:p>
        </w:tc>
      </w:tr>
      <w:tr w:rsidR="0022337F" w:rsidRPr="00E86DC6" w14:paraId="3183F365" w14:textId="77777777" w:rsidTr="0022337F">
        <w:trPr>
          <w:cantSplit/>
          <w:trHeight w:val="710"/>
          <w:jc w:val="center"/>
        </w:trPr>
        <w:tc>
          <w:tcPr>
            <w:tcW w:w="426" w:type="pct"/>
            <w:shd w:val="clear" w:color="auto" w:fill="F2F2F2" w:themeFill="background1" w:themeFillShade="F2"/>
            <w:vAlign w:val="center"/>
          </w:tcPr>
          <w:p w14:paraId="64D6FF38" w14:textId="77777777" w:rsidR="0022337F" w:rsidRPr="00217ECE" w:rsidRDefault="0022337F" w:rsidP="00C2604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709EFDF" w14:textId="77777777" w:rsidR="0022337F" w:rsidRPr="00745656" w:rsidRDefault="0022337F" w:rsidP="00C2604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3440066" w14:textId="77777777" w:rsidR="0022337F" w:rsidRPr="00E86DC6" w:rsidRDefault="0022337F" w:rsidP="00C26048">
            <w:pPr>
              <w:keepNext/>
              <w:jc w:val="center"/>
              <w:rPr>
                <w:rFonts w:cs="Open Sans"/>
                <w:b/>
                <w:sz w:val="20"/>
                <w:szCs w:val="20"/>
              </w:rPr>
            </w:pPr>
          </w:p>
        </w:tc>
        <w:tc>
          <w:tcPr>
            <w:tcW w:w="179" w:type="pct"/>
            <w:shd w:val="clear" w:color="auto" w:fill="F2F2F2" w:themeFill="background1" w:themeFillShade="F2"/>
          </w:tcPr>
          <w:p w14:paraId="22D02059" w14:textId="77777777" w:rsidR="0022337F" w:rsidRPr="00E86DC6" w:rsidRDefault="0022337F" w:rsidP="00C26048">
            <w:pPr>
              <w:keepNext/>
              <w:jc w:val="center"/>
              <w:rPr>
                <w:rFonts w:cs="Open Sans"/>
                <w:b/>
                <w:sz w:val="20"/>
                <w:szCs w:val="20"/>
              </w:rPr>
            </w:pPr>
          </w:p>
        </w:tc>
        <w:tc>
          <w:tcPr>
            <w:tcW w:w="1807" w:type="pct"/>
            <w:shd w:val="clear" w:color="auto" w:fill="F2F2F2" w:themeFill="background1" w:themeFillShade="F2"/>
          </w:tcPr>
          <w:p w14:paraId="2575C143" w14:textId="77777777" w:rsidR="0022337F" w:rsidRPr="00E86DC6" w:rsidRDefault="0022337F" w:rsidP="00C26048">
            <w:pPr>
              <w:keepNext/>
              <w:jc w:val="center"/>
              <w:rPr>
                <w:rFonts w:cs="Open Sans"/>
                <w:b/>
                <w:sz w:val="20"/>
                <w:szCs w:val="20"/>
              </w:rPr>
            </w:pPr>
          </w:p>
        </w:tc>
      </w:tr>
      <w:tr w:rsidR="0022337F" w:rsidRPr="00E86DC6" w14:paraId="079FF5B1" w14:textId="77777777" w:rsidTr="0022337F">
        <w:trPr>
          <w:cantSplit/>
          <w:trHeight w:val="540"/>
          <w:jc w:val="center"/>
        </w:trPr>
        <w:tc>
          <w:tcPr>
            <w:tcW w:w="426" w:type="pct"/>
            <w:vMerge w:val="restart"/>
            <w:shd w:val="clear" w:color="auto" w:fill="FFFFFF" w:themeFill="background1"/>
            <w:vAlign w:val="center"/>
          </w:tcPr>
          <w:p w14:paraId="19F04513" w14:textId="0CD4A33D"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6.51</w:t>
            </w:r>
          </w:p>
        </w:tc>
        <w:tc>
          <w:tcPr>
            <w:tcW w:w="2390" w:type="pct"/>
            <w:gridSpan w:val="2"/>
            <w:tcBorders>
              <w:bottom w:val="nil"/>
              <w:right w:val="single" w:sz="12" w:space="0" w:color="auto"/>
            </w:tcBorders>
            <w:shd w:val="clear" w:color="auto" w:fill="FFFFFF" w:themeFill="background1"/>
            <w:vAlign w:val="center"/>
          </w:tcPr>
          <w:p w14:paraId="7D3F7FF4" w14:textId="46D23C4A" w:rsidR="0022337F" w:rsidRDefault="0022337F" w:rsidP="00D004EF">
            <w:pPr>
              <w:autoSpaceDE w:val="0"/>
              <w:autoSpaceDN w:val="0"/>
              <w:adjustRightInd w:val="0"/>
              <w:ind w:left="-39" w:right="-54"/>
              <w:rPr>
                <w:rFonts w:cs="Open Sans"/>
                <w:bCs/>
                <w:sz w:val="20"/>
                <w:szCs w:val="20"/>
              </w:rPr>
            </w:pPr>
            <w:r w:rsidRPr="0022337F">
              <w:rPr>
                <w:rFonts w:cs="Open Sans"/>
                <w:bCs/>
                <w:sz w:val="20"/>
                <w:szCs w:val="20"/>
              </w:rPr>
              <w:t>Identify and locate the geographical features of ancient Rome, including:</w:t>
            </w:r>
          </w:p>
        </w:tc>
        <w:tc>
          <w:tcPr>
            <w:tcW w:w="198" w:type="pct"/>
            <w:vMerge w:val="restart"/>
            <w:tcBorders>
              <w:left w:val="single" w:sz="12" w:space="0" w:color="auto"/>
            </w:tcBorders>
            <w:shd w:val="clear" w:color="auto" w:fill="FFFFFF" w:themeFill="background1"/>
          </w:tcPr>
          <w:p w14:paraId="6CABB335" w14:textId="77777777" w:rsidR="0022337F" w:rsidRDefault="0022337F" w:rsidP="00D004EF">
            <w:pPr>
              <w:keepNext/>
              <w:jc w:val="center"/>
              <w:rPr>
                <w:rFonts w:cs="Open Sans"/>
                <w:b/>
                <w:sz w:val="32"/>
                <w:szCs w:val="32"/>
              </w:rPr>
            </w:pPr>
          </w:p>
          <w:p w14:paraId="081CB8A4" w14:textId="1206E953" w:rsidR="006023D4" w:rsidRPr="006023D4" w:rsidRDefault="006023D4" w:rsidP="00D004EF">
            <w:pPr>
              <w:keepNext/>
              <w:jc w:val="center"/>
              <w:rPr>
                <w:rFonts w:cs="Open Sans"/>
                <w:b/>
                <w:sz w:val="32"/>
                <w:szCs w:val="32"/>
              </w:rPr>
            </w:pPr>
            <w:r>
              <w:rPr>
                <w:rFonts w:cs="Open Sans"/>
                <w:b/>
                <w:sz w:val="32"/>
                <w:szCs w:val="32"/>
              </w:rPr>
              <w:t>X</w:t>
            </w:r>
          </w:p>
        </w:tc>
        <w:tc>
          <w:tcPr>
            <w:tcW w:w="179" w:type="pct"/>
            <w:vMerge w:val="restart"/>
            <w:shd w:val="clear" w:color="auto" w:fill="FFFFFF" w:themeFill="background1"/>
          </w:tcPr>
          <w:p w14:paraId="50E42EF0" w14:textId="77777777"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5CE99257" w14:textId="77777777" w:rsidR="0022337F" w:rsidRPr="00E86DC6" w:rsidRDefault="0022337F" w:rsidP="00D004EF">
            <w:pPr>
              <w:keepNext/>
              <w:jc w:val="center"/>
              <w:rPr>
                <w:rFonts w:cs="Open Sans"/>
                <w:b/>
                <w:sz w:val="20"/>
                <w:szCs w:val="20"/>
              </w:rPr>
            </w:pPr>
          </w:p>
        </w:tc>
      </w:tr>
      <w:tr w:rsidR="0022337F" w:rsidRPr="00E86DC6" w14:paraId="2D8850F7" w14:textId="77777777" w:rsidTr="0022337F">
        <w:trPr>
          <w:cantSplit/>
          <w:trHeight w:val="540"/>
          <w:jc w:val="center"/>
        </w:trPr>
        <w:tc>
          <w:tcPr>
            <w:tcW w:w="426" w:type="pct"/>
            <w:vMerge/>
            <w:shd w:val="clear" w:color="auto" w:fill="FFFFFF" w:themeFill="background1"/>
            <w:vAlign w:val="center"/>
          </w:tcPr>
          <w:p w14:paraId="1481B5CB"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01CD42D8" w14:textId="643D7199"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Constantinople</w:t>
            </w:r>
          </w:p>
          <w:p w14:paraId="3A8A0B1F" w14:textId="243BF7D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Alps</w:t>
            </w:r>
          </w:p>
          <w:p w14:paraId="47D726FB" w14:textId="2BA0A7B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Peninsula</w:t>
            </w:r>
          </w:p>
        </w:tc>
        <w:tc>
          <w:tcPr>
            <w:tcW w:w="1195" w:type="pct"/>
            <w:tcBorders>
              <w:top w:val="nil"/>
              <w:left w:val="nil"/>
              <w:right w:val="single" w:sz="12" w:space="0" w:color="auto"/>
            </w:tcBorders>
            <w:shd w:val="clear" w:color="auto" w:fill="FFFFFF" w:themeFill="background1"/>
            <w:vAlign w:val="center"/>
          </w:tcPr>
          <w:p w14:paraId="652AEC55" w14:textId="375F75F8"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Mediterranean Sea</w:t>
            </w:r>
          </w:p>
          <w:p w14:paraId="3AB96021" w14:textId="606FAD7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Rome</w:t>
            </w:r>
          </w:p>
          <w:p w14:paraId="4F27ECF6" w14:textId="2DEC61C6"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Tiber River</w:t>
            </w:r>
          </w:p>
        </w:tc>
        <w:tc>
          <w:tcPr>
            <w:tcW w:w="198" w:type="pct"/>
            <w:vMerge/>
            <w:tcBorders>
              <w:left w:val="single" w:sz="12" w:space="0" w:color="auto"/>
            </w:tcBorders>
            <w:shd w:val="clear" w:color="auto" w:fill="FFFFFF" w:themeFill="background1"/>
          </w:tcPr>
          <w:p w14:paraId="49BA6665"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0EF7000B"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34C9672F" w14:textId="77777777" w:rsidR="0022337F" w:rsidRPr="00E86DC6" w:rsidRDefault="0022337F" w:rsidP="00D004EF">
            <w:pPr>
              <w:keepNext/>
              <w:jc w:val="center"/>
              <w:rPr>
                <w:rFonts w:cs="Open Sans"/>
                <w:b/>
                <w:sz w:val="20"/>
                <w:szCs w:val="20"/>
              </w:rPr>
            </w:pPr>
          </w:p>
        </w:tc>
      </w:tr>
      <w:tr w:rsidR="00AD746A" w:rsidRPr="00E86DC6" w14:paraId="0B165603" w14:textId="77777777" w:rsidTr="00AD746A">
        <w:trPr>
          <w:cantSplit/>
          <w:trHeight w:val="1080"/>
          <w:jc w:val="center"/>
        </w:trPr>
        <w:tc>
          <w:tcPr>
            <w:tcW w:w="5000" w:type="pct"/>
            <w:gridSpan w:val="6"/>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F200D49"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E7FE237" w14:textId="31635EE3" w:rsidR="00AD746A" w:rsidRPr="0022337F" w:rsidRDefault="0022337F" w:rsidP="0022337F">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168C0B4E" w14:textId="77777777" w:rsidTr="008E4E07">
        <w:trPr>
          <w:cantSplit/>
          <w:trHeight w:val="1080"/>
          <w:jc w:val="center"/>
        </w:trPr>
        <w:tc>
          <w:tcPr>
            <w:tcW w:w="426" w:type="pct"/>
            <w:shd w:val="clear" w:color="auto" w:fill="FFFFFF" w:themeFill="background1"/>
            <w:vAlign w:val="center"/>
          </w:tcPr>
          <w:p w14:paraId="0325B972" w14:textId="2E51149C"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6.52</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5CA9C7F3"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Analyze how the geographical location of ancient Rome contributed to its political and economic growth in the Mediterranean region and beyond.</w:t>
            </w:r>
          </w:p>
        </w:tc>
        <w:tc>
          <w:tcPr>
            <w:tcW w:w="198" w:type="pct"/>
            <w:tcBorders>
              <w:left w:val="single" w:sz="12" w:space="0" w:color="auto"/>
            </w:tcBorders>
            <w:shd w:val="clear" w:color="auto" w:fill="FFFFFF" w:themeFill="background1"/>
          </w:tcPr>
          <w:p w14:paraId="132FFF61" w14:textId="77777777" w:rsidR="00AD746A" w:rsidRDefault="00AD746A" w:rsidP="00D004EF">
            <w:pPr>
              <w:keepNext/>
              <w:jc w:val="center"/>
              <w:rPr>
                <w:rFonts w:cs="Open Sans"/>
                <w:b/>
                <w:sz w:val="32"/>
                <w:szCs w:val="32"/>
              </w:rPr>
            </w:pPr>
          </w:p>
          <w:p w14:paraId="2FAE5162" w14:textId="3364F7B1"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4D74DBEA"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7258C82" w14:textId="77777777" w:rsidR="00AD746A" w:rsidRPr="00E86DC6" w:rsidRDefault="00AD746A" w:rsidP="00D004EF">
            <w:pPr>
              <w:keepNext/>
              <w:jc w:val="center"/>
              <w:rPr>
                <w:rFonts w:cs="Open Sans"/>
                <w:b/>
                <w:sz w:val="20"/>
                <w:szCs w:val="20"/>
              </w:rPr>
            </w:pP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77905F0A"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6.53</w:t>
            </w:r>
          </w:p>
        </w:tc>
        <w:tc>
          <w:tcPr>
            <w:tcW w:w="2390" w:type="pct"/>
            <w:gridSpan w:val="2"/>
            <w:tcBorders>
              <w:bottom w:val="nil"/>
              <w:right w:val="single" w:sz="12" w:space="0" w:color="auto"/>
            </w:tcBorders>
            <w:shd w:val="clear" w:color="auto" w:fill="FFFFFF" w:themeFill="background1"/>
            <w:vAlign w:val="center"/>
          </w:tcPr>
          <w:p w14:paraId="0C0492BE" w14:textId="4D1D23DB" w:rsid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government of the Roman Republic, including:</w:t>
            </w:r>
          </w:p>
        </w:tc>
        <w:tc>
          <w:tcPr>
            <w:tcW w:w="198" w:type="pct"/>
            <w:vMerge w:val="restart"/>
            <w:tcBorders>
              <w:left w:val="single" w:sz="12" w:space="0" w:color="auto"/>
            </w:tcBorders>
            <w:shd w:val="clear" w:color="auto" w:fill="FFFFFF" w:themeFill="background1"/>
          </w:tcPr>
          <w:p w14:paraId="1D88F19A" w14:textId="77777777" w:rsidR="008E4E07" w:rsidRDefault="008E4E07" w:rsidP="00D004EF">
            <w:pPr>
              <w:keepNext/>
              <w:jc w:val="center"/>
              <w:rPr>
                <w:rFonts w:cs="Open Sans"/>
                <w:b/>
                <w:sz w:val="32"/>
                <w:szCs w:val="32"/>
              </w:rPr>
            </w:pPr>
          </w:p>
          <w:p w14:paraId="267E329B" w14:textId="29A97192" w:rsidR="006023D4" w:rsidRPr="006023D4" w:rsidRDefault="006023D4" w:rsidP="00D004EF">
            <w:pPr>
              <w:keepNext/>
              <w:jc w:val="center"/>
              <w:rPr>
                <w:rFonts w:cs="Open Sans"/>
                <w:b/>
                <w:sz w:val="32"/>
                <w:szCs w:val="32"/>
              </w:rPr>
            </w:pPr>
            <w:r>
              <w:rPr>
                <w:rFonts w:cs="Open Sans"/>
                <w:b/>
                <w:sz w:val="32"/>
                <w:szCs w:val="32"/>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005C5510" w14:textId="77777777" w:rsidR="008E4E07" w:rsidRPr="00E86DC6" w:rsidRDefault="008E4E07" w:rsidP="00D004EF">
            <w:pPr>
              <w:keepNext/>
              <w:jc w:val="center"/>
              <w:rPr>
                <w:rFonts w:cs="Open Sans"/>
                <w:b/>
                <w:sz w:val="20"/>
                <w:szCs w:val="20"/>
              </w:rPr>
            </w:pPr>
          </w:p>
        </w:tc>
      </w:tr>
      <w:tr w:rsidR="008E4E07" w:rsidRPr="00E86DC6" w14:paraId="4C6DB1F1" w14:textId="77777777" w:rsidTr="008E4E07">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9666852" w14:textId="3C94374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 xml:space="preserve">Branches of government </w:t>
            </w:r>
          </w:p>
          <w:p w14:paraId="28BCF140" w14:textId="1D1A32AE"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Checks and balances</w:t>
            </w:r>
          </w:p>
          <w:p w14:paraId="40CC3024" w14:textId="3CB6EC96"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Civic participation</w:t>
            </w:r>
            <w:r w:rsidRPr="008E4E07">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3003712" w14:textId="509F0E3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Representative democracy</w:t>
            </w:r>
          </w:p>
          <w:p w14:paraId="7FCC8F03" w14:textId="00F1E22D"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The rule of law and the Twelve Tables</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AD746A" w:rsidRPr="00E86DC6" w14:paraId="6ECD81F5" w14:textId="77777777" w:rsidTr="00AD746A">
        <w:trPr>
          <w:cantSplit/>
          <w:trHeight w:val="1080"/>
          <w:jc w:val="center"/>
        </w:trPr>
        <w:tc>
          <w:tcPr>
            <w:tcW w:w="426" w:type="pct"/>
            <w:shd w:val="clear" w:color="auto" w:fill="FFFFFF" w:themeFill="background1"/>
            <w:vAlign w:val="center"/>
          </w:tcPr>
          <w:p w14:paraId="0CA08E04" w14:textId="789AEF93"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6.54</w:t>
            </w:r>
          </w:p>
        </w:tc>
        <w:tc>
          <w:tcPr>
            <w:tcW w:w="2390" w:type="pct"/>
            <w:gridSpan w:val="2"/>
            <w:tcBorders>
              <w:right w:val="single" w:sz="12" w:space="0" w:color="auto"/>
            </w:tcBorders>
            <w:shd w:val="clear" w:color="auto" w:fill="FFFFFF" w:themeFill="background1"/>
            <w:vAlign w:val="center"/>
          </w:tcPr>
          <w:p w14:paraId="4CE219C1" w14:textId="7396BD14"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class system of ancient Rome, including the role of patricians, plebeians, and slaves in Roman society.</w:t>
            </w:r>
          </w:p>
        </w:tc>
        <w:tc>
          <w:tcPr>
            <w:tcW w:w="198" w:type="pct"/>
            <w:tcBorders>
              <w:left w:val="single" w:sz="12" w:space="0" w:color="auto"/>
            </w:tcBorders>
            <w:shd w:val="clear" w:color="auto" w:fill="FFFFFF" w:themeFill="background1"/>
          </w:tcPr>
          <w:p w14:paraId="3A70F169" w14:textId="77777777" w:rsidR="00AD746A" w:rsidRDefault="00AD746A" w:rsidP="00D004EF">
            <w:pPr>
              <w:keepNext/>
              <w:jc w:val="center"/>
              <w:rPr>
                <w:rFonts w:cs="Open Sans"/>
                <w:b/>
                <w:sz w:val="32"/>
                <w:szCs w:val="32"/>
              </w:rPr>
            </w:pPr>
          </w:p>
          <w:p w14:paraId="1902DACE" w14:textId="19EA1799"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1D90D49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2C226850" w14:textId="77777777" w:rsidR="00AD746A" w:rsidRDefault="00AD746A" w:rsidP="00D004EF">
            <w:pPr>
              <w:keepNext/>
              <w:jc w:val="center"/>
              <w:rPr>
                <w:rFonts w:cs="Open Sans"/>
                <w:b/>
                <w:sz w:val="20"/>
                <w:szCs w:val="20"/>
              </w:rPr>
            </w:pPr>
          </w:p>
          <w:p w14:paraId="44CE233E" w14:textId="77777777" w:rsidR="00A67E42" w:rsidRDefault="00A67E42" w:rsidP="00D004EF">
            <w:pPr>
              <w:keepNext/>
              <w:jc w:val="center"/>
              <w:rPr>
                <w:rFonts w:cs="Open Sans"/>
                <w:b/>
                <w:sz w:val="20"/>
                <w:szCs w:val="20"/>
              </w:rPr>
            </w:pPr>
          </w:p>
          <w:p w14:paraId="0DA7368A" w14:textId="77777777" w:rsidR="00A67E42" w:rsidRDefault="00A67E42" w:rsidP="00D004EF">
            <w:pPr>
              <w:keepNext/>
              <w:jc w:val="center"/>
              <w:rPr>
                <w:rFonts w:cs="Open Sans"/>
                <w:b/>
                <w:sz w:val="20"/>
                <w:szCs w:val="20"/>
              </w:rPr>
            </w:pPr>
          </w:p>
          <w:p w14:paraId="600872E3" w14:textId="77777777" w:rsidR="00A67E42" w:rsidRDefault="00A67E42" w:rsidP="00D004EF">
            <w:pPr>
              <w:keepNext/>
              <w:jc w:val="center"/>
              <w:rPr>
                <w:rFonts w:cs="Open Sans"/>
                <w:b/>
                <w:sz w:val="20"/>
                <w:szCs w:val="20"/>
              </w:rPr>
            </w:pPr>
          </w:p>
          <w:p w14:paraId="5837C6AB" w14:textId="62E40108" w:rsidR="00A67E42" w:rsidRPr="00E86DC6" w:rsidRDefault="00A67E42" w:rsidP="00D004EF">
            <w:pPr>
              <w:keepNext/>
              <w:jc w:val="center"/>
              <w:rPr>
                <w:rFonts w:cs="Open Sans"/>
                <w:b/>
                <w:sz w:val="20"/>
                <w:szCs w:val="20"/>
              </w:rPr>
            </w:pPr>
          </w:p>
        </w:tc>
      </w:tr>
      <w:tr w:rsidR="008E4E07" w:rsidRPr="00E86DC6" w14:paraId="51B7D33D" w14:textId="77777777" w:rsidTr="00AD746A">
        <w:trPr>
          <w:cantSplit/>
          <w:trHeight w:val="1080"/>
          <w:jc w:val="center"/>
        </w:trPr>
        <w:tc>
          <w:tcPr>
            <w:tcW w:w="426" w:type="pct"/>
            <w:shd w:val="clear" w:color="auto" w:fill="FFFFFF" w:themeFill="background1"/>
            <w:vAlign w:val="center"/>
          </w:tcPr>
          <w:p w14:paraId="10837F20" w14:textId="5B7E788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6.55</w:t>
            </w:r>
          </w:p>
        </w:tc>
        <w:tc>
          <w:tcPr>
            <w:tcW w:w="2390" w:type="pct"/>
            <w:gridSpan w:val="2"/>
            <w:tcBorders>
              <w:right w:val="single" w:sz="12" w:space="0" w:color="auto"/>
            </w:tcBorders>
            <w:shd w:val="clear" w:color="auto" w:fill="FFFFFF" w:themeFill="background1"/>
            <w:vAlign w:val="center"/>
          </w:tcPr>
          <w:p w14:paraId="7A099BBE" w14:textId="77777777" w:rsidR="008E4E07" w:rsidRPr="008E4E07" w:rsidRDefault="008E4E07" w:rsidP="008E4E07">
            <w:pPr>
              <w:autoSpaceDE w:val="0"/>
              <w:autoSpaceDN w:val="0"/>
              <w:adjustRightInd w:val="0"/>
              <w:ind w:left="-39" w:right="-54"/>
              <w:rPr>
                <w:rFonts w:cs="Open Sans"/>
                <w:bCs/>
                <w:sz w:val="20"/>
                <w:szCs w:val="20"/>
              </w:rPr>
            </w:pPr>
            <w:r w:rsidRPr="008E4E07">
              <w:rPr>
                <w:rFonts w:cs="Open Sans"/>
                <w:bCs/>
                <w:sz w:val="20"/>
                <w:szCs w:val="20"/>
              </w:rPr>
              <w:t xml:space="preserve">Describe the characteristics of Julius Caesar’s rule, including: </w:t>
            </w:r>
          </w:p>
          <w:p w14:paraId="5DA8C8D3" w14:textId="4C42274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Leadership in the military</w:t>
            </w:r>
          </w:p>
          <w:p w14:paraId="2F2D29C9" w14:textId="417263F1"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Popularity amongst plebeians</w:t>
            </w:r>
          </w:p>
          <w:p w14:paraId="72A8C368" w14:textId="20E9B932"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Role as dictator for life</w:t>
            </w:r>
          </w:p>
          <w:p w14:paraId="1FB0A10E" w14:textId="5C70F7E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Assassination</w:t>
            </w:r>
          </w:p>
        </w:tc>
        <w:tc>
          <w:tcPr>
            <w:tcW w:w="198" w:type="pct"/>
            <w:tcBorders>
              <w:left w:val="single" w:sz="12" w:space="0" w:color="auto"/>
            </w:tcBorders>
            <w:shd w:val="clear" w:color="auto" w:fill="FFFFFF" w:themeFill="background1"/>
          </w:tcPr>
          <w:p w14:paraId="0A8E6259" w14:textId="77777777" w:rsidR="008E4E07" w:rsidRDefault="008E4E07" w:rsidP="00D004EF">
            <w:pPr>
              <w:keepNext/>
              <w:jc w:val="center"/>
              <w:rPr>
                <w:rFonts w:cs="Open Sans"/>
                <w:b/>
                <w:sz w:val="32"/>
                <w:szCs w:val="32"/>
              </w:rPr>
            </w:pPr>
          </w:p>
          <w:p w14:paraId="5D4BC1FC" w14:textId="77777777" w:rsidR="006023D4" w:rsidRDefault="006023D4" w:rsidP="00D004EF">
            <w:pPr>
              <w:keepNext/>
              <w:jc w:val="center"/>
              <w:rPr>
                <w:rFonts w:cs="Open Sans"/>
                <w:b/>
                <w:sz w:val="32"/>
                <w:szCs w:val="32"/>
              </w:rPr>
            </w:pPr>
          </w:p>
          <w:p w14:paraId="2F0BBF63" w14:textId="77777777" w:rsidR="00300F62" w:rsidRDefault="00300F62" w:rsidP="00D004EF">
            <w:pPr>
              <w:keepNext/>
              <w:jc w:val="center"/>
              <w:rPr>
                <w:rFonts w:cs="Open Sans"/>
                <w:b/>
                <w:sz w:val="32"/>
                <w:szCs w:val="32"/>
              </w:rPr>
            </w:pPr>
          </w:p>
          <w:p w14:paraId="28BBD0B2" w14:textId="77777777" w:rsidR="00300F62" w:rsidRDefault="00300F62" w:rsidP="00D004EF">
            <w:pPr>
              <w:keepNext/>
              <w:jc w:val="center"/>
              <w:rPr>
                <w:rFonts w:cs="Open Sans"/>
                <w:b/>
                <w:sz w:val="32"/>
                <w:szCs w:val="32"/>
              </w:rPr>
            </w:pPr>
          </w:p>
          <w:p w14:paraId="2A662489" w14:textId="77777777" w:rsidR="00300F62" w:rsidRDefault="00300F62" w:rsidP="00D004EF">
            <w:pPr>
              <w:keepNext/>
              <w:jc w:val="center"/>
              <w:rPr>
                <w:rFonts w:cs="Open Sans"/>
                <w:b/>
                <w:sz w:val="32"/>
                <w:szCs w:val="32"/>
              </w:rPr>
            </w:pPr>
          </w:p>
          <w:p w14:paraId="561F6095" w14:textId="7EB3B431" w:rsidR="00300F62" w:rsidRPr="006023D4" w:rsidRDefault="00300F62" w:rsidP="00D004EF">
            <w:pPr>
              <w:keepNext/>
              <w:jc w:val="center"/>
              <w:rPr>
                <w:rFonts w:cs="Open Sans"/>
                <w:b/>
                <w:sz w:val="32"/>
                <w:szCs w:val="32"/>
              </w:rPr>
            </w:pPr>
          </w:p>
        </w:tc>
        <w:tc>
          <w:tcPr>
            <w:tcW w:w="179" w:type="pct"/>
            <w:shd w:val="clear" w:color="auto" w:fill="FFFFFF" w:themeFill="background1"/>
          </w:tcPr>
          <w:p w14:paraId="194156F3" w14:textId="77777777" w:rsidR="008E4E07" w:rsidRDefault="008E4E07" w:rsidP="00D004EF">
            <w:pPr>
              <w:keepNext/>
              <w:jc w:val="center"/>
              <w:rPr>
                <w:rFonts w:cs="Open Sans"/>
                <w:b/>
                <w:sz w:val="32"/>
                <w:szCs w:val="32"/>
              </w:rPr>
            </w:pPr>
          </w:p>
          <w:p w14:paraId="013F2B1C" w14:textId="77777777" w:rsidR="00D5393B" w:rsidRDefault="00D5393B" w:rsidP="00D004EF">
            <w:pPr>
              <w:keepNext/>
              <w:jc w:val="center"/>
              <w:rPr>
                <w:rFonts w:cs="Open Sans"/>
                <w:b/>
                <w:sz w:val="32"/>
                <w:szCs w:val="32"/>
              </w:rPr>
            </w:pPr>
          </w:p>
          <w:p w14:paraId="2248C0E1" w14:textId="77777777" w:rsidR="00D5393B" w:rsidRDefault="00D5393B" w:rsidP="00D004EF">
            <w:pPr>
              <w:keepNext/>
              <w:jc w:val="center"/>
              <w:rPr>
                <w:rFonts w:cs="Open Sans"/>
                <w:b/>
                <w:sz w:val="32"/>
                <w:szCs w:val="32"/>
              </w:rPr>
            </w:pPr>
          </w:p>
          <w:p w14:paraId="435604C0" w14:textId="77777777" w:rsidR="00D5393B" w:rsidRDefault="00D5393B" w:rsidP="00D004EF">
            <w:pPr>
              <w:keepNext/>
              <w:jc w:val="center"/>
              <w:rPr>
                <w:rFonts w:cs="Open Sans"/>
                <w:b/>
                <w:sz w:val="32"/>
                <w:szCs w:val="32"/>
              </w:rPr>
            </w:pPr>
          </w:p>
          <w:p w14:paraId="03678D60" w14:textId="77777777" w:rsidR="00D5393B" w:rsidRDefault="00D5393B" w:rsidP="00D004EF">
            <w:pPr>
              <w:keepNext/>
              <w:jc w:val="center"/>
              <w:rPr>
                <w:rFonts w:cs="Open Sans"/>
                <w:b/>
                <w:sz w:val="32"/>
                <w:szCs w:val="32"/>
              </w:rPr>
            </w:pPr>
          </w:p>
          <w:p w14:paraId="0CC91B3C" w14:textId="36A74B28" w:rsidR="00D5393B" w:rsidRPr="00D5393B" w:rsidRDefault="00D5393B" w:rsidP="00D004EF">
            <w:pPr>
              <w:keepNext/>
              <w:jc w:val="center"/>
              <w:rPr>
                <w:rFonts w:cs="Open Sans"/>
                <w:b/>
                <w:sz w:val="32"/>
                <w:szCs w:val="32"/>
              </w:rPr>
            </w:pPr>
            <w:r>
              <w:rPr>
                <w:rFonts w:cs="Open Sans"/>
                <w:b/>
                <w:sz w:val="32"/>
                <w:szCs w:val="32"/>
              </w:rPr>
              <w:t>X</w:t>
            </w:r>
          </w:p>
        </w:tc>
        <w:tc>
          <w:tcPr>
            <w:tcW w:w="1807" w:type="pct"/>
            <w:shd w:val="clear" w:color="auto" w:fill="FFFFFF" w:themeFill="background1"/>
          </w:tcPr>
          <w:p w14:paraId="1A267DE1" w14:textId="05B5445E" w:rsidR="00300F62" w:rsidRDefault="00300F62" w:rsidP="00D004EF">
            <w:pPr>
              <w:keepNext/>
              <w:jc w:val="center"/>
              <w:rPr>
                <w:rFonts w:cs="Open Sans"/>
                <w:b/>
                <w:sz w:val="20"/>
                <w:szCs w:val="20"/>
              </w:rPr>
            </w:pPr>
          </w:p>
          <w:p w14:paraId="160C86D8" w14:textId="0199B74B" w:rsidR="008E4E07" w:rsidRPr="00300F62" w:rsidRDefault="00300F62" w:rsidP="00300F62">
            <w:pPr>
              <w:rPr>
                <w:rFonts w:cs="Open Sans"/>
                <w:sz w:val="20"/>
                <w:szCs w:val="20"/>
              </w:rPr>
            </w:pPr>
            <w:r w:rsidRPr="00300F62">
              <w:rPr>
                <w:rFonts w:cs="Open Sans"/>
                <w:sz w:val="20"/>
                <w:szCs w:val="20"/>
              </w:rPr>
              <w:t xml:space="preserve">The revised text on page 334 contains at least three errors.  First, the text states, "General Caesar led his army across the sea and invaded Germany and Britain."  Caesar was in Gaul, modern day France, and one does not cross a sea to go from Gaul (France) to Germany.  One needs only to cross the Rhine River.  Second, the text states, "Caesar's army lost many men, but they continued their attacks for several years."  Caesar attacked Britain in 55 B.C. and again in 54 B.C., not over several years.  Third, the text states, "Finally, Caesar's army of highly-disciplined Roam soldiers defeated the peoples of Britain..."  The second campaign in 54 B.C. did result in some victories in southeastern Britain for Caesar; however, when the fighting was </w:t>
            </w:r>
            <w:r w:rsidR="00BD2A08" w:rsidRPr="00300F62">
              <w:rPr>
                <w:rFonts w:cs="Open Sans"/>
                <w:sz w:val="20"/>
                <w:szCs w:val="20"/>
              </w:rPr>
              <w:t>finished,</w:t>
            </w:r>
            <w:r w:rsidRPr="00300F62">
              <w:rPr>
                <w:rFonts w:cs="Open Sans"/>
                <w:sz w:val="20"/>
                <w:szCs w:val="20"/>
              </w:rPr>
              <w:t xml:space="preserve"> and Caesar returned to Gaul not a single Roman soldier was left station in Britain, and all territory that was conquered was handed over to Caesar's British allies.  This in no way constitutes a conquest of Britain as the text implies.  It was in fact the Roman Emperor Claudius (r. A.D. 41 - 54) who conquered Britain.</w:t>
            </w:r>
          </w:p>
        </w:tc>
      </w:tr>
      <w:tr w:rsidR="008E4E07" w:rsidRPr="00E86DC6" w14:paraId="6D972BF6" w14:textId="77777777" w:rsidTr="008E4E07">
        <w:trPr>
          <w:cantSplit/>
          <w:trHeight w:val="1080"/>
          <w:jc w:val="center"/>
        </w:trPr>
        <w:tc>
          <w:tcPr>
            <w:tcW w:w="426" w:type="pct"/>
            <w:shd w:val="clear" w:color="auto" w:fill="FFFFFF" w:themeFill="background1"/>
            <w:vAlign w:val="center"/>
          </w:tcPr>
          <w:p w14:paraId="50E95607" w14:textId="1DE285C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6.56</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58B49774"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the influence of Augustus Caesar, including the establishment of the Roman Empire and its political, geographic, and economic expansion during the Pax Romana.</w:t>
            </w:r>
          </w:p>
        </w:tc>
        <w:tc>
          <w:tcPr>
            <w:tcW w:w="198" w:type="pct"/>
            <w:tcBorders>
              <w:left w:val="single" w:sz="12" w:space="0" w:color="auto"/>
            </w:tcBorders>
            <w:shd w:val="clear" w:color="auto" w:fill="FFFFFF" w:themeFill="background1"/>
          </w:tcPr>
          <w:p w14:paraId="5A2C797D" w14:textId="77777777" w:rsidR="008E4E07" w:rsidRDefault="008E4E07" w:rsidP="00D004EF">
            <w:pPr>
              <w:keepNext/>
              <w:jc w:val="center"/>
              <w:rPr>
                <w:rFonts w:cs="Open Sans"/>
                <w:b/>
                <w:sz w:val="32"/>
                <w:szCs w:val="32"/>
              </w:rPr>
            </w:pPr>
          </w:p>
          <w:p w14:paraId="73CB031C" w14:textId="773D8646" w:rsidR="006023D4" w:rsidRPr="006023D4" w:rsidRDefault="006023D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4E43358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2CB13F3B" w14:textId="77777777" w:rsidR="008E4E07" w:rsidRDefault="008E4E07" w:rsidP="00D004EF">
            <w:pPr>
              <w:keepNext/>
              <w:jc w:val="center"/>
              <w:rPr>
                <w:rFonts w:cs="Open Sans"/>
                <w:b/>
                <w:sz w:val="20"/>
                <w:szCs w:val="20"/>
              </w:rPr>
            </w:pPr>
          </w:p>
          <w:p w14:paraId="1B8D8E64" w14:textId="77777777" w:rsidR="00A67E42" w:rsidRDefault="00A67E42" w:rsidP="00D004EF">
            <w:pPr>
              <w:keepNext/>
              <w:jc w:val="center"/>
              <w:rPr>
                <w:rFonts w:cs="Open Sans"/>
                <w:b/>
                <w:sz w:val="20"/>
                <w:szCs w:val="20"/>
              </w:rPr>
            </w:pPr>
          </w:p>
          <w:p w14:paraId="29F1B62F" w14:textId="77777777" w:rsidR="00A67E42" w:rsidRDefault="00A67E42" w:rsidP="00D004EF">
            <w:pPr>
              <w:keepNext/>
              <w:jc w:val="center"/>
              <w:rPr>
                <w:rFonts w:cs="Open Sans"/>
                <w:b/>
                <w:sz w:val="20"/>
                <w:szCs w:val="20"/>
              </w:rPr>
            </w:pPr>
          </w:p>
          <w:p w14:paraId="116A7C8E" w14:textId="77777777" w:rsidR="00A67E42" w:rsidRDefault="00A67E42" w:rsidP="00D004EF">
            <w:pPr>
              <w:keepNext/>
              <w:jc w:val="center"/>
              <w:rPr>
                <w:rFonts w:cs="Open Sans"/>
                <w:b/>
                <w:sz w:val="20"/>
                <w:szCs w:val="20"/>
              </w:rPr>
            </w:pPr>
          </w:p>
          <w:p w14:paraId="0368FBF9" w14:textId="38E702FD" w:rsidR="00A67E42" w:rsidRPr="00E86DC6" w:rsidRDefault="00A67E42" w:rsidP="00D004EF">
            <w:pPr>
              <w:keepNext/>
              <w:jc w:val="center"/>
              <w:rPr>
                <w:rFonts w:cs="Open Sans"/>
                <w:b/>
                <w:sz w:val="20"/>
                <w:szCs w:val="20"/>
              </w:rPr>
            </w:pPr>
          </w:p>
        </w:tc>
      </w:tr>
      <w:tr w:rsidR="008E4E07" w:rsidRPr="00E86DC6" w14:paraId="32AA58D0" w14:textId="77777777" w:rsidTr="008E4E07">
        <w:trPr>
          <w:cantSplit/>
          <w:trHeight w:val="1898"/>
          <w:jc w:val="center"/>
        </w:trPr>
        <w:tc>
          <w:tcPr>
            <w:tcW w:w="5000" w:type="pct"/>
            <w:gridSpan w:val="6"/>
            <w:shd w:val="clear" w:color="auto" w:fill="FFFFFF" w:themeFill="background1"/>
            <w:vAlign w:val="center"/>
          </w:tcPr>
          <w:p w14:paraId="575393DB" w14:textId="77777777" w:rsidR="006023D4" w:rsidRDefault="006023D4" w:rsidP="008E4E07">
            <w:pPr>
              <w:pStyle w:val="NoSpacing"/>
              <w:rPr>
                <w:b/>
                <w:i/>
                <w:sz w:val="20"/>
                <w:szCs w:val="20"/>
                <w:highlight w:val="yellow"/>
              </w:rPr>
            </w:pPr>
          </w:p>
          <w:p w14:paraId="2D66A250" w14:textId="12D02CCE"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767C13" w14:textId="6082BCA4" w:rsidR="00CD0D04" w:rsidRDefault="008E4E07" w:rsidP="00CD0D04">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00242779" w14:textId="77777777" w:rsidR="00A67E42" w:rsidRDefault="00A67E42" w:rsidP="00A67E42">
            <w:pPr>
              <w:pStyle w:val="NoSpacing"/>
              <w:rPr>
                <w:i/>
                <w:sz w:val="20"/>
                <w:szCs w:val="20"/>
                <w:highlight w:val="yellow"/>
              </w:rPr>
            </w:pPr>
          </w:p>
          <w:p w14:paraId="65BA2F02" w14:textId="7948FD23" w:rsidR="00A67E42" w:rsidRPr="008E4E07" w:rsidRDefault="00A67E42" w:rsidP="00A67E42">
            <w:pPr>
              <w:pStyle w:val="NoSpacing"/>
              <w:rPr>
                <w:i/>
                <w:sz w:val="20"/>
                <w:szCs w:val="20"/>
                <w:highlight w:val="yellow"/>
              </w:rPr>
            </w:pPr>
          </w:p>
        </w:tc>
      </w:tr>
      <w:tr w:rsidR="008E4E07" w:rsidRPr="00E86DC6" w14:paraId="3786C32D" w14:textId="77777777" w:rsidTr="008E4E07">
        <w:trPr>
          <w:cantSplit/>
          <w:trHeight w:val="540"/>
          <w:jc w:val="center"/>
        </w:trPr>
        <w:tc>
          <w:tcPr>
            <w:tcW w:w="426" w:type="pct"/>
            <w:vMerge w:val="restart"/>
            <w:shd w:val="clear" w:color="auto" w:fill="FFFFFF" w:themeFill="background1"/>
            <w:vAlign w:val="center"/>
          </w:tcPr>
          <w:p w14:paraId="57B8AF9C" w14:textId="1632AF49"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6.57</w:t>
            </w:r>
          </w:p>
        </w:tc>
        <w:tc>
          <w:tcPr>
            <w:tcW w:w="2390" w:type="pct"/>
            <w:gridSpan w:val="2"/>
            <w:tcBorders>
              <w:bottom w:val="nil"/>
              <w:right w:val="single" w:sz="12" w:space="0" w:color="auto"/>
            </w:tcBorders>
            <w:shd w:val="clear" w:color="auto" w:fill="FFFFFF" w:themeFill="background1"/>
            <w:vAlign w:val="center"/>
          </w:tcPr>
          <w:p w14:paraId="6335C6EA" w14:textId="1237F709"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how innovations in engineering and architecture contributed to Roman expansion, including the role of:</w:t>
            </w:r>
          </w:p>
        </w:tc>
        <w:tc>
          <w:tcPr>
            <w:tcW w:w="198" w:type="pct"/>
            <w:vMerge w:val="restart"/>
            <w:tcBorders>
              <w:left w:val="single" w:sz="12" w:space="0" w:color="auto"/>
            </w:tcBorders>
            <w:shd w:val="clear" w:color="auto" w:fill="FFFFFF" w:themeFill="background1"/>
          </w:tcPr>
          <w:p w14:paraId="211CF7A5" w14:textId="77777777" w:rsidR="008E4E07" w:rsidRPr="00E86DC6" w:rsidRDefault="008E4E07" w:rsidP="00D004EF">
            <w:pPr>
              <w:keepNext/>
              <w:jc w:val="center"/>
              <w:rPr>
                <w:rFonts w:cs="Open Sans"/>
                <w:b/>
                <w:sz w:val="20"/>
                <w:szCs w:val="20"/>
              </w:rPr>
            </w:pPr>
          </w:p>
        </w:tc>
        <w:tc>
          <w:tcPr>
            <w:tcW w:w="179" w:type="pct"/>
            <w:vMerge w:val="restart"/>
            <w:shd w:val="clear" w:color="auto" w:fill="FFFFFF" w:themeFill="background1"/>
          </w:tcPr>
          <w:p w14:paraId="466D3CFC" w14:textId="77777777" w:rsidR="00C507B9" w:rsidRDefault="00C507B9" w:rsidP="00C507B9">
            <w:pPr>
              <w:keepNext/>
              <w:jc w:val="center"/>
              <w:rPr>
                <w:rFonts w:cs="Open Sans"/>
                <w:b/>
                <w:sz w:val="32"/>
                <w:szCs w:val="32"/>
              </w:rPr>
            </w:pPr>
          </w:p>
          <w:p w14:paraId="0F2851B8" w14:textId="77777777" w:rsidR="009F3046" w:rsidRDefault="009F3046" w:rsidP="00C507B9">
            <w:pPr>
              <w:keepNext/>
              <w:jc w:val="center"/>
              <w:rPr>
                <w:rFonts w:cs="Open Sans"/>
                <w:b/>
                <w:sz w:val="32"/>
                <w:szCs w:val="32"/>
              </w:rPr>
            </w:pPr>
          </w:p>
          <w:p w14:paraId="0E480ECF" w14:textId="77777777" w:rsidR="009F3046" w:rsidRDefault="009F3046" w:rsidP="00C507B9">
            <w:pPr>
              <w:keepNext/>
              <w:jc w:val="center"/>
              <w:rPr>
                <w:rFonts w:cs="Open Sans"/>
                <w:b/>
                <w:sz w:val="32"/>
                <w:szCs w:val="32"/>
              </w:rPr>
            </w:pPr>
          </w:p>
          <w:p w14:paraId="6F553959" w14:textId="18D3BEB6" w:rsidR="00C507B9" w:rsidRPr="00C507B9" w:rsidRDefault="00C507B9" w:rsidP="00C507B9">
            <w:pPr>
              <w:keepNext/>
              <w:jc w:val="center"/>
              <w:rPr>
                <w:rFonts w:cs="Open Sans"/>
                <w:b/>
                <w:sz w:val="32"/>
                <w:szCs w:val="32"/>
              </w:rPr>
            </w:pPr>
            <w:r>
              <w:rPr>
                <w:rFonts w:cs="Open Sans"/>
                <w:b/>
                <w:sz w:val="32"/>
                <w:szCs w:val="32"/>
              </w:rPr>
              <w:t>X</w:t>
            </w:r>
          </w:p>
        </w:tc>
        <w:tc>
          <w:tcPr>
            <w:tcW w:w="1807" w:type="pct"/>
            <w:vMerge w:val="restart"/>
            <w:shd w:val="clear" w:color="auto" w:fill="FFFFFF" w:themeFill="background1"/>
          </w:tcPr>
          <w:p w14:paraId="0E637E72" w14:textId="0301370B" w:rsidR="00C507B9" w:rsidRDefault="00835FCA" w:rsidP="00C507B9">
            <w:pPr>
              <w:keepNext/>
              <w:rPr>
                <w:rFonts w:cs="Open Sans"/>
                <w:sz w:val="20"/>
                <w:szCs w:val="20"/>
              </w:rPr>
            </w:pPr>
            <w:r>
              <w:rPr>
                <w:rFonts w:cs="Open Sans"/>
                <w:sz w:val="20"/>
                <w:szCs w:val="20"/>
              </w:rPr>
              <w:t>T</w:t>
            </w:r>
            <w:r w:rsidRPr="00835FCA">
              <w:rPr>
                <w:rFonts w:cs="Open Sans"/>
                <w:sz w:val="20"/>
                <w:szCs w:val="20"/>
              </w:rPr>
              <w:t>he revised text adequately addresses the reviewers concern regarding the standard</w:t>
            </w:r>
            <w:r>
              <w:rPr>
                <w:rFonts w:cs="Open Sans"/>
                <w:sz w:val="20"/>
                <w:szCs w:val="20"/>
              </w:rPr>
              <w:t xml:space="preserve"> about sanitation</w:t>
            </w:r>
            <w:r w:rsidRPr="00835FCA">
              <w:rPr>
                <w:rFonts w:cs="Open Sans"/>
                <w:sz w:val="20"/>
                <w:szCs w:val="20"/>
              </w:rPr>
              <w:t>. (see pg. 359, paragraphs 5)</w:t>
            </w:r>
          </w:p>
          <w:p w14:paraId="6D80F05F" w14:textId="1DFB6735" w:rsidR="00835FCA" w:rsidRDefault="00835FCA" w:rsidP="00835FCA">
            <w:pPr>
              <w:keepNext/>
              <w:tabs>
                <w:tab w:val="left" w:pos="1668"/>
              </w:tabs>
              <w:rPr>
                <w:rFonts w:cs="Open Sans"/>
                <w:sz w:val="20"/>
                <w:szCs w:val="20"/>
              </w:rPr>
            </w:pPr>
          </w:p>
          <w:p w14:paraId="33860551" w14:textId="116F77CA" w:rsidR="008E4E07" w:rsidRPr="00C507B9" w:rsidRDefault="00835FCA" w:rsidP="00C507B9">
            <w:pPr>
              <w:keepNext/>
              <w:rPr>
                <w:rFonts w:cs="Open Sans"/>
                <w:sz w:val="20"/>
                <w:szCs w:val="20"/>
              </w:rPr>
            </w:pPr>
            <w:r>
              <w:rPr>
                <w:rFonts w:cs="Open Sans"/>
                <w:sz w:val="20"/>
                <w:szCs w:val="20"/>
              </w:rPr>
              <w:t>However, t</w:t>
            </w:r>
            <w:r w:rsidRPr="00835FCA">
              <w:rPr>
                <w:rFonts w:cs="Open Sans"/>
                <w:sz w:val="20"/>
                <w:szCs w:val="20"/>
              </w:rPr>
              <w:t xml:space="preserve">hough the standards may not specifically require photos and illustrations the text is required to cover the standard so that the student can master the standard.  It is laughable to think that students can master a standard about Roman architecture and not see any photos or illustrations of the architecture.  Also, Section I of the textbook review process is concerned </w:t>
            </w:r>
            <w:r w:rsidR="00300F62" w:rsidRPr="00835FCA">
              <w:rPr>
                <w:rFonts w:cs="Open Sans"/>
                <w:sz w:val="20"/>
                <w:szCs w:val="20"/>
              </w:rPr>
              <w:t>solely</w:t>
            </w:r>
            <w:r w:rsidRPr="00835FCA">
              <w:rPr>
                <w:rFonts w:cs="Open Sans"/>
                <w:sz w:val="20"/>
                <w:szCs w:val="20"/>
              </w:rPr>
              <w:t xml:space="preserve"> with the textbook, not the ancillary materials, such as online videos and student Inquiry Journals.  Part of the reason for this is that not all school districts will purchase the ancillary materials, and even those that do not all their students will have internet access at home.  Without photos or illustrations of all the Roman buildings in the standard being included in the textbook it will not pass this standard.</w:t>
            </w:r>
          </w:p>
        </w:tc>
      </w:tr>
      <w:tr w:rsidR="008E4E07" w:rsidRPr="00E86DC6" w14:paraId="2BC3DA3F" w14:textId="77777777" w:rsidTr="008E4E07">
        <w:trPr>
          <w:cantSplit/>
          <w:trHeight w:val="540"/>
          <w:jc w:val="center"/>
        </w:trPr>
        <w:tc>
          <w:tcPr>
            <w:tcW w:w="426" w:type="pct"/>
            <w:vMerge/>
            <w:shd w:val="clear" w:color="auto" w:fill="FFFFFF" w:themeFill="background1"/>
            <w:vAlign w:val="center"/>
          </w:tcPr>
          <w:p w14:paraId="5FB62EE1"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54EF6EA1" w14:textId="1E193957"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Aqueducts</w:t>
            </w:r>
          </w:p>
          <w:p w14:paraId="007401B7" w14:textId="48B9836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Arches</w:t>
            </w:r>
          </w:p>
          <w:p w14:paraId="7D727A2E" w14:textId="0FF2636E"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Bridges</w:t>
            </w:r>
          </w:p>
          <w:p w14:paraId="2D82FCD5" w14:textId="60DD2D1B"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The Colosseum</w:t>
            </w:r>
          </w:p>
        </w:tc>
        <w:tc>
          <w:tcPr>
            <w:tcW w:w="1195" w:type="pct"/>
            <w:tcBorders>
              <w:top w:val="nil"/>
              <w:left w:val="nil"/>
              <w:right w:val="single" w:sz="12" w:space="0" w:color="auto"/>
            </w:tcBorders>
            <w:shd w:val="clear" w:color="auto" w:fill="FFFFFF" w:themeFill="background1"/>
            <w:vAlign w:val="center"/>
          </w:tcPr>
          <w:p w14:paraId="5BA8F345" w14:textId="20183CDA"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 xml:space="preserve">Domes </w:t>
            </w:r>
          </w:p>
          <w:p w14:paraId="7B89980C" w14:textId="5CE33B1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Roads</w:t>
            </w:r>
          </w:p>
          <w:p w14:paraId="6B315B0E" w14:textId="145E5DD6"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Sanitation</w:t>
            </w:r>
          </w:p>
        </w:tc>
        <w:tc>
          <w:tcPr>
            <w:tcW w:w="198" w:type="pct"/>
            <w:vMerge/>
            <w:tcBorders>
              <w:left w:val="single" w:sz="12" w:space="0" w:color="auto"/>
            </w:tcBorders>
            <w:shd w:val="clear" w:color="auto" w:fill="FFFFFF" w:themeFill="background1"/>
          </w:tcPr>
          <w:p w14:paraId="5F7F28D0"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2C4D8FCD"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369275F4" w14:textId="77777777" w:rsidR="008E4E07" w:rsidRPr="00E86DC6" w:rsidRDefault="008E4E07" w:rsidP="00D004EF">
            <w:pPr>
              <w:keepNext/>
              <w:jc w:val="center"/>
              <w:rPr>
                <w:rFonts w:cs="Open Sans"/>
                <w:b/>
                <w:sz w:val="20"/>
                <w:szCs w:val="20"/>
              </w:rPr>
            </w:pPr>
          </w:p>
        </w:tc>
      </w:tr>
      <w:tr w:rsidR="00AD746A" w:rsidRPr="00E86DC6" w14:paraId="615A5E65" w14:textId="77777777" w:rsidTr="00AD746A">
        <w:trPr>
          <w:cantSplit/>
          <w:trHeight w:val="1080"/>
          <w:jc w:val="center"/>
        </w:trPr>
        <w:tc>
          <w:tcPr>
            <w:tcW w:w="426" w:type="pct"/>
            <w:shd w:val="clear" w:color="auto" w:fill="FFFFFF" w:themeFill="background1"/>
            <w:vAlign w:val="center"/>
          </w:tcPr>
          <w:p w14:paraId="7E79B2FE" w14:textId="48864B67"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6.58</w:t>
            </w:r>
          </w:p>
        </w:tc>
        <w:tc>
          <w:tcPr>
            <w:tcW w:w="2390" w:type="pct"/>
            <w:gridSpan w:val="2"/>
            <w:tcBorders>
              <w:right w:val="single" w:sz="12" w:space="0" w:color="auto"/>
            </w:tcBorders>
            <w:shd w:val="clear" w:color="auto" w:fill="FFFFFF" w:themeFill="background1"/>
            <w:vAlign w:val="center"/>
          </w:tcPr>
          <w:p w14:paraId="05D76280" w14:textId="31D28D0F"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polytheistic religion of ancient Rome, with respect to beliefs about the humanlike qualities of the deities and their importance in everyday life.</w:t>
            </w:r>
          </w:p>
        </w:tc>
        <w:tc>
          <w:tcPr>
            <w:tcW w:w="198" w:type="pct"/>
            <w:tcBorders>
              <w:left w:val="single" w:sz="12" w:space="0" w:color="auto"/>
            </w:tcBorders>
            <w:shd w:val="clear" w:color="auto" w:fill="FFFFFF" w:themeFill="background1"/>
          </w:tcPr>
          <w:p w14:paraId="36136115" w14:textId="77777777" w:rsidR="00AD746A" w:rsidRDefault="00AD746A" w:rsidP="00D004EF">
            <w:pPr>
              <w:keepNext/>
              <w:jc w:val="center"/>
              <w:rPr>
                <w:rFonts w:cs="Open Sans"/>
                <w:b/>
                <w:sz w:val="32"/>
                <w:szCs w:val="32"/>
              </w:rPr>
            </w:pPr>
          </w:p>
          <w:p w14:paraId="32EA8472" w14:textId="20803D5F" w:rsidR="007958CC" w:rsidRPr="007958CC" w:rsidRDefault="007958CC"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69E7C8E0"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C1233CE" w14:textId="77777777" w:rsidR="00AD746A" w:rsidRPr="00E86DC6" w:rsidRDefault="00AD746A" w:rsidP="00D004EF">
            <w:pPr>
              <w:keepNext/>
              <w:jc w:val="center"/>
              <w:rPr>
                <w:rFonts w:cs="Open Sans"/>
                <w:b/>
                <w:sz w:val="20"/>
                <w:szCs w:val="20"/>
              </w:rPr>
            </w:pPr>
          </w:p>
        </w:tc>
      </w:tr>
      <w:tr w:rsidR="00AD746A" w:rsidRPr="00E86DC6" w14:paraId="6DAD7C39" w14:textId="77777777" w:rsidTr="00AD746A">
        <w:trPr>
          <w:cantSplit/>
          <w:trHeight w:val="1080"/>
          <w:jc w:val="center"/>
        </w:trPr>
        <w:tc>
          <w:tcPr>
            <w:tcW w:w="426" w:type="pct"/>
            <w:shd w:val="clear" w:color="auto" w:fill="FFFFFF" w:themeFill="background1"/>
            <w:vAlign w:val="center"/>
          </w:tcPr>
          <w:p w14:paraId="62E42C92" w14:textId="63078A9E"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6.59</w:t>
            </w:r>
          </w:p>
        </w:tc>
        <w:tc>
          <w:tcPr>
            <w:tcW w:w="2390" w:type="pct"/>
            <w:gridSpan w:val="2"/>
            <w:tcBorders>
              <w:right w:val="single" w:sz="12" w:space="0" w:color="auto"/>
            </w:tcBorders>
            <w:shd w:val="clear" w:color="auto" w:fill="FFFFFF" w:themeFill="background1"/>
            <w:vAlign w:val="center"/>
          </w:tcPr>
          <w:p w14:paraId="5600FFAF" w14:textId="77777777" w:rsidR="008E4E07" w:rsidRPr="008E4E07" w:rsidRDefault="008E4E07" w:rsidP="008E4E07">
            <w:pPr>
              <w:autoSpaceDE w:val="0"/>
              <w:autoSpaceDN w:val="0"/>
              <w:adjustRightInd w:val="0"/>
              <w:ind w:right="-54"/>
              <w:rPr>
                <w:rFonts w:cs="Open Sans"/>
                <w:bCs/>
                <w:sz w:val="20"/>
                <w:szCs w:val="20"/>
              </w:rPr>
            </w:pPr>
            <w:r w:rsidRPr="008E4E07">
              <w:rPr>
                <w:rFonts w:cs="Open Sans"/>
                <w:bCs/>
                <w:sz w:val="20"/>
                <w:szCs w:val="20"/>
              </w:rPr>
              <w:t>Describe the origins and central features of Christianity:</w:t>
            </w:r>
          </w:p>
          <w:p w14:paraId="7F5DB18A" w14:textId="04851E5E"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Key Person(s) Jesus, Paul</w:t>
            </w:r>
          </w:p>
          <w:p w14:paraId="4870FA96" w14:textId="01EA9C26"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Sacred Texts: The Bible</w:t>
            </w:r>
          </w:p>
          <w:p w14:paraId="0CC57F02" w14:textId="2075006C" w:rsidR="00AD746A"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Basic Beliefs: monotheism, sin and forgiveness, eternal life, Jesus as the Messiah</w:t>
            </w:r>
          </w:p>
        </w:tc>
        <w:tc>
          <w:tcPr>
            <w:tcW w:w="198" w:type="pct"/>
            <w:tcBorders>
              <w:left w:val="single" w:sz="12" w:space="0" w:color="auto"/>
            </w:tcBorders>
            <w:shd w:val="clear" w:color="auto" w:fill="FFFFFF" w:themeFill="background1"/>
          </w:tcPr>
          <w:p w14:paraId="5C17C205" w14:textId="77777777" w:rsidR="00AD746A" w:rsidRDefault="00AD746A" w:rsidP="00D004EF">
            <w:pPr>
              <w:keepNext/>
              <w:jc w:val="center"/>
              <w:rPr>
                <w:rFonts w:cs="Open Sans"/>
                <w:b/>
                <w:sz w:val="32"/>
                <w:szCs w:val="32"/>
              </w:rPr>
            </w:pPr>
          </w:p>
          <w:p w14:paraId="0FA6236E" w14:textId="167B1DB3" w:rsidR="007958CC" w:rsidRPr="007958CC" w:rsidRDefault="007958CC"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73A9F32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9E2D25F" w14:textId="77777777" w:rsidR="00AD746A" w:rsidRPr="00E86DC6" w:rsidRDefault="00AD746A" w:rsidP="00D004EF">
            <w:pPr>
              <w:keepNext/>
              <w:jc w:val="center"/>
              <w:rPr>
                <w:rFonts w:cs="Open Sans"/>
                <w:b/>
                <w:sz w:val="20"/>
                <w:szCs w:val="20"/>
              </w:rPr>
            </w:pPr>
          </w:p>
        </w:tc>
      </w:tr>
      <w:tr w:rsidR="00AD746A" w:rsidRPr="00E86DC6" w14:paraId="33E3F7DC" w14:textId="77777777" w:rsidTr="00AD746A">
        <w:trPr>
          <w:cantSplit/>
          <w:trHeight w:val="1080"/>
          <w:jc w:val="center"/>
        </w:trPr>
        <w:tc>
          <w:tcPr>
            <w:tcW w:w="426" w:type="pct"/>
            <w:shd w:val="clear" w:color="auto" w:fill="FFFFFF" w:themeFill="background1"/>
            <w:vAlign w:val="center"/>
          </w:tcPr>
          <w:p w14:paraId="035A4EAC" w14:textId="335DA99D"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6.60</w:t>
            </w:r>
          </w:p>
        </w:tc>
        <w:tc>
          <w:tcPr>
            <w:tcW w:w="2390" w:type="pct"/>
            <w:gridSpan w:val="2"/>
            <w:tcBorders>
              <w:right w:val="single" w:sz="12" w:space="0" w:color="auto"/>
            </w:tcBorders>
            <w:shd w:val="clear" w:color="auto" w:fill="FFFFFF" w:themeFill="background1"/>
            <w:vAlign w:val="center"/>
          </w:tcPr>
          <w:p w14:paraId="2EAFF5C1" w14:textId="5E169F1B"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expulsion of the Jews from their homeland by the Romans, which began the Jewish diaspora.</w:t>
            </w:r>
          </w:p>
        </w:tc>
        <w:tc>
          <w:tcPr>
            <w:tcW w:w="198" w:type="pct"/>
            <w:tcBorders>
              <w:left w:val="single" w:sz="12" w:space="0" w:color="auto"/>
            </w:tcBorders>
            <w:shd w:val="clear" w:color="auto" w:fill="FFFFFF" w:themeFill="background1"/>
          </w:tcPr>
          <w:p w14:paraId="35E4E2EC" w14:textId="77777777" w:rsidR="00AD746A" w:rsidRDefault="00AD746A" w:rsidP="00D004EF">
            <w:pPr>
              <w:keepNext/>
              <w:jc w:val="center"/>
              <w:rPr>
                <w:rFonts w:cs="Open Sans"/>
                <w:b/>
                <w:sz w:val="32"/>
                <w:szCs w:val="32"/>
              </w:rPr>
            </w:pPr>
          </w:p>
          <w:p w14:paraId="2F73BEA3" w14:textId="28E25240" w:rsidR="002D7704" w:rsidRPr="002D7704" w:rsidRDefault="002D7704"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60F50859" w14:textId="77777777" w:rsidR="00AD746A" w:rsidRDefault="00AD746A" w:rsidP="00D004EF">
            <w:pPr>
              <w:keepNext/>
              <w:jc w:val="center"/>
              <w:rPr>
                <w:rFonts w:cs="Open Sans"/>
                <w:b/>
                <w:sz w:val="32"/>
                <w:szCs w:val="32"/>
              </w:rPr>
            </w:pPr>
          </w:p>
          <w:p w14:paraId="06653EAC" w14:textId="054F6733" w:rsidR="007958CC" w:rsidRPr="007958CC" w:rsidRDefault="007958CC" w:rsidP="00D004EF">
            <w:pPr>
              <w:keepNext/>
              <w:jc w:val="center"/>
              <w:rPr>
                <w:rFonts w:cs="Open Sans"/>
                <w:b/>
                <w:sz w:val="32"/>
                <w:szCs w:val="32"/>
              </w:rPr>
            </w:pPr>
          </w:p>
        </w:tc>
        <w:tc>
          <w:tcPr>
            <w:tcW w:w="1807" w:type="pct"/>
            <w:shd w:val="clear" w:color="auto" w:fill="FFFFFF" w:themeFill="background1"/>
          </w:tcPr>
          <w:p w14:paraId="7521FC96" w14:textId="2F5C5C58" w:rsidR="00AD746A" w:rsidRPr="007958CC" w:rsidRDefault="002D7704" w:rsidP="007958CC">
            <w:pPr>
              <w:keepNext/>
              <w:rPr>
                <w:rFonts w:cs="Open Sans"/>
                <w:sz w:val="20"/>
                <w:szCs w:val="20"/>
              </w:rPr>
            </w:pPr>
            <w:r w:rsidRPr="002D7704">
              <w:rPr>
                <w:rFonts w:cs="Open Sans"/>
                <w:sz w:val="20"/>
                <w:szCs w:val="20"/>
              </w:rPr>
              <w:t>The revised text adequately addresses the concern regarding the standard. (see pg. 139, paragraph 3; and pg. 392 paragraph 2.</w:t>
            </w:r>
          </w:p>
        </w:tc>
      </w:tr>
      <w:tr w:rsidR="00AD746A" w:rsidRPr="00E86DC6" w14:paraId="5B83182B" w14:textId="77777777" w:rsidTr="00AD746A">
        <w:trPr>
          <w:cantSplit/>
          <w:trHeight w:val="1080"/>
          <w:jc w:val="center"/>
        </w:trPr>
        <w:tc>
          <w:tcPr>
            <w:tcW w:w="426" w:type="pct"/>
            <w:shd w:val="clear" w:color="auto" w:fill="FFFFFF" w:themeFill="background1"/>
            <w:vAlign w:val="center"/>
          </w:tcPr>
          <w:p w14:paraId="4BA88604" w14:textId="2B40BA30"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6.61</w:t>
            </w:r>
          </w:p>
        </w:tc>
        <w:tc>
          <w:tcPr>
            <w:tcW w:w="2390" w:type="pct"/>
            <w:gridSpan w:val="2"/>
            <w:tcBorders>
              <w:right w:val="single" w:sz="12" w:space="0" w:color="auto"/>
            </w:tcBorders>
            <w:shd w:val="clear" w:color="auto" w:fill="FFFFFF" w:themeFill="background1"/>
            <w:vAlign w:val="center"/>
          </w:tcPr>
          <w:p w14:paraId="41AD8942" w14:textId="73E4AC8F"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Explain the division of the Roman Empire into East and West, and identify the later establishment of Constantinople as the capital by Constantine.</w:t>
            </w:r>
          </w:p>
        </w:tc>
        <w:tc>
          <w:tcPr>
            <w:tcW w:w="198" w:type="pct"/>
            <w:tcBorders>
              <w:left w:val="single" w:sz="12" w:space="0" w:color="auto"/>
            </w:tcBorders>
            <w:shd w:val="clear" w:color="auto" w:fill="FFFFFF" w:themeFill="background1"/>
          </w:tcPr>
          <w:p w14:paraId="48E221B6" w14:textId="77777777" w:rsidR="007459AC" w:rsidRDefault="007459AC" w:rsidP="002841A9">
            <w:pPr>
              <w:keepNext/>
              <w:rPr>
                <w:rFonts w:cs="Open Sans"/>
                <w:b/>
                <w:sz w:val="32"/>
                <w:szCs w:val="32"/>
              </w:rPr>
            </w:pPr>
          </w:p>
          <w:p w14:paraId="391C6B1B" w14:textId="77777777" w:rsidR="002841A9" w:rsidRDefault="002841A9" w:rsidP="002841A9">
            <w:pPr>
              <w:keepNext/>
              <w:rPr>
                <w:rFonts w:cs="Open Sans"/>
                <w:b/>
                <w:sz w:val="32"/>
                <w:szCs w:val="32"/>
              </w:rPr>
            </w:pPr>
          </w:p>
          <w:p w14:paraId="19CF6365" w14:textId="77777777" w:rsidR="002841A9" w:rsidRDefault="002841A9" w:rsidP="002841A9">
            <w:pPr>
              <w:keepNext/>
              <w:rPr>
                <w:rFonts w:cs="Open Sans"/>
                <w:b/>
                <w:sz w:val="32"/>
                <w:szCs w:val="32"/>
              </w:rPr>
            </w:pPr>
          </w:p>
          <w:p w14:paraId="51F406E6" w14:textId="77777777" w:rsidR="002841A9" w:rsidRDefault="002841A9" w:rsidP="002841A9">
            <w:pPr>
              <w:keepNext/>
              <w:rPr>
                <w:rFonts w:cs="Open Sans"/>
                <w:b/>
                <w:sz w:val="32"/>
                <w:szCs w:val="32"/>
              </w:rPr>
            </w:pPr>
          </w:p>
          <w:p w14:paraId="39778537" w14:textId="19B9779B" w:rsidR="002841A9" w:rsidRPr="00143746" w:rsidRDefault="002841A9" w:rsidP="002841A9">
            <w:pPr>
              <w:keepNext/>
              <w:rPr>
                <w:rFonts w:cs="Open Sans"/>
                <w:b/>
                <w:sz w:val="32"/>
                <w:szCs w:val="32"/>
              </w:rPr>
            </w:pPr>
            <w:r>
              <w:rPr>
                <w:rFonts w:cs="Open Sans"/>
                <w:b/>
                <w:sz w:val="32"/>
                <w:szCs w:val="32"/>
              </w:rPr>
              <w:t>X</w:t>
            </w:r>
          </w:p>
        </w:tc>
        <w:tc>
          <w:tcPr>
            <w:tcW w:w="179" w:type="pct"/>
            <w:shd w:val="clear" w:color="auto" w:fill="FFFFFF" w:themeFill="background1"/>
          </w:tcPr>
          <w:p w14:paraId="71F10372" w14:textId="77777777" w:rsidR="00AD746A" w:rsidRDefault="00AD746A" w:rsidP="00D004EF">
            <w:pPr>
              <w:keepNext/>
              <w:jc w:val="center"/>
              <w:rPr>
                <w:rFonts w:cs="Open Sans"/>
                <w:b/>
                <w:sz w:val="32"/>
                <w:szCs w:val="32"/>
              </w:rPr>
            </w:pPr>
          </w:p>
          <w:p w14:paraId="1CD9DA62" w14:textId="77777777" w:rsidR="00D73C29" w:rsidRDefault="00D73C29" w:rsidP="00D004EF">
            <w:pPr>
              <w:keepNext/>
              <w:jc w:val="center"/>
              <w:rPr>
                <w:rFonts w:cs="Open Sans"/>
                <w:b/>
                <w:sz w:val="32"/>
                <w:szCs w:val="32"/>
              </w:rPr>
            </w:pPr>
          </w:p>
          <w:p w14:paraId="29AFBB0C" w14:textId="77777777" w:rsidR="00D73C29" w:rsidRDefault="00D73C29" w:rsidP="00D004EF">
            <w:pPr>
              <w:keepNext/>
              <w:jc w:val="center"/>
              <w:rPr>
                <w:rFonts w:cs="Open Sans"/>
                <w:b/>
                <w:sz w:val="32"/>
                <w:szCs w:val="32"/>
              </w:rPr>
            </w:pPr>
          </w:p>
          <w:p w14:paraId="18F118C1" w14:textId="77777777" w:rsidR="00D73C29" w:rsidRDefault="00D73C29" w:rsidP="00D004EF">
            <w:pPr>
              <w:keepNext/>
              <w:jc w:val="center"/>
              <w:rPr>
                <w:rFonts w:cs="Open Sans"/>
                <w:b/>
                <w:sz w:val="32"/>
                <w:szCs w:val="32"/>
              </w:rPr>
            </w:pPr>
          </w:p>
          <w:p w14:paraId="24783B2A" w14:textId="77777777" w:rsidR="00D73C29" w:rsidRDefault="00D73C29" w:rsidP="00D004EF">
            <w:pPr>
              <w:keepNext/>
              <w:jc w:val="center"/>
              <w:rPr>
                <w:rFonts w:cs="Open Sans"/>
                <w:b/>
                <w:sz w:val="32"/>
                <w:szCs w:val="32"/>
              </w:rPr>
            </w:pPr>
          </w:p>
          <w:p w14:paraId="31F16658" w14:textId="77777777" w:rsidR="00D73C29" w:rsidRDefault="00D73C29" w:rsidP="00D004EF">
            <w:pPr>
              <w:keepNext/>
              <w:jc w:val="center"/>
              <w:rPr>
                <w:rFonts w:cs="Open Sans"/>
                <w:b/>
                <w:sz w:val="32"/>
                <w:szCs w:val="32"/>
              </w:rPr>
            </w:pPr>
          </w:p>
          <w:p w14:paraId="577E0C83" w14:textId="77777777" w:rsidR="00D73C29" w:rsidRDefault="00D73C29" w:rsidP="00D004EF">
            <w:pPr>
              <w:keepNext/>
              <w:jc w:val="center"/>
              <w:rPr>
                <w:rFonts w:cs="Open Sans"/>
                <w:b/>
                <w:sz w:val="32"/>
                <w:szCs w:val="32"/>
              </w:rPr>
            </w:pPr>
          </w:p>
          <w:p w14:paraId="7DABE0DF" w14:textId="77777777" w:rsidR="00D73C29" w:rsidRDefault="00D73C29" w:rsidP="00D004EF">
            <w:pPr>
              <w:keepNext/>
              <w:jc w:val="center"/>
              <w:rPr>
                <w:rFonts w:cs="Open Sans"/>
                <w:b/>
                <w:sz w:val="32"/>
                <w:szCs w:val="32"/>
              </w:rPr>
            </w:pPr>
          </w:p>
          <w:p w14:paraId="393E5976" w14:textId="3B20533B" w:rsidR="00CE7A83" w:rsidRPr="00CE7A83" w:rsidRDefault="00CE7A83" w:rsidP="00D004EF">
            <w:pPr>
              <w:keepNext/>
              <w:jc w:val="center"/>
              <w:rPr>
                <w:rFonts w:cs="Open Sans"/>
                <w:b/>
                <w:sz w:val="32"/>
                <w:szCs w:val="32"/>
              </w:rPr>
            </w:pPr>
          </w:p>
        </w:tc>
        <w:tc>
          <w:tcPr>
            <w:tcW w:w="1807" w:type="pct"/>
            <w:shd w:val="clear" w:color="auto" w:fill="FFFFFF" w:themeFill="background1"/>
          </w:tcPr>
          <w:p w14:paraId="27FACC79" w14:textId="7B2E24CF" w:rsidR="002841A9" w:rsidRDefault="002841A9" w:rsidP="00CE7A83">
            <w:pPr>
              <w:keepNext/>
              <w:rPr>
                <w:rFonts w:cs="Open Sans"/>
                <w:sz w:val="20"/>
                <w:szCs w:val="20"/>
              </w:rPr>
            </w:pPr>
          </w:p>
          <w:p w14:paraId="28D254A7" w14:textId="77777777" w:rsidR="002841A9" w:rsidRPr="002841A9" w:rsidRDefault="002841A9" w:rsidP="002841A9">
            <w:pPr>
              <w:rPr>
                <w:rFonts w:cs="Open Sans"/>
                <w:sz w:val="20"/>
                <w:szCs w:val="20"/>
              </w:rPr>
            </w:pPr>
          </w:p>
          <w:p w14:paraId="14C9C940" w14:textId="77777777" w:rsidR="002841A9" w:rsidRPr="002841A9" w:rsidRDefault="002841A9" w:rsidP="002841A9">
            <w:pPr>
              <w:rPr>
                <w:rFonts w:cs="Open Sans"/>
                <w:sz w:val="20"/>
                <w:szCs w:val="20"/>
              </w:rPr>
            </w:pPr>
          </w:p>
          <w:p w14:paraId="34471F8C" w14:textId="1C3A630F" w:rsidR="002841A9" w:rsidRDefault="002841A9" w:rsidP="002841A9">
            <w:pPr>
              <w:rPr>
                <w:rFonts w:cs="Open Sans"/>
                <w:sz w:val="20"/>
                <w:szCs w:val="20"/>
              </w:rPr>
            </w:pPr>
          </w:p>
          <w:p w14:paraId="06F702E1" w14:textId="4D362FB4" w:rsidR="002841A9" w:rsidRDefault="002841A9" w:rsidP="002841A9">
            <w:pPr>
              <w:rPr>
                <w:rFonts w:cs="Open Sans"/>
                <w:sz w:val="20"/>
                <w:szCs w:val="20"/>
              </w:rPr>
            </w:pPr>
          </w:p>
          <w:p w14:paraId="32D0EE8C" w14:textId="145C48C1" w:rsidR="002841A9" w:rsidRDefault="002841A9" w:rsidP="002841A9">
            <w:pPr>
              <w:rPr>
                <w:rFonts w:cs="Open Sans"/>
                <w:sz w:val="20"/>
                <w:szCs w:val="20"/>
              </w:rPr>
            </w:pPr>
          </w:p>
          <w:p w14:paraId="335FCA10" w14:textId="7CD79942" w:rsidR="002841A9" w:rsidRDefault="002841A9" w:rsidP="002841A9">
            <w:pPr>
              <w:rPr>
                <w:rFonts w:cs="Open Sans"/>
                <w:sz w:val="20"/>
                <w:szCs w:val="20"/>
              </w:rPr>
            </w:pPr>
          </w:p>
          <w:p w14:paraId="761F63D2" w14:textId="76CBBA03" w:rsidR="00AD746A" w:rsidRPr="002841A9" w:rsidRDefault="002841A9" w:rsidP="002841A9">
            <w:pPr>
              <w:tabs>
                <w:tab w:val="left" w:pos="924"/>
              </w:tabs>
              <w:rPr>
                <w:rFonts w:cs="Open Sans"/>
                <w:sz w:val="20"/>
                <w:szCs w:val="20"/>
              </w:rPr>
            </w:pPr>
            <w:r w:rsidRPr="002841A9">
              <w:rPr>
                <w:rFonts w:cs="Open Sans"/>
                <w:sz w:val="20"/>
                <w:szCs w:val="20"/>
              </w:rPr>
              <w:t xml:space="preserve">The revised text adequately </w:t>
            </w:r>
            <w:r w:rsidR="00300F62" w:rsidRPr="002841A9">
              <w:rPr>
                <w:rFonts w:cs="Open Sans"/>
                <w:sz w:val="20"/>
                <w:szCs w:val="20"/>
              </w:rPr>
              <w:t>addresses</w:t>
            </w:r>
            <w:r w:rsidRPr="002841A9">
              <w:rPr>
                <w:rFonts w:cs="Open Sans"/>
                <w:sz w:val="20"/>
                <w:szCs w:val="20"/>
              </w:rPr>
              <w:t xml:space="preserve"> the reviewers concern regarding the standard. (see pg. 365, paragraph 4; and pg. 366, paragraph 2)</w:t>
            </w:r>
          </w:p>
        </w:tc>
      </w:tr>
      <w:tr w:rsidR="008E4E07" w:rsidRPr="00E86DC6" w14:paraId="12977BD9" w14:textId="77777777" w:rsidTr="00AD746A">
        <w:trPr>
          <w:cantSplit/>
          <w:trHeight w:val="1080"/>
          <w:jc w:val="center"/>
        </w:trPr>
        <w:tc>
          <w:tcPr>
            <w:tcW w:w="426" w:type="pct"/>
            <w:shd w:val="clear" w:color="auto" w:fill="FFFFFF" w:themeFill="background1"/>
            <w:vAlign w:val="center"/>
          </w:tcPr>
          <w:p w14:paraId="4439FD1E" w14:textId="5876E3EF"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6.62</w:t>
            </w:r>
          </w:p>
        </w:tc>
        <w:tc>
          <w:tcPr>
            <w:tcW w:w="2390" w:type="pct"/>
            <w:gridSpan w:val="2"/>
            <w:tcBorders>
              <w:right w:val="single" w:sz="12" w:space="0" w:color="auto"/>
            </w:tcBorders>
            <w:shd w:val="clear" w:color="auto" w:fill="FFFFFF" w:themeFill="background1"/>
            <w:vAlign w:val="center"/>
          </w:tcPr>
          <w:p w14:paraId="7FB05058" w14:textId="753902BF" w:rsidR="008E4E07" w:rsidRPr="00D004EF" w:rsidRDefault="008E4E07" w:rsidP="00D004EF">
            <w:pPr>
              <w:autoSpaceDE w:val="0"/>
              <w:autoSpaceDN w:val="0"/>
              <w:adjustRightInd w:val="0"/>
              <w:rPr>
                <w:rFonts w:cs="Open Sans"/>
                <w:bCs/>
                <w:sz w:val="20"/>
                <w:szCs w:val="20"/>
              </w:rPr>
            </w:pPr>
            <w:r w:rsidRPr="008E4E07">
              <w:rPr>
                <w:rFonts w:cs="Open Sans"/>
                <w:bCs/>
                <w:sz w:val="20"/>
                <w:szCs w:val="20"/>
              </w:rPr>
              <w:t>Analyze the fall of the Western Roman Empire, including difficulty governing its large territory, political corruption, economic instability, and attacks by Germanic tribes, and identify the continuation of the Eastern Roman Empire as the Byzantine Empire.</w:t>
            </w:r>
          </w:p>
        </w:tc>
        <w:tc>
          <w:tcPr>
            <w:tcW w:w="198" w:type="pct"/>
            <w:tcBorders>
              <w:left w:val="single" w:sz="12" w:space="0" w:color="auto"/>
            </w:tcBorders>
            <w:shd w:val="clear" w:color="auto" w:fill="FFFFFF" w:themeFill="background1"/>
          </w:tcPr>
          <w:p w14:paraId="50302E45" w14:textId="77777777" w:rsidR="008E4E07" w:rsidRDefault="008E4E07" w:rsidP="00D004EF">
            <w:pPr>
              <w:keepNext/>
              <w:jc w:val="center"/>
              <w:rPr>
                <w:rFonts w:cs="Open Sans"/>
                <w:b/>
                <w:sz w:val="32"/>
                <w:szCs w:val="32"/>
              </w:rPr>
            </w:pPr>
          </w:p>
          <w:p w14:paraId="2A07481D" w14:textId="636BDF30" w:rsidR="000676ED" w:rsidRPr="000676ED" w:rsidRDefault="000676ED" w:rsidP="00D004EF">
            <w:pPr>
              <w:keepNext/>
              <w:jc w:val="center"/>
              <w:rPr>
                <w:rFonts w:cs="Open Sans"/>
                <w:b/>
                <w:sz w:val="32"/>
                <w:szCs w:val="32"/>
              </w:rPr>
            </w:pPr>
            <w:r>
              <w:rPr>
                <w:rFonts w:cs="Open Sans"/>
                <w:b/>
                <w:sz w:val="32"/>
                <w:szCs w:val="32"/>
              </w:rPr>
              <w:t>X</w:t>
            </w:r>
          </w:p>
        </w:tc>
        <w:tc>
          <w:tcPr>
            <w:tcW w:w="179" w:type="pct"/>
            <w:shd w:val="clear" w:color="auto" w:fill="FFFFFF" w:themeFill="background1"/>
          </w:tcPr>
          <w:p w14:paraId="74665C0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15E523B4" w14:textId="77777777" w:rsidR="008E4E07" w:rsidRPr="00E86DC6" w:rsidRDefault="008E4E07" w:rsidP="00D004EF">
            <w:pPr>
              <w:keepNext/>
              <w:jc w:val="center"/>
              <w:rPr>
                <w:rFonts w:cs="Open Sans"/>
                <w:b/>
                <w:sz w:val="20"/>
                <w:szCs w:val="20"/>
              </w:rPr>
            </w:pPr>
          </w:p>
        </w:tc>
      </w:tr>
      <w:tr w:rsidR="00AD746A" w:rsidRPr="00E86DC6" w14:paraId="10F1C85F" w14:textId="77777777" w:rsidTr="00AD746A">
        <w:trPr>
          <w:cantSplit/>
          <w:trHeight w:val="1080"/>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EEA3877"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53FFA1DF" w14:textId="4AE2A5AE" w:rsidR="00AD746A" w:rsidRPr="00AD746A" w:rsidRDefault="00AD746A" w:rsidP="008E4E07">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sidR="008E4E07">
              <w:rPr>
                <w:i/>
                <w:sz w:val="20"/>
                <w:szCs w:val="20"/>
                <w:highlight w:val="yellow"/>
              </w:rPr>
              <w:t>ic examples that should be used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77777777" w:rsidR="00AD746A" w:rsidRPr="00AD746A" w:rsidRDefault="00AD746A" w:rsidP="00D004EF">
            <w:pPr>
              <w:keepNext/>
              <w:rPr>
                <w:rFonts w:cs="Open Sans"/>
                <w:b/>
                <w:sz w:val="20"/>
                <w:szCs w:val="20"/>
              </w:rPr>
            </w:pPr>
          </w:p>
        </w:tc>
        <w:tc>
          <w:tcPr>
            <w:tcW w:w="179" w:type="pct"/>
            <w:tcBorders>
              <w:top w:val="single" w:sz="4" w:space="0" w:color="auto"/>
              <w:left w:val="single" w:sz="4" w:space="0" w:color="auto"/>
              <w:bottom w:val="single" w:sz="4" w:space="0" w:color="auto"/>
              <w:right w:val="single" w:sz="4" w:space="0" w:color="auto"/>
            </w:tcBorders>
          </w:tcPr>
          <w:p w14:paraId="08AE78AA" w14:textId="77777777" w:rsidR="00DD1841" w:rsidRDefault="00DD1841" w:rsidP="00F317F1">
            <w:pPr>
              <w:keepNext/>
              <w:rPr>
                <w:rFonts w:cs="Open Sans"/>
                <w:b/>
                <w:sz w:val="32"/>
                <w:szCs w:val="32"/>
              </w:rPr>
            </w:pPr>
          </w:p>
          <w:p w14:paraId="6D61C7E9" w14:textId="77777777" w:rsidR="00A67E42" w:rsidRDefault="00A67E42" w:rsidP="00DD1841">
            <w:pPr>
              <w:keepNext/>
              <w:jc w:val="center"/>
              <w:rPr>
                <w:rFonts w:cs="Open Sans"/>
                <w:b/>
                <w:sz w:val="32"/>
                <w:szCs w:val="32"/>
              </w:rPr>
            </w:pPr>
          </w:p>
          <w:p w14:paraId="227713C5" w14:textId="77777777" w:rsidR="00A67E42" w:rsidRDefault="00A67E42" w:rsidP="00DD1841">
            <w:pPr>
              <w:keepNext/>
              <w:jc w:val="center"/>
              <w:rPr>
                <w:rFonts w:cs="Open Sans"/>
                <w:b/>
                <w:sz w:val="32"/>
                <w:szCs w:val="32"/>
              </w:rPr>
            </w:pPr>
          </w:p>
          <w:p w14:paraId="67A74665" w14:textId="77777777" w:rsidR="00A67E42" w:rsidRDefault="00A67E42" w:rsidP="00DD1841">
            <w:pPr>
              <w:keepNext/>
              <w:jc w:val="center"/>
              <w:rPr>
                <w:rFonts w:cs="Open Sans"/>
                <w:b/>
                <w:sz w:val="32"/>
                <w:szCs w:val="32"/>
              </w:rPr>
            </w:pPr>
          </w:p>
          <w:p w14:paraId="743A7072" w14:textId="4D3E3C97" w:rsidR="00DD1841" w:rsidRPr="00DD1841" w:rsidRDefault="00DD1841" w:rsidP="00DD1841">
            <w:pPr>
              <w:keepNext/>
              <w:jc w:val="center"/>
              <w:rPr>
                <w:rFonts w:cs="Open Sans"/>
                <w:b/>
                <w:sz w:val="32"/>
                <w:szCs w:val="32"/>
              </w:rPr>
            </w:pPr>
            <w:r>
              <w:rPr>
                <w:rFonts w:cs="Open Sans"/>
                <w:b/>
                <w:sz w:val="32"/>
                <w:szCs w:val="32"/>
              </w:rPr>
              <w:t>X</w:t>
            </w: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D004EF">
            <w:pPr>
              <w:keepNext/>
              <w:rPr>
                <w:rFonts w:cs="Open Sans"/>
                <w:b/>
                <w:sz w:val="20"/>
                <w:szCs w:val="20"/>
              </w:rPr>
            </w:pPr>
          </w:p>
          <w:p w14:paraId="58196420" w14:textId="3ECD3ED1" w:rsidR="00AD746A" w:rsidRDefault="009F3046" w:rsidP="00D004EF">
            <w:pPr>
              <w:keepNext/>
              <w:rPr>
                <w:rFonts w:cs="Open Sans"/>
                <w:b/>
                <w:sz w:val="20"/>
                <w:szCs w:val="20"/>
              </w:rPr>
            </w:pPr>
            <w:r>
              <w:rPr>
                <w:rFonts w:cs="Open Sans"/>
                <w:b/>
                <w:sz w:val="20"/>
                <w:szCs w:val="20"/>
              </w:rPr>
              <w:t xml:space="preserve">The textbook fails to align 100% with the following standards: </w:t>
            </w:r>
            <w:r w:rsidR="008B5F8A">
              <w:rPr>
                <w:rFonts w:cs="Open Sans"/>
                <w:b/>
                <w:sz w:val="20"/>
                <w:szCs w:val="20"/>
              </w:rPr>
              <w:t>6.01</w:t>
            </w:r>
            <w:r w:rsidR="00CD0D04">
              <w:rPr>
                <w:rFonts w:cs="Open Sans"/>
                <w:b/>
                <w:sz w:val="20"/>
                <w:szCs w:val="20"/>
              </w:rPr>
              <w:t xml:space="preserve">, </w:t>
            </w:r>
            <w:r w:rsidR="003F74CA">
              <w:rPr>
                <w:rFonts w:cs="Open Sans"/>
                <w:b/>
                <w:sz w:val="20"/>
                <w:szCs w:val="20"/>
              </w:rPr>
              <w:t xml:space="preserve">6.15, </w:t>
            </w:r>
            <w:r w:rsidR="00CD0D04">
              <w:rPr>
                <w:rFonts w:cs="Open Sans"/>
                <w:b/>
                <w:sz w:val="20"/>
                <w:szCs w:val="20"/>
              </w:rPr>
              <w:t>6.55</w:t>
            </w:r>
            <w:r w:rsidR="00093983">
              <w:rPr>
                <w:rFonts w:cs="Open Sans"/>
                <w:b/>
                <w:sz w:val="20"/>
                <w:szCs w:val="20"/>
              </w:rPr>
              <w:t xml:space="preserve"> and</w:t>
            </w:r>
            <w:r>
              <w:rPr>
                <w:rFonts w:cs="Open Sans"/>
                <w:b/>
                <w:sz w:val="20"/>
                <w:szCs w:val="20"/>
              </w:rPr>
              <w:t xml:space="preserve"> 6.57</w:t>
            </w:r>
            <w:r w:rsidR="00093983">
              <w:rPr>
                <w:rFonts w:cs="Open Sans"/>
                <w:b/>
                <w:sz w:val="20"/>
                <w:szCs w:val="20"/>
              </w:rPr>
              <w:t>.</w:t>
            </w:r>
          </w:p>
          <w:p w14:paraId="35CF2ACA" w14:textId="67A94B91" w:rsidR="00516F85" w:rsidRDefault="00516F85" w:rsidP="00D004EF">
            <w:pPr>
              <w:keepNext/>
              <w:rPr>
                <w:rFonts w:cs="Open Sans"/>
                <w:b/>
                <w:sz w:val="20"/>
                <w:szCs w:val="20"/>
              </w:rPr>
            </w:pPr>
          </w:p>
          <w:p w14:paraId="64C4DEC1" w14:textId="2A964A0B" w:rsidR="00516F85" w:rsidRPr="00AD746A" w:rsidRDefault="00516F85" w:rsidP="00D004EF">
            <w:pPr>
              <w:keepNext/>
              <w:rPr>
                <w:rFonts w:cs="Open Sans"/>
                <w:b/>
                <w:sz w:val="20"/>
                <w:szCs w:val="20"/>
              </w:rPr>
            </w:pPr>
            <w:r>
              <w:rPr>
                <w:rFonts w:cs="Open Sans"/>
                <w:b/>
                <w:sz w:val="20"/>
                <w:szCs w:val="20"/>
              </w:rPr>
              <w:t>Also, though this is not an issue with alignment with the standards the chapter order in the textbook does not follow the order of the standards.  One can only assume that this textbook was not intentionally designed and written exclusively for the 6</w:t>
            </w:r>
            <w:r w:rsidRPr="00516F85">
              <w:rPr>
                <w:rFonts w:cs="Open Sans"/>
                <w:b/>
                <w:sz w:val="20"/>
                <w:szCs w:val="20"/>
                <w:vertAlign w:val="superscript"/>
              </w:rPr>
              <w:t>th</w:t>
            </w:r>
            <w:r>
              <w:rPr>
                <w:rFonts w:cs="Open Sans"/>
                <w:b/>
                <w:sz w:val="20"/>
                <w:szCs w:val="20"/>
              </w:rPr>
              <w:t xml:space="preserve"> grade Tennessee state social studies standards and is </w:t>
            </w:r>
            <w:r w:rsidR="00A67E42">
              <w:rPr>
                <w:rFonts w:cs="Open Sans"/>
                <w:b/>
                <w:sz w:val="20"/>
                <w:szCs w:val="20"/>
              </w:rPr>
              <w:t>likely</w:t>
            </w:r>
            <w:r>
              <w:rPr>
                <w:rFonts w:cs="Open Sans"/>
                <w:b/>
                <w:sz w:val="20"/>
                <w:szCs w:val="20"/>
              </w:rPr>
              <w:t xml:space="preserve"> a </w:t>
            </w:r>
            <w:r w:rsidR="007E0686">
              <w:rPr>
                <w:rFonts w:cs="Open Sans"/>
                <w:b/>
                <w:sz w:val="20"/>
                <w:szCs w:val="20"/>
              </w:rPr>
              <w:t>text</w:t>
            </w:r>
            <w:r>
              <w:rPr>
                <w:rFonts w:cs="Open Sans"/>
                <w:b/>
                <w:sz w:val="20"/>
                <w:szCs w:val="20"/>
              </w:rPr>
              <w:t>book that is written for many of the states.</w:t>
            </w: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6CE9D645" w:rsidR="00574383" w:rsidRPr="00E86DC6" w:rsidRDefault="00574383" w:rsidP="00D004EF">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 xml:space="preserve">s (Grade </w:t>
            </w:r>
            <w:r w:rsidR="00485FA3">
              <w:rPr>
                <w:rFonts w:cs="Open Sans"/>
                <w:b/>
                <w:sz w:val="20"/>
                <w:szCs w:val="20"/>
              </w:rPr>
              <w:t>6</w:t>
            </w:r>
            <w:r w:rsidRPr="00696C58">
              <w:rPr>
                <w:rFonts w:cs="Open Sans"/>
                <w:b/>
                <w:sz w:val="20"/>
                <w:szCs w:val="20"/>
              </w:rPr>
              <w:t>,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3A7FDD4" w14:textId="77777777" w:rsidR="00574383" w:rsidRDefault="00574383" w:rsidP="00474FFD">
            <w:pPr>
              <w:keepNext/>
              <w:jc w:val="center"/>
              <w:rPr>
                <w:rFonts w:cs="Open Sans"/>
                <w:b/>
                <w:sz w:val="32"/>
                <w:szCs w:val="32"/>
              </w:rPr>
            </w:pPr>
          </w:p>
          <w:p w14:paraId="3CA2823B" w14:textId="6B1E5573" w:rsidR="00474FFD" w:rsidRPr="00474FFD" w:rsidRDefault="00474FFD" w:rsidP="00474FFD">
            <w:pPr>
              <w:keepNext/>
              <w:jc w:val="center"/>
              <w:rPr>
                <w:rFonts w:cs="Open Sans"/>
                <w:b/>
                <w:sz w:val="32"/>
                <w:szCs w:val="32"/>
              </w:rPr>
            </w:pPr>
          </w:p>
        </w:tc>
        <w:tc>
          <w:tcPr>
            <w:tcW w:w="900" w:type="dxa"/>
          </w:tcPr>
          <w:p w14:paraId="1D4E2458" w14:textId="77777777" w:rsidR="00446F67" w:rsidRDefault="00446F67" w:rsidP="00943A97">
            <w:pPr>
              <w:keepNext/>
              <w:jc w:val="center"/>
              <w:rPr>
                <w:rFonts w:cs="Open Sans"/>
                <w:b/>
                <w:sz w:val="32"/>
                <w:szCs w:val="32"/>
              </w:rPr>
            </w:pPr>
          </w:p>
          <w:p w14:paraId="5AA9DC23" w14:textId="3EFCE6B1" w:rsidR="00446F67" w:rsidRDefault="00592214" w:rsidP="00943A97">
            <w:pPr>
              <w:keepNext/>
              <w:jc w:val="center"/>
              <w:rPr>
                <w:rFonts w:cs="Open Sans"/>
                <w:b/>
                <w:sz w:val="32"/>
                <w:szCs w:val="32"/>
              </w:rPr>
            </w:pPr>
            <w:r>
              <w:rPr>
                <w:rFonts w:cs="Open Sans"/>
                <w:b/>
                <w:sz w:val="32"/>
                <w:szCs w:val="32"/>
              </w:rPr>
              <w:t>X</w:t>
            </w:r>
          </w:p>
          <w:p w14:paraId="5B538A27" w14:textId="77777777" w:rsidR="00446F67" w:rsidRDefault="00446F67" w:rsidP="00943A97">
            <w:pPr>
              <w:keepNext/>
              <w:jc w:val="center"/>
              <w:rPr>
                <w:rFonts w:cs="Open Sans"/>
                <w:b/>
                <w:sz w:val="32"/>
                <w:szCs w:val="32"/>
              </w:rPr>
            </w:pPr>
          </w:p>
          <w:p w14:paraId="416AEA00" w14:textId="7CF6C098" w:rsidR="00943A97" w:rsidRPr="00943A97" w:rsidRDefault="00943A97" w:rsidP="00943A97">
            <w:pPr>
              <w:keepNext/>
              <w:jc w:val="center"/>
              <w:rPr>
                <w:rFonts w:cs="Open Sans"/>
                <w:b/>
                <w:sz w:val="32"/>
                <w:szCs w:val="32"/>
              </w:rPr>
            </w:pPr>
          </w:p>
        </w:tc>
        <w:tc>
          <w:tcPr>
            <w:tcW w:w="5665" w:type="dxa"/>
          </w:tcPr>
          <w:p w14:paraId="3D9FD04D" w14:textId="62DAF9FD" w:rsidR="00943A97" w:rsidRPr="00943A97" w:rsidRDefault="00592214" w:rsidP="00D004EF">
            <w:pPr>
              <w:keepNext/>
              <w:rPr>
                <w:rFonts w:cs="Open Sans"/>
                <w:sz w:val="20"/>
                <w:szCs w:val="20"/>
              </w:rPr>
            </w:pPr>
            <w:r w:rsidRPr="00592214">
              <w:rPr>
                <w:rFonts w:cs="Open Sans"/>
                <w:sz w:val="20"/>
                <w:szCs w:val="20"/>
              </w:rPr>
              <w:t xml:space="preserve">That the section on Jainism was removed is good, since Jainism is nowhere in the standards; however, Chapter 11 Lesson 3 still needs to be removed because nothing in this lesson is found in the 6th grade standards.  This lesson covers standards in the 7th grade and its </w:t>
            </w:r>
            <w:r w:rsidR="00300F62" w:rsidRPr="00592214">
              <w:rPr>
                <w:rFonts w:cs="Open Sans"/>
                <w:sz w:val="20"/>
                <w:szCs w:val="20"/>
              </w:rPr>
              <w:t>inclusion</w:t>
            </w:r>
            <w:r w:rsidRPr="00592214">
              <w:rPr>
                <w:rFonts w:cs="Open Sans"/>
                <w:sz w:val="20"/>
                <w:szCs w:val="20"/>
              </w:rPr>
              <w:t xml:space="preserve"> in the 6th grade textbook does nothing to help students master the 6th grade standards concerning Christianity.</w:t>
            </w: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14123B74" w14:textId="77777777" w:rsidR="00574383" w:rsidRDefault="00574383" w:rsidP="00E32EBD">
            <w:pPr>
              <w:keepNext/>
              <w:jc w:val="center"/>
              <w:rPr>
                <w:rFonts w:cs="Open Sans"/>
                <w:b/>
                <w:sz w:val="32"/>
                <w:szCs w:val="32"/>
              </w:rPr>
            </w:pPr>
          </w:p>
          <w:p w14:paraId="38593F93" w14:textId="1A7F7BDA" w:rsidR="00E32EBD" w:rsidRPr="00E32EBD" w:rsidRDefault="00E32EBD" w:rsidP="00E32EBD">
            <w:pPr>
              <w:keepNext/>
              <w:jc w:val="center"/>
              <w:rPr>
                <w:rFonts w:cs="Open Sans"/>
                <w:b/>
                <w:sz w:val="32"/>
                <w:szCs w:val="32"/>
              </w:rPr>
            </w:pPr>
            <w:r>
              <w:rPr>
                <w:rFonts w:cs="Open Sans"/>
                <w:b/>
                <w:sz w:val="32"/>
                <w:szCs w:val="32"/>
              </w:rPr>
              <w:t>X</w:t>
            </w:r>
          </w:p>
        </w:tc>
        <w:tc>
          <w:tcPr>
            <w:tcW w:w="900" w:type="dxa"/>
          </w:tcPr>
          <w:p w14:paraId="2BB29A12" w14:textId="77777777" w:rsidR="001D6416" w:rsidRDefault="001D6416" w:rsidP="00446F67">
            <w:pPr>
              <w:keepNext/>
              <w:jc w:val="center"/>
              <w:rPr>
                <w:rFonts w:cs="Open Sans"/>
                <w:b/>
                <w:sz w:val="32"/>
                <w:szCs w:val="32"/>
              </w:rPr>
            </w:pPr>
          </w:p>
          <w:p w14:paraId="52E8BB66" w14:textId="576F79D9" w:rsidR="00574383" w:rsidRPr="00446F67" w:rsidRDefault="00574383" w:rsidP="005778B5">
            <w:pPr>
              <w:keepNext/>
              <w:jc w:val="center"/>
              <w:rPr>
                <w:rFonts w:cs="Open Sans"/>
                <w:b/>
                <w:sz w:val="32"/>
                <w:szCs w:val="32"/>
              </w:rPr>
            </w:pPr>
          </w:p>
        </w:tc>
        <w:tc>
          <w:tcPr>
            <w:tcW w:w="5665" w:type="dxa"/>
          </w:tcPr>
          <w:p w14:paraId="433CDBD2" w14:textId="77777777" w:rsidR="00A67E42" w:rsidRDefault="00A67E42" w:rsidP="00D004EF">
            <w:pPr>
              <w:keepNext/>
              <w:rPr>
                <w:rFonts w:cs="Open Sans"/>
                <w:sz w:val="20"/>
                <w:szCs w:val="20"/>
              </w:rPr>
            </w:pPr>
          </w:p>
          <w:p w14:paraId="2E74E224" w14:textId="77777777" w:rsidR="00A67E42" w:rsidRDefault="00A67E42" w:rsidP="00D004EF">
            <w:pPr>
              <w:keepNext/>
              <w:rPr>
                <w:rFonts w:cs="Open Sans"/>
                <w:sz w:val="20"/>
                <w:szCs w:val="20"/>
              </w:rPr>
            </w:pPr>
          </w:p>
          <w:p w14:paraId="068D591A" w14:textId="22680BDA" w:rsidR="00A67E42" w:rsidRDefault="00300F62" w:rsidP="00D004EF">
            <w:pPr>
              <w:keepNext/>
              <w:rPr>
                <w:rFonts w:cs="Open Sans"/>
                <w:sz w:val="20"/>
                <w:szCs w:val="20"/>
              </w:rPr>
            </w:pPr>
            <w:r>
              <w:rPr>
                <w:rFonts w:cs="Open Sans"/>
                <w:sz w:val="20"/>
                <w:szCs w:val="20"/>
              </w:rPr>
              <w:t>T</w:t>
            </w:r>
            <w:r w:rsidR="00CA3674" w:rsidRPr="00CA3674">
              <w:rPr>
                <w:rFonts w:cs="Open Sans"/>
                <w:sz w:val="20"/>
                <w:szCs w:val="20"/>
              </w:rPr>
              <w:t>he revised text adequately addresse</w:t>
            </w:r>
            <w:r>
              <w:rPr>
                <w:rFonts w:cs="Open Sans"/>
                <w:sz w:val="20"/>
                <w:szCs w:val="20"/>
              </w:rPr>
              <w:t>s</w:t>
            </w:r>
            <w:r w:rsidR="00CA3674" w:rsidRPr="00CA3674">
              <w:rPr>
                <w:rFonts w:cs="Open Sans"/>
                <w:sz w:val="20"/>
                <w:szCs w:val="20"/>
              </w:rPr>
              <w:t xml:space="preserve"> the reviewers concern regarding accuracy. (see pg. 174, paragraph 1; and pg. 365, paragraph 4)</w:t>
            </w:r>
          </w:p>
          <w:p w14:paraId="456A1F75" w14:textId="55144AFB" w:rsidR="00A67E42" w:rsidRPr="00446F67" w:rsidRDefault="00A67E42" w:rsidP="00D004EF">
            <w:pPr>
              <w:keepNext/>
              <w:rPr>
                <w:rFonts w:cs="Open Sans"/>
                <w:sz w:val="20"/>
                <w:szCs w:val="20"/>
              </w:rPr>
            </w:pP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28075975"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2F1FDB6" w14:textId="77777777" w:rsidR="00574383" w:rsidRDefault="00C43052" w:rsidP="00D004EF">
            <w:pPr>
              <w:keepNext/>
              <w:rPr>
                <w:rFonts w:cs="Open Sans"/>
                <w:sz w:val="20"/>
                <w:szCs w:val="20"/>
              </w:rPr>
            </w:pPr>
            <w:r>
              <w:rPr>
                <w:rFonts w:cs="Open Sans"/>
                <w:sz w:val="20"/>
                <w:szCs w:val="20"/>
              </w:rPr>
              <w:t>pp. 15-21, 34-38, 70-71, 75-79, 109-111, 125-128, 156-159,</w:t>
            </w:r>
            <w:r w:rsidR="002E0FE6">
              <w:rPr>
                <w:rFonts w:cs="Open Sans"/>
                <w:sz w:val="20"/>
                <w:szCs w:val="20"/>
              </w:rPr>
              <w:t xml:space="preserve"> </w:t>
            </w:r>
            <w:r>
              <w:rPr>
                <w:rFonts w:cs="Open Sans"/>
                <w:sz w:val="20"/>
                <w:szCs w:val="20"/>
              </w:rPr>
              <w:t>162-167, 178-182, 201-208, 210-217, 228-232, 249-251, and 290-295</w:t>
            </w:r>
          </w:p>
          <w:p w14:paraId="286DF99B" w14:textId="0FBAF913" w:rsidR="00A67E42" w:rsidRPr="00C43052" w:rsidRDefault="00A67E42" w:rsidP="00D004EF">
            <w:pPr>
              <w:keepNext/>
              <w:rPr>
                <w:rFonts w:cs="Open Sans"/>
                <w:sz w:val="20"/>
                <w:szCs w:val="20"/>
              </w:rPr>
            </w:pP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4580CAFF"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1C0FA65" w14:textId="77777777" w:rsidR="00574383" w:rsidRDefault="002E0FE6" w:rsidP="00D004EF">
            <w:pPr>
              <w:keepNext/>
              <w:rPr>
                <w:rFonts w:cs="Open Sans"/>
                <w:sz w:val="20"/>
                <w:szCs w:val="20"/>
              </w:rPr>
            </w:pPr>
            <w:r>
              <w:rPr>
                <w:rFonts w:cs="Open Sans"/>
                <w:sz w:val="20"/>
                <w:szCs w:val="20"/>
              </w:rPr>
              <w:t>pp. 15-21, 34-38, 70-71, 75-79, 110-111, 125-128, 156-167, 178-182, 201-208, 210-217, 228-232, 249-251, 290-295, 300-302, 322-326, 355-362, and 370-371</w:t>
            </w:r>
          </w:p>
          <w:p w14:paraId="2E7560EE" w14:textId="689EDE3F" w:rsidR="00A67E42" w:rsidRPr="001B1027" w:rsidRDefault="00A67E42" w:rsidP="00D004EF">
            <w:pPr>
              <w:keepNext/>
              <w:rPr>
                <w:rFonts w:cs="Open Sans"/>
                <w:sz w:val="20"/>
                <w:szCs w:val="20"/>
              </w:rPr>
            </w:pP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0F4635EF"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25C98E74" w:rsidR="00574383" w:rsidRPr="00DE1664" w:rsidRDefault="00DE1664" w:rsidP="00D004EF">
            <w:pPr>
              <w:keepNext/>
              <w:rPr>
                <w:rFonts w:cs="Open Sans"/>
                <w:sz w:val="20"/>
                <w:szCs w:val="20"/>
              </w:rPr>
            </w:pPr>
            <w:r>
              <w:rPr>
                <w:rFonts w:cs="Open Sans"/>
                <w:sz w:val="20"/>
                <w:szCs w:val="20"/>
              </w:rPr>
              <w:t>pp. 14, 18, 36, 48, 85, 86, 96, 97, 153, 154, 156, 181, 182, 265, 302, 303, 304, 344, 345, 364, and 365</w:t>
            </w: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1E09CEFC"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248097CE" w:rsidR="00574383" w:rsidRPr="00342D3F" w:rsidRDefault="00342D3F" w:rsidP="00D004EF">
            <w:pPr>
              <w:keepNext/>
              <w:rPr>
                <w:rFonts w:cs="Open Sans"/>
                <w:sz w:val="20"/>
                <w:szCs w:val="20"/>
              </w:rPr>
            </w:pPr>
            <w:r>
              <w:rPr>
                <w:rFonts w:cs="Open Sans"/>
                <w:sz w:val="20"/>
                <w:szCs w:val="20"/>
              </w:rPr>
              <w:t>pp. 85, 86, 96, 97, 156, 302, 303, 304, 344, and 345</w:t>
            </w: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46B6FE10"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2A15BE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6CA18B96" w:rsidR="00574383" w:rsidRPr="001450D8" w:rsidRDefault="001450D8" w:rsidP="00D004EF">
            <w:pPr>
              <w:keepNext/>
              <w:rPr>
                <w:rFonts w:cs="Open Sans"/>
                <w:sz w:val="20"/>
                <w:szCs w:val="20"/>
              </w:rPr>
            </w:pPr>
            <w:r>
              <w:rPr>
                <w:rFonts w:cs="Open Sans"/>
                <w:sz w:val="20"/>
                <w:szCs w:val="20"/>
              </w:rPr>
              <w:t>pp. 10, 14, 19, 28, 33, 45, 46, 57, 60, 65, 87, 95, 104, 119, 135, 138, 149, 152, 157, 162, 170, 173, 184, 198, 223, 225, 241, 244, 248, 263, 278, 282, 284, 287, 299, 303, 312, 323, 327, 344, 352, 361, 368, 379, 388, 402, 410</w:t>
            </w: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27BC62CF"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5D023F54" w:rsidR="00574383" w:rsidRPr="003E369A" w:rsidRDefault="003E369A" w:rsidP="00D004EF">
            <w:pPr>
              <w:keepNext/>
              <w:rPr>
                <w:rFonts w:cs="Open Sans"/>
                <w:sz w:val="20"/>
                <w:szCs w:val="20"/>
              </w:rPr>
            </w:pPr>
            <w:r>
              <w:rPr>
                <w:rFonts w:cs="Open Sans"/>
                <w:sz w:val="20"/>
                <w:szCs w:val="20"/>
              </w:rPr>
              <w:t>pp. 65, 135, 303, 344, 361, 402, and 410</w:t>
            </w: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04274F75"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49A9C810" w:rsidR="00574383" w:rsidRPr="00A043D6" w:rsidRDefault="000F7FE6" w:rsidP="00D004EF">
            <w:pPr>
              <w:keepNext/>
              <w:rPr>
                <w:rFonts w:cs="Open Sans"/>
                <w:sz w:val="20"/>
                <w:szCs w:val="20"/>
              </w:rPr>
            </w:pPr>
            <w:r>
              <w:rPr>
                <w:rFonts w:cs="Open Sans"/>
                <w:sz w:val="20"/>
                <w:szCs w:val="20"/>
              </w:rPr>
              <w:t>pp. 42, 44, 45, 47, 83, 84, 92-94, 108-111, 113, 119, 120, 121, 123, 134-138, 140, 153-155, 162-167, 225, 226, 245-249, 262-265, 283-286, 316-318, 365, 367, 375-377, 391, and 392</w:t>
            </w:r>
          </w:p>
        </w:tc>
      </w:tr>
      <w:tr w:rsidR="00574383"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574383" w:rsidRDefault="00574383" w:rsidP="00D004EF">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5882271C"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0AC65A3C"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292CDB4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64C3CCF" w14:textId="77777777" w:rsidR="00574383" w:rsidRDefault="00B92FCF" w:rsidP="00D004EF">
            <w:pPr>
              <w:keepNext/>
              <w:rPr>
                <w:rFonts w:cs="Open Sans"/>
                <w:sz w:val="20"/>
                <w:szCs w:val="20"/>
              </w:rPr>
            </w:pPr>
            <w:r>
              <w:rPr>
                <w:rFonts w:cs="Open Sans"/>
                <w:sz w:val="20"/>
                <w:szCs w:val="20"/>
              </w:rPr>
              <w:t>pp. 43, 51, 54, 58, 60, 106, 122, 133, 141, 150, 160, 187-192, 204, 209, 220, 249, 257, 276, 280, 289, 291, 306, 314, 317, 346, 360, 373, 383, 386, 390, 400, 406, 415, and 418</w:t>
            </w:r>
          </w:p>
          <w:p w14:paraId="38E59A66" w14:textId="5352B08F" w:rsidR="00A67E42" w:rsidRPr="00284677" w:rsidRDefault="00A67E42" w:rsidP="00D004EF">
            <w:pPr>
              <w:keepNext/>
              <w:rPr>
                <w:rFonts w:cs="Open Sans"/>
                <w:sz w:val="20"/>
                <w:szCs w:val="20"/>
              </w:rPr>
            </w:pPr>
          </w:p>
        </w:tc>
      </w:tr>
      <w:tr w:rsidR="00574383" w:rsidRPr="00E86DC6" w14:paraId="367A3735" w14:textId="77777777" w:rsidTr="00D004EF">
        <w:trPr>
          <w:trHeight w:val="720"/>
        </w:trPr>
        <w:tc>
          <w:tcPr>
            <w:tcW w:w="1540" w:type="dxa"/>
            <w:vMerge/>
            <w:shd w:val="clear" w:color="auto" w:fill="FFFFFF" w:themeFill="background1"/>
            <w:vAlign w:val="center"/>
          </w:tcPr>
          <w:p w14:paraId="3343AB34"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60BCA66" w14:textId="6630C337"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26938E26"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0A9219F8"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1FB084D" w14:textId="683BD5DE" w:rsidR="00574383" w:rsidRPr="00813FF4" w:rsidRDefault="00813FF4" w:rsidP="00D004EF">
            <w:pPr>
              <w:keepNext/>
              <w:rPr>
                <w:rFonts w:cs="Open Sans"/>
                <w:sz w:val="20"/>
                <w:szCs w:val="20"/>
              </w:rPr>
            </w:pPr>
            <w:r>
              <w:rPr>
                <w:rFonts w:cs="Open Sans"/>
                <w:sz w:val="20"/>
                <w:szCs w:val="20"/>
              </w:rPr>
              <w:t>Chapters 1, 2, 3, 4, 5, 6, 7, 8, 9, 10, and 11</w:t>
            </w: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5B74A7FD" w:rsidR="00574383" w:rsidRPr="00451B94" w:rsidRDefault="00451B94" w:rsidP="00451B94">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11E5890A" w14:textId="60B5C5AE" w:rsidR="00574383" w:rsidRPr="00F317F1" w:rsidRDefault="00574383" w:rsidP="00F317F1">
            <w:pPr>
              <w:keepNext/>
              <w:jc w:val="center"/>
              <w:rPr>
                <w:rFonts w:cs="Open Sans"/>
                <w:b/>
                <w:sz w:val="32"/>
                <w:szCs w:val="32"/>
              </w:rPr>
            </w:pPr>
          </w:p>
        </w:tc>
        <w:tc>
          <w:tcPr>
            <w:tcW w:w="5665" w:type="dxa"/>
            <w:shd w:val="clear" w:color="auto" w:fill="FFFFFF" w:themeFill="background1"/>
            <w:vAlign w:val="center"/>
          </w:tcPr>
          <w:p w14:paraId="2DC7054C" w14:textId="60124199" w:rsidR="00A67E42" w:rsidRPr="000F7FE6" w:rsidRDefault="00BD2A08" w:rsidP="00BD2A08">
            <w:pPr>
              <w:keepNext/>
              <w:rPr>
                <w:rFonts w:cs="Open Sans"/>
                <w:sz w:val="20"/>
                <w:szCs w:val="20"/>
              </w:rPr>
            </w:pPr>
            <w:r w:rsidRPr="00BD2A08">
              <w:rPr>
                <w:rFonts w:cs="Open Sans"/>
                <w:sz w:val="20"/>
                <w:szCs w:val="20"/>
              </w:rPr>
              <w:t>It is not a misinterpretation of the Tennessee Politics Content Strand on the part of the reviewer, the Tennessee Politics Content Strand is quite clear, and MHE's co</w:t>
            </w:r>
            <w:r w:rsidR="00451B94">
              <w:rPr>
                <w:rFonts w:cs="Open Sans"/>
                <w:sz w:val="20"/>
                <w:szCs w:val="20"/>
              </w:rPr>
              <w:t>ntent does not meet the requirements of the content strand</w:t>
            </w:r>
            <w:r w:rsidRPr="00BD2A08">
              <w:rPr>
                <w:rFonts w:cs="Open Sans"/>
                <w:sz w:val="20"/>
                <w:szCs w:val="20"/>
              </w:rPr>
              <w:t xml:space="preserve">; however, </w:t>
            </w:r>
            <w:r w:rsidR="00451B94">
              <w:rPr>
                <w:rFonts w:cs="Open Sans"/>
                <w:sz w:val="20"/>
                <w:szCs w:val="20"/>
              </w:rPr>
              <w:t>with that being stated, the reviewer withdraws all objections from this textbook as it relates to this content strand.</w:t>
            </w: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2257153C"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9587E56" w14:textId="77777777" w:rsidR="00574383" w:rsidRDefault="001E6600" w:rsidP="00D004EF">
            <w:pPr>
              <w:keepNext/>
              <w:rPr>
                <w:rFonts w:cs="Open Sans"/>
                <w:sz w:val="20"/>
                <w:szCs w:val="20"/>
              </w:rPr>
            </w:pPr>
            <w:r>
              <w:rPr>
                <w:rFonts w:cs="Open Sans"/>
                <w:sz w:val="20"/>
                <w:szCs w:val="20"/>
              </w:rPr>
              <w:t xml:space="preserve">pp. </w:t>
            </w:r>
            <w:r w:rsidR="0056236B">
              <w:rPr>
                <w:rFonts w:cs="Open Sans"/>
                <w:sz w:val="20"/>
                <w:szCs w:val="20"/>
              </w:rPr>
              <w:t>33</w:t>
            </w:r>
            <w:r w:rsidR="00E43095">
              <w:rPr>
                <w:rFonts w:cs="Open Sans"/>
                <w:sz w:val="20"/>
                <w:szCs w:val="20"/>
              </w:rPr>
              <w:t>-35, 64-66, 116-118, 156-159, 262-265, 283-288, 297-300, and 318-320</w:t>
            </w:r>
          </w:p>
          <w:p w14:paraId="22A81E2B" w14:textId="71B72021" w:rsidR="00A67E42" w:rsidRPr="001E6600" w:rsidRDefault="00A67E42" w:rsidP="00D004EF">
            <w:pPr>
              <w:keepNext/>
              <w:rPr>
                <w:rFonts w:cs="Open Sans"/>
                <w:sz w:val="20"/>
                <w:szCs w:val="20"/>
              </w:rPr>
            </w:pP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3174AE8E" w:rsidR="00574383" w:rsidRPr="00F317F1" w:rsidRDefault="00F317F1" w:rsidP="00F317F1">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4543B3A7" w:rsidR="00574383" w:rsidRPr="001E6600" w:rsidRDefault="001E6600" w:rsidP="00D004EF">
            <w:pPr>
              <w:keepNext/>
              <w:rPr>
                <w:rFonts w:cs="Open Sans"/>
                <w:sz w:val="20"/>
                <w:szCs w:val="20"/>
              </w:rPr>
            </w:pPr>
            <w:r>
              <w:rPr>
                <w:rFonts w:cs="Open Sans"/>
                <w:sz w:val="20"/>
                <w:szCs w:val="20"/>
              </w:rPr>
              <w:t>pp. 6, 59, 126, 178, 212, 260, 325, 378, and 403</w:t>
            </w: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2F375E4" w:rsidR="00574383" w:rsidRDefault="00574383" w:rsidP="00D004EF">
            <w:pPr>
              <w:keepNext/>
              <w:rPr>
                <w:rFonts w:cs="Open Sans"/>
                <w:b/>
                <w:sz w:val="20"/>
                <w:szCs w:val="20"/>
              </w:rPr>
            </w:pPr>
          </w:p>
          <w:p w14:paraId="00FEA511" w14:textId="3EDDD6A1" w:rsidR="00A67E42" w:rsidRDefault="00A67E42" w:rsidP="00D004EF">
            <w:pPr>
              <w:keepNext/>
              <w:rPr>
                <w:rFonts w:cs="Open Sans"/>
                <w:b/>
                <w:sz w:val="20"/>
                <w:szCs w:val="20"/>
              </w:rPr>
            </w:pPr>
          </w:p>
          <w:p w14:paraId="5F7FC404" w14:textId="438FAC03" w:rsidR="00EB4330" w:rsidRDefault="00EB4330" w:rsidP="00D004EF">
            <w:pPr>
              <w:keepNext/>
              <w:rPr>
                <w:rFonts w:cs="Open Sans"/>
                <w:b/>
                <w:sz w:val="20"/>
                <w:szCs w:val="20"/>
              </w:rPr>
            </w:pPr>
          </w:p>
          <w:p w14:paraId="79C6D1C4" w14:textId="33CBCF94" w:rsidR="00EB4330" w:rsidRDefault="00EB4330" w:rsidP="00D004EF">
            <w:pPr>
              <w:keepNext/>
              <w:rPr>
                <w:rFonts w:cs="Open Sans"/>
                <w:b/>
                <w:sz w:val="20"/>
                <w:szCs w:val="20"/>
              </w:rPr>
            </w:pPr>
          </w:p>
          <w:p w14:paraId="2CE72613" w14:textId="3AAC816B" w:rsidR="009C7DC1" w:rsidRDefault="009C7DC1" w:rsidP="00D004EF">
            <w:pPr>
              <w:keepNext/>
              <w:rPr>
                <w:rFonts w:cs="Open Sans"/>
                <w:b/>
                <w:sz w:val="20"/>
                <w:szCs w:val="20"/>
              </w:rPr>
            </w:pPr>
          </w:p>
          <w:p w14:paraId="06EDA989" w14:textId="668DA111" w:rsidR="009C7DC1" w:rsidRDefault="009C7DC1" w:rsidP="00D004EF">
            <w:pPr>
              <w:keepNext/>
              <w:rPr>
                <w:rFonts w:cs="Open Sans"/>
                <w:b/>
                <w:sz w:val="20"/>
                <w:szCs w:val="20"/>
              </w:rPr>
            </w:pPr>
          </w:p>
          <w:p w14:paraId="62690122" w14:textId="715D6E22" w:rsidR="009C7DC1" w:rsidRDefault="009C7DC1" w:rsidP="00D004EF">
            <w:pPr>
              <w:keepNext/>
              <w:rPr>
                <w:rFonts w:cs="Open Sans"/>
                <w:b/>
                <w:sz w:val="20"/>
                <w:szCs w:val="20"/>
              </w:rPr>
            </w:pPr>
          </w:p>
          <w:p w14:paraId="28570710" w14:textId="2DB6BC44" w:rsidR="009C7DC1" w:rsidRDefault="009C7DC1" w:rsidP="00D004EF">
            <w:pPr>
              <w:keepNext/>
              <w:rPr>
                <w:rFonts w:cs="Open Sans"/>
                <w:b/>
                <w:sz w:val="20"/>
                <w:szCs w:val="20"/>
              </w:rPr>
            </w:pPr>
          </w:p>
          <w:p w14:paraId="5661532B" w14:textId="6EC089FC" w:rsidR="009C7DC1" w:rsidRDefault="009C7DC1" w:rsidP="00D004EF">
            <w:pPr>
              <w:keepNext/>
              <w:rPr>
                <w:rFonts w:cs="Open Sans"/>
                <w:b/>
                <w:sz w:val="20"/>
                <w:szCs w:val="20"/>
              </w:rPr>
            </w:pPr>
          </w:p>
          <w:p w14:paraId="6B7A81EE" w14:textId="55D76B31" w:rsidR="009C7DC1" w:rsidRDefault="009C7DC1" w:rsidP="00D004EF">
            <w:pPr>
              <w:keepNext/>
              <w:rPr>
                <w:rFonts w:cs="Open Sans"/>
                <w:b/>
                <w:sz w:val="20"/>
                <w:szCs w:val="20"/>
              </w:rPr>
            </w:pPr>
          </w:p>
          <w:p w14:paraId="443807A6" w14:textId="77777777" w:rsidR="009C7DC1" w:rsidRDefault="009C7DC1" w:rsidP="00D004EF">
            <w:pPr>
              <w:keepNext/>
              <w:rPr>
                <w:rFonts w:cs="Open Sans"/>
                <w:b/>
                <w:sz w:val="20"/>
                <w:szCs w:val="20"/>
              </w:rPr>
            </w:pPr>
          </w:p>
          <w:p w14:paraId="1946D4D8" w14:textId="4D60102D" w:rsidR="00EB4330" w:rsidRDefault="00EB4330" w:rsidP="00D004EF">
            <w:pPr>
              <w:keepNext/>
              <w:rPr>
                <w:rFonts w:cs="Open Sans"/>
                <w:b/>
                <w:sz w:val="20"/>
                <w:szCs w:val="20"/>
              </w:rPr>
            </w:pPr>
          </w:p>
          <w:p w14:paraId="7959608A" w14:textId="74D9984C" w:rsidR="00EB4330" w:rsidRDefault="00EB4330" w:rsidP="00D004EF">
            <w:pPr>
              <w:keepNext/>
              <w:rPr>
                <w:rFonts w:cs="Open Sans"/>
                <w:b/>
                <w:sz w:val="20"/>
                <w:szCs w:val="20"/>
              </w:rPr>
            </w:pPr>
          </w:p>
          <w:p w14:paraId="5AB499B6" w14:textId="5D79CFEE" w:rsidR="00EB4330" w:rsidRDefault="00EB4330" w:rsidP="00D004EF">
            <w:pPr>
              <w:keepNext/>
              <w:rPr>
                <w:rFonts w:cs="Open Sans"/>
                <w:b/>
                <w:sz w:val="20"/>
                <w:szCs w:val="20"/>
              </w:rPr>
            </w:pPr>
          </w:p>
          <w:p w14:paraId="252ABE1F" w14:textId="73CC6ADF" w:rsidR="00EB4330" w:rsidRDefault="00EB4330" w:rsidP="00D004EF">
            <w:pPr>
              <w:keepNext/>
              <w:rPr>
                <w:rFonts w:cs="Open Sans"/>
                <w:b/>
                <w:sz w:val="20"/>
                <w:szCs w:val="20"/>
              </w:rPr>
            </w:pPr>
          </w:p>
          <w:p w14:paraId="042CF563" w14:textId="77777777" w:rsidR="00EB4330" w:rsidRDefault="00EB4330" w:rsidP="00D004EF">
            <w:pPr>
              <w:keepNext/>
              <w:rPr>
                <w:rFonts w:cs="Open Sans"/>
                <w:b/>
                <w:sz w:val="20"/>
                <w:szCs w:val="20"/>
              </w:rPr>
            </w:pPr>
          </w:p>
          <w:p w14:paraId="1534CF12" w14:textId="25F89425" w:rsidR="00A67E42" w:rsidRDefault="00A67E42" w:rsidP="00D004EF">
            <w:pPr>
              <w:keepNext/>
              <w:rPr>
                <w:rFonts w:cs="Open Sans"/>
                <w:b/>
                <w:sz w:val="20"/>
                <w:szCs w:val="20"/>
              </w:rPr>
            </w:pPr>
          </w:p>
          <w:p w14:paraId="4C582888" w14:textId="6D17C21E" w:rsidR="00A67E42" w:rsidRDefault="00A67E42" w:rsidP="00D004EF">
            <w:pPr>
              <w:keepNext/>
              <w:rPr>
                <w:rFonts w:cs="Open Sans"/>
                <w:b/>
                <w:sz w:val="20"/>
                <w:szCs w:val="20"/>
              </w:rPr>
            </w:pPr>
          </w:p>
          <w:p w14:paraId="437EFB80" w14:textId="7983280D" w:rsidR="00A67E42" w:rsidRDefault="00A67E42" w:rsidP="00D004EF">
            <w:pPr>
              <w:keepNext/>
              <w:rPr>
                <w:rFonts w:cs="Open Sans"/>
                <w:b/>
                <w:sz w:val="20"/>
                <w:szCs w:val="20"/>
              </w:rPr>
            </w:pPr>
          </w:p>
          <w:p w14:paraId="37A470A9" w14:textId="77777777" w:rsidR="00A67E42" w:rsidRPr="00E86DC6" w:rsidRDefault="00A67E42"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4A766F2F" w:rsidR="00574383" w:rsidRPr="00FC406C" w:rsidRDefault="00FC406C" w:rsidP="00FC406C">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0D11DC3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013998AD" w14:textId="4B7ADED8" w:rsidR="00574383" w:rsidRPr="00125A63" w:rsidRDefault="00125A63" w:rsidP="00D004EF">
            <w:pPr>
              <w:keepNext/>
              <w:rPr>
                <w:rFonts w:cs="Open Sans"/>
                <w:sz w:val="20"/>
                <w:szCs w:val="20"/>
              </w:rPr>
            </w:pPr>
            <w:r>
              <w:rPr>
                <w:rFonts w:cs="Open Sans"/>
                <w:sz w:val="20"/>
                <w:szCs w:val="20"/>
              </w:rPr>
              <w:t>Primary Sources Table of Contents pp. xv-xvii</w:t>
            </w: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5679E76B" w:rsidR="00574383" w:rsidRPr="00FC406C" w:rsidRDefault="00FC406C" w:rsidP="00FC406C">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399A7877"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60C31F0" w14:textId="68063EFB" w:rsidR="00574383" w:rsidRPr="00DA2A0C" w:rsidRDefault="00DA2A0C" w:rsidP="00D004EF">
            <w:pPr>
              <w:keepNext/>
              <w:rPr>
                <w:rFonts w:cs="Open Sans"/>
                <w:sz w:val="20"/>
                <w:szCs w:val="20"/>
              </w:rPr>
            </w:pPr>
            <w:r>
              <w:rPr>
                <w:rFonts w:cs="Open Sans"/>
                <w:sz w:val="20"/>
                <w:szCs w:val="20"/>
              </w:rPr>
              <w:t>pp. 22-23, 50-51, 98-99, 142-143, 192-193, 234-235, 272-273, 346-347, 382-383, and 414-415</w:t>
            </w: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4784CBE4" w:rsidR="00574383" w:rsidRPr="00FC406C" w:rsidRDefault="00FC406C" w:rsidP="00FC406C">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4A8704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CFC13B" w14:textId="1F241899" w:rsidR="00574383" w:rsidRPr="00125A63" w:rsidRDefault="00125A63" w:rsidP="00D004EF">
            <w:pPr>
              <w:keepNext/>
              <w:rPr>
                <w:rFonts w:cs="Open Sans"/>
                <w:sz w:val="20"/>
                <w:szCs w:val="20"/>
              </w:rPr>
            </w:pPr>
            <w:r>
              <w:rPr>
                <w:rFonts w:cs="Open Sans"/>
                <w:sz w:val="20"/>
                <w:szCs w:val="20"/>
              </w:rPr>
              <w:t>Maps, Charts, and Graphs Content</w:t>
            </w:r>
            <w:r w:rsidR="0015250D">
              <w:rPr>
                <w:rFonts w:cs="Open Sans"/>
                <w:sz w:val="20"/>
                <w:szCs w:val="20"/>
              </w:rPr>
              <w:t>s</w:t>
            </w:r>
            <w:r>
              <w:rPr>
                <w:rFonts w:cs="Open Sans"/>
                <w:sz w:val="20"/>
                <w:szCs w:val="20"/>
              </w:rPr>
              <w:t xml:space="preserve"> pp. xiv</w:t>
            </w: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3D05916E" w:rsidR="00574383" w:rsidRPr="00FC406C" w:rsidRDefault="00FC406C" w:rsidP="00FC406C">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14A7955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C1897A5" w14:textId="024871E4" w:rsidR="00574383" w:rsidRPr="0015250D" w:rsidRDefault="0015250D" w:rsidP="00D004EF">
            <w:pPr>
              <w:keepNext/>
              <w:rPr>
                <w:rFonts w:cs="Open Sans"/>
                <w:sz w:val="20"/>
                <w:szCs w:val="20"/>
              </w:rPr>
            </w:pPr>
            <w:r>
              <w:rPr>
                <w:rFonts w:cs="Open Sans"/>
                <w:sz w:val="20"/>
                <w:szCs w:val="20"/>
              </w:rPr>
              <w:t>pp. 22-23, 50-51, 98-99, 142-143, 192-193, 234-235, 272-273, 346-347, 382-383, and 414-415</w:t>
            </w: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72389558" w:rsidR="00574383" w:rsidRPr="00FC406C" w:rsidRDefault="00FC406C" w:rsidP="00FC406C">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79D9EE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AAE5D8" w14:textId="07360E57" w:rsidR="00574383" w:rsidRPr="00584831" w:rsidRDefault="00584831" w:rsidP="00D004EF">
            <w:pPr>
              <w:keepNext/>
              <w:rPr>
                <w:rFonts w:cs="Open Sans"/>
                <w:sz w:val="20"/>
                <w:szCs w:val="20"/>
              </w:rPr>
            </w:pPr>
            <w:r>
              <w:rPr>
                <w:rFonts w:cs="Open Sans"/>
                <w:sz w:val="20"/>
                <w:szCs w:val="20"/>
              </w:rPr>
              <w:t>Making Connections Content pg. xii</w:t>
            </w: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0B57BBF5" w:rsidR="00574383" w:rsidRPr="00FC406C" w:rsidRDefault="00FC406C" w:rsidP="00FC406C">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530E05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5BF4D3EA" w14:textId="7673CCE8" w:rsidR="00574383" w:rsidRPr="00073697" w:rsidRDefault="00073697" w:rsidP="00D004EF">
            <w:pPr>
              <w:keepNext/>
              <w:rPr>
                <w:rFonts w:cs="Open Sans"/>
                <w:sz w:val="20"/>
                <w:szCs w:val="20"/>
              </w:rPr>
            </w:pPr>
            <w:r>
              <w:rPr>
                <w:rFonts w:cs="Open Sans"/>
                <w:sz w:val="20"/>
                <w:szCs w:val="20"/>
              </w:rPr>
              <w:t>Chapter Maps Contents pg. xiii</w:t>
            </w:r>
          </w:p>
        </w:tc>
      </w:tr>
      <w:tr w:rsidR="00574383" w:rsidRPr="00E86DC6" w14:paraId="1E19AC98" w14:textId="77777777" w:rsidTr="00D004EF">
        <w:trPr>
          <w:trHeight w:val="527"/>
        </w:trPr>
        <w:tc>
          <w:tcPr>
            <w:tcW w:w="14398" w:type="dxa"/>
            <w:gridSpan w:val="5"/>
            <w:shd w:val="clear" w:color="auto" w:fill="FFFFFF" w:themeFill="background1"/>
            <w:vAlign w:val="center"/>
          </w:tcPr>
          <w:p w14:paraId="6C6FF177" w14:textId="377D0EC3"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1D8F50C1" w14:textId="77777777" w:rsidR="00574383" w:rsidRPr="00E86DC6" w:rsidRDefault="00574383" w:rsidP="00D004EF">
            <w:pPr>
              <w:keepNext/>
              <w:rPr>
                <w:rFonts w:cs="Open Sans"/>
                <w:b/>
                <w:sz w:val="20"/>
                <w:szCs w:val="20"/>
              </w:rPr>
            </w:pP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062D4DAC" w:rsidR="007758D1" w:rsidRPr="009C7B10" w:rsidRDefault="009C7B10" w:rsidP="009C7B10">
            <w:pPr>
              <w:keepNext/>
              <w:jc w:val="center"/>
              <w:rPr>
                <w:rFonts w:cs="Open Sans"/>
                <w:b/>
                <w:sz w:val="32"/>
                <w:szCs w:val="32"/>
              </w:rPr>
            </w:pPr>
            <w:r>
              <w:rPr>
                <w:rFonts w:cs="Open Sans"/>
                <w:b/>
                <w:sz w:val="32"/>
                <w:szCs w:val="32"/>
              </w:rPr>
              <w:t>X</w:t>
            </w:r>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12D9AB21" w14:textId="77777777" w:rsidR="007758D1" w:rsidRDefault="00D42EFB" w:rsidP="009F6C25">
            <w:pPr>
              <w:keepNext/>
              <w:rPr>
                <w:rFonts w:cs="Open Sans"/>
                <w:sz w:val="20"/>
                <w:szCs w:val="20"/>
              </w:rPr>
            </w:pPr>
            <w:r>
              <w:rPr>
                <w:rFonts w:cs="Open Sans"/>
                <w:sz w:val="20"/>
                <w:szCs w:val="20"/>
              </w:rPr>
              <w:t>Judaism pp. 107-110</w:t>
            </w:r>
          </w:p>
          <w:p w14:paraId="66F16A2C" w14:textId="77777777" w:rsidR="00D42EFB" w:rsidRDefault="00D42EFB" w:rsidP="009F6C25">
            <w:pPr>
              <w:keepNext/>
              <w:rPr>
                <w:rFonts w:cs="Open Sans"/>
                <w:sz w:val="20"/>
                <w:szCs w:val="20"/>
              </w:rPr>
            </w:pPr>
            <w:r>
              <w:rPr>
                <w:rFonts w:cs="Open Sans"/>
                <w:sz w:val="20"/>
                <w:szCs w:val="20"/>
              </w:rPr>
              <w:t>Hinduism pp. 253-255</w:t>
            </w:r>
          </w:p>
          <w:p w14:paraId="7F8C8754" w14:textId="77777777" w:rsidR="00D42EFB" w:rsidRDefault="00D42EFB" w:rsidP="009F6C25">
            <w:pPr>
              <w:keepNext/>
              <w:rPr>
                <w:rFonts w:cs="Open Sans"/>
                <w:sz w:val="20"/>
                <w:szCs w:val="20"/>
              </w:rPr>
            </w:pPr>
            <w:r>
              <w:rPr>
                <w:rFonts w:cs="Open Sans"/>
                <w:sz w:val="20"/>
                <w:szCs w:val="20"/>
              </w:rPr>
              <w:t>Buddhism pp. 256-259</w:t>
            </w:r>
          </w:p>
          <w:p w14:paraId="69FB014B" w14:textId="4879169B" w:rsidR="00D42EFB" w:rsidRPr="00D42EFB" w:rsidRDefault="00D42EFB" w:rsidP="009F6C25">
            <w:pPr>
              <w:keepNext/>
              <w:rPr>
                <w:rFonts w:cs="Open Sans"/>
                <w:sz w:val="20"/>
                <w:szCs w:val="20"/>
              </w:rPr>
            </w:pPr>
            <w:r>
              <w:rPr>
                <w:rFonts w:cs="Open Sans"/>
                <w:sz w:val="20"/>
                <w:szCs w:val="20"/>
              </w:rPr>
              <w:t>Christianity pp. 393-399</w:t>
            </w: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7777777" w:rsidR="007758D1" w:rsidRDefault="007758D1" w:rsidP="009F6C25">
            <w:pPr>
              <w:keepNext/>
              <w:rPr>
                <w:rFonts w:cs="Open Sans"/>
                <w:b/>
                <w:sz w:val="20"/>
                <w:szCs w:val="20"/>
              </w:rPr>
            </w:pP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4B407E24" w14:textId="53AC1678" w:rsidR="00EB4330" w:rsidRDefault="00EB4330" w:rsidP="00B074F6">
      <w:pPr>
        <w:rPr>
          <w:rFonts w:cs="Open Sans"/>
          <w:b/>
          <w:sz w:val="20"/>
          <w:szCs w:val="20"/>
        </w:rPr>
      </w:pPr>
    </w:p>
    <w:p w14:paraId="0BE6EC50" w14:textId="35047010" w:rsidR="009C7DC1" w:rsidRDefault="009C7DC1" w:rsidP="00B074F6">
      <w:pPr>
        <w:rPr>
          <w:rFonts w:cs="Open Sans"/>
          <w:b/>
          <w:sz w:val="20"/>
          <w:szCs w:val="20"/>
        </w:rPr>
      </w:pPr>
    </w:p>
    <w:p w14:paraId="5CCFE3D3" w14:textId="2E63FBB5" w:rsidR="009C7DC1" w:rsidRDefault="009C7DC1" w:rsidP="00B074F6">
      <w:pPr>
        <w:rPr>
          <w:rFonts w:cs="Open Sans"/>
          <w:b/>
          <w:sz w:val="20"/>
          <w:szCs w:val="20"/>
        </w:rPr>
      </w:pPr>
    </w:p>
    <w:p w14:paraId="4CBC115D" w14:textId="77777777" w:rsidR="009C7DC1" w:rsidRDefault="009C7DC1" w:rsidP="00B074F6">
      <w:pPr>
        <w:rPr>
          <w:rFonts w:cs="Open Sans"/>
          <w:b/>
          <w:sz w:val="20"/>
          <w:szCs w:val="20"/>
        </w:rPr>
      </w:pPr>
    </w:p>
    <w:p w14:paraId="6066A1F5" w14:textId="4BCE7A8E" w:rsidR="00B074F6" w:rsidRPr="00E86DC6" w:rsidRDefault="00160107" w:rsidP="00B074F6">
      <w:pPr>
        <w:rPr>
          <w:rFonts w:cs="Open Sans"/>
          <w:b/>
          <w:sz w:val="20"/>
          <w:szCs w:val="20"/>
        </w:rPr>
      </w:pPr>
      <w:r>
        <w:rPr>
          <w:rFonts w:cs="Open Sans"/>
          <w:b/>
          <w:sz w:val="20"/>
          <w:szCs w:val="20"/>
        </w:rPr>
        <w:t>S</w:t>
      </w:r>
      <w:r w:rsidR="00F359F2">
        <w:rPr>
          <w:rFonts w:cs="Open Sans"/>
          <w:b/>
          <w:sz w:val="20"/>
          <w:szCs w:val="20"/>
        </w:rPr>
        <w:t>IXTH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0FCCF2D1" w14:textId="77777777" w:rsidR="00B074F6" w:rsidRDefault="00B074F6" w:rsidP="00E42910">
            <w:pPr>
              <w:jc w:val="center"/>
              <w:rPr>
                <w:rFonts w:cs="Open Sans"/>
                <w:sz w:val="32"/>
                <w:szCs w:val="32"/>
              </w:rPr>
            </w:pPr>
          </w:p>
          <w:p w14:paraId="50CD7DD4" w14:textId="448C07C1" w:rsidR="00E42910" w:rsidRPr="00E42910" w:rsidRDefault="00E42910" w:rsidP="00E42910">
            <w:pPr>
              <w:jc w:val="center"/>
              <w:rPr>
                <w:rFonts w:cs="Open Sans"/>
                <w:b/>
                <w:sz w:val="32"/>
                <w:szCs w:val="32"/>
              </w:rPr>
            </w:pPr>
            <w:r>
              <w:rPr>
                <w:rFonts w:cs="Open Sans"/>
                <w:b/>
                <w:sz w:val="32"/>
                <w:szCs w:val="32"/>
              </w:rPr>
              <w:t>X</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55B83283" w:rsidR="00B074F6" w:rsidRPr="00574383" w:rsidRDefault="00E42910" w:rsidP="00B074F6">
            <w:pPr>
              <w:rPr>
                <w:rFonts w:cs="Open Sans"/>
                <w:sz w:val="20"/>
                <w:szCs w:val="20"/>
              </w:rPr>
            </w:pPr>
            <w:r>
              <w:rPr>
                <w:rFonts w:cs="Open Sans"/>
                <w:sz w:val="20"/>
                <w:szCs w:val="20"/>
              </w:rPr>
              <w:t>The textbook provides many opportunities for thought, discourse and practice in an interconnected and social context using primary sources, maps, and activities.  Furthermore, the activities are scaffolded appropriately to build the knowledge of the student so that they can write proficiently about the more challenging concepts in history.</w:t>
            </w: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2CAEB8D8" w14:textId="77777777" w:rsidR="009A19D0" w:rsidRDefault="009A19D0" w:rsidP="00E42910">
            <w:pPr>
              <w:jc w:val="center"/>
              <w:rPr>
                <w:rFonts w:cs="Open Sans"/>
                <w:b/>
                <w:sz w:val="32"/>
                <w:szCs w:val="32"/>
              </w:rPr>
            </w:pPr>
          </w:p>
          <w:p w14:paraId="60C4ABF4" w14:textId="4D337068" w:rsidR="00E42910" w:rsidRPr="00E42910" w:rsidRDefault="00E42910" w:rsidP="00E42910">
            <w:pPr>
              <w:jc w:val="center"/>
              <w:rPr>
                <w:rFonts w:cs="Open Sans"/>
                <w:b/>
                <w:sz w:val="32"/>
                <w:szCs w:val="32"/>
              </w:rPr>
            </w:pPr>
          </w:p>
        </w:tc>
        <w:tc>
          <w:tcPr>
            <w:tcW w:w="1350" w:type="dxa"/>
          </w:tcPr>
          <w:p w14:paraId="53A9EC92" w14:textId="77777777" w:rsidR="00E42910" w:rsidRDefault="00E42910" w:rsidP="007874A2">
            <w:pPr>
              <w:jc w:val="center"/>
              <w:rPr>
                <w:rFonts w:cs="Open Sans"/>
                <w:b/>
                <w:sz w:val="32"/>
                <w:szCs w:val="32"/>
              </w:rPr>
            </w:pPr>
          </w:p>
          <w:p w14:paraId="58810B37" w14:textId="77777777" w:rsidR="007874A2" w:rsidRDefault="007874A2" w:rsidP="007874A2">
            <w:pPr>
              <w:jc w:val="center"/>
              <w:rPr>
                <w:rFonts w:cs="Open Sans"/>
                <w:b/>
                <w:sz w:val="32"/>
                <w:szCs w:val="32"/>
              </w:rPr>
            </w:pPr>
          </w:p>
          <w:p w14:paraId="74058A87" w14:textId="69982CB2" w:rsidR="007874A2" w:rsidRPr="00E42910" w:rsidRDefault="007874A2" w:rsidP="007874A2">
            <w:pPr>
              <w:jc w:val="center"/>
              <w:rPr>
                <w:rFonts w:cs="Open Sans"/>
                <w:b/>
                <w:sz w:val="32"/>
                <w:szCs w:val="32"/>
              </w:rPr>
            </w:pPr>
            <w:r>
              <w:rPr>
                <w:rFonts w:cs="Open Sans"/>
                <w:b/>
                <w:sz w:val="32"/>
                <w:szCs w:val="32"/>
              </w:rPr>
              <w:t>X</w:t>
            </w:r>
          </w:p>
        </w:tc>
        <w:tc>
          <w:tcPr>
            <w:tcW w:w="5665" w:type="dxa"/>
          </w:tcPr>
          <w:p w14:paraId="13A0438C" w14:textId="48C72998" w:rsidR="009A19D0" w:rsidRPr="00574383" w:rsidRDefault="00E42910" w:rsidP="00B074F6">
            <w:pPr>
              <w:rPr>
                <w:rFonts w:cs="Open Sans"/>
                <w:sz w:val="20"/>
                <w:szCs w:val="20"/>
              </w:rPr>
            </w:pPr>
            <w:r>
              <w:rPr>
                <w:rFonts w:cs="Open Sans"/>
                <w:sz w:val="20"/>
                <w:szCs w:val="20"/>
              </w:rPr>
              <w:t xml:space="preserve">The textbook </w:t>
            </w:r>
            <w:r w:rsidR="002B79EA">
              <w:rPr>
                <w:rFonts w:cs="Open Sans"/>
                <w:sz w:val="20"/>
                <w:szCs w:val="20"/>
              </w:rPr>
              <w:t>is laid out in a coherent and organized manner</w:t>
            </w:r>
            <w:r w:rsidR="00E15017">
              <w:rPr>
                <w:rFonts w:cs="Open Sans"/>
                <w:sz w:val="20"/>
                <w:szCs w:val="20"/>
              </w:rPr>
              <w:t>; however, the chapter order does not follow the order of the 6</w:t>
            </w:r>
            <w:r w:rsidR="00E15017" w:rsidRPr="00E15017">
              <w:rPr>
                <w:rFonts w:cs="Open Sans"/>
                <w:sz w:val="20"/>
                <w:szCs w:val="20"/>
                <w:vertAlign w:val="superscript"/>
              </w:rPr>
              <w:t>th</w:t>
            </w:r>
            <w:r w:rsidR="00E15017">
              <w:rPr>
                <w:rFonts w:cs="Open Sans"/>
                <w:sz w:val="20"/>
                <w:szCs w:val="20"/>
              </w:rPr>
              <w:t xml:space="preserve"> Grade Social Studies Standards.  Chapters 5 and 6, which cover Ancient Greece, need to be moved </w:t>
            </w:r>
            <w:r w:rsidR="00B52240">
              <w:rPr>
                <w:rFonts w:cs="Open Sans"/>
                <w:sz w:val="20"/>
                <w:szCs w:val="20"/>
              </w:rPr>
              <w:t xml:space="preserve">so that they </w:t>
            </w:r>
            <w:r w:rsidR="00E15017">
              <w:rPr>
                <w:rFonts w:cs="Open Sans"/>
                <w:sz w:val="20"/>
                <w:szCs w:val="20"/>
              </w:rPr>
              <w:t>come after Chapter 8, Early China.  This would put the chapters on Ancient Greece directly prior to the chapters on Ancient Rome, which, is the order they appear in the state standards.</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7283D813" w:rsidR="004C4FE9" w:rsidRPr="004C4FE9" w:rsidRDefault="004C4FE9" w:rsidP="004C4FE9">
            <w:pPr>
              <w:jc w:val="center"/>
              <w:rPr>
                <w:rFonts w:cs="Open Sans"/>
                <w:b/>
                <w:sz w:val="32"/>
                <w:szCs w:val="32"/>
              </w:rPr>
            </w:pPr>
            <w:r>
              <w:rPr>
                <w:rFonts w:cs="Open Sans"/>
                <w:b/>
                <w:sz w:val="32"/>
                <w:szCs w:val="32"/>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48E41EAD" w:rsidR="009A19D0" w:rsidRPr="00E86DC6" w:rsidRDefault="0080063F" w:rsidP="00B074F6">
            <w:pPr>
              <w:rPr>
                <w:rFonts w:cs="Open Sans"/>
                <w:sz w:val="20"/>
                <w:szCs w:val="20"/>
              </w:rPr>
            </w:pPr>
            <w:r>
              <w:rPr>
                <w:rFonts w:cs="Open Sans"/>
                <w:sz w:val="20"/>
                <w:szCs w:val="20"/>
              </w:rPr>
              <w:t>The textbook provides students with many opportunities to utilize literacy skills in reading, writing, vocabulary, speaking, and listening through the use of various primary sources such as</w:t>
            </w:r>
            <w:r w:rsidR="00392D50">
              <w:rPr>
                <w:rFonts w:cs="Open Sans"/>
                <w:sz w:val="20"/>
                <w:szCs w:val="20"/>
              </w:rPr>
              <w:t xml:space="preserve"> </w:t>
            </w:r>
            <w:r w:rsidR="008C4EF0">
              <w:rPr>
                <w:rFonts w:cs="Open Sans"/>
                <w:sz w:val="20"/>
                <w:szCs w:val="20"/>
              </w:rPr>
              <w:t xml:space="preserve">‘The Epic of Gilgamesh”, “The Odyssey”, </w:t>
            </w:r>
            <w:r w:rsidR="00602CA7">
              <w:rPr>
                <w:rFonts w:cs="Open Sans"/>
                <w:sz w:val="20"/>
                <w:szCs w:val="20"/>
              </w:rPr>
              <w:t xml:space="preserve">and “The Analects of </w:t>
            </w:r>
            <w:r w:rsidR="00A67E42">
              <w:rPr>
                <w:rFonts w:cs="Open Sans"/>
                <w:sz w:val="20"/>
                <w:szCs w:val="20"/>
              </w:rPr>
              <w:t>Confucius</w:t>
            </w:r>
            <w:r w:rsidR="00602CA7">
              <w:rPr>
                <w:rFonts w:cs="Open Sans"/>
                <w:sz w:val="20"/>
                <w:szCs w:val="20"/>
              </w:rPr>
              <w:t>”.</w:t>
            </w: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CDF45F7" w14:textId="77777777" w:rsidR="00574383" w:rsidRDefault="00574383" w:rsidP="00D004EF">
            <w:pPr>
              <w:rPr>
                <w:rFonts w:cs="Open Sans"/>
                <w:sz w:val="20"/>
                <w:szCs w:val="20"/>
                <w:highlight w:val="yellow"/>
              </w:rPr>
            </w:pPr>
          </w:p>
          <w:p w14:paraId="5E43B49B" w14:textId="77777777" w:rsidR="00991F89" w:rsidRDefault="00991F89" w:rsidP="00D004EF">
            <w:pPr>
              <w:rPr>
                <w:rFonts w:cs="Open Sans"/>
                <w:sz w:val="20"/>
                <w:szCs w:val="20"/>
                <w:highlight w:val="yellow"/>
              </w:rPr>
            </w:pPr>
          </w:p>
          <w:p w14:paraId="223421CD" w14:textId="77777777" w:rsidR="00991F89" w:rsidRDefault="00991F89" w:rsidP="00D004EF">
            <w:pPr>
              <w:rPr>
                <w:rFonts w:cs="Open Sans"/>
                <w:sz w:val="20"/>
                <w:szCs w:val="20"/>
                <w:highlight w:val="yellow"/>
              </w:rPr>
            </w:pPr>
          </w:p>
          <w:p w14:paraId="6296FEC6" w14:textId="2E190886" w:rsidR="00991F89" w:rsidRDefault="00F4116F" w:rsidP="00D004EF">
            <w:pPr>
              <w:rPr>
                <w:rFonts w:cs="Open Sans"/>
                <w:sz w:val="20"/>
                <w:szCs w:val="20"/>
                <w:highlight w:val="yellow"/>
              </w:rPr>
            </w:pPr>
            <w:r>
              <w:rPr>
                <w:rFonts w:cs="Open Sans"/>
                <w:sz w:val="20"/>
                <w:szCs w:val="20"/>
                <w:highlight w:val="yellow"/>
              </w:rPr>
              <w:t>There are no bias or sensitivity issues.</w:t>
            </w:r>
          </w:p>
          <w:p w14:paraId="3167A875" w14:textId="77777777" w:rsidR="00991F89" w:rsidRDefault="00991F89" w:rsidP="00D004EF">
            <w:pPr>
              <w:rPr>
                <w:rFonts w:cs="Open Sans"/>
                <w:sz w:val="20"/>
                <w:szCs w:val="20"/>
                <w:highlight w:val="yellow"/>
              </w:rPr>
            </w:pPr>
          </w:p>
          <w:p w14:paraId="20E1063B" w14:textId="77777777" w:rsidR="00991F89" w:rsidRDefault="00991F89" w:rsidP="00D004EF">
            <w:pPr>
              <w:rPr>
                <w:rFonts w:cs="Open Sans"/>
                <w:sz w:val="20"/>
                <w:szCs w:val="20"/>
                <w:highlight w:val="yellow"/>
              </w:rPr>
            </w:pPr>
          </w:p>
          <w:p w14:paraId="11698B02" w14:textId="77777777" w:rsidR="00991F89" w:rsidRDefault="00991F89" w:rsidP="00D004EF">
            <w:pPr>
              <w:rPr>
                <w:rFonts w:cs="Open Sans"/>
                <w:sz w:val="20"/>
                <w:szCs w:val="20"/>
                <w:highlight w:val="yellow"/>
              </w:rPr>
            </w:pPr>
          </w:p>
          <w:p w14:paraId="2AC62E7E" w14:textId="77777777" w:rsidR="00991F89" w:rsidRDefault="00991F89" w:rsidP="00D004EF">
            <w:pPr>
              <w:rPr>
                <w:rFonts w:cs="Open Sans"/>
                <w:sz w:val="20"/>
                <w:szCs w:val="20"/>
                <w:highlight w:val="yellow"/>
              </w:rPr>
            </w:pPr>
          </w:p>
          <w:p w14:paraId="61E3B261" w14:textId="77777777" w:rsidR="00991F89" w:rsidRDefault="00991F89" w:rsidP="00D004EF">
            <w:pPr>
              <w:rPr>
                <w:rFonts w:cs="Open Sans"/>
                <w:sz w:val="20"/>
                <w:szCs w:val="20"/>
                <w:highlight w:val="yellow"/>
              </w:rPr>
            </w:pPr>
          </w:p>
          <w:p w14:paraId="4BDC67CC" w14:textId="77777777" w:rsidR="00991F89" w:rsidRDefault="00991F89" w:rsidP="00D004EF">
            <w:pPr>
              <w:rPr>
                <w:rFonts w:cs="Open Sans"/>
                <w:sz w:val="20"/>
                <w:szCs w:val="20"/>
                <w:highlight w:val="yellow"/>
              </w:rPr>
            </w:pPr>
          </w:p>
          <w:p w14:paraId="0AD49244" w14:textId="77777777" w:rsidR="00991F89" w:rsidRDefault="00991F89" w:rsidP="00D004EF">
            <w:pPr>
              <w:rPr>
                <w:rFonts w:cs="Open Sans"/>
                <w:sz w:val="20"/>
                <w:szCs w:val="20"/>
                <w:highlight w:val="yellow"/>
              </w:rPr>
            </w:pPr>
          </w:p>
          <w:p w14:paraId="1839EF25" w14:textId="6186C8DC" w:rsidR="00991F89" w:rsidRPr="00AD7A31" w:rsidRDefault="00991F89" w:rsidP="00D004EF">
            <w:pPr>
              <w:rPr>
                <w:rFonts w:cs="Open Sans"/>
                <w:sz w:val="20"/>
                <w:szCs w:val="20"/>
                <w:highlight w:val="yellow"/>
              </w:rPr>
            </w:pP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444C9F2A" w14:textId="77777777" w:rsidR="00D157BE" w:rsidRDefault="00D157BE" w:rsidP="008704FA">
            <w:pPr>
              <w:jc w:val="center"/>
              <w:rPr>
                <w:rFonts w:cs="Open Sans"/>
                <w:b/>
                <w:sz w:val="32"/>
                <w:szCs w:val="32"/>
              </w:rPr>
            </w:pPr>
          </w:p>
          <w:p w14:paraId="1CBFF26C" w14:textId="4A82D690" w:rsidR="008704FA" w:rsidRPr="008704FA" w:rsidRDefault="008704FA" w:rsidP="008704FA">
            <w:pPr>
              <w:jc w:val="center"/>
              <w:rPr>
                <w:rFonts w:cs="Open Sans"/>
                <w:b/>
                <w:sz w:val="32"/>
                <w:szCs w:val="32"/>
              </w:rPr>
            </w:pPr>
            <w:r>
              <w:rPr>
                <w:rFonts w:cs="Open Sans"/>
                <w:b/>
                <w:sz w:val="32"/>
                <w:szCs w:val="32"/>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2B741A90" w:rsidR="00D157BE" w:rsidRPr="00E86DC6" w:rsidRDefault="00CC05FD" w:rsidP="00434BD9">
            <w:pPr>
              <w:rPr>
                <w:rFonts w:cs="Open Sans"/>
                <w:sz w:val="20"/>
                <w:szCs w:val="20"/>
              </w:rPr>
            </w:pPr>
            <w:r>
              <w:rPr>
                <w:rFonts w:cs="Open Sans"/>
                <w:sz w:val="20"/>
                <w:szCs w:val="20"/>
              </w:rPr>
              <w:t>The text provides learning experiences that incorporate the content strands throughout the text.</w:t>
            </w:r>
            <w:r w:rsidR="005B7099">
              <w:rPr>
                <w:rFonts w:cs="Open Sans"/>
                <w:sz w:val="20"/>
                <w:szCs w:val="20"/>
              </w:rPr>
              <w:t xml:space="preserve">  One good example of this is the chapter on Ancient Egypt which intertwines the content strands very well.</w:t>
            </w:r>
            <w:r w:rsidR="00B96AC0">
              <w:rPr>
                <w:rFonts w:cs="Open Sans"/>
                <w:sz w:val="20"/>
                <w:szCs w:val="20"/>
              </w:rPr>
              <w:t xml:space="preserve">  Also, at the end of each lesson there are “Review and Activities” assessments that incorporate the various content strands.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623ABFDC" w14:textId="77777777" w:rsidR="00D157BE" w:rsidRDefault="00D157BE" w:rsidP="005B7099">
            <w:pPr>
              <w:jc w:val="center"/>
              <w:rPr>
                <w:rFonts w:cs="Open Sans"/>
                <w:b/>
                <w:sz w:val="32"/>
                <w:szCs w:val="32"/>
              </w:rPr>
            </w:pPr>
          </w:p>
          <w:p w14:paraId="59717CE9" w14:textId="02DF44A6" w:rsidR="005B7099" w:rsidRPr="005B7099" w:rsidRDefault="005B7099" w:rsidP="005B7099">
            <w:pPr>
              <w:jc w:val="center"/>
              <w:rPr>
                <w:rFonts w:cs="Open Sans"/>
                <w:b/>
                <w:sz w:val="32"/>
                <w:szCs w:val="32"/>
              </w:rPr>
            </w:pPr>
            <w:r>
              <w:rPr>
                <w:rFonts w:cs="Open Sans"/>
                <w:b/>
                <w:sz w:val="32"/>
                <w:szCs w:val="32"/>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070E47B8" w:rsidR="00D157BE" w:rsidRPr="00E86DC6" w:rsidRDefault="005B7099" w:rsidP="00434BD9">
            <w:pPr>
              <w:rPr>
                <w:rFonts w:cs="Open Sans"/>
                <w:sz w:val="20"/>
                <w:szCs w:val="20"/>
              </w:rPr>
            </w:pPr>
            <w:r>
              <w:rPr>
                <w:rFonts w:cs="Open Sans"/>
                <w:sz w:val="20"/>
                <w:szCs w:val="20"/>
              </w:rPr>
              <w:t xml:space="preserve">Throughout the textbook the students are presented with thought-provoking questions in the margins as well as “Review and Activities” questions at the end of each lesson that not only </w:t>
            </w:r>
            <w:r w:rsidR="00B96AC0">
              <w:rPr>
                <w:rFonts w:cs="Open Sans"/>
                <w:sz w:val="20"/>
                <w:szCs w:val="20"/>
              </w:rPr>
              <w:t>task the students with critical thinking and problem</w:t>
            </w:r>
            <w:r w:rsidR="002E7BFD">
              <w:rPr>
                <w:rFonts w:cs="Open Sans"/>
                <w:sz w:val="20"/>
                <w:szCs w:val="20"/>
              </w:rPr>
              <w:t>-</w:t>
            </w:r>
            <w:r w:rsidR="00B96AC0">
              <w:rPr>
                <w:rFonts w:cs="Open Sans"/>
                <w:sz w:val="20"/>
                <w:szCs w:val="20"/>
              </w:rPr>
              <w:t xml:space="preserve">solving questions, but also incorporate the </w:t>
            </w:r>
            <w:r w:rsidR="002E7BFD">
              <w:rPr>
                <w:rFonts w:cs="Open Sans"/>
                <w:sz w:val="20"/>
                <w:szCs w:val="20"/>
              </w:rPr>
              <w:t xml:space="preserve">various </w:t>
            </w:r>
            <w:r w:rsidR="00B96AC0">
              <w:rPr>
                <w:rFonts w:cs="Open Sans"/>
                <w:sz w:val="20"/>
                <w:szCs w:val="20"/>
              </w:rPr>
              <w:t>content strands as well.</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494FE261" w14:textId="77777777" w:rsidR="0028181A" w:rsidRDefault="0028181A" w:rsidP="00D051EF">
            <w:pPr>
              <w:jc w:val="center"/>
              <w:rPr>
                <w:rFonts w:cs="Open Sans"/>
                <w:b/>
                <w:sz w:val="32"/>
                <w:szCs w:val="32"/>
              </w:rPr>
            </w:pPr>
          </w:p>
          <w:p w14:paraId="61176FFD" w14:textId="18AC7BF5" w:rsidR="00D051EF" w:rsidRPr="00D051EF" w:rsidRDefault="00D051EF" w:rsidP="00D051EF">
            <w:pPr>
              <w:jc w:val="center"/>
              <w:rPr>
                <w:rFonts w:cs="Open Sans"/>
                <w:b/>
                <w:sz w:val="32"/>
                <w:szCs w:val="32"/>
              </w:rPr>
            </w:pPr>
            <w:r>
              <w:rPr>
                <w:rFonts w:cs="Open Sans"/>
                <w:b/>
                <w:sz w:val="32"/>
                <w:szCs w:val="32"/>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03C6CB5D" w:rsidR="0028181A" w:rsidRPr="00E86DC6" w:rsidRDefault="00D051EF" w:rsidP="00434BD9">
            <w:pPr>
              <w:rPr>
                <w:rFonts w:cs="Open Sans"/>
                <w:sz w:val="20"/>
                <w:szCs w:val="20"/>
              </w:rPr>
            </w:pPr>
            <w:r>
              <w:rPr>
                <w:rFonts w:cs="Open Sans"/>
                <w:sz w:val="20"/>
                <w:szCs w:val="20"/>
              </w:rPr>
              <w:t xml:space="preserve">The textbook does include differentiated materials that provides support </w:t>
            </w:r>
            <w:r w:rsidR="0087282A">
              <w:rPr>
                <w:rFonts w:cs="Open Sans"/>
                <w:sz w:val="20"/>
                <w:szCs w:val="20"/>
              </w:rPr>
              <w:t xml:space="preserve">for </w:t>
            </w:r>
            <w:r w:rsidR="006972D4">
              <w:rPr>
                <w:rFonts w:cs="Open Sans"/>
                <w:sz w:val="20"/>
                <w:szCs w:val="20"/>
              </w:rPr>
              <w:t>ELL students, students with disabilities, and struggling learners.  Much of this is found in the teacher</w:t>
            </w:r>
            <w:r w:rsidR="00DF4A60">
              <w:rPr>
                <w:rFonts w:cs="Open Sans"/>
                <w:sz w:val="20"/>
                <w:szCs w:val="20"/>
              </w:rPr>
              <w:t>’s</w:t>
            </w:r>
            <w:r w:rsidR="006972D4">
              <w:rPr>
                <w:rFonts w:cs="Open Sans"/>
                <w:sz w:val="20"/>
                <w:szCs w:val="20"/>
              </w:rPr>
              <w:t xml:space="preserve"> edition where these assessments and activities are in the margins</w:t>
            </w:r>
            <w:r w:rsidR="00484C0F">
              <w:rPr>
                <w:rFonts w:cs="Open Sans"/>
                <w:sz w:val="20"/>
                <w:szCs w:val="20"/>
              </w:rPr>
              <w:t>.  One example is “English Learners Scaffold”.</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3C867B51" w14:textId="77777777" w:rsidR="004D5043" w:rsidRDefault="004D5043" w:rsidP="00A42F13">
            <w:pPr>
              <w:jc w:val="center"/>
              <w:rPr>
                <w:rFonts w:cs="Open Sans"/>
                <w:sz w:val="32"/>
                <w:szCs w:val="32"/>
              </w:rPr>
            </w:pPr>
          </w:p>
          <w:p w14:paraId="28B8B803" w14:textId="6F608DF1" w:rsidR="00A42F13" w:rsidRPr="00A42F13" w:rsidRDefault="00A42F13" w:rsidP="00A42F13">
            <w:pPr>
              <w:jc w:val="center"/>
              <w:rPr>
                <w:rFonts w:cs="Open Sans"/>
                <w:b/>
                <w:sz w:val="32"/>
                <w:szCs w:val="32"/>
              </w:rPr>
            </w:pPr>
            <w:r>
              <w:rPr>
                <w:rFonts w:cs="Open Sans"/>
                <w:b/>
                <w:sz w:val="32"/>
                <w:szCs w:val="32"/>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7F496DCD" w:rsidR="004D5043" w:rsidRPr="00E86DC6" w:rsidRDefault="00F9458B" w:rsidP="00434BD9">
            <w:pPr>
              <w:rPr>
                <w:rFonts w:cs="Open Sans"/>
                <w:sz w:val="20"/>
                <w:szCs w:val="20"/>
              </w:rPr>
            </w:pPr>
            <w:r>
              <w:rPr>
                <w:rFonts w:cs="Open Sans"/>
                <w:sz w:val="20"/>
                <w:szCs w:val="20"/>
              </w:rPr>
              <w:t>The textbook provides support for students at all various levels.</w:t>
            </w:r>
            <w:r w:rsidR="006972D4">
              <w:rPr>
                <w:rFonts w:cs="Open Sans"/>
                <w:sz w:val="20"/>
                <w:szCs w:val="20"/>
              </w:rPr>
              <w:t xml:space="preserve">  Like the support for ELL students, students with disabilities, and struggling learners these assessments and activities can be found in the </w:t>
            </w:r>
            <w:r w:rsidR="00BD332A">
              <w:rPr>
                <w:rFonts w:cs="Open Sans"/>
                <w:sz w:val="20"/>
                <w:szCs w:val="20"/>
              </w:rPr>
              <w:t>T</w:t>
            </w:r>
            <w:r w:rsidR="006972D4">
              <w:rPr>
                <w:rFonts w:cs="Open Sans"/>
                <w:sz w:val="20"/>
                <w:szCs w:val="20"/>
              </w:rPr>
              <w:t>eacher</w:t>
            </w:r>
            <w:r w:rsidR="00DF4A60">
              <w:rPr>
                <w:rFonts w:cs="Open Sans"/>
                <w:sz w:val="20"/>
                <w:szCs w:val="20"/>
              </w:rPr>
              <w:t>’s</w:t>
            </w:r>
            <w:r w:rsidR="006972D4">
              <w:rPr>
                <w:rFonts w:cs="Open Sans"/>
                <w:sz w:val="20"/>
                <w:szCs w:val="20"/>
              </w:rPr>
              <w:t xml:space="preserve"> </w:t>
            </w:r>
            <w:r w:rsidR="00BD332A">
              <w:rPr>
                <w:rFonts w:cs="Open Sans"/>
                <w:sz w:val="20"/>
                <w:szCs w:val="20"/>
              </w:rPr>
              <w:t>E</w:t>
            </w:r>
            <w:r w:rsidR="006972D4">
              <w:rPr>
                <w:rFonts w:cs="Open Sans"/>
                <w:sz w:val="20"/>
                <w:szCs w:val="20"/>
              </w:rPr>
              <w:t>dition.</w:t>
            </w:r>
            <w:r w:rsidR="00484C0F">
              <w:rPr>
                <w:rFonts w:cs="Open Sans"/>
                <w:sz w:val="20"/>
                <w:szCs w:val="20"/>
              </w:rPr>
              <w:t xml:space="preserve">  One example is “LEARNSMART”, which uses adaptive technology to build a learning experience unique to each student’s individual needs.</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6E0B07AA" w14:textId="77777777" w:rsidR="008E7CEF" w:rsidRDefault="008E7CEF" w:rsidP="00C969FF">
            <w:pPr>
              <w:jc w:val="center"/>
              <w:rPr>
                <w:rFonts w:cs="Open Sans"/>
                <w:b/>
                <w:sz w:val="32"/>
                <w:szCs w:val="32"/>
              </w:rPr>
            </w:pPr>
          </w:p>
          <w:p w14:paraId="791FB0DE" w14:textId="383200FD" w:rsidR="00C969FF" w:rsidRPr="00C969FF" w:rsidRDefault="00C969FF" w:rsidP="00C969FF">
            <w:pPr>
              <w:jc w:val="center"/>
              <w:rPr>
                <w:rFonts w:cs="Open Sans"/>
                <w:b/>
                <w:sz w:val="32"/>
                <w:szCs w:val="32"/>
              </w:rPr>
            </w:pPr>
            <w:r>
              <w:rPr>
                <w:rFonts w:cs="Open Sans"/>
                <w:b/>
                <w:sz w:val="32"/>
                <w:szCs w:val="32"/>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1C27A268" w:rsidR="008E7CEF" w:rsidRPr="00E86DC6" w:rsidRDefault="00920700" w:rsidP="00434BD9">
            <w:pPr>
              <w:rPr>
                <w:rFonts w:cs="Open Sans"/>
                <w:sz w:val="20"/>
                <w:szCs w:val="20"/>
              </w:rPr>
            </w:pPr>
            <w:r>
              <w:rPr>
                <w:rFonts w:cs="Open Sans"/>
                <w:sz w:val="20"/>
                <w:szCs w:val="20"/>
              </w:rPr>
              <w:t>The assessments at the end of each lesson and chapter, as well</w:t>
            </w:r>
            <w:r w:rsidR="007B00F2">
              <w:rPr>
                <w:rFonts w:cs="Open Sans"/>
                <w:sz w:val="20"/>
                <w:szCs w:val="20"/>
              </w:rPr>
              <w:t xml:space="preserve"> as, the chapter tests and lesson quizzes collect data on all topics, content strands, and social studies practices.</w:t>
            </w:r>
            <w:r w:rsidR="007659B1">
              <w:rPr>
                <w:rFonts w:cs="Open Sans"/>
                <w:sz w:val="20"/>
                <w:szCs w:val="20"/>
              </w:rPr>
              <w:t xml:space="preserve">  Also, there are online assessments that can be u</w:t>
            </w:r>
            <w:r w:rsidR="009A4061">
              <w:rPr>
                <w:rFonts w:cs="Open Sans"/>
                <w:sz w:val="20"/>
                <w:szCs w:val="20"/>
              </w:rPr>
              <w:t>tilized.</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04A4C261" w14:textId="77777777" w:rsidR="008E7CEF" w:rsidRDefault="008E7CEF" w:rsidP="00C969FF">
            <w:pPr>
              <w:jc w:val="center"/>
              <w:rPr>
                <w:rFonts w:cs="Open Sans"/>
                <w:b/>
                <w:sz w:val="32"/>
                <w:szCs w:val="32"/>
              </w:rPr>
            </w:pPr>
          </w:p>
          <w:p w14:paraId="44A2EE7D" w14:textId="3FC1C194" w:rsidR="00C969FF" w:rsidRPr="00C969FF" w:rsidRDefault="00C969FF" w:rsidP="00C969FF">
            <w:pPr>
              <w:jc w:val="center"/>
              <w:rPr>
                <w:rFonts w:cs="Open Sans"/>
                <w:b/>
                <w:sz w:val="32"/>
                <w:szCs w:val="32"/>
              </w:rPr>
            </w:pPr>
            <w:r>
              <w:rPr>
                <w:rFonts w:cs="Open Sans"/>
                <w:b/>
                <w:sz w:val="32"/>
                <w:szCs w:val="32"/>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2F1854AA" w:rsidR="008E7CEF" w:rsidRPr="00E86DC6" w:rsidRDefault="007B00F2" w:rsidP="00434BD9">
            <w:pPr>
              <w:rPr>
                <w:rFonts w:cs="Open Sans"/>
                <w:sz w:val="20"/>
                <w:szCs w:val="20"/>
              </w:rPr>
            </w:pPr>
            <w:r>
              <w:rPr>
                <w:rFonts w:cs="Open Sans"/>
                <w:sz w:val="20"/>
                <w:szCs w:val="20"/>
              </w:rPr>
              <w:t>All assessments assess student mastery using methods that are unbiased and accessible to all students.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42066683" w14:textId="77777777" w:rsidR="008E7CEF" w:rsidRDefault="008E7CEF" w:rsidP="00C969FF">
            <w:pPr>
              <w:jc w:val="center"/>
              <w:rPr>
                <w:rFonts w:cs="Open Sans"/>
                <w:sz w:val="32"/>
                <w:szCs w:val="32"/>
              </w:rPr>
            </w:pPr>
          </w:p>
          <w:p w14:paraId="33323C61" w14:textId="0A979545" w:rsidR="00C969FF" w:rsidRPr="00C969FF" w:rsidRDefault="00C969FF" w:rsidP="00C969FF">
            <w:pPr>
              <w:jc w:val="center"/>
              <w:rPr>
                <w:rFonts w:cs="Open Sans"/>
                <w:b/>
                <w:sz w:val="32"/>
                <w:szCs w:val="32"/>
              </w:rPr>
            </w:pPr>
            <w:r>
              <w:rPr>
                <w:rFonts w:cs="Open Sans"/>
                <w:b/>
                <w:sz w:val="32"/>
                <w:szCs w:val="32"/>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29EE41AA" w:rsidR="008E7CEF" w:rsidRPr="00E86DC6" w:rsidRDefault="007B00F2" w:rsidP="00434BD9">
            <w:pPr>
              <w:rPr>
                <w:rFonts w:cs="Open Sans"/>
                <w:sz w:val="20"/>
                <w:szCs w:val="20"/>
              </w:rPr>
            </w:pPr>
            <w:r>
              <w:rPr>
                <w:rFonts w:cs="Open Sans"/>
                <w:sz w:val="20"/>
                <w:szCs w:val="20"/>
              </w:rPr>
              <w:t>Rubrics and answer keys are provided for the teacher to use in determining student performance.</w:t>
            </w:r>
            <w:r w:rsidR="00BD332A">
              <w:rPr>
                <w:rFonts w:cs="Open Sans"/>
                <w:sz w:val="20"/>
                <w:szCs w:val="20"/>
              </w:rPr>
              <w:t xml:space="preserve">  Rubrics and answer keys are included for both hard-copy assessments and online assessments.</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5C89BC98" w14:textId="77777777" w:rsidR="008E7CEF" w:rsidRDefault="008E7CEF" w:rsidP="00C969FF">
            <w:pPr>
              <w:jc w:val="center"/>
              <w:rPr>
                <w:rFonts w:cs="Open Sans"/>
                <w:b/>
                <w:sz w:val="32"/>
                <w:szCs w:val="32"/>
              </w:rPr>
            </w:pPr>
          </w:p>
          <w:p w14:paraId="4430EA45" w14:textId="2B14F6A6" w:rsidR="00C969FF" w:rsidRPr="00C969FF" w:rsidRDefault="00C969FF" w:rsidP="00C969FF">
            <w:pPr>
              <w:jc w:val="center"/>
              <w:rPr>
                <w:rFonts w:cs="Open Sans"/>
                <w:b/>
                <w:sz w:val="32"/>
                <w:szCs w:val="32"/>
              </w:rPr>
            </w:pPr>
            <w:r>
              <w:rPr>
                <w:rFonts w:cs="Open Sans"/>
                <w:b/>
                <w:sz w:val="32"/>
                <w:szCs w:val="32"/>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2E6D6FE7" w:rsidR="008E7CEF" w:rsidRPr="00E86DC6" w:rsidRDefault="007B00F2" w:rsidP="00434BD9">
            <w:pPr>
              <w:rPr>
                <w:rFonts w:cs="Open Sans"/>
                <w:sz w:val="20"/>
                <w:szCs w:val="20"/>
              </w:rPr>
            </w:pPr>
            <w:r>
              <w:rPr>
                <w:rFonts w:cs="Open Sans"/>
                <w:sz w:val="20"/>
                <w:szCs w:val="20"/>
              </w:rPr>
              <w:t>The textbook, as well as, the materials that accompany the textbook include various types of assessments, including pre-, formative-, summative-, and self-assessment measures.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17E268FC" w14:textId="77777777" w:rsidR="00AC0FD3" w:rsidRDefault="00AC0FD3" w:rsidP="00C969FF">
            <w:pPr>
              <w:jc w:val="center"/>
              <w:rPr>
                <w:rFonts w:cs="Open Sans"/>
                <w:b/>
                <w:sz w:val="32"/>
                <w:szCs w:val="32"/>
              </w:rPr>
            </w:pPr>
          </w:p>
          <w:p w14:paraId="61F608AE" w14:textId="63E239DA" w:rsidR="00C969FF" w:rsidRPr="00C969FF" w:rsidRDefault="00C969FF" w:rsidP="00C969FF">
            <w:pPr>
              <w:jc w:val="center"/>
              <w:rPr>
                <w:rFonts w:cs="Open Sans"/>
                <w:b/>
                <w:sz w:val="32"/>
                <w:szCs w:val="32"/>
              </w:rPr>
            </w:pPr>
            <w:r>
              <w:rPr>
                <w:rFonts w:cs="Open Sans"/>
                <w:b/>
                <w:sz w:val="32"/>
                <w:szCs w:val="32"/>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62702DC8" w:rsidR="00AC0FD3" w:rsidRPr="00E86DC6" w:rsidRDefault="00BF1BFD" w:rsidP="00434BD9">
            <w:pPr>
              <w:rPr>
                <w:rFonts w:cs="Open Sans"/>
                <w:sz w:val="20"/>
                <w:szCs w:val="20"/>
              </w:rPr>
            </w:pPr>
            <w:r>
              <w:rPr>
                <w:rFonts w:cs="Open Sans"/>
                <w:sz w:val="20"/>
                <w:szCs w:val="20"/>
              </w:rPr>
              <w:t>Assessments are embedded th</w:t>
            </w:r>
            <w:r w:rsidR="00101153">
              <w:rPr>
                <w:rFonts w:cs="Open Sans"/>
                <w:sz w:val="20"/>
                <w:szCs w:val="20"/>
              </w:rPr>
              <w:t>roughout the textbook, such as, “Lesson Reviews and Activities” found at the end of each lesson, as well as, “Chapter Analysis Skills and Activities” and “Chapter Assessments” found at the end of each chapter.  Also, throughout the textbook questions can be found in the margins about the subject matter.</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68D8726" w14:textId="77777777" w:rsidR="004A5399" w:rsidRDefault="004A5399" w:rsidP="00C969FF">
            <w:pPr>
              <w:jc w:val="center"/>
              <w:rPr>
                <w:rFonts w:cs="Open Sans"/>
                <w:b/>
                <w:sz w:val="32"/>
                <w:szCs w:val="32"/>
              </w:rPr>
            </w:pPr>
          </w:p>
          <w:p w14:paraId="312756BD" w14:textId="6E868DCD" w:rsidR="00C969FF" w:rsidRPr="00C969FF" w:rsidRDefault="00C969FF" w:rsidP="00C969FF">
            <w:pPr>
              <w:jc w:val="center"/>
              <w:rPr>
                <w:rFonts w:cs="Open Sans"/>
                <w:b/>
                <w:sz w:val="32"/>
                <w:szCs w:val="32"/>
              </w:rPr>
            </w:pPr>
            <w:r>
              <w:rPr>
                <w:rFonts w:cs="Open Sans"/>
                <w:b/>
                <w:sz w:val="32"/>
                <w:szCs w:val="32"/>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3D4C6123" w:rsidR="004A5399" w:rsidRPr="00E86DC6" w:rsidRDefault="00630170" w:rsidP="00434BD9">
            <w:pPr>
              <w:rPr>
                <w:rFonts w:cs="Open Sans"/>
                <w:sz w:val="20"/>
                <w:szCs w:val="20"/>
              </w:rPr>
            </w:pPr>
            <w:r>
              <w:rPr>
                <w:rFonts w:cs="Open Sans"/>
                <w:sz w:val="20"/>
                <w:szCs w:val="20"/>
              </w:rPr>
              <w:t xml:space="preserve">The assessments included with the textbook provides the teacher with a range of data to </w:t>
            </w:r>
            <w:r w:rsidR="00BB0AAA">
              <w:rPr>
                <w:rFonts w:cs="Open Sans"/>
                <w:sz w:val="20"/>
                <w:szCs w:val="20"/>
              </w:rPr>
              <w:t>drive</w:t>
            </w:r>
            <w:r>
              <w:rPr>
                <w:rFonts w:cs="Open Sans"/>
                <w:sz w:val="20"/>
                <w:szCs w:val="20"/>
              </w:rPr>
              <w:t xml:space="preserve"> instruction.</w:t>
            </w:r>
            <w:r w:rsidR="0018380E">
              <w:rPr>
                <w:rFonts w:cs="Open Sans"/>
                <w:sz w:val="20"/>
                <w:szCs w:val="20"/>
              </w:rPr>
              <w:t xml:space="preserve">  This includes assessments in the textbook, the </w:t>
            </w:r>
            <w:r w:rsidR="00F6754E">
              <w:rPr>
                <w:rFonts w:cs="Open Sans"/>
                <w:sz w:val="20"/>
                <w:szCs w:val="20"/>
              </w:rPr>
              <w:t>“Chapter Tests &amp; Lesson Quizzes”, and the online assessments.</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55863C22" w14:textId="77777777" w:rsidR="00377EF3" w:rsidRDefault="00377EF3" w:rsidP="00C969FF">
            <w:pPr>
              <w:jc w:val="center"/>
              <w:rPr>
                <w:rFonts w:cs="Open Sans"/>
                <w:b/>
                <w:sz w:val="32"/>
                <w:szCs w:val="32"/>
              </w:rPr>
            </w:pPr>
          </w:p>
          <w:p w14:paraId="1B3E7A6B" w14:textId="19BDBF18" w:rsidR="00C969FF" w:rsidRPr="00C969FF" w:rsidRDefault="00C969FF" w:rsidP="00C969FF">
            <w:pPr>
              <w:jc w:val="center"/>
              <w:rPr>
                <w:rFonts w:cs="Open Sans"/>
                <w:b/>
                <w:sz w:val="32"/>
                <w:szCs w:val="32"/>
              </w:rPr>
            </w:pPr>
            <w:r>
              <w:rPr>
                <w:rFonts w:cs="Open Sans"/>
                <w:b/>
                <w:sz w:val="32"/>
                <w:szCs w:val="32"/>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643A6A71" w:rsidR="00377EF3" w:rsidRPr="00E86DC6" w:rsidRDefault="00A267B0" w:rsidP="00434BD9">
            <w:pPr>
              <w:rPr>
                <w:rFonts w:cs="Open Sans"/>
                <w:sz w:val="20"/>
                <w:szCs w:val="20"/>
              </w:rPr>
            </w:pPr>
            <w:r>
              <w:rPr>
                <w:rFonts w:cs="Open Sans"/>
                <w:sz w:val="20"/>
                <w:szCs w:val="20"/>
              </w:rPr>
              <w:t>The t</w:t>
            </w:r>
            <w:r w:rsidR="001323DC">
              <w:rPr>
                <w:rFonts w:cs="Open Sans"/>
                <w:sz w:val="20"/>
                <w:szCs w:val="20"/>
              </w:rPr>
              <w:t>eacher support materials</w:t>
            </w:r>
            <w:r>
              <w:rPr>
                <w:rFonts w:cs="Open Sans"/>
                <w:sz w:val="20"/>
                <w:szCs w:val="20"/>
              </w:rPr>
              <w:t xml:space="preserve"> </w:t>
            </w:r>
            <w:r w:rsidR="00893EF1">
              <w:rPr>
                <w:rFonts w:cs="Open Sans"/>
                <w:sz w:val="20"/>
                <w:szCs w:val="20"/>
              </w:rPr>
              <w:t>provide the appropriate amount of grade-level background information and context to guide integration of the topics, content strands, and social studies practices within the lessons and chapters.</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41EC6421" w14:textId="77777777" w:rsidR="00377EF3" w:rsidRDefault="00377EF3" w:rsidP="00C969FF">
            <w:pPr>
              <w:jc w:val="center"/>
              <w:rPr>
                <w:rFonts w:cs="Open Sans"/>
                <w:b/>
                <w:sz w:val="32"/>
                <w:szCs w:val="32"/>
              </w:rPr>
            </w:pPr>
          </w:p>
          <w:p w14:paraId="6013EE05" w14:textId="24CA273F" w:rsidR="00C969FF" w:rsidRPr="00C969FF" w:rsidRDefault="00C969FF" w:rsidP="00C969FF">
            <w:pPr>
              <w:jc w:val="center"/>
              <w:rPr>
                <w:rFonts w:cs="Open Sans"/>
                <w:b/>
                <w:sz w:val="32"/>
                <w:szCs w:val="32"/>
              </w:rPr>
            </w:pPr>
            <w:r>
              <w:rPr>
                <w:rFonts w:cs="Open Sans"/>
                <w:b/>
                <w:sz w:val="32"/>
                <w:szCs w:val="32"/>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6110B3AA" w:rsidR="00377EF3" w:rsidRPr="00E86DC6" w:rsidRDefault="00441C39" w:rsidP="00434BD9">
            <w:pPr>
              <w:rPr>
                <w:rFonts w:cs="Open Sans"/>
                <w:sz w:val="20"/>
                <w:szCs w:val="20"/>
              </w:rPr>
            </w:pPr>
            <w:r>
              <w:rPr>
                <w:rFonts w:cs="Open Sans"/>
                <w:sz w:val="20"/>
                <w:szCs w:val="20"/>
              </w:rPr>
              <w:t>The textbook, as well as, the teacher support materials</w:t>
            </w:r>
            <w:r w:rsidR="001323DC">
              <w:rPr>
                <w:rFonts w:cs="Open Sans"/>
                <w:sz w:val="20"/>
                <w:szCs w:val="20"/>
              </w:rPr>
              <w:t xml:space="preserve"> assist the teachers in incorporating appropriate and integral connections between social studies and other subject areas, such as, mathematics, ELA, science, visual and performing arts, and CTE.  Some examples include the chapter on India and its coverage of Indian mathematics and science, the chapter on Greece and its coverage of Greek theatre, and throughout the textbook and teacher supported materials there are sample of literature from all the civilizations covered in the textbook.</w:t>
            </w: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7DDD1D21" w14:textId="77777777" w:rsidR="00377EF3" w:rsidRDefault="00377EF3" w:rsidP="00C969FF">
            <w:pPr>
              <w:jc w:val="center"/>
              <w:rPr>
                <w:rFonts w:cs="Open Sans"/>
                <w:sz w:val="32"/>
                <w:szCs w:val="32"/>
              </w:rPr>
            </w:pPr>
          </w:p>
          <w:p w14:paraId="4819705A" w14:textId="26B36563" w:rsidR="00C969FF" w:rsidRPr="00C969FF" w:rsidRDefault="00C969FF" w:rsidP="00C969FF">
            <w:pPr>
              <w:jc w:val="center"/>
              <w:rPr>
                <w:rFonts w:cs="Open Sans"/>
                <w:b/>
                <w:sz w:val="32"/>
                <w:szCs w:val="32"/>
              </w:rPr>
            </w:pPr>
            <w:r>
              <w:rPr>
                <w:rFonts w:cs="Open Sans"/>
                <w:b/>
                <w:sz w:val="32"/>
                <w:szCs w:val="32"/>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01B6C69C" w:rsidR="00377EF3" w:rsidRPr="00E86DC6" w:rsidRDefault="00861180" w:rsidP="00434BD9">
            <w:pPr>
              <w:rPr>
                <w:rFonts w:cs="Open Sans"/>
                <w:sz w:val="20"/>
                <w:szCs w:val="20"/>
              </w:rPr>
            </w:pPr>
            <w:r>
              <w:rPr>
                <w:rFonts w:cs="Open Sans"/>
                <w:sz w:val="20"/>
                <w:szCs w:val="20"/>
              </w:rPr>
              <w:t>Throughout the teacher’s edition, as well as, the “Inquiry Journal”, which, is essentially as student workbook, strategies and guidance are provided to support the inclusion of “hands-on” activities, along with other practices, such as, asking questions and engagement in argument.</w:t>
            </w: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7D37C852" w14:textId="77777777" w:rsidR="00377EF3" w:rsidRDefault="00377EF3" w:rsidP="00C969FF">
            <w:pPr>
              <w:jc w:val="center"/>
              <w:rPr>
                <w:rFonts w:cs="Open Sans"/>
                <w:b/>
                <w:sz w:val="32"/>
                <w:szCs w:val="32"/>
              </w:rPr>
            </w:pPr>
          </w:p>
          <w:p w14:paraId="6D861D08" w14:textId="600CEF98" w:rsidR="00C969FF" w:rsidRPr="00C969FF" w:rsidRDefault="00C969FF" w:rsidP="00C969FF">
            <w:pPr>
              <w:jc w:val="center"/>
              <w:rPr>
                <w:rFonts w:cs="Open Sans"/>
                <w:b/>
                <w:sz w:val="32"/>
                <w:szCs w:val="32"/>
              </w:rPr>
            </w:pPr>
            <w:r>
              <w:rPr>
                <w:rFonts w:cs="Open Sans"/>
                <w:b/>
                <w:sz w:val="32"/>
                <w:szCs w:val="32"/>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3D89820C" w:rsidR="00377EF3" w:rsidRPr="00E86DC6" w:rsidRDefault="005339CA" w:rsidP="00434BD9">
            <w:pPr>
              <w:rPr>
                <w:rFonts w:cs="Open Sans"/>
                <w:sz w:val="20"/>
                <w:szCs w:val="20"/>
              </w:rPr>
            </w:pPr>
            <w:r>
              <w:rPr>
                <w:rFonts w:cs="Open Sans"/>
                <w:sz w:val="20"/>
                <w:szCs w:val="20"/>
              </w:rPr>
              <w:t>The teaching material include strategies that assist teachers in identifying student misconceptions and the reason(s) that prevent student mastery of the topics, content strands, and social studies practices within the standards.</w:t>
            </w:r>
            <w:r w:rsidR="008F215A">
              <w:rPr>
                <w:rFonts w:cs="Open Sans"/>
                <w:sz w:val="20"/>
                <w:szCs w:val="20"/>
              </w:rPr>
              <w:t xml:space="preserve">  Throughout the teacher’s edition</w:t>
            </w:r>
            <w:r w:rsidR="00967C35">
              <w:rPr>
                <w:rFonts w:cs="Open Sans"/>
                <w:sz w:val="20"/>
                <w:szCs w:val="20"/>
              </w:rPr>
              <w:t xml:space="preserve"> these strategies can be found in the margins, such as, one entitled “Background Knowledge”, </w:t>
            </w:r>
          </w:p>
        </w:tc>
      </w:tr>
      <w:tr w:rsidR="006C2244" w:rsidRPr="00E86DC6" w14:paraId="6042A005" w14:textId="77777777" w:rsidTr="008E398F">
        <w:trPr>
          <w:trHeight w:val="1296"/>
        </w:trPr>
        <w:tc>
          <w:tcPr>
            <w:tcW w:w="6025" w:type="dxa"/>
            <w:shd w:val="clear" w:color="auto" w:fill="auto"/>
            <w:vAlign w:val="center"/>
          </w:tcPr>
          <w:p w14:paraId="63A5FE50" w14:textId="5BEE0D63"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place-based learning experiences)</w:t>
            </w:r>
            <w:r w:rsidR="006C2244" w:rsidRPr="00574383">
              <w:rPr>
                <w:rFonts w:cs="Open Sans"/>
                <w:sz w:val="20"/>
                <w:szCs w:val="20"/>
              </w:rPr>
              <w:t xml:space="preserve">.  </w:t>
            </w:r>
          </w:p>
        </w:tc>
        <w:tc>
          <w:tcPr>
            <w:tcW w:w="1344" w:type="dxa"/>
            <w:shd w:val="clear" w:color="auto" w:fill="auto"/>
          </w:tcPr>
          <w:p w14:paraId="7E3A3533" w14:textId="77777777" w:rsidR="006C2244" w:rsidRDefault="006C2244" w:rsidP="00C969FF">
            <w:pPr>
              <w:jc w:val="center"/>
              <w:rPr>
                <w:rFonts w:cs="Open Sans"/>
                <w:b/>
                <w:sz w:val="32"/>
                <w:szCs w:val="32"/>
              </w:rPr>
            </w:pPr>
          </w:p>
          <w:p w14:paraId="721A2152" w14:textId="1A17D34D" w:rsidR="00C969FF" w:rsidRPr="00C969FF" w:rsidRDefault="00C969FF" w:rsidP="00C969FF">
            <w:pPr>
              <w:jc w:val="center"/>
              <w:rPr>
                <w:rFonts w:cs="Open Sans"/>
                <w:b/>
                <w:sz w:val="32"/>
                <w:szCs w:val="32"/>
              </w:rPr>
            </w:pPr>
            <w:r>
              <w:rPr>
                <w:rFonts w:cs="Open Sans"/>
                <w:b/>
                <w:sz w:val="32"/>
                <w:szCs w:val="32"/>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28F75DEF" w:rsidR="006C2244" w:rsidRPr="00E86DC6" w:rsidRDefault="00C1744D" w:rsidP="00434BD9">
            <w:pPr>
              <w:rPr>
                <w:rFonts w:cs="Open Sans"/>
                <w:sz w:val="20"/>
                <w:szCs w:val="20"/>
              </w:rPr>
            </w:pPr>
            <w:r>
              <w:rPr>
                <w:rFonts w:cs="Open Sans"/>
                <w:sz w:val="20"/>
                <w:szCs w:val="20"/>
              </w:rPr>
              <w:t>Each chapter contains an activity found in the Teacher’s Editions called “Community Connection”.  These activities involve inviting various groups from the community to the school.  Each activity is an opportunity for the school to strengthen its ties to the community and for students to take pride in their school.</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68A92" w14:textId="77777777" w:rsidR="00637179" w:rsidRDefault="00637179" w:rsidP="006E0328">
      <w:pPr>
        <w:spacing w:after="0" w:line="240" w:lineRule="auto"/>
      </w:pPr>
      <w:r>
        <w:separator/>
      </w:r>
    </w:p>
  </w:endnote>
  <w:endnote w:type="continuationSeparator" w:id="0">
    <w:p w14:paraId="265767F6" w14:textId="77777777" w:rsidR="00637179" w:rsidRDefault="00637179"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102A2B" w:rsidRDefault="00102A2B">
    <w:pPr>
      <w:pStyle w:val="Footer"/>
    </w:pPr>
  </w:p>
  <w:p w14:paraId="64F3FDEA" w14:textId="270C6AB6" w:rsidR="00102A2B" w:rsidRPr="00810872" w:rsidRDefault="00102A2B" w:rsidP="007964AB">
    <w:pPr>
      <w:pStyle w:val="Footer"/>
      <w:rPr>
        <w:u w:val="single"/>
      </w:rPr>
    </w:pPr>
    <w:r>
      <w:t xml:space="preserve">Book Title and ISBN: </w:t>
    </w:r>
    <w:r>
      <w:rPr>
        <w:u w:val="single"/>
      </w:rPr>
      <w:t xml:space="preserve">  World History and Geography Ancient Civilizations  978-0-07-687164-3</w:t>
    </w:r>
    <w:r>
      <w:t xml:space="preserve"> Level(s)/Course(s): ____</w:t>
    </w:r>
    <w:r>
      <w:rPr>
        <w:u w:val="single"/>
      </w:rPr>
      <w:t>6</w:t>
    </w:r>
    <w:r w:rsidRPr="00810872">
      <w:rPr>
        <w:u w:val="single"/>
        <w:vertAlign w:val="superscript"/>
      </w:rPr>
      <w:t>th</w:t>
    </w:r>
    <w:r>
      <w:rPr>
        <w:u w:val="single"/>
      </w:rPr>
      <w:t xml:space="preserve"> Grade Social Studies____</w:t>
    </w:r>
  </w:p>
  <w:p w14:paraId="7F60D771" w14:textId="77777777" w:rsidR="00102A2B" w:rsidRDefault="00102A2B" w:rsidP="007964AB">
    <w:pPr>
      <w:pStyle w:val="Footer"/>
    </w:pPr>
  </w:p>
  <w:p w14:paraId="4135F74C" w14:textId="0C10B2C2" w:rsidR="00102A2B" w:rsidRPr="00810872" w:rsidRDefault="00102A2B" w:rsidP="007964AB">
    <w:pPr>
      <w:pStyle w:val="Footer"/>
    </w:pPr>
    <w:r>
      <w:t xml:space="preserve">Publisher: </w:t>
    </w:r>
    <w:r>
      <w:rPr>
        <w:u w:val="single"/>
      </w:rPr>
      <w:t xml:space="preserve">   McGraw-Hill       </w:t>
    </w:r>
    <w:r>
      <w:t xml:space="preserve">                  Copyright: ______</w:t>
    </w:r>
    <w:r>
      <w:rPr>
        <w:u w:val="single"/>
      </w:rPr>
      <w:t>2020</w:t>
    </w:r>
    <w:r>
      <w:t>________</w:t>
    </w:r>
  </w:p>
  <w:p w14:paraId="08D26106" w14:textId="77777777" w:rsidR="00102A2B" w:rsidRDefault="00102A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8F5E4" w14:textId="77777777" w:rsidR="00637179" w:rsidRDefault="00637179" w:rsidP="006E0328">
      <w:pPr>
        <w:spacing w:after="0" w:line="240" w:lineRule="auto"/>
      </w:pPr>
      <w:r>
        <w:separator/>
      </w:r>
    </w:p>
  </w:footnote>
  <w:footnote w:type="continuationSeparator" w:id="0">
    <w:p w14:paraId="02AA7AF7" w14:textId="77777777" w:rsidR="00637179" w:rsidRDefault="00637179"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02F03B75" w:rsidR="00102A2B" w:rsidRDefault="004E5340">
    <w:pPr>
      <w:pStyle w:val="Header"/>
      <w:jc w:val="right"/>
    </w:pPr>
    <w:sdt>
      <w:sdtPr>
        <w:id w:val="551434826"/>
        <w:docPartObj>
          <w:docPartGallery w:val="Page Numbers (Top of Page)"/>
          <w:docPartUnique/>
        </w:docPartObj>
      </w:sdtPr>
      <w:sdtEndPr>
        <w:rPr>
          <w:noProof/>
        </w:rPr>
      </w:sdtEndPr>
      <w:sdtContent>
        <w:r w:rsidR="00102A2B">
          <w:fldChar w:fldCharType="begin"/>
        </w:r>
        <w:r w:rsidR="00102A2B">
          <w:instrText xml:space="preserve"> PAGE   \* MERGEFORMAT </w:instrText>
        </w:r>
        <w:r w:rsidR="00102A2B">
          <w:fldChar w:fldCharType="separate"/>
        </w:r>
        <w:r>
          <w:rPr>
            <w:noProof/>
          </w:rPr>
          <w:t>1</w:t>
        </w:r>
        <w:r w:rsidR="00102A2B">
          <w:rPr>
            <w:noProof/>
          </w:rPr>
          <w:fldChar w:fldCharType="end"/>
        </w:r>
      </w:sdtContent>
    </w:sdt>
  </w:p>
  <w:p w14:paraId="40460E0B" w14:textId="77777777" w:rsidR="00102A2B" w:rsidRDefault="00102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2"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7"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8"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9"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1"/>
  </w:num>
  <w:num w:numId="2">
    <w:abstractNumId w:val="3"/>
  </w:num>
  <w:num w:numId="3">
    <w:abstractNumId w:val="6"/>
  </w:num>
  <w:num w:numId="4">
    <w:abstractNumId w:val="23"/>
  </w:num>
  <w:num w:numId="5">
    <w:abstractNumId w:val="5"/>
  </w:num>
  <w:num w:numId="6">
    <w:abstractNumId w:val="4"/>
  </w:num>
  <w:num w:numId="7">
    <w:abstractNumId w:val="18"/>
  </w:num>
  <w:num w:numId="8">
    <w:abstractNumId w:val="12"/>
  </w:num>
  <w:num w:numId="9">
    <w:abstractNumId w:val="24"/>
  </w:num>
  <w:num w:numId="10">
    <w:abstractNumId w:val="21"/>
  </w:num>
  <w:num w:numId="11">
    <w:abstractNumId w:val="7"/>
  </w:num>
  <w:num w:numId="12">
    <w:abstractNumId w:val="25"/>
  </w:num>
  <w:num w:numId="13">
    <w:abstractNumId w:val="8"/>
  </w:num>
  <w:num w:numId="14">
    <w:abstractNumId w:val="20"/>
  </w:num>
  <w:num w:numId="15">
    <w:abstractNumId w:val="30"/>
  </w:num>
  <w:num w:numId="16">
    <w:abstractNumId w:val="13"/>
  </w:num>
  <w:num w:numId="17">
    <w:abstractNumId w:val="29"/>
  </w:num>
  <w:num w:numId="18">
    <w:abstractNumId w:val="14"/>
  </w:num>
  <w:num w:numId="19">
    <w:abstractNumId w:val="0"/>
  </w:num>
  <w:num w:numId="20">
    <w:abstractNumId w:val="16"/>
  </w:num>
  <w:num w:numId="21">
    <w:abstractNumId w:val="35"/>
  </w:num>
  <w:num w:numId="22">
    <w:abstractNumId w:val="28"/>
  </w:num>
  <w:num w:numId="23">
    <w:abstractNumId w:val="27"/>
  </w:num>
  <w:num w:numId="24">
    <w:abstractNumId w:val="2"/>
  </w:num>
  <w:num w:numId="25">
    <w:abstractNumId w:val="9"/>
  </w:num>
  <w:num w:numId="26">
    <w:abstractNumId w:val="19"/>
  </w:num>
  <w:num w:numId="27">
    <w:abstractNumId w:val="10"/>
  </w:num>
  <w:num w:numId="28">
    <w:abstractNumId w:val="34"/>
  </w:num>
  <w:num w:numId="29">
    <w:abstractNumId w:val="26"/>
  </w:num>
  <w:num w:numId="30">
    <w:abstractNumId w:val="11"/>
  </w:num>
  <w:num w:numId="31">
    <w:abstractNumId w:val="36"/>
  </w:num>
  <w:num w:numId="32">
    <w:abstractNumId w:val="32"/>
  </w:num>
  <w:num w:numId="33">
    <w:abstractNumId w:val="17"/>
  </w:num>
  <w:num w:numId="34">
    <w:abstractNumId w:val="22"/>
  </w:num>
  <w:num w:numId="35">
    <w:abstractNumId w:val="33"/>
  </w:num>
  <w:num w:numId="36">
    <w:abstractNumId w:val="1"/>
  </w:num>
  <w:num w:numId="3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zNjKyNDQyMTYyMzVT0lEKTi0uzszPAykwqgUAkpu69CwAAAA="/>
  </w:docVars>
  <w:rsids>
    <w:rsidRoot w:val="00121D82"/>
    <w:rsid w:val="000133E5"/>
    <w:rsid w:val="00017685"/>
    <w:rsid w:val="000231EF"/>
    <w:rsid w:val="00045E56"/>
    <w:rsid w:val="000676ED"/>
    <w:rsid w:val="00072E1E"/>
    <w:rsid w:val="00073697"/>
    <w:rsid w:val="00075D27"/>
    <w:rsid w:val="000765B1"/>
    <w:rsid w:val="000779AE"/>
    <w:rsid w:val="00080F91"/>
    <w:rsid w:val="00093983"/>
    <w:rsid w:val="000B01FA"/>
    <w:rsid w:val="000C0779"/>
    <w:rsid w:val="000D5AED"/>
    <w:rsid w:val="000E5E19"/>
    <w:rsid w:val="000E76A0"/>
    <w:rsid w:val="000F7FE6"/>
    <w:rsid w:val="00101153"/>
    <w:rsid w:val="00102A2B"/>
    <w:rsid w:val="00104C35"/>
    <w:rsid w:val="001108D2"/>
    <w:rsid w:val="0011569B"/>
    <w:rsid w:val="00121D82"/>
    <w:rsid w:val="00125A63"/>
    <w:rsid w:val="00131D61"/>
    <w:rsid w:val="001323DC"/>
    <w:rsid w:val="00140572"/>
    <w:rsid w:val="0014323A"/>
    <w:rsid w:val="00143746"/>
    <w:rsid w:val="001450D8"/>
    <w:rsid w:val="0015250D"/>
    <w:rsid w:val="00160107"/>
    <w:rsid w:val="001717C7"/>
    <w:rsid w:val="0018380E"/>
    <w:rsid w:val="00190003"/>
    <w:rsid w:val="001934AD"/>
    <w:rsid w:val="00193E64"/>
    <w:rsid w:val="001A0BFF"/>
    <w:rsid w:val="001B1027"/>
    <w:rsid w:val="001B29CF"/>
    <w:rsid w:val="001B4AB4"/>
    <w:rsid w:val="001C4EE8"/>
    <w:rsid w:val="001C5C9F"/>
    <w:rsid w:val="001C5CA1"/>
    <w:rsid w:val="001D6416"/>
    <w:rsid w:val="001D7CE6"/>
    <w:rsid w:val="001E405E"/>
    <w:rsid w:val="001E6600"/>
    <w:rsid w:val="001F35F3"/>
    <w:rsid w:val="001F45D4"/>
    <w:rsid w:val="00201775"/>
    <w:rsid w:val="00202D40"/>
    <w:rsid w:val="0021472B"/>
    <w:rsid w:val="00217ECE"/>
    <w:rsid w:val="00221274"/>
    <w:rsid w:val="002222F7"/>
    <w:rsid w:val="00222E1D"/>
    <w:rsid w:val="0022337F"/>
    <w:rsid w:val="00233AD2"/>
    <w:rsid w:val="00251BDF"/>
    <w:rsid w:val="00261F39"/>
    <w:rsid w:val="00266A96"/>
    <w:rsid w:val="00270925"/>
    <w:rsid w:val="0028181A"/>
    <w:rsid w:val="00283362"/>
    <w:rsid w:val="002841A9"/>
    <w:rsid w:val="00284677"/>
    <w:rsid w:val="002847AF"/>
    <w:rsid w:val="0028595B"/>
    <w:rsid w:val="002B08F9"/>
    <w:rsid w:val="002B1CED"/>
    <w:rsid w:val="002B231F"/>
    <w:rsid w:val="002B484E"/>
    <w:rsid w:val="002B79EA"/>
    <w:rsid w:val="002C47CC"/>
    <w:rsid w:val="002C4872"/>
    <w:rsid w:val="002C726C"/>
    <w:rsid w:val="002D7704"/>
    <w:rsid w:val="002E0FE6"/>
    <w:rsid w:val="002E7BFD"/>
    <w:rsid w:val="00300F62"/>
    <w:rsid w:val="003237A1"/>
    <w:rsid w:val="00342D3F"/>
    <w:rsid w:val="00343B3A"/>
    <w:rsid w:val="003542EF"/>
    <w:rsid w:val="00357200"/>
    <w:rsid w:val="003612ED"/>
    <w:rsid w:val="00371468"/>
    <w:rsid w:val="00377EF3"/>
    <w:rsid w:val="00380CA5"/>
    <w:rsid w:val="00383FB5"/>
    <w:rsid w:val="00385B61"/>
    <w:rsid w:val="00392D50"/>
    <w:rsid w:val="003948FA"/>
    <w:rsid w:val="0039580F"/>
    <w:rsid w:val="003A670F"/>
    <w:rsid w:val="003B3BA2"/>
    <w:rsid w:val="003B7E28"/>
    <w:rsid w:val="003C482E"/>
    <w:rsid w:val="003D2A07"/>
    <w:rsid w:val="003D2E47"/>
    <w:rsid w:val="003D3ECC"/>
    <w:rsid w:val="003E369A"/>
    <w:rsid w:val="003F0229"/>
    <w:rsid w:val="003F74CA"/>
    <w:rsid w:val="004148C8"/>
    <w:rsid w:val="00414FA9"/>
    <w:rsid w:val="004178D1"/>
    <w:rsid w:val="0042648F"/>
    <w:rsid w:val="00434BD9"/>
    <w:rsid w:val="00437BAA"/>
    <w:rsid w:val="00441C39"/>
    <w:rsid w:val="00446F67"/>
    <w:rsid w:val="00451B94"/>
    <w:rsid w:val="00452C69"/>
    <w:rsid w:val="00454412"/>
    <w:rsid w:val="0045483F"/>
    <w:rsid w:val="00465C1E"/>
    <w:rsid w:val="004700B8"/>
    <w:rsid w:val="00474FFD"/>
    <w:rsid w:val="0047775F"/>
    <w:rsid w:val="00484C0F"/>
    <w:rsid w:val="00485FA3"/>
    <w:rsid w:val="00491190"/>
    <w:rsid w:val="004A5399"/>
    <w:rsid w:val="004A6229"/>
    <w:rsid w:val="004B5270"/>
    <w:rsid w:val="004C4FE9"/>
    <w:rsid w:val="004D5043"/>
    <w:rsid w:val="004E34BB"/>
    <w:rsid w:val="004E5340"/>
    <w:rsid w:val="004F2B30"/>
    <w:rsid w:val="004F40E3"/>
    <w:rsid w:val="004F48E2"/>
    <w:rsid w:val="005018E4"/>
    <w:rsid w:val="00505438"/>
    <w:rsid w:val="00515E36"/>
    <w:rsid w:val="00516F85"/>
    <w:rsid w:val="005339CA"/>
    <w:rsid w:val="0053784F"/>
    <w:rsid w:val="00541DAA"/>
    <w:rsid w:val="00545800"/>
    <w:rsid w:val="00557E2D"/>
    <w:rsid w:val="0056236B"/>
    <w:rsid w:val="00565648"/>
    <w:rsid w:val="005702D2"/>
    <w:rsid w:val="00574383"/>
    <w:rsid w:val="005778B5"/>
    <w:rsid w:val="005836B5"/>
    <w:rsid w:val="00584831"/>
    <w:rsid w:val="00592214"/>
    <w:rsid w:val="005B4D43"/>
    <w:rsid w:val="005B7099"/>
    <w:rsid w:val="005E35C4"/>
    <w:rsid w:val="005E3D5C"/>
    <w:rsid w:val="005E74EB"/>
    <w:rsid w:val="005F104E"/>
    <w:rsid w:val="005F3E95"/>
    <w:rsid w:val="006023D4"/>
    <w:rsid w:val="00602CA7"/>
    <w:rsid w:val="00612C33"/>
    <w:rsid w:val="00624719"/>
    <w:rsid w:val="00630170"/>
    <w:rsid w:val="006334BD"/>
    <w:rsid w:val="00634E24"/>
    <w:rsid w:val="00637179"/>
    <w:rsid w:val="00653B85"/>
    <w:rsid w:val="00653FF7"/>
    <w:rsid w:val="00657632"/>
    <w:rsid w:val="0066646F"/>
    <w:rsid w:val="00672FEE"/>
    <w:rsid w:val="00675678"/>
    <w:rsid w:val="00681575"/>
    <w:rsid w:val="00681B0B"/>
    <w:rsid w:val="00686450"/>
    <w:rsid w:val="006972D4"/>
    <w:rsid w:val="006A39BA"/>
    <w:rsid w:val="006C2244"/>
    <w:rsid w:val="006D47FC"/>
    <w:rsid w:val="006D641B"/>
    <w:rsid w:val="006D7546"/>
    <w:rsid w:val="006E0328"/>
    <w:rsid w:val="006F1D29"/>
    <w:rsid w:val="006F5D7F"/>
    <w:rsid w:val="00711BDA"/>
    <w:rsid w:val="00716C7E"/>
    <w:rsid w:val="0072275E"/>
    <w:rsid w:val="007312AA"/>
    <w:rsid w:val="0073461F"/>
    <w:rsid w:val="00736B9B"/>
    <w:rsid w:val="00744638"/>
    <w:rsid w:val="00745656"/>
    <w:rsid w:val="007459AC"/>
    <w:rsid w:val="00747770"/>
    <w:rsid w:val="00750333"/>
    <w:rsid w:val="00754350"/>
    <w:rsid w:val="00757F49"/>
    <w:rsid w:val="00764F19"/>
    <w:rsid w:val="007659B1"/>
    <w:rsid w:val="007671D5"/>
    <w:rsid w:val="00774C49"/>
    <w:rsid w:val="007758D1"/>
    <w:rsid w:val="007874A2"/>
    <w:rsid w:val="007913AA"/>
    <w:rsid w:val="007958CC"/>
    <w:rsid w:val="007964AB"/>
    <w:rsid w:val="007A0934"/>
    <w:rsid w:val="007A1345"/>
    <w:rsid w:val="007A5307"/>
    <w:rsid w:val="007B00F2"/>
    <w:rsid w:val="007B491C"/>
    <w:rsid w:val="007D5820"/>
    <w:rsid w:val="007E0686"/>
    <w:rsid w:val="007E31A9"/>
    <w:rsid w:val="007E33E5"/>
    <w:rsid w:val="007E41B9"/>
    <w:rsid w:val="007E6F5B"/>
    <w:rsid w:val="007F5AA5"/>
    <w:rsid w:val="007F6196"/>
    <w:rsid w:val="0080063F"/>
    <w:rsid w:val="0080529A"/>
    <w:rsid w:val="00805A30"/>
    <w:rsid w:val="008065B3"/>
    <w:rsid w:val="00810872"/>
    <w:rsid w:val="00813FF4"/>
    <w:rsid w:val="00817F63"/>
    <w:rsid w:val="00821594"/>
    <w:rsid w:val="00835FCA"/>
    <w:rsid w:val="00861180"/>
    <w:rsid w:val="008704FA"/>
    <w:rsid w:val="0087282A"/>
    <w:rsid w:val="00874A46"/>
    <w:rsid w:val="008810BD"/>
    <w:rsid w:val="00884BB0"/>
    <w:rsid w:val="00893EF1"/>
    <w:rsid w:val="00894AFE"/>
    <w:rsid w:val="008B498B"/>
    <w:rsid w:val="008B5F8A"/>
    <w:rsid w:val="008C4EF0"/>
    <w:rsid w:val="008D23EF"/>
    <w:rsid w:val="008D304D"/>
    <w:rsid w:val="008E322E"/>
    <w:rsid w:val="008E398F"/>
    <w:rsid w:val="008E4E07"/>
    <w:rsid w:val="008E7CEF"/>
    <w:rsid w:val="008F215A"/>
    <w:rsid w:val="008F599E"/>
    <w:rsid w:val="00905245"/>
    <w:rsid w:val="00920156"/>
    <w:rsid w:val="00920700"/>
    <w:rsid w:val="00924007"/>
    <w:rsid w:val="00931894"/>
    <w:rsid w:val="00943A97"/>
    <w:rsid w:val="00943C21"/>
    <w:rsid w:val="0095354B"/>
    <w:rsid w:val="009622C6"/>
    <w:rsid w:val="00967C35"/>
    <w:rsid w:val="0097034F"/>
    <w:rsid w:val="00971D9F"/>
    <w:rsid w:val="00991F89"/>
    <w:rsid w:val="009924E8"/>
    <w:rsid w:val="00993D46"/>
    <w:rsid w:val="009A19D0"/>
    <w:rsid w:val="009A2C97"/>
    <w:rsid w:val="009A3569"/>
    <w:rsid w:val="009A4061"/>
    <w:rsid w:val="009B3761"/>
    <w:rsid w:val="009B7B6F"/>
    <w:rsid w:val="009B7BFD"/>
    <w:rsid w:val="009C0E27"/>
    <w:rsid w:val="009C466E"/>
    <w:rsid w:val="009C7B10"/>
    <w:rsid w:val="009C7DC1"/>
    <w:rsid w:val="009D0662"/>
    <w:rsid w:val="009D38FA"/>
    <w:rsid w:val="009D39A5"/>
    <w:rsid w:val="009D65BF"/>
    <w:rsid w:val="009E0E51"/>
    <w:rsid w:val="009E14A0"/>
    <w:rsid w:val="009E516F"/>
    <w:rsid w:val="009F1269"/>
    <w:rsid w:val="009F2595"/>
    <w:rsid w:val="009F2D1E"/>
    <w:rsid w:val="009F3046"/>
    <w:rsid w:val="009F6C25"/>
    <w:rsid w:val="00A043D6"/>
    <w:rsid w:val="00A07132"/>
    <w:rsid w:val="00A151E0"/>
    <w:rsid w:val="00A204EF"/>
    <w:rsid w:val="00A20B0F"/>
    <w:rsid w:val="00A2291D"/>
    <w:rsid w:val="00A267B0"/>
    <w:rsid w:val="00A30208"/>
    <w:rsid w:val="00A33F7F"/>
    <w:rsid w:val="00A42F13"/>
    <w:rsid w:val="00A43B51"/>
    <w:rsid w:val="00A51083"/>
    <w:rsid w:val="00A53538"/>
    <w:rsid w:val="00A67E42"/>
    <w:rsid w:val="00A87D79"/>
    <w:rsid w:val="00A91FF5"/>
    <w:rsid w:val="00A9246E"/>
    <w:rsid w:val="00AB11D0"/>
    <w:rsid w:val="00AB2454"/>
    <w:rsid w:val="00AC0AF6"/>
    <w:rsid w:val="00AC0FD3"/>
    <w:rsid w:val="00AC17A0"/>
    <w:rsid w:val="00AD0E58"/>
    <w:rsid w:val="00AD746A"/>
    <w:rsid w:val="00B02B1E"/>
    <w:rsid w:val="00B074F6"/>
    <w:rsid w:val="00B106D6"/>
    <w:rsid w:val="00B22756"/>
    <w:rsid w:val="00B26B40"/>
    <w:rsid w:val="00B33368"/>
    <w:rsid w:val="00B33F04"/>
    <w:rsid w:val="00B46E57"/>
    <w:rsid w:val="00B47B96"/>
    <w:rsid w:val="00B52240"/>
    <w:rsid w:val="00B547CF"/>
    <w:rsid w:val="00B5488F"/>
    <w:rsid w:val="00B7418A"/>
    <w:rsid w:val="00B80DD5"/>
    <w:rsid w:val="00B92792"/>
    <w:rsid w:val="00B92FCF"/>
    <w:rsid w:val="00B96AC0"/>
    <w:rsid w:val="00BB0AAA"/>
    <w:rsid w:val="00BC3276"/>
    <w:rsid w:val="00BC4E42"/>
    <w:rsid w:val="00BD2A08"/>
    <w:rsid w:val="00BD332A"/>
    <w:rsid w:val="00BE2ED9"/>
    <w:rsid w:val="00BE787C"/>
    <w:rsid w:val="00BF1BFD"/>
    <w:rsid w:val="00C02272"/>
    <w:rsid w:val="00C02EFD"/>
    <w:rsid w:val="00C03012"/>
    <w:rsid w:val="00C13BE0"/>
    <w:rsid w:val="00C1744D"/>
    <w:rsid w:val="00C178D4"/>
    <w:rsid w:val="00C26048"/>
    <w:rsid w:val="00C43052"/>
    <w:rsid w:val="00C47197"/>
    <w:rsid w:val="00C507B9"/>
    <w:rsid w:val="00C53460"/>
    <w:rsid w:val="00C53C4B"/>
    <w:rsid w:val="00C55AA8"/>
    <w:rsid w:val="00C5714A"/>
    <w:rsid w:val="00C87B49"/>
    <w:rsid w:val="00C93BFB"/>
    <w:rsid w:val="00C969FF"/>
    <w:rsid w:val="00C974F2"/>
    <w:rsid w:val="00CA1224"/>
    <w:rsid w:val="00CA3674"/>
    <w:rsid w:val="00CB13BB"/>
    <w:rsid w:val="00CC05FD"/>
    <w:rsid w:val="00CC3706"/>
    <w:rsid w:val="00CD0D04"/>
    <w:rsid w:val="00CD2FD9"/>
    <w:rsid w:val="00CD36BC"/>
    <w:rsid w:val="00CE3145"/>
    <w:rsid w:val="00CE672E"/>
    <w:rsid w:val="00CE7A83"/>
    <w:rsid w:val="00CF1D07"/>
    <w:rsid w:val="00CF3D5E"/>
    <w:rsid w:val="00D004EF"/>
    <w:rsid w:val="00D051EF"/>
    <w:rsid w:val="00D0550C"/>
    <w:rsid w:val="00D12BB7"/>
    <w:rsid w:val="00D157BE"/>
    <w:rsid w:val="00D16C39"/>
    <w:rsid w:val="00D27D10"/>
    <w:rsid w:val="00D32246"/>
    <w:rsid w:val="00D37C92"/>
    <w:rsid w:val="00D42EFB"/>
    <w:rsid w:val="00D5393B"/>
    <w:rsid w:val="00D603AC"/>
    <w:rsid w:val="00D604CB"/>
    <w:rsid w:val="00D60B11"/>
    <w:rsid w:val="00D71B35"/>
    <w:rsid w:val="00D72FAA"/>
    <w:rsid w:val="00D73C29"/>
    <w:rsid w:val="00D90E83"/>
    <w:rsid w:val="00D97F33"/>
    <w:rsid w:val="00DA0AA2"/>
    <w:rsid w:val="00DA2A0C"/>
    <w:rsid w:val="00DB7117"/>
    <w:rsid w:val="00DD1841"/>
    <w:rsid w:val="00DD2813"/>
    <w:rsid w:val="00DE1664"/>
    <w:rsid w:val="00DE55A3"/>
    <w:rsid w:val="00DF4A60"/>
    <w:rsid w:val="00E15017"/>
    <w:rsid w:val="00E17365"/>
    <w:rsid w:val="00E1749F"/>
    <w:rsid w:val="00E31C25"/>
    <w:rsid w:val="00E31EC0"/>
    <w:rsid w:val="00E32EBD"/>
    <w:rsid w:val="00E33A64"/>
    <w:rsid w:val="00E422D4"/>
    <w:rsid w:val="00E42910"/>
    <w:rsid w:val="00E43095"/>
    <w:rsid w:val="00E518B1"/>
    <w:rsid w:val="00E60C2D"/>
    <w:rsid w:val="00E71DD6"/>
    <w:rsid w:val="00E73DB9"/>
    <w:rsid w:val="00E86DC6"/>
    <w:rsid w:val="00E9799C"/>
    <w:rsid w:val="00EB4330"/>
    <w:rsid w:val="00ED6CDA"/>
    <w:rsid w:val="00EE77DC"/>
    <w:rsid w:val="00EF699B"/>
    <w:rsid w:val="00F13532"/>
    <w:rsid w:val="00F220AF"/>
    <w:rsid w:val="00F27B01"/>
    <w:rsid w:val="00F317F1"/>
    <w:rsid w:val="00F359F2"/>
    <w:rsid w:val="00F4116F"/>
    <w:rsid w:val="00F43A8D"/>
    <w:rsid w:val="00F55591"/>
    <w:rsid w:val="00F5694C"/>
    <w:rsid w:val="00F574AD"/>
    <w:rsid w:val="00F6754E"/>
    <w:rsid w:val="00F820FF"/>
    <w:rsid w:val="00F9458B"/>
    <w:rsid w:val="00F9578C"/>
    <w:rsid w:val="00FA1BD2"/>
    <w:rsid w:val="00FC097B"/>
    <w:rsid w:val="00FC3B92"/>
    <w:rsid w:val="00FC406C"/>
    <w:rsid w:val="00FD0DF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27704-32EF-49A2-AB09-A7F4BA0A4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6026</Words>
  <Characters>34352</Characters>
  <Application>Microsoft Office Word</Application>
  <DocSecurity>4</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2018-08-23T15:21:00Z</dcterms:created>
  <dcterms:modified xsi:type="dcterms:W3CDTF">2018-08-23T15:21:00Z</dcterms:modified>
</cp:coreProperties>
</file>