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14:anchorId="35163EF3" wp14:editId="3179B1FE">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rsidR="00EF5194" w:rsidRPr="00EF5194" w:rsidRDefault="00B9770E" w:rsidP="00E442F2">
      <w:pPr>
        <w:spacing w:after="0" w:line="240" w:lineRule="auto"/>
        <w:jc w:val="center"/>
        <w:rPr>
          <w:b/>
          <w:sz w:val="28"/>
        </w:rPr>
      </w:pPr>
      <w:r>
        <w:rPr>
          <w:b/>
          <w:sz w:val="28"/>
        </w:rPr>
        <w:t xml:space="preserve"> </w:t>
      </w:r>
      <w:r w:rsidR="00E442F2">
        <w:rPr>
          <w:b/>
          <w:sz w:val="28"/>
        </w:rPr>
        <w:t>BUSINESS AND MARKETING ELECTIVES</w:t>
      </w:r>
    </w:p>
    <w:p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rsidTr="008C353D">
        <w:tc>
          <w:tcPr>
            <w:tcW w:w="13176" w:type="dxa"/>
            <w:shd w:val="clear" w:color="auto" w:fill="F2F2F2" w:themeFill="background1" w:themeFillShade="F2"/>
          </w:tcPr>
          <w:p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rsidTr="008C353D">
        <w:tc>
          <w:tcPr>
            <w:tcW w:w="13176" w:type="dxa"/>
          </w:tcPr>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rsidR="00D53761" w:rsidRPr="00D53761" w:rsidRDefault="00D53761" w:rsidP="00D53761">
            <w:pPr>
              <w:rPr>
                <w:rFonts w:ascii="Open Sans" w:eastAsia="Times New Roman" w:hAnsi="Open Sans" w:cs="Open Sans"/>
                <w:sz w:val="18"/>
                <w:szCs w:val="18"/>
              </w:rPr>
            </w:pP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rsidR="00D53761" w:rsidRPr="00D53761" w:rsidRDefault="00D53761" w:rsidP="00D53761">
            <w:pPr>
              <w:rPr>
                <w:rFonts w:ascii="Open Sans" w:eastAsia="Times New Roman" w:hAnsi="Open Sans" w:cs="Open Sans"/>
                <w:sz w:val="18"/>
                <w:szCs w:val="18"/>
              </w:rPr>
            </w:pPr>
          </w:p>
          <w:p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rsidR="00D53761" w:rsidRPr="00D53761" w:rsidRDefault="00D53761" w:rsidP="00D53761">
            <w:pPr>
              <w:rPr>
                <w:rFonts w:ascii="Open Sans" w:eastAsia="Times New Roman" w:hAnsi="Open Sans" w:cs="Open Sans"/>
                <w:b/>
                <w:sz w:val="18"/>
                <w:szCs w:val="18"/>
              </w:rPr>
            </w:pPr>
          </w:p>
          <w:p w:rsidR="00E70F53" w:rsidRPr="00E70F53" w:rsidRDefault="00E442F2"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PERSONAL FINANCE</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00E70F53" w:rsidRPr="00E70F53">
              <w:rPr>
                <w:rFonts w:ascii="Open Sans" w:eastAsia="Times New Roman" w:hAnsi="Open Sans" w:cs="Open Sans"/>
                <w:b/>
                <w:sz w:val="18"/>
                <w:szCs w:val="18"/>
              </w:rPr>
              <w:t xml:space="preserve">)                                      </w:t>
            </w:r>
          </w:p>
          <w:p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 xml:space="preserve">BUSINESS </w:t>
            </w:r>
            <w:r w:rsidR="00E442F2">
              <w:rPr>
                <w:rFonts w:ascii="Open Sans" w:eastAsia="Times New Roman" w:hAnsi="Open Sans" w:cs="Open Sans"/>
                <w:b/>
                <w:sz w:val="18"/>
                <w:szCs w:val="18"/>
              </w:rPr>
              <w:t>ECONOMICS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rsidR="00C033C2" w:rsidRDefault="00E442F2"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AMERICAN BUSINESS LEGAL</w:t>
            </w:r>
            <w:r w:rsidR="000845EB" w:rsidRPr="00E70F53">
              <w:rPr>
                <w:rFonts w:ascii="Open Sans" w:eastAsia="Times New Roman" w:hAnsi="Open Sans" w:cs="Open Sans"/>
                <w:b/>
                <w:sz w:val="18"/>
                <w:szCs w:val="18"/>
              </w:rPr>
              <w:t xml:space="preserve"> </w:t>
            </w:r>
            <w:r w:rsidR="00FC5A98">
              <w:rPr>
                <w:rFonts w:ascii="Open Sans" w:eastAsia="Times New Roman" w:hAnsi="Open Sans" w:cs="Open Sans"/>
                <w:b/>
                <w:sz w:val="18"/>
                <w:szCs w:val="18"/>
              </w:rPr>
              <w:t>(5892</w:t>
            </w:r>
            <w:r w:rsidR="000845EB" w:rsidRPr="00E70F53">
              <w:rPr>
                <w:rFonts w:ascii="Open Sans" w:eastAsia="Times New Roman" w:hAnsi="Open Sans" w:cs="Open Sans"/>
                <w:b/>
                <w:sz w:val="18"/>
                <w:szCs w:val="18"/>
              </w:rPr>
              <w:t xml:space="preserve">)         </w:t>
            </w:r>
          </w:p>
          <w:p w:rsidR="00D53761" w:rsidRPr="00D53761" w:rsidRDefault="00D53761" w:rsidP="00E442F2">
            <w:pPr>
              <w:rPr>
                <w:rFonts w:ascii="Open Sans" w:eastAsia="Times New Roman" w:hAnsi="Open Sans" w:cs="Open Sans"/>
                <w:b/>
                <w:i/>
                <w:sz w:val="18"/>
                <w:szCs w:val="18"/>
              </w:rPr>
            </w:pPr>
          </w:p>
        </w:tc>
      </w:tr>
      <w:tr w:rsidR="004079F5" w:rsidRPr="00D53761" w:rsidTr="008C353D">
        <w:tc>
          <w:tcPr>
            <w:tcW w:w="13176" w:type="dxa"/>
          </w:tcPr>
          <w:p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rsidTr="00981326">
        <w:tc>
          <w:tcPr>
            <w:tcW w:w="13158" w:type="dxa"/>
            <w:shd w:val="clear" w:color="auto" w:fill="F2F2F2" w:themeFill="background1" w:themeFillShade="F2"/>
          </w:tcPr>
          <w:p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rsidTr="00981326">
        <w:tc>
          <w:tcPr>
            <w:tcW w:w="13158" w:type="dxa"/>
          </w:tcPr>
          <w:p w:rsidR="00981326" w:rsidRPr="00D53761" w:rsidRDefault="00981326" w:rsidP="00981326">
            <w:pPr>
              <w:rPr>
                <w:rFonts w:ascii="Open Sans" w:hAnsi="Open Sans" w:cs="Open Sans"/>
                <w:sz w:val="18"/>
                <w:szCs w:val="18"/>
              </w:rPr>
            </w:pPr>
          </w:p>
          <w:p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w:t>
            </w:r>
            <w:r w:rsidR="007322A1">
              <w:rPr>
                <w:rFonts w:ascii="Open Sans" w:hAnsi="Open Sans" w:cs="Open Sans"/>
                <w:sz w:val="18"/>
                <w:szCs w:val="18"/>
              </w:rPr>
              <w:t xml:space="preserve">iCEV Bus, Mkt, Fin, IT &amp; Media Site-Personal Finance </w:t>
            </w:r>
            <w:r w:rsidR="007322A1">
              <w:t xml:space="preserve"> </w:t>
            </w:r>
            <w:r w:rsidR="007322A1" w:rsidRPr="007322A1">
              <w:rPr>
                <w:rFonts w:ascii="Open Sans" w:hAnsi="Open Sans" w:cs="Open Sans"/>
                <w:sz w:val="18"/>
                <w:szCs w:val="18"/>
              </w:rPr>
              <w:t xml:space="preserve">978-1-61459-598-4 </w:t>
            </w:r>
            <w:r w:rsidR="007322A1">
              <w:rPr>
                <w:rFonts w:ascii="Open Sans" w:hAnsi="Open Sans" w:cs="Open Sans"/>
                <w:sz w:val="18"/>
                <w:szCs w:val="18"/>
              </w:rPr>
              <w:t xml:space="preserve">  </w:t>
            </w:r>
            <w:r w:rsidR="00981326" w:rsidRPr="00D53761">
              <w:rPr>
                <w:rFonts w:ascii="Open Sans" w:hAnsi="Open Sans" w:cs="Open Sans"/>
                <w:sz w:val="18"/>
                <w:szCs w:val="18"/>
              </w:rPr>
              <w:t xml:space="preserve">Level(s)/Course(s): </w:t>
            </w:r>
            <w:r w:rsidR="007322A1">
              <w:rPr>
                <w:rFonts w:ascii="Open Sans" w:hAnsi="Open Sans" w:cs="Open Sans"/>
                <w:sz w:val="18"/>
                <w:szCs w:val="18"/>
              </w:rPr>
              <w:t>Personal Finance</w:t>
            </w:r>
          </w:p>
          <w:p w:rsidR="00981326" w:rsidRPr="00D53761" w:rsidRDefault="00981326" w:rsidP="00981326">
            <w:pPr>
              <w:rPr>
                <w:rFonts w:ascii="Open Sans" w:hAnsi="Open Sans" w:cs="Open Sans"/>
                <w:sz w:val="18"/>
                <w:szCs w:val="18"/>
              </w:rPr>
            </w:pPr>
          </w:p>
          <w:p w:rsidR="00981326" w:rsidRPr="00D53761" w:rsidRDefault="00CC655D" w:rsidP="00981326">
            <w:pPr>
              <w:rPr>
                <w:rFonts w:ascii="Open Sans" w:hAnsi="Open Sans" w:cs="Open Sans"/>
                <w:sz w:val="18"/>
                <w:szCs w:val="18"/>
              </w:rPr>
            </w:pPr>
            <w:r>
              <w:rPr>
                <w:rFonts w:ascii="Open Sans" w:hAnsi="Open Sans" w:cs="Open Sans"/>
                <w:sz w:val="18"/>
                <w:szCs w:val="18"/>
              </w:rPr>
              <w:t>Publisher: CEV Multimedia, Ltd.</w:t>
            </w:r>
            <w:r w:rsidR="007322A1">
              <w:rPr>
                <w:rFonts w:ascii="Open Sans" w:hAnsi="Open Sans" w:cs="Open Sans"/>
                <w:sz w:val="18"/>
                <w:szCs w:val="18"/>
              </w:rPr>
              <w:t xml:space="preserve">                         </w:t>
            </w:r>
            <w:r w:rsidR="005D7F02">
              <w:rPr>
                <w:rFonts w:ascii="Open Sans" w:hAnsi="Open Sans" w:cs="Open Sans"/>
                <w:sz w:val="18"/>
                <w:szCs w:val="18"/>
              </w:rPr>
              <w:t xml:space="preserve">Copyright </w:t>
            </w:r>
            <w:r w:rsidR="00675446">
              <w:rPr>
                <w:rFonts w:ascii="Open Sans" w:hAnsi="Open Sans" w:cs="Open Sans"/>
                <w:sz w:val="18"/>
                <w:szCs w:val="18"/>
              </w:rPr>
              <w:t>Year:  2018</w:t>
            </w:r>
          </w:p>
          <w:p w:rsidR="00981326" w:rsidRPr="00D53761" w:rsidRDefault="00981326" w:rsidP="00981326">
            <w:pPr>
              <w:rPr>
                <w:rFonts w:ascii="Open Sans" w:hAnsi="Open Sans" w:cs="Open Sans"/>
                <w:sz w:val="18"/>
                <w:szCs w:val="18"/>
              </w:rPr>
            </w:pP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rsidTr="001A0833">
        <w:tc>
          <w:tcPr>
            <w:tcW w:w="13158" w:type="dxa"/>
            <w:shd w:val="clear" w:color="auto" w:fill="F2F2F2" w:themeFill="background1" w:themeFillShade="F2"/>
          </w:tcPr>
          <w:p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rsidTr="00911CDD">
        <w:trPr>
          <w:trHeight w:val="1896"/>
        </w:trPr>
        <w:tc>
          <w:tcPr>
            <w:tcW w:w="13158" w:type="dxa"/>
          </w:tcPr>
          <w:p w:rsidR="008F0203" w:rsidRDefault="00E442F2" w:rsidP="001A0833">
            <w:r>
              <w:t>These courses are for elective credit and supplement learning in the areas of business, marketing,  and finance.</w:t>
            </w:r>
          </w:p>
          <w:p w:rsidR="008F0203" w:rsidRDefault="008F0203" w:rsidP="001A0833"/>
          <w:p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rsidTr="00911CDD">
        <w:tc>
          <w:tcPr>
            <w:tcW w:w="13158" w:type="dxa"/>
            <w:shd w:val="clear" w:color="auto" w:fill="F2F2F2" w:themeFill="background1" w:themeFillShade="F2"/>
          </w:tcPr>
          <w:p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rsidTr="00911CDD">
        <w:tc>
          <w:tcPr>
            <w:tcW w:w="13158" w:type="dxa"/>
          </w:tcPr>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rsidR="00911CDD" w:rsidRPr="00D53761" w:rsidRDefault="00911CDD" w:rsidP="00911CDD">
            <w:pPr>
              <w:rPr>
                <w:rFonts w:ascii="Open Sans" w:eastAsia="Times New Roman" w:hAnsi="Open Sans" w:cs="Open Sans"/>
                <w:sz w:val="18"/>
                <w:szCs w:val="18"/>
              </w:rPr>
            </w:pPr>
          </w:p>
          <w:p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rsidR="00911CDD" w:rsidRPr="00D53761" w:rsidRDefault="00911CDD" w:rsidP="00911CDD">
            <w:pPr>
              <w:rPr>
                <w:rFonts w:ascii="Open Sans" w:eastAsia="Times New Roman" w:hAnsi="Open Sans" w:cs="Open Sans"/>
                <w:sz w:val="18"/>
                <w:szCs w:val="18"/>
              </w:rPr>
            </w:pPr>
          </w:p>
        </w:tc>
      </w:tr>
    </w:tbl>
    <w:p w:rsidR="00D53761" w:rsidRPr="00D53761" w:rsidRDefault="00D53761" w:rsidP="00D53761">
      <w:pPr>
        <w:rPr>
          <w:rFonts w:ascii="Open Sans" w:hAnsi="Open Sans" w:cs="Open Sans"/>
          <w:sz w:val="20"/>
          <w:szCs w:val="20"/>
        </w:rPr>
      </w:pPr>
    </w:p>
    <w:p w:rsidR="00D53761" w:rsidRPr="00D53761" w:rsidRDefault="00D53761" w:rsidP="00D53761">
      <w:pPr>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rsidTr="00981326">
        <w:trPr>
          <w:trHeight w:val="267"/>
        </w:trPr>
        <w:tc>
          <w:tcPr>
            <w:tcW w:w="14109"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rsidTr="007E6B27">
              <w:trPr>
                <w:trHeight w:val="1007"/>
              </w:trPr>
              <w:tc>
                <w:tcPr>
                  <w:tcW w:w="3754" w:type="pct"/>
                  <w:shd w:val="clear" w:color="auto" w:fill="F2F2F2" w:themeFill="background1" w:themeFillShade="F2"/>
                  <w:vAlign w:val="center"/>
                </w:tcPr>
                <w:p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Yes __</w:t>
                  </w:r>
                  <w:r w:rsidR="00CC655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7E6B27">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w:t>
                  </w:r>
                  <w:r w:rsidR="00D11A14">
                    <w:rPr>
                      <w:rFonts w:ascii="Open Sans" w:hAnsi="Open Sans" w:cs="Open Sans"/>
                      <w:b/>
                      <w:sz w:val="20"/>
                      <w:szCs w:val="20"/>
                    </w:rPr>
                    <w:t>_</w:t>
                  </w:r>
                  <w:r w:rsidR="00CC655D">
                    <w:rPr>
                      <w:rFonts w:ascii="Open Sans" w:hAnsi="Open Sans" w:cs="Open Sans"/>
                      <w:b/>
                      <w:sz w:val="20"/>
                      <w:szCs w:val="20"/>
                    </w:rPr>
                    <w:t>X</w:t>
                  </w:r>
                  <w:r w:rsidR="00D11A14">
                    <w:rPr>
                      <w:rFonts w:ascii="Open Sans" w:hAnsi="Open Sans" w:cs="Open Sans"/>
                      <w:b/>
                      <w:sz w:val="20"/>
                      <w:szCs w:val="20"/>
                    </w:rPr>
                    <w:t>__</w:t>
                  </w:r>
                </w:p>
              </w:tc>
              <w:tc>
                <w:tcPr>
                  <w:tcW w:w="619" w:type="pct"/>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E6B27">
              <w:trPr>
                <w:trHeight w:val="962"/>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rsidR="00981326" w:rsidRPr="00D53761" w:rsidRDefault="00981326" w:rsidP="00642569">
                  <w:pPr>
                    <w:keepNext/>
                    <w:jc w:val="center"/>
                    <w:outlineLvl w:val="0"/>
                    <w:rPr>
                      <w:rFonts w:ascii="Open Sans" w:hAnsi="Open Sans" w:cs="Open Sans"/>
                      <w:b/>
                      <w:sz w:val="20"/>
                      <w:szCs w:val="20"/>
                    </w:rPr>
                  </w:pPr>
                  <w:r w:rsidRPr="00D53761">
                    <w:rPr>
                      <w:rFonts w:ascii="Open Sans" w:hAnsi="Open Sans" w:cs="Open Sans"/>
                      <w:b/>
                      <w:sz w:val="20"/>
                      <w:szCs w:val="20"/>
                    </w:rPr>
                    <w:t>Yes _</w:t>
                  </w:r>
                  <w:r w:rsidR="00642569">
                    <w:rPr>
                      <w:rFonts w:ascii="Open Sans" w:hAnsi="Open Sans" w:cs="Open Sans"/>
                      <w:b/>
                      <w:sz w:val="20"/>
                      <w:szCs w:val="20"/>
                    </w:rPr>
                    <w:t>_</w:t>
                  </w:r>
                  <w:r w:rsidR="00CC655D">
                    <w:rPr>
                      <w:rFonts w:ascii="Open Sans" w:hAnsi="Open Sans" w:cs="Open Sans"/>
                      <w:b/>
                      <w:sz w:val="20"/>
                      <w:szCs w:val="20"/>
                    </w:rPr>
                    <w:t>X</w:t>
                  </w:r>
                  <w:r w:rsidRPr="00D53761">
                    <w:rPr>
                      <w:rFonts w:ascii="Open Sans" w:hAnsi="Open Sans" w:cs="Open Sans"/>
                      <w:b/>
                      <w:sz w:val="20"/>
                      <w:szCs w:val="20"/>
                    </w:rPr>
                    <w:t>_</w:t>
                  </w:r>
                  <w:r w:rsidR="00D11A14">
                    <w:rPr>
                      <w:rFonts w:ascii="Open Sans" w:hAnsi="Open Sans" w:cs="Open Sans"/>
                      <w:b/>
                      <w:sz w:val="20"/>
                      <w:szCs w:val="20"/>
                    </w:rPr>
                    <w:t>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rsidTr="007E6B27">
              <w:trPr>
                <w:trHeight w:val="890"/>
              </w:trPr>
              <w:tc>
                <w:tcPr>
                  <w:tcW w:w="3754" w:type="pct"/>
                  <w:shd w:val="clear" w:color="auto" w:fill="F2F2F2" w:themeFill="background1" w:themeFillShade="F2"/>
                  <w:vAlign w:val="center"/>
                </w:tcPr>
                <w:p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CC655D">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981326">
        <w:trPr>
          <w:trHeight w:val="1075"/>
        </w:trPr>
        <w:tc>
          <w:tcPr>
            <w:tcW w:w="10548"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D11A14">
            <w:pPr>
              <w:keepNext/>
              <w:jc w:val="center"/>
              <w:outlineLvl w:val="0"/>
              <w:rPr>
                <w:rFonts w:ascii="Open Sans" w:hAnsi="Open Sans" w:cs="Open Sans"/>
                <w:b/>
                <w:sz w:val="20"/>
                <w:szCs w:val="20"/>
              </w:rPr>
            </w:pPr>
            <w:r w:rsidRPr="00D53761">
              <w:rPr>
                <w:rFonts w:ascii="Open Sans" w:hAnsi="Open Sans" w:cs="Open Sans"/>
                <w:b/>
                <w:sz w:val="20"/>
                <w:szCs w:val="20"/>
              </w:rPr>
              <w:t>Yes ___</w:t>
            </w:r>
            <w:r w:rsidR="00CC655D">
              <w:rPr>
                <w:rFonts w:ascii="Open Sans" w:hAnsi="Open Sans" w:cs="Open Sans"/>
                <w:b/>
                <w:sz w:val="20"/>
                <w:szCs w:val="20"/>
              </w:rPr>
              <w:t>X</w:t>
            </w:r>
            <w:r w:rsidRPr="00D53761">
              <w:rPr>
                <w:rFonts w:ascii="Open Sans" w:hAnsi="Open Sans" w:cs="Open Sans"/>
                <w:b/>
                <w:sz w:val="20"/>
                <w:szCs w:val="20"/>
              </w:rPr>
              <w:t>__     No 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rsidTr="00981326">
        <w:trPr>
          <w:trHeight w:val="1612"/>
        </w:trPr>
        <w:tc>
          <w:tcPr>
            <w:tcW w:w="14109" w:type="dxa"/>
            <w:gridSpan w:val="2"/>
          </w:tcPr>
          <w:p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rsidR="0011573F" w:rsidRDefault="0011573F" w:rsidP="00981326">
            <w:pPr>
              <w:rPr>
                <w:rFonts w:ascii="Open Sans" w:hAnsi="Open Sans" w:cs="Open Sans"/>
                <w:b/>
                <w:sz w:val="20"/>
                <w:szCs w:val="20"/>
              </w:rPr>
            </w:pPr>
          </w:p>
          <w:p w:rsidR="0011573F" w:rsidRPr="00642569" w:rsidRDefault="00CC655D" w:rsidP="00981326">
            <w:pPr>
              <w:rPr>
                <w:rFonts w:ascii="Open Sans" w:hAnsi="Open Sans" w:cs="Open Sans"/>
                <w:sz w:val="20"/>
                <w:szCs w:val="20"/>
              </w:rPr>
            </w:pPr>
            <w:r>
              <w:rPr>
                <w:rFonts w:ascii="Open Sans" w:hAnsi="Open Sans" w:cs="Open Sans"/>
                <w:sz w:val="20"/>
                <w:szCs w:val="20"/>
              </w:rPr>
              <w:t>This textbook does</w:t>
            </w:r>
            <w:r w:rsidR="00642569">
              <w:rPr>
                <w:rFonts w:ascii="Open Sans" w:hAnsi="Open Sans" w:cs="Open Sans"/>
                <w:sz w:val="20"/>
                <w:szCs w:val="20"/>
              </w:rPr>
              <w:t xml:space="preserve"> meet the mandatory 80 percent alignment to course standards in </w:t>
            </w:r>
            <w:r>
              <w:rPr>
                <w:rFonts w:ascii="Open Sans" w:hAnsi="Open Sans" w:cs="Open Sans"/>
                <w:sz w:val="20"/>
                <w:szCs w:val="20"/>
              </w:rPr>
              <w:t>Personal Finance</w:t>
            </w:r>
          </w:p>
        </w:tc>
      </w:tr>
    </w:tbl>
    <w:p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rsidR="005D7F02" w:rsidRDefault="005D7F02" w:rsidP="00D53761">
      <w:pPr>
        <w:spacing w:after="0" w:line="240" w:lineRule="auto"/>
        <w:rPr>
          <w:rFonts w:ascii="Open Sans" w:eastAsia="Times New Roman" w:hAnsi="Open Sans" w:cs="Open Sans"/>
          <w:sz w:val="20"/>
          <w:szCs w:val="20"/>
        </w:rPr>
      </w:pPr>
    </w:p>
    <w:p w:rsidR="005D7F02" w:rsidRDefault="005D7F02" w:rsidP="00D53761">
      <w:pPr>
        <w:spacing w:after="0" w:line="240" w:lineRule="auto"/>
        <w:rPr>
          <w:rFonts w:ascii="Open Sans" w:eastAsia="Times New Roman" w:hAnsi="Open Sans" w:cs="Open Sans"/>
          <w:sz w:val="20"/>
          <w:szCs w:val="20"/>
        </w:rPr>
      </w:pPr>
    </w:p>
    <w:p w:rsidR="002C5B40" w:rsidRDefault="002C5B40" w:rsidP="00D53761">
      <w:pPr>
        <w:spacing w:after="0" w:line="240" w:lineRule="auto"/>
        <w:rPr>
          <w:rFonts w:ascii="Open Sans" w:eastAsia="Times New Roman" w:hAnsi="Open Sans" w:cs="Open Sans"/>
          <w:sz w:val="20"/>
          <w:szCs w:val="20"/>
        </w:rPr>
      </w:pPr>
    </w:p>
    <w:p w:rsidR="002C5B40" w:rsidRDefault="002C5B40" w:rsidP="00D53761">
      <w:pPr>
        <w:spacing w:after="0" w:line="240" w:lineRule="auto"/>
        <w:rPr>
          <w:rFonts w:ascii="Open Sans" w:eastAsia="Times New Roman" w:hAnsi="Open Sans" w:cs="Open Sans"/>
          <w:sz w:val="20"/>
          <w:szCs w:val="20"/>
        </w:rPr>
      </w:pPr>
    </w:p>
    <w:p w:rsidR="00F30CEA" w:rsidRDefault="00E442F2"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t>PERSONAL FINANCE</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00F30CEA"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rsidTr="00F30CEA">
        <w:tc>
          <w:tcPr>
            <w:tcW w:w="12950" w:type="dxa"/>
            <w:gridSpan w:val="4"/>
            <w:shd w:val="clear" w:color="auto" w:fill="F2F2F2" w:themeFill="background1" w:themeFillShade="F2"/>
          </w:tcPr>
          <w:p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rsidTr="00CF1BC0">
        <w:tc>
          <w:tcPr>
            <w:tcW w:w="7555" w:type="dxa"/>
            <w:shd w:val="clear" w:color="auto" w:fill="F2F2F2" w:themeFill="background1" w:themeFillShade="F2"/>
          </w:tcPr>
          <w:p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Define the concept of personal finance and explain the importance of personal financial planning using information sources such as instructional materials, news articles, blogs from reputable sources, personal narratives, and industry publications.</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C444AD"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5D7F02" w:rsidRDefault="00C444AD" w:rsidP="00D53761">
            <w:pPr>
              <w:rPr>
                <w:rFonts w:ascii="Open Sans" w:eastAsia="Times New Roman" w:hAnsi="Open Sans" w:cs="Open Sans"/>
                <w:sz w:val="20"/>
                <w:szCs w:val="20"/>
              </w:rPr>
            </w:pPr>
            <w:r>
              <w:rPr>
                <w:rFonts w:ascii="Open Sans" w:eastAsia="Times New Roman" w:hAnsi="Open Sans" w:cs="Open Sans"/>
                <w:sz w:val="20"/>
                <w:szCs w:val="20"/>
              </w:rPr>
              <w:t>Text does not specifically address this standard</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Write long-term (over 5 years), mid-term (1 - 5 years), and short-term (a year or less) personal financial goals, defining desired education, career, and earning milestones and saving and spending plans. Evaluate factors that may influence the goals, including family responsibilities, individual values, and economic conditions.</w:t>
            </w:r>
          </w:p>
        </w:tc>
        <w:tc>
          <w:tcPr>
            <w:tcW w:w="630" w:type="dxa"/>
          </w:tcPr>
          <w:p w:rsidR="005D7F02" w:rsidRDefault="00C444AD"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804944" w:rsidP="00D53761">
            <w:pPr>
              <w:rPr>
                <w:rFonts w:ascii="Open Sans" w:eastAsia="Times New Roman" w:hAnsi="Open Sans" w:cs="Open Sans"/>
                <w:sz w:val="20"/>
                <w:szCs w:val="20"/>
              </w:rPr>
            </w:pPr>
            <w:r>
              <w:rPr>
                <w:rFonts w:ascii="Open Sans" w:eastAsia="Times New Roman" w:hAnsi="Open Sans" w:cs="Open Sans"/>
                <w:sz w:val="20"/>
                <w:szCs w:val="20"/>
              </w:rPr>
              <w:t>Goals-Personal Finance Planning</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Develop a chart, table, or graphic to compare characteristics of various careers, such as alignment to personal interest and aptitude, education requirements, available positions, salaries, potential lifetime earnings, and employer benefits. Research and report (orally or in an explanatory text) the requirements for admission to and related costs of attending a specific postsecondary institution and how that will support education, career, and earning goals.</w:t>
            </w:r>
          </w:p>
        </w:tc>
        <w:tc>
          <w:tcPr>
            <w:tcW w:w="630" w:type="dxa"/>
          </w:tcPr>
          <w:p w:rsidR="005D7F02" w:rsidRDefault="005D7F02" w:rsidP="00D53761">
            <w:pPr>
              <w:rPr>
                <w:rFonts w:ascii="Open Sans" w:eastAsia="Times New Roman" w:hAnsi="Open Sans" w:cs="Open Sans"/>
                <w:sz w:val="20"/>
                <w:szCs w:val="20"/>
              </w:rPr>
            </w:pPr>
          </w:p>
        </w:tc>
        <w:tc>
          <w:tcPr>
            <w:tcW w:w="630" w:type="dxa"/>
          </w:tcPr>
          <w:p w:rsidR="005D7F02" w:rsidRDefault="00C444AD"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4135" w:type="dxa"/>
          </w:tcPr>
          <w:p w:rsidR="005D7F02" w:rsidRDefault="00C444AD" w:rsidP="00D53761">
            <w:pPr>
              <w:rPr>
                <w:rFonts w:ascii="Open Sans" w:eastAsia="Times New Roman" w:hAnsi="Open Sans" w:cs="Open Sans"/>
                <w:sz w:val="20"/>
                <w:szCs w:val="20"/>
              </w:rPr>
            </w:pPr>
            <w:r>
              <w:rPr>
                <w:rFonts w:ascii="Open Sans" w:eastAsia="Times New Roman" w:hAnsi="Open Sans" w:cs="Open Sans"/>
                <w:sz w:val="20"/>
                <w:szCs w:val="20"/>
              </w:rPr>
              <w:t>Not enough information in the text to fully cover this standard</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Demonstrate an understanding of Free Application for Federal Student Aid (FAFSA) requirements to apply for postsecondary education financial aid by completing an application. Identify strategies for reducing the overall cost of postsecondary education, including the impact of scholarships, grants, work study, and other assistance.</w:t>
            </w:r>
          </w:p>
        </w:tc>
        <w:tc>
          <w:tcPr>
            <w:tcW w:w="630" w:type="dxa"/>
          </w:tcPr>
          <w:p w:rsidR="005D7F02" w:rsidRDefault="0080494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804944" w:rsidP="00D53761">
            <w:pPr>
              <w:rPr>
                <w:rFonts w:ascii="Open Sans" w:eastAsia="Times New Roman" w:hAnsi="Open Sans" w:cs="Open Sans"/>
                <w:sz w:val="20"/>
                <w:szCs w:val="20"/>
              </w:rPr>
            </w:pPr>
            <w:r>
              <w:rPr>
                <w:rFonts w:ascii="Open Sans" w:eastAsia="Times New Roman" w:hAnsi="Open Sans" w:cs="Open Sans"/>
                <w:sz w:val="20"/>
                <w:szCs w:val="20"/>
              </w:rPr>
              <w:t xml:space="preserve"> Slide 37-48 Cost of Ed &amp; Training</w:t>
            </w:r>
          </w:p>
          <w:p w:rsidR="00804944" w:rsidRDefault="00804944" w:rsidP="00D53761">
            <w:pPr>
              <w:rPr>
                <w:rFonts w:ascii="Open Sans" w:eastAsia="Times New Roman" w:hAnsi="Open Sans" w:cs="Open Sans"/>
                <w:sz w:val="20"/>
                <w:szCs w:val="20"/>
              </w:rPr>
            </w:pPr>
            <w:r>
              <w:rPr>
                <w:rFonts w:ascii="Open Sans" w:eastAsia="Times New Roman" w:hAnsi="Open Sans" w:cs="Open Sans"/>
                <w:sz w:val="20"/>
                <w:szCs w:val="20"/>
              </w:rPr>
              <w:t>Good FAFSA information</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Research multiple viewpoints that support or question the use of student loan debt in paying for postsecondary education. Assess the extent to which the reasoning and evidence presented support the author’s claim. Citing specific textual evidence, craft an argumentative essay that either supports or opposes the use of student loan debt, developing both claim(s) and counterclaim(s) fairly.</w:t>
            </w:r>
          </w:p>
        </w:tc>
        <w:tc>
          <w:tcPr>
            <w:tcW w:w="630" w:type="dxa"/>
          </w:tcPr>
          <w:p w:rsidR="005D7F02" w:rsidRDefault="0080494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804944" w:rsidP="00D53761">
            <w:pPr>
              <w:rPr>
                <w:rFonts w:ascii="Open Sans" w:eastAsia="Times New Roman" w:hAnsi="Open Sans" w:cs="Open Sans"/>
                <w:sz w:val="20"/>
                <w:szCs w:val="20"/>
              </w:rPr>
            </w:pPr>
            <w:r>
              <w:rPr>
                <w:rFonts w:ascii="Open Sans" w:eastAsia="Times New Roman" w:hAnsi="Open Sans" w:cs="Open Sans"/>
                <w:sz w:val="20"/>
                <w:szCs w:val="20"/>
              </w:rPr>
              <w:t>Slides 58-62</w:t>
            </w:r>
            <w:r w:rsidR="00803A98">
              <w:rPr>
                <w:rFonts w:ascii="Open Sans" w:eastAsia="Times New Roman" w:hAnsi="Open Sans" w:cs="Open Sans"/>
                <w:sz w:val="20"/>
                <w:szCs w:val="20"/>
              </w:rPr>
              <w:t xml:space="preserve"> Types of Loans</w:t>
            </w:r>
          </w:p>
        </w:tc>
      </w:tr>
      <w:tr w:rsidR="005D7F02" w:rsidTr="00CF1BC0">
        <w:tc>
          <w:tcPr>
            <w:tcW w:w="7555" w:type="dxa"/>
          </w:tcPr>
          <w:p w:rsidR="005D7F02" w:rsidRPr="001B02DE" w:rsidRDefault="00E442F2" w:rsidP="001B02DE">
            <w:pPr>
              <w:pStyle w:val="ListParagraph"/>
              <w:numPr>
                <w:ilvl w:val="0"/>
                <w:numId w:val="13"/>
              </w:numPr>
              <w:rPr>
                <w:rFonts w:ascii="Open Sans" w:eastAsia="Times New Roman" w:hAnsi="Open Sans" w:cs="Open Sans"/>
                <w:sz w:val="20"/>
                <w:szCs w:val="20"/>
              </w:rPr>
            </w:pPr>
            <w:r>
              <w:t>Describe factors affecting take-home pay such as tax withholdings, benefits (e.g., insurance, 401k), and plan payroll deductions. Complete a 1040EZ or 1040A and a W-4 Employee’s Withholding Allowance paperwork, and analyze the W-2 Wage and Tax Statement for federal income tax purposes.</w:t>
            </w:r>
          </w:p>
        </w:tc>
        <w:tc>
          <w:tcPr>
            <w:tcW w:w="630" w:type="dxa"/>
          </w:tcPr>
          <w:p w:rsidR="005D7F02" w:rsidRDefault="00804944"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5D7F02" w:rsidRDefault="005D7F02" w:rsidP="00D53761">
            <w:pPr>
              <w:rPr>
                <w:rFonts w:ascii="Open Sans" w:eastAsia="Times New Roman" w:hAnsi="Open Sans" w:cs="Open Sans"/>
                <w:sz w:val="20"/>
                <w:szCs w:val="20"/>
              </w:rPr>
            </w:pPr>
          </w:p>
        </w:tc>
        <w:tc>
          <w:tcPr>
            <w:tcW w:w="4135" w:type="dxa"/>
          </w:tcPr>
          <w:p w:rsidR="005D7F02" w:rsidRDefault="00803A98" w:rsidP="00D53761">
            <w:pPr>
              <w:rPr>
                <w:rFonts w:ascii="Open Sans" w:eastAsia="Times New Roman" w:hAnsi="Open Sans" w:cs="Open Sans"/>
                <w:sz w:val="20"/>
                <w:szCs w:val="20"/>
              </w:rPr>
            </w:pPr>
            <w:r>
              <w:rPr>
                <w:rFonts w:ascii="Open Sans" w:eastAsia="Times New Roman" w:hAnsi="Open Sans" w:cs="Open Sans"/>
                <w:sz w:val="20"/>
                <w:szCs w:val="20"/>
              </w:rPr>
              <w:t>Slides 25-49 Good withholdings information, net vs. gross pay, deductions</w:t>
            </w:r>
          </w:p>
        </w:tc>
      </w:tr>
      <w:tr w:rsidR="001B02DE" w:rsidTr="00CF1BC0">
        <w:tc>
          <w:tcPr>
            <w:tcW w:w="7555" w:type="dxa"/>
          </w:tcPr>
          <w:p w:rsidR="001B02DE" w:rsidRDefault="006D78B6" w:rsidP="001B02DE">
            <w:pPr>
              <w:pStyle w:val="ListParagraph"/>
              <w:numPr>
                <w:ilvl w:val="0"/>
                <w:numId w:val="13"/>
              </w:numPr>
            </w:pPr>
            <w:r>
              <w:t>Create a personal balance sheet. Determine assets and liabilities and calculate net worth. Using research from local sources (such as newspapers, chambers of commerce, local government, and company websites), create a monthly personal budget. Cite specific textual evidence from findings when calculating earnings of a selected occupation and including accurately estimated household living expenses, taxes, potential savings, and an emergency fund.</w:t>
            </w:r>
          </w:p>
        </w:tc>
        <w:tc>
          <w:tcPr>
            <w:tcW w:w="630" w:type="dxa"/>
          </w:tcPr>
          <w:p w:rsidR="001B02DE" w:rsidRDefault="00AB2A5D"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9F4E82" w:rsidP="00D53761">
            <w:pPr>
              <w:rPr>
                <w:rFonts w:ascii="Open Sans" w:eastAsia="Times New Roman" w:hAnsi="Open Sans" w:cs="Open Sans"/>
                <w:sz w:val="20"/>
                <w:szCs w:val="20"/>
              </w:rPr>
            </w:pPr>
            <w:r>
              <w:rPr>
                <w:rFonts w:ascii="Open Sans" w:eastAsia="Times New Roman" w:hAnsi="Open Sans" w:cs="Open Sans"/>
                <w:sz w:val="20"/>
                <w:szCs w:val="20"/>
              </w:rPr>
              <w:t xml:space="preserve">Slides 26 Assets, Liabilities, Net Worth </w:t>
            </w:r>
          </w:p>
          <w:p w:rsidR="009F4E82" w:rsidRDefault="009F4E82" w:rsidP="00D53761">
            <w:pPr>
              <w:rPr>
                <w:rFonts w:ascii="Open Sans" w:eastAsia="Times New Roman" w:hAnsi="Open Sans" w:cs="Open Sans"/>
                <w:sz w:val="20"/>
                <w:szCs w:val="20"/>
              </w:rPr>
            </w:pPr>
            <w:r>
              <w:rPr>
                <w:rFonts w:ascii="Open Sans" w:eastAsia="Times New Roman" w:hAnsi="Open Sans" w:cs="Open Sans"/>
                <w:sz w:val="20"/>
                <w:szCs w:val="20"/>
              </w:rPr>
              <w:t>Create a Budget</w:t>
            </w:r>
          </w:p>
        </w:tc>
      </w:tr>
      <w:tr w:rsidR="001B02DE" w:rsidTr="00CF1BC0">
        <w:tc>
          <w:tcPr>
            <w:tcW w:w="7555" w:type="dxa"/>
          </w:tcPr>
          <w:p w:rsidR="001B02DE" w:rsidRDefault="006D78B6" w:rsidP="001B02DE">
            <w:pPr>
              <w:pStyle w:val="ListParagraph"/>
              <w:numPr>
                <w:ilvl w:val="0"/>
                <w:numId w:val="13"/>
              </w:numPr>
            </w:pPr>
            <w:r>
              <w:t>Understand the availability of consumer protection laws, agencies, and resources. Investigate the availability and reliability of resources to assist consumers in making buying decisions (include national, state, and local resources, as appropriate).</w:t>
            </w:r>
          </w:p>
        </w:tc>
        <w:tc>
          <w:tcPr>
            <w:tcW w:w="630" w:type="dxa"/>
          </w:tcPr>
          <w:p w:rsidR="001B02DE" w:rsidRDefault="00AB2A5D"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9F4E82" w:rsidP="00D53761">
            <w:pPr>
              <w:rPr>
                <w:rFonts w:ascii="Open Sans" w:eastAsia="Times New Roman" w:hAnsi="Open Sans" w:cs="Open Sans"/>
                <w:sz w:val="20"/>
                <w:szCs w:val="20"/>
              </w:rPr>
            </w:pPr>
            <w:r>
              <w:rPr>
                <w:rFonts w:ascii="Open Sans" w:eastAsia="Times New Roman" w:hAnsi="Open Sans" w:cs="Open Sans"/>
                <w:sz w:val="20"/>
                <w:szCs w:val="20"/>
              </w:rPr>
              <w:t>Consumer Rights Section</w:t>
            </w:r>
          </w:p>
        </w:tc>
      </w:tr>
      <w:tr w:rsidR="001B02DE" w:rsidTr="00CF1BC0">
        <w:tc>
          <w:tcPr>
            <w:tcW w:w="7555" w:type="dxa"/>
          </w:tcPr>
          <w:p w:rsidR="001B02DE" w:rsidRDefault="006D78B6" w:rsidP="001B02DE">
            <w:pPr>
              <w:pStyle w:val="ListParagraph"/>
              <w:numPr>
                <w:ilvl w:val="0"/>
                <w:numId w:val="13"/>
              </w:numPr>
            </w:pPr>
            <w:r>
              <w:t>Compare and contrast services and products available from financial service providers such as commercial banks, savings and loans, and credit unions. Identify the services that best support the personal financial goals. Craft an argumentative essay supported by evidence about selecting a specific financial account or service to best meet current and/or future financial goals</w:t>
            </w:r>
          </w:p>
        </w:tc>
        <w:tc>
          <w:tcPr>
            <w:tcW w:w="630" w:type="dxa"/>
          </w:tcPr>
          <w:p w:rsidR="001B02DE" w:rsidRDefault="00AB2A5D"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9F4E82" w:rsidP="00D53761">
            <w:pPr>
              <w:rPr>
                <w:rFonts w:ascii="Open Sans" w:eastAsia="Times New Roman" w:hAnsi="Open Sans" w:cs="Open Sans"/>
                <w:sz w:val="20"/>
                <w:szCs w:val="20"/>
              </w:rPr>
            </w:pPr>
            <w:r>
              <w:rPr>
                <w:rFonts w:ascii="Open Sans" w:eastAsia="Times New Roman" w:hAnsi="Open Sans" w:cs="Open Sans"/>
                <w:sz w:val="20"/>
                <w:szCs w:val="20"/>
              </w:rPr>
              <w:t xml:space="preserve">Banking Products &amp; Services </w:t>
            </w:r>
          </w:p>
          <w:p w:rsidR="009F4E82" w:rsidRDefault="009F4E82" w:rsidP="00D53761">
            <w:pPr>
              <w:rPr>
                <w:rFonts w:ascii="Open Sans" w:eastAsia="Times New Roman" w:hAnsi="Open Sans" w:cs="Open Sans"/>
                <w:sz w:val="20"/>
                <w:szCs w:val="20"/>
              </w:rPr>
            </w:pPr>
            <w:r>
              <w:rPr>
                <w:rFonts w:ascii="Open Sans" w:eastAsia="Times New Roman" w:hAnsi="Open Sans" w:cs="Open Sans"/>
                <w:sz w:val="20"/>
                <w:szCs w:val="20"/>
              </w:rPr>
              <w:t>Slides 27-45</w:t>
            </w:r>
          </w:p>
        </w:tc>
      </w:tr>
      <w:tr w:rsidR="001B02DE" w:rsidTr="00CF1BC0">
        <w:tc>
          <w:tcPr>
            <w:tcW w:w="7555" w:type="dxa"/>
          </w:tcPr>
          <w:p w:rsidR="001B02DE" w:rsidRDefault="006D78B6" w:rsidP="001B02DE">
            <w:pPr>
              <w:pStyle w:val="ListParagraph"/>
              <w:numPr>
                <w:ilvl w:val="0"/>
                <w:numId w:val="13"/>
              </w:numPr>
            </w:pPr>
            <w:r>
              <w:t>Compare and contrast the various sources and types of consumer credit, such as student loans, auto loans, store credit cards, and payday loans. Draw conclusions about the types of credit best suited for financing and/or purchasing various goods and services, defending claims with specific textual evidence.</w:t>
            </w:r>
          </w:p>
        </w:tc>
        <w:tc>
          <w:tcPr>
            <w:tcW w:w="630" w:type="dxa"/>
          </w:tcPr>
          <w:p w:rsidR="001B02DE" w:rsidRDefault="009F4E82"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9F4E82" w:rsidP="00D53761">
            <w:pPr>
              <w:rPr>
                <w:rFonts w:ascii="Open Sans" w:eastAsia="Times New Roman" w:hAnsi="Open Sans" w:cs="Open Sans"/>
                <w:sz w:val="20"/>
                <w:szCs w:val="20"/>
              </w:rPr>
            </w:pPr>
            <w:r>
              <w:rPr>
                <w:rFonts w:ascii="Open Sans" w:eastAsia="Times New Roman" w:hAnsi="Open Sans" w:cs="Open Sans"/>
                <w:sz w:val="20"/>
                <w:szCs w:val="20"/>
              </w:rPr>
              <w:t>Borrowing Basics</w:t>
            </w:r>
          </w:p>
          <w:p w:rsidR="009F4E82" w:rsidRDefault="009F4E82" w:rsidP="00D53761">
            <w:pPr>
              <w:rPr>
                <w:rFonts w:ascii="Open Sans" w:eastAsia="Times New Roman" w:hAnsi="Open Sans" w:cs="Open Sans"/>
                <w:sz w:val="20"/>
                <w:szCs w:val="20"/>
              </w:rPr>
            </w:pPr>
            <w:r>
              <w:rPr>
                <w:rFonts w:ascii="Open Sans" w:eastAsia="Times New Roman" w:hAnsi="Open Sans" w:cs="Open Sans"/>
                <w:sz w:val="20"/>
                <w:szCs w:val="20"/>
              </w:rPr>
              <w:t>Slides 1-20</w:t>
            </w:r>
          </w:p>
        </w:tc>
      </w:tr>
      <w:tr w:rsidR="001B02DE" w:rsidTr="00CF1BC0">
        <w:tc>
          <w:tcPr>
            <w:tcW w:w="7555" w:type="dxa"/>
          </w:tcPr>
          <w:p w:rsidR="001B02DE" w:rsidRDefault="006D78B6" w:rsidP="001B02DE">
            <w:pPr>
              <w:pStyle w:val="ListParagraph"/>
              <w:numPr>
                <w:ilvl w:val="0"/>
                <w:numId w:val="13"/>
              </w:numPr>
            </w:pPr>
            <w:r>
              <w:t>Citing information from at least one of the three major credit reporting agencies, describe credit reports and credit scores. Describe the relationship between consumers and credit reports/credit scores, discussing their importance and citing specific textual evidence from research. Analyze a sample credit report and interpret how the contents may affect the credit score. Explain how the credit score may impact borrowing opportunities and the cost of credit. Summarize specific activities used to maintain a good credit score.</w:t>
            </w:r>
          </w:p>
        </w:tc>
        <w:tc>
          <w:tcPr>
            <w:tcW w:w="630" w:type="dxa"/>
          </w:tcPr>
          <w:p w:rsidR="001B02DE" w:rsidRDefault="009F4E82"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9F4E82" w:rsidP="00D53761">
            <w:pPr>
              <w:rPr>
                <w:rFonts w:ascii="Open Sans" w:eastAsia="Times New Roman" w:hAnsi="Open Sans" w:cs="Open Sans"/>
                <w:sz w:val="20"/>
                <w:szCs w:val="20"/>
              </w:rPr>
            </w:pPr>
            <w:r>
              <w:rPr>
                <w:rFonts w:ascii="Open Sans" w:eastAsia="Times New Roman" w:hAnsi="Open Sans" w:cs="Open Sans"/>
                <w:sz w:val="20"/>
                <w:szCs w:val="20"/>
              </w:rPr>
              <w:t xml:space="preserve"> Slides  21-38</w:t>
            </w:r>
          </w:p>
        </w:tc>
      </w:tr>
      <w:tr w:rsidR="001B02DE" w:rsidTr="00CF1BC0">
        <w:tc>
          <w:tcPr>
            <w:tcW w:w="7555" w:type="dxa"/>
          </w:tcPr>
          <w:p w:rsidR="001B02DE" w:rsidRDefault="006D78B6" w:rsidP="001B02DE">
            <w:pPr>
              <w:pStyle w:val="ListParagraph"/>
              <w:numPr>
                <w:ilvl w:val="0"/>
                <w:numId w:val="13"/>
              </w:numPr>
            </w:pPr>
            <w:r>
              <w:t>Citing evidence found in credit applications, compare and contrast various types of credit and calculate the real cost of borrowing. Explain factors that can affect the approval process associated with each type. Identify typical information and procedures required in the credit application process. Analyze factors associated with the purchase of an automobile and defend a specific buying decision, including: a. Define and understand factors most often included in negotiations (such as cash vs. financing, inclusion of trade-in, etc.). b. Evaluate costs and benefits of different service contract and/or warranty options. c. Compare and contrast available financing options based on consumer characteristics and size of down payment</w:t>
            </w:r>
            <w:r w:rsidR="001B02DE">
              <w:t>.</w:t>
            </w:r>
          </w:p>
        </w:tc>
        <w:tc>
          <w:tcPr>
            <w:tcW w:w="630" w:type="dxa"/>
          </w:tcPr>
          <w:p w:rsidR="001B02DE" w:rsidRDefault="009F4E82"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1B02DE" w:rsidRDefault="001B02DE" w:rsidP="00D53761">
            <w:pPr>
              <w:rPr>
                <w:rFonts w:ascii="Open Sans" w:eastAsia="Times New Roman" w:hAnsi="Open Sans" w:cs="Open Sans"/>
                <w:sz w:val="20"/>
                <w:szCs w:val="20"/>
              </w:rPr>
            </w:pPr>
          </w:p>
        </w:tc>
        <w:tc>
          <w:tcPr>
            <w:tcW w:w="4135" w:type="dxa"/>
          </w:tcPr>
          <w:p w:rsidR="001B02DE" w:rsidRDefault="009F4E82" w:rsidP="00D53761">
            <w:pPr>
              <w:rPr>
                <w:rFonts w:ascii="Open Sans" w:eastAsia="Times New Roman" w:hAnsi="Open Sans" w:cs="Open Sans"/>
                <w:sz w:val="20"/>
                <w:szCs w:val="20"/>
              </w:rPr>
            </w:pPr>
            <w:r>
              <w:rPr>
                <w:rFonts w:ascii="Open Sans" w:eastAsia="Times New Roman" w:hAnsi="Open Sans" w:cs="Open Sans"/>
                <w:sz w:val="20"/>
                <w:szCs w:val="20"/>
              </w:rPr>
              <w:t>Slides 39-75</w:t>
            </w:r>
          </w:p>
        </w:tc>
      </w:tr>
      <w:tr w:rsidR="00DE024E" w:rsidTr="00CF1BC0">
        <w:tc>
          <w:tcPr>
            <w:tcW w:w="7555" w:type="dxa"/>
          </w:tcPr>
          <w:p w:rsidR="00DE024E" w:rsidRDefault="00FC5A98" w:rsidP="001B02DE">
            <w:pPr>
              <w:pStyle w:val="ListParagraph"/>
              <w:numPr>
                <w:ilvl w:val="0"/>
                <w:numId w:val="13"/>
              </w:numPr>
            </w:pPr>
            <w:r>
              <w:t>Identify strategies for good use of credit and effective debt management to recognize the warning signs of impending debt problems. Illustrate the long-term consequences of accumulating debt and of filing for bankruptcy. Formulate a plan to eliminate debt and Page 4 determine the impact on a personal budget, citing specific textual evidence to defend elements of the plan.</w:t>
            </w:r>
          </w:p>
        </w:tc>
        <w:tc>
          <w:tcPr>
            <w:tcW w:w="630" w:type="dxa"/>
          </w:tcPr>
          <w:p w:rsidR="00DE024E" w:rsidRDefault="003A7B8B"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3A7B8B" w:rsidP="00D53761">
            <w:pPr>
              <w:rPr>
                <w:rFonts w:ascii="Open Sans" w:eastAsia="Times New Roman" w:hAnsi="Open Sans" w:cs="Open Sans"/>
                <w:sz w:val="20"/>
                <w:szCs w:val="20"/>
              </w:rPr>
            </w:pPr>
            <w:r>
              <w:rPr>
                <w:rFonts w:ascii="Open Sans" w:eastAsia="Times New Roman" w:hAnsi="Open Sans" w:cs="Open Sans"/>
                <w:sz w:val="20"/>
                <w:szCs w:val="20"/>
              </w:rPr>
              <w:t>Debt &amp; Bankruptcy</w:t>
            </w:r>
          </w:p>
          <w:p w:rsidR="003A7B8B" w:rsidRDefault="003A7B8B" w:rsidP="00D53761">
            <w:pPr>
              <w:rPr>
                <w:rFonts w:ascii="Open Sans" w:eastAsia="Times New Roman" w:hAnsi="Open Sans" w:cs="Open Sans"/>
                <w:sz w:val="20"/>
                <w:szCs w:val="20"/>
              </w:rPr>
            </w:pPr>
            <w:r>
              <w:rPr>
                <w:rFonts w:ascii="Open Sans" w:eastAsia="Times New Roman" w:hAnsi="Open Sans" w:cs="Open Sans"/>
                <w:sz w:val="20"/>
                <w:szCs w:val="20"/>
              </w:rPr>
              <w:t>Slides 1-32</w:t>
            </w:r>
          </w:p>
        </w:tc>
      </w:tr>
      <w:tr w:rsidR="00DE024E" w:rsidTr="00CF1BC0">
        <w:tc>
          <w:tcPr>
            <w:tcW w:w="7555" w:type="dxa"/>
          </w:tcPr>
          <w:p w:rsidR="00DE024E" w:rsidRDefault="00FC5A98" w:rsidP="001B02DE">
            <w:pPr>
              <w:pStyle w:val="ListParagraph"/>
              <w:numPr>
                <w:ilvl w:val="0"/>
                <w:numId w:val="13"/>
              </w:numPr>
            </w:pPr>
            <w:r>
              <w:t>Differentiate the benefits and costs associated with various types of insurance, such as health, life, property, and auto. Describe the risks associated with a lack of appropriate coverage in specific situations. Determine the role of insurance in personal financial planning to preserve and build wealth.</w:t>
            </w:r>
          </w:p>
        </w:tc>
        <w:tc>
          <w:tcPr>
            <w:tcW w:w="630" w:type="dxa"/>
          </w:tcPr>
          <w:p w:rsidR="00DE024E" w:rsidRDefault="003A7B8B"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3A7B8B" w:rsidP="00D53761">
            <w:pPr>
              <w:rPr>
                <w:rFonts w:ascii="Open Sans" w:eastAsia="Times New Roman" w:hAnsi="Open Sans" w:cs="Open Sans"/>
                <w:sz w:val="20"/>
                <w:szCs w:val="20"/>
              </w:rPr>
            </w:pPr>
            <w:r>
              <w:rPr>
                <w:rFonts w:ascii="Open Sans" w:eastAsia="Times New Roman" w:hAnsi="Open Sans" w:cs="Open Sans"/>
                <w:sz w:val="20"/>
                <w:szCs w:val="20"/>
              </w:rPr>
              <w:t>Personal Risk Management</w:t>
            </w:r>
          </w:p>
          <w:p w:rsidR="003A7B8B" w:rsidRDefault="003A7B8B" w:rsidP="00D53761">
            <w:pPr>
              <w:rPr>
                <w:rFonts w:ascii="Open Sans" w:eastAsia="Times New Roman" w:hAnsi="Open Sans" w:cs="Open Sans"/>
                <w:sz w:val="20"/>
                <w:szCs w:val="20"/>
              </w:rPr>
            </w:pPr>
            <w:r>
              <w:rPr>
                <w:rFonts w:ascii="Open Sans" w:eastAsia="Times New Roman" w:hAnsi="Open Sans" w:cs="Open Sans"/>
                <w:sz w:val="20"/>
                <w:szCs w:val="20"/>
              </w:rPr>
              <w:t>Slides 1-48</w:t>
            </w:r>
          </w:p>
        </w:tc>
      </w:tr>
      <w:tr w:rsidR="00DE024E" w:rsidTr="00CF1BC0">
        <w:tc>
          <w:tcPr>
            <w:tcW w:w="7555" w:type="dxa"/>
          </w:tcPr>
          <w:p w:rsidR="00DE024E" w:rsidRDefault="00FC5A98" w:rsidP="001B02DE">
            <w:pPr>
              <w:pStyle w:val="ListParagraph"/>
              <w:numPr>
                <w:ilvl w:val="0"/>
                <w:numId w:val="13"/>
              </w:numPr>
            </w:pPr>
            <w:r>
              <w:t>Conduct assessments of various types of identity theft situations and scams, then determine strategies and present a plan to safeguard and protect against identity theft. Design and present a plan to significantly lower and protect against risks. Determine steps that should be taken by a victim of identity theft to report the incident and re-establish identity.</w:t>
            </w:r>
          </w:p>
        </w:tc>
        <w:tc>
          <w:tcPr>
            <w:tcW w:w="630" w:type="dxa"/>
          </w:tcPr>
          <w:p w:rsidR="00DE024E" w:rsidRDefault="003A7B8B"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3A7B8B" w:rsidP="00D53761">
            <w:pPr>
              <w:rPr>
                <w:rFonts w:ascii="Open Sans" w:eastAsia="Times New Roman" w:hAnsi="Open Sans" w:cs="Open Sans"/>
                <w:sz w:val="20"/>
                <w:szCs w:val="20"/>
              </w:rPr>
            </w:pPr>
            <w:r>
              <w:rPr>
                <w:rFonts w:ascii="Open Sans" w:eastAsia="Times New Roman" w:hAnsi="Open Sans" w:cs="Open Sans"/>
                <w:sz w:val="20"/>
                <w:szCs w:val="20"/>
              </w:rPr>
              <w:t>Personal Risk Management</w:t>
            </w:r>
          </w:p>
          <w:p w:rsidR="003A7B8B" w:rsidRDefault="003A7B8B" w:rsidP="00D53761">
            <w:pPr>
              <w:rPr>
                <w:rFonts w:ascii="Open Sans" w:eastAsia="Times New Roman" w:hAnsi="Open Sans" w:cs="Open Sans"/>
                <w:sz w:val="20"/>
                <w:szCs w:val="20"/>
              </w:rPr>
            </w:pPr>
            <w:r>
              <w:rPr>
                <w:rFonts w:ascii="Open Sans" w:eastAsia="Times New Roman" w:hAnsi="Open Sans" w:cs="Open Sans"/>
                <w:sz w:val="20"/>
                <w:szCs w:val="20"/>
              </w:rPr>
              <w:t>Slides 49-78</w:t>
            </w:r>
          </w:p>
        </w:tc>
      </w:tr>
      <w:tr w:rsidR="00DE024E" w:rsidTr="00CF1BC0">
        <w:tc>
          <w:tcPr>
            <w:tcW w:w="7555" w:type="dxa"/>
          </w:tcPr>
          <w:p w:rsidR="00DE024E" w:rsidRDefault="00FC5A98" w:rsidP="001B02DE">
            <w:pPr>
              <w:pStyle w:val="ListParagraph"/>
              <w:numPr>
                <w:ilvl w:val="0"/>
                <w:numId w:val="13"/>
              </w:numPr>
            </w:pPr>
            <w:r>
              <w:t>Explain how saving and investing contribute to financial well-being, building wealth, and helping meet personal financial goals. Compare and contrast saving and investment strategies, such as savings accounts, certificates of deposit, stocks, bonds, mutual funds, employer sponsored savings plans, physical assets</w:t>
            </w:r>
            <w:r w:rsidR="003A7B8B">
              <w:t>, and commodities.</w:t>
            </w:r>
            <w:r>
              <w:t xml:space="preserve"> Design a diversified saving and investment plan that includes strategies compatible with personal goals. Include time value of money and compound interest calculations in analysis.</w:t>
            </w:r>
          </w:p>
        </w:tc>
        <w:tc>
          <w:tcPr>
            <w:tcW w:w="630" w:type="dxa"/>
          </w:tcPr>
          <w:p w:rsidR="00DE024E" w:rsidRDefault="003A7B8B" w:rsidP="00D53761">
            <w:pPr>
              <w:rPr>
                <w:rFonts w:ascii="Open Sans" w:eastAsia="Times New Roman" w:hAnsi="Open Sans" w:cs="Open Sans"/>
                <w:sz w:val="20"/>
                <w:szCs w:val="20"/>
              </w:rPr>
            </w:pPr>
            <w:r>
              <w:rPr>
                <w:rFonts w:ascii="Open Sans" w:eastAsia="Times New Roman" w:hAnsi="Open Sans" w:cs="Open Sans"/>
                <w:sz w:val="20"/>
                <w:szCs w:val="20"/>
              </w:rPr>
              <w:t>X</w:t>
            </w:r>
          </w:p>
        </w:tc>
        <w:tc>
          <w:tcPr>
            <w:tcW w:w="630" w:type="dxa"/>
          </w:tcPr>
          <w:p w:rsidR="00DE024E" w:rsidRDefault="00DE024E" w:rsidP="00D53761">
            <w:pPr>
              <w:rPr>
                <w:rFonts w:ascii="Open Sans" w:eastAsia="Times New Roman" w:hAnsi="Open Sans" w:cs="Open Sans"/>
                <w:sz w:val="20"/>
                <w:szCs w:val="20"/>
              </w:rPr>
            </w:pPr>
          </w:p>
        </w:tc>
        <w:tc>
          <w:tcPr>
            <w:tcW w:w="4135" w:type="dxa"/>
          </w:tcPr>
          <w:p w:rsidR="00DE024E" w:rsidRDefault="003A7B8B" w:rsidP="00D53761">
            <w:pPr>
              <w:rPr>
                <w:rFonts w:ascii="Open Sans" w:eastAsia="Times New Roman" w:hAnsi="Open Sans" w:cs="Open Sans"/>
                <w:sz w:val="20"/>
                <w:szCs w:val="20"/>
              </w:rPr>
            </w:pPr>
            <w:r>
              <w:rPr>
                <w:rFonts w:ascii="Open Sans" w:eastAsia="Times New Roman" w:hAnsi="Open Sans" w:cs="Open Sans"/>
                <w:sz w:val="20"/>
                <w:szCs w:val="20"/>
              </w:rPr>
              <w:t>Savings &amp; Investment Strategies</w:t>
            </w:r>
          </w:p>
        </w:tc>
      </w:tr>
    </w:tbl>
    <w:p w:rsidR="005D7F02" w:rsidRPr="002C5B40" w:rsidRDefault="008C7DB3" w:rsidP="002C5B40">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rsidTr="00981326">
        <w:trPr>
          <w:trHeight w:val="267"/>
        </w:trPr>
        <w:tc>
          <w:tcPr>
            <w:tcW w:w="13883" w:type="dxa"/>
            <w:gridSpan w:val="2"/>
            <w:shd w:val="clear" w:color="auto" w:fill="F2F2F2" w:themeFill="background1" w:themeFillShade="F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rsidTr="00421523">
        <w:trPr>
          <w:trHeight w:val="6406"/>
        </w:trPr>
        <w:tc>
          <w:tcPr>
            <w:tcW w:w="13883" w:type="dxa"/>
            <w:gridSpan w:val="2"/>
          </w:tcPr>
          <w:p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rsidTr="00711D00">
              <w:trPr>
                <w:trHeight w:val="1304"/>
              </w:trPr>
              <w:tc>
                <w:tcPr>
                  <w:tcW w:w="10210" w:type="dxa"/>
                  <w:shd w:val="clear" w:color="auto" w:fill="F2F2F2" w:themeFill="background1" w:themeFillShade="F2"/>
                  <w:vAlign w:val="center"/>
                </w:tcPr>
                <w:p w:rsidR="00981326" w:rsidRPr="00D53761" w:rsidRDefault="00981326" w:rsidP="006516A9">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rsidR="00981326" w:rsidRPr="00D53761" w:rsidRDefault="00981326" w:rsidP="006516A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853E8F">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6516A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250"/>
              </w:trPr>
              <w:tc>
                <w:tcPr>
                  <w:tcW w:w="10210" w:type="dxa"/>
                  <w:shd w:val="clear" w:color="auto" w:fill="F2F2F2" w:themeFill="background1" w:themeFillShade="F2"/>
                  <w:vAlign w:val="center"/>
                </w:tcPr>
                <w:p w:rsidR="00981326" w:rsidRPr="00D53761" w:rsidRDefault="00981326" w:rsidP="006516A9">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rsidR="00981326" w:rsidRPr="00D53761" w:rsidRDefault="00981326" w:rsidP="006516A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853E8F">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6516A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250"/>
              </w:trPr>
              <w:tc>
                <w:tcPr>
                  <w:tcW w:w="10210" w:type="dxa"/>
                  <w:shd w:val="clear" w:color="auto" w:fill="F2F2F2" w:themeFill="background1" w:themeFillShade="F2"/>
                  <w:vAlign w:val="center"/>
                </w:tcPr>
                <w:p w:rsidR="00981326" w:rsidRPr="00D53761" w:rsidRDefault="00981326" w:rsidP="006516A9">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rsidR="00981326" w:rsidRPr="00D53761" w:rsidRDefault="00981326" w:rsidP="006516A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853E8F">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6516A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160"/>
              </w:trPr>
              <w:tc>
                <w:tcPr>
                  <w:tcW w:w="10210" w:type="dxa"/>
                  <w:shd w:val="clear" w:color="auto" w:fill="F2F2F2" w:themeFill="background1" w:themeFillShade="F2"/>
                  <w:vAlign w:val="center"/>
                </w:tcPr>
                <w:p w:rsidR="00981326" w:rsidRPr="00D53761" w:rsidRDefault="00981326" w:rsidP="006516A9">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rsidR="00981326" w:rsidRPr="00D53761" w:rsidRDefault="00981326" w:rsidP="006516A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w:t>
                  </w:r>
                  <w:r w:rsidR="00853E8F">
                    <w:rPr>
                      <w:rFonts w:ascii="Open Sans" w:hAnsi="Open Sans" w:cs="Open Sans"/>
                      <w:b/>
                      <w:sz w:val="20"/>
                      <w:szCs w:val="20"/>
                    </w:rPr>
                    <w:t>X</w:t>
                  </w:r>
                  <w:r w:rsidRPr="00D53761">
                    <w:rPr>
                      <w:rFonts w:ascii="Open Sans" w:hAnsi="Open Sans" w:cs="Open Sans"/>
                      <w:b/>
                      <w:sz w:val="20"/>
                      <w:szCs w:val="20"/>
                    </w:rPr>
                    <w:t>___</w:t>
                  </w:r>
                </w:p>
              </w:tc>
              <w:tc>
                <w:tcPr>
                  <w:tcW w:w="1710" w:type="dxa"/>
                  <w:shd w:val="clear" w:color="auto" w:fill="F2F2F2" w:themeFill="background1" w:themeFillShade="F2"/>
                  <w:vAlign w:val="center"/>
                </w:tcPr>
                <w:p w:rsidR="00981326" w:rsidRPr="00D53761" w:rsidRDefault="00981326" w:rsidP="006516A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rsidTr="00711D00">
              <w:trPr>
                <w:trHeight w:val="1349"/>
              </w:trPr>
              <w:tc>
                <w:tcPr>
                  <w:tcW w:w="10210" w:type="dxa"/>
                  <w:shd w:val="clear" w:color="auto" w:fill="F2F2F2" w:themeFill="background1" w:themeFillShade="F2"/>
                  <w:vAlign w:val="center"/>
                </w:tcPr>
                <w:p w:rsidR="00981326" w:rsidRPr="00D53761" w:rsidRDefault="00981326" w:rsidP="006516A9">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rsidR="00981326" w:rsidRPr="00D53761" w:rsidRDefault="00981326" w:rsidP="006516A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Yes ___</w:t>
                  </w:r>
                  <w:r w:rsidR="00853E8F">
                    <w:rPr>
                      <w:rFonts w:ascii="Open Sans" w:hAnsi="Open Sans" w:cs="Open Sans"/>
                      <w:b/>
                      <w:sz w:val="20"/>
                      <w:szCs w:val="20"/>
                    </w:rPr>
                    <w:t>X</w:t>
                  </w:r>
                  <w:r w:rsidRPr="00D53761">
                    <w:rPr>
                      <w:rFonts w:ascii="Open Sans" w:hAnsi="Open Sans" w:cs="Open Sans"/>
                      <w:b/>
                      <w:sz w:val="20"/>
                      <w:szCs w:val="20"/>
                    </w:rPr>
                    <w:t>__</w:t>
                  </w:r>
                </w:p>
              </w:tc>
              <w:tc>
                <w:tcPr>
                  <w:tcW w:w="1710" w:type="dxa"/>
                  <w:shd w:val="clear" w:color="auto" w:fill="F2F2F2" w:themeFill="background1" w:themeFillShade="F2"/>
                  <w:vAlign w:val="center"/>
                </w:tcPr>
                <w:p w:rsidR="00981326" w:rsidRPr="00D53761" w:rsidRDefault="00981326" w:rsidP="006516A9">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rsidR="00981326" w:rsidRPr="00D53761" w:rsidRDefault="00981326" w:rsidP="00981326">
            <w:pPr>
              <w:tabs>
                <w:tab w:val="left" w:pos="1065"/>
              </w:tabs>
              <w:rPr>
                <w:rFonts w:ascii="Open Sans" w:hAnsi="Open Sans" w:cs="Open Sans"/>
                <w:sz w:val="20"/>
                <w:szCs w:val="20"/>
              </w:rPr>
            </w:pPr>
          </w:p>
        </w:tc>
      </w:tr>
      <w:tr w:rsidR="00981326" w:rsidRPr="00D53761" w:rsidTr="00421523">
        <w:trPr>
          <w:trHeight w:val="925"/>
        </w:trPr>
        <w:tc>
          <w:tcPr>
            <w:tcW w:w="10350" w:type="dxa"/>
            <w:shd w:val="clear" w:color="auto" w:fill="F2F2F2" w:themeFill="background1" w:themeFillShade="F2"/>
            <w:vAlign w:val="center"/>
          </w:tcPr>
          <w:p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 __</w:t>
            </w:r>
            <w:r w:rsidR="00853E8F">
              <w:rPr>
                <w:rFonts w:ascii="Open Sans" w:hAnsi="Open Sans" w:cs="Open Sans"/>
                <w:b/>
                <w:sz w:val="20"/>
                <w:szCs w:val="20"/>
              </w:rPr>
              <w:t>X</w:t>
            </w:r>
            <w:r w:rsidRPr="00D53761">
              <w:rPr>
                <w:rFonts w:ascii="Open Sans" w:hAnsi="Open Sans" w:cs="Open Sans"/>
                <w:b/>
                <w:sz w:val="20"/>
                <w:szCs w:val="20"/>
              </w:rPr>
              <w:t>___     No _____</w:t>
            </w:r>
          </w:p>
        </w:tc>
      </w:tr>
      <w:tr w:rsidR="00981326" w:rsidRPr="00D53761" w:rsidTr="00981326">
        <w:trPr>
          <w:trHeight w:val="1358"/>
        </w:trPr>
        <w:tc>
          <w:tcPr>
            <w:tcW w:w="13883" w:type="dxa"/>
            <w:gridSpan w:val="2"/>
          </w:tcPr>
          <w:p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Justification/Notes</w:t>
            </w:r>
          </w:p>
        </w:tc>
      </w:tr>
    </w:tbl>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line="240" w:lineRule="auto"/>
        <w:rPr>
          <w:rFonts w:ascii="Open Sans" w:eastAsia="Times New Roman"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rsidTr="008C353D">
        <w:trPr>
          <w:trHeight w:val="267"/>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rsidTr="008C353D">
        <w:trPr>
          <w:trHeight w:val="323"/>
        </w:trPr>
        <w:tc>
          <w:tcPr>
            <w:tcW w:w="13860" w:type="dxa"/>
            <w:gridSpan w:val="2"/>
            <w:shd w:val="clear" w:color="auto" w:fill="F2F2F2" w:themeFill="background1" w:themeFillShade="F2"/>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rsidTr="008C353D">
        <w:trPr>
          <w:trHeight w:val="2807"/>
        </w:trPr>
        <w:tc>
          <w:tcPr>
            <w:tcW w:w="13860" w:type="dxa"/>
            <w:gridSpan w:val="2"/>
          </w:tcPr>
          <w:p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rsidTr="008C353D">
              <w:trPr>
                <w:trHeight w:val="1007"/>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___</w:t>
                  </w:r>
                  <w:r w:rsidR="00853E8F">
                    <w:rPr>
                      <w:rFonts w:ascii="Open Sans" w:hAnsi="Open Sans" w:cs="Open Sans"/>
                      <w:b/>
                      <w:sz w:val="20"/>
                      <w:szCs w:val="20"/>
                    </w:rPr>
                    <w:t>X</w:t>
                  </w:r>
                  <w:r w:rsidRPr="00D53761">
                    <w:rPr>
                      <w:rFonts w:ascii="Open Sans" w:hAnsi="Open Sans" w:cs="Open Sans"/>
                      <w:b/>
                      <w:sz w:val="20"/>
                      <w:szCs w:val="20"/>
                    </w:rPr>
                    <w:t>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w:t>
                  </w:r>
                  <w:r w:rsidR="00853E8F">
                    <w:rPr>
                      <w:rFonts w:ascii="Open Sans" w:hAnsi="Open Sans" w:cs="Open Sans"/>
                      <w:b/>
                      <w:sz w:val="20"/>
                      <w:szCs w:val="20"/>
                    </w:rPr>
                    <w:t>X</w:t>
                  </w:r>
                  <w:r w:rsidRPr="00D53761">
                    <w:rPr>
                      <w:rFonts w:ascii="Open Sans" w:hAnsi="Open Sans" w:cs="Open Sans"/>
                      <w:b/>
                      <w:sz w:val="20"/>
                      <w:szCs w:val="20"/>
                    </w:rPr>
                    <w:t>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w:t>
                  </w:r>
                  <w:r w:rsidR="00853E8F">
                    <w:rPr>
                      <w:rFonts w:ascii="Open Sans" w:hAnsi="Open Sans" w:cs="Open Sans"/>
                      <w:b/>
                      <w:sz w:val="20"/>
                      <w:szCs w:val="20"/>
                    </w:rPr>
                    <w:t>X</w:t>
                  </w:r>
                  <w:r w:rsidRPr="00D53761">
                    <w:rPr>
                      <w:rFonts w:ascii="Open Sans" w:hAnsi="Open Sans" w:cs="Open Sans"/>
                      <w:b/>
                      <w:sz w:val="20"/>
                      <w:szCs w:val="20"/>
                    </w:rPr>
                    <w:t>____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rsidTr="008C353D">
              <w:trPr>
                <w:trHeight w:val="962"/>
              </w:trPr>
              <w:tc>
                <w:tcPr>
                  <w:tcW w:w="3754" w:type="pct"/>
                  <w:shd w:val="clear" w:color="auto" w:fill="F2F2F2" w:themeFill="background1" w:themeFillShade="F2"/>
                  <w:vAlign w:val="center"/>
                </w:tcPr>
                <w:p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rsidR="00D53761" w:rsidRPr="00D53761" w:rsidRDefault="00D53761" w:rsidP="00D53761">
                  <w:pPr>
                    <w:keepNext/>
                    <w:jc w:val="center"/>
                    <w:outlineLvl w:val="0"/>
                    <w:rPr>
                      <w:rFonts w:ascii="Open Sans" w:hAnsi="Open Sans" w:cs="Open Sans"/>
                      <w:b/>
                      <w:sz w:val="20"/>
                      <w:szCs w:val="20"/>
                    </w:rPr>
                  </w:pPr>
                  <w:r w:rsidRPr="00D53761">
                    <w:rPr>
                      <w:rFonts w:ascii="Open Sans" w:hAnsi="Open Sans" w:cs="Open Sans"/>
                      <w:b/>
                      <w:sz w:val="20"/>
                      <w:szCs w:val="20"/>
                    </w:rPr>
                    <w:t>Yes _____</w:t>
                  </w:r>
                </w:p>
              </w:tc>
              <w:tc>
                <w:tcPr>
                  <w:tcW w:w="619" w:type="pct"/>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rsidR="00D53761" w:rsidRPr="00D53761" w:rsidRDefault="00D53761" w:rsidP="00D53761">
            <w:pPr>
              <w:rPr>
                <w:rFonts w:ascii="Open Sans" w:hAnsi="Open Sans" w:cs="Open Sans"/>
                <w:sz w:val="20"/>
                <w:szCs w:val="20"/>
              </w:rPr>
            </w:pPr>
          </w:p>
        </w:tc>
      </w:tr>
      <w:tr w:rsidR="00D53761" w:rsidRPr="00D53761" w:rsidTr="008C353D">
        <w:trPr>
          <w:trHeight w:val="1043"/>
        </w:trPr>
        <w:tc>
          <w:tcPr>
            <w:tcW w:w="10350" w:type="dxa"/>
            <w:shd w:val="clear" w:color="auto" w:fill="F2F2F2" w:themeFill="background1" w:themeFillShade="F2"/>
            <w:vAlign w:val="center"/>
          </w:tcPr>
          <w:p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rsidR="00D53761" w:rsidRPr="00D53761" w:rsidRDefault="00D53761" w:rsidP="00D53761">
            <w:pPr>
              <w:jc w:val="center"/>
              <w:rPr>
                <w:rFonts w:ascii="Open Sans" w:hAnsi="Open Sans" w:cs="Open Sans"/>
                <w:b/>
                <w:sz w:val="20"/>
                <w:szCs w:val="20"/>
              </w:rPr>
            </w:pPr>
          </w:p>
          <w:p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Yes __</w:t>
            </w:r>
            <w:r w:rsidR="00853E8F">
              <w:rPr>
                <w:rFonts w:ascii="Open Sans" w:hAnsi="Open Sans" w:cs="Open Sans"/>
                <w:b/>
                <w:sz w:val="20"/>
                <w:szCs w:val="20"/>
              </w:rPr>
              <w:t>X</w:t>
            </w:r>
            <w:r w:rsidRPr="00D53761">
              <w:rPr>
                <w:rFonts w:ascii="Open Sans" w:hAnsi="Open Sans" w:cs="Open Sans"/>
                <w:b/>
                <w:sz w:val="20"/>
                <w:szCs w:val="20"/>
              </w:rPr>
              <w:t>___     No _____</w:t>
            </w:r>
          </w:p>
        </w:tc>
      </w:tr>
      <w:tr w:rsidR="00D53761" w:rsidRPr="00D53761" w:rsidTr="008C353D">
        <w:trPr>
          <w:trHeight w:val="2159"/>
        </w:trPr>
        <w:tc>
          <w:tcPr>
            <w:tcW w:w="13860" w:type="dxa"/>
            <w:gridSpan w:val="2"/>
          </w:tcPr>
          <w:p w:rsidR="00D53761" w:rsidRP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tc>
      </w:tr>
    </w:tbl>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p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rsidTr="008C353D">
        <w:trPr>
          <w:trHeight w:val="1384"/>
        </w:trPr>
        <w:tc>
          <w:tcPr>
            <w:tcW w:w="1035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Yes __</w:t>
            </w:r>
            <w:r w:rsidR="00853E8F">
              <w:rPr>
                <w:rFonts w:ascii="Open Sans" w:hAnsi="Open Sans" w:cs="Open Sans"/>
                <w:b/>
                <w:sz w:val="20"/>
                <w:szCs w:val="20"/>
              </w:rPr>
              <w:t>X</w:t>
            </w:r>
            <w:r w:rsidRPr="00D53761">
              <w:rPr>
                <w:rFonts w:ascii="Open Sans" w:hAnsi="Open Sans" w:cs="Open Sans"/>
                <w:b/>
                <w:sz w:val="20"/>
                <w:szCs w:val="20"/>
              </w:rPr>
              <w:t>___       No _____</w:t>
            </w:r>
          </w:p>
        </w:tc>
      </w:tr>
    </w:tbl>
    <w:p w:rsidR="00D53761" w:rsidRDefault="00D53761"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Default="00853E8F" w:rsidP="00D53761">
      <w:pPr>
        <w:spacing w:after="0"/>
        <w:ind w:left="720"/>
        <w:contextualSpacing/>
        <w:rPr>
          <w:rFonts w:ascii="Open Sans" w:hAnsi="Open Sans" w:cs="Open Sans"/>
          <w:sz w:val="20"/>
          <w:szCs w:val="20"/>
        </w:rPr>
      </w:pPr>
    </w:p>
    <w:p w:rsidR="00853E8F" w:rsidRPr="00D53761" w:rsidRDefault="00853E8F"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rsidTr="008C353D">
        <w:tc>
          <w:tcPr>
            <w:tcW w:w="1386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rsidTr="008C353D">
        <w:tc>
          <w:tcPr>
            <w:tcW w:w="13860" w:type="dxa"/>
          </w:tcPr>
          <w:p w:rsidR="00D53761" w:rsidRPr="00D53761" w:rsidRDefault="00D53761" w:rsidP="00D53761">
            <w:pPr>
              <w:contextualSpacing/>
              <w:rPr>
                <w:rFonts w:ascii="Open Sans" w:hAnsi="Open Sans" w:cs="Open Sans"/>
                <w:sz w:val="20"/>
                <w:szCs w:val="20"/>
              </w:rPr>
            </w:pPr>
          </w:p>
          <w:p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rsidR="00D53761" w:rsidRPr="00D53761" w:rsidRDefault="00D53761" w:rsidP="00D53761">
            <w:pPr>
              <w:contextualSpacing/>
              <w:rPr>
                <w:rFonts w:ascii="Open Sans" w:hAnsi="Open Sans" w:cs="Open Sans"/>
                <w:sz w:val="20"/>
                <w:szCs w:val="20"/>
              </w:rPr>
            </w:pPr>
          </w:p>
          <w:p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rsidR="00D53761" w:rsidRPr="00D53761" w:rsidRDefault="00D53761" w:rsidP="00D53761">
            <w:pPr>
              <w:contextualSpacing/>
              <w:rPr>
                <w:rFonts w:ascii="Open Sans" w:hAnsi="Open Sans" w:cs="Open Sans"/>
                <w:sz w:val="20"/>
                <w:szCs w:val="20"/>
              </w:rPr>
            </w:pP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736"/>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F53988" w:rsidP="00D53761">
            <w:pPr>
              <w:contextualSpacing/>
              <w:rPr>
                <w:rFonts w:ascii="Open Sans" w:hAnsi="Open Sans" w:cs="Open Sans"/>
                <w:sz w:val="20"/>
                <w:szCs w:val="20"/>
              </w:rPr>
            </w:pPr>
            <w:r>
              <w:rPr>
                <w:rFonts w:ascii="Open Sans" w:hAnsi="Open Sans" w:cs="Open Sans"/>
                <w:sz w:val="20"/>
                <w:szCs w:val="20"/>
              </w:rPr>
              <w:t>Makes connections to core subject area standards as well as national</w:t>
            </w:r>
          </w:p>
        </w:tc>
      </w:tr>
      <w:tr w:rsidR="00D53761" w:rsidRPr="00D53761" w:rsidTr="008C353D">
        <w:trPr>
          <w:trHeight w:val="1979"/>
        </w:trPr>
        <w:tc>
          <w:tcPr>
            <w:tcW w:w="8730" w:type="dxa"/>
            <w:vAlign w:val="center"/>
          </w:tcPr>
          <w:p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F53988" w:rsidP="00D53761">
            <w:pPr>
              <w:contextualSpacing/>
              <w:rPr>
                <w:rFonts w:ascii="Open Sans" w:hAnsi="Open Sans" w:cs="Open Sans"/>
                <w:sz w:val="20"/>
                <w:szCs w:val="20"/>
              </w:rPr>
            </w:pPr>
            <w:r>
              <w:rPr>
                <w:rFonts w:ascii="Open Sans" w:hAnsi="Open Sans" w:cs="Open Sans"/>
                <w:sz w:val="20"/>
                <w:szCs w:val="20"/>
              </w:rPr>
              <w:t>Materials available online and in printed version ; allows students to move at their own pace</w:t>
            </w:r>
          </w:p>
        </w:tc>
      </w:tr>
      <w:tr w:rsidR="00D53761" w:rsidRPr="00D53761" w:rsidTr="008C353D">
        <w:trPr>
          <w:trHeight w:val="1979"/>
        </w:trPr>
        <w:tc>
          <w:tcPr>
            <w:tcW w:w="8730" w:type="dxa"/>
            <w:vAlign w:val="center"/>
          </w:tcPr>
          <w:p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F53988" w:rsidP="00D53761">
            <w:pPr>
              <w:contextualSpacing/>
              <w:rPr>
                <w:rFonts w:ascii="Open Sans" w:hAnsi="Open Sans" w:cs="Open Sans"/>
                <w:sz w:val="20"/>
                <w:szCs w:val="20"/>
              </w:rPr>
            </w:pPr>
            <w:r>
              <w:rPr>
                <w:rFonts w:ascii="Open Sans" w:hAnsi="Open Sans" w:cs="Open Sans"/>
                <w:sz w:val="20"/>
                <w:szCs w:val="20"/>
              </w:rPr>
              <w:t xml:space="preserve">References to CTSOs in lesson plans as well as Financial organizations throughout lessons. </w:t>
            </w:r>
          </w:p>
        </w:tc>
      </w:tr>
    </w:tbl>
    <w:p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50"/>
        </w:trPr>
        <w:tc>
          <w:tcPr>
            <w:tcW w:w="8730" w:type="dxa"/>
            <w:shd w:val="clear" w:color="auto" w:fill="F2F2F2" w:themeFill="background1" w:themeFillShade="F2"/>
            <w:vAlign w:val="center"/>
          </w:tcPr>
          <w:p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664"/>
        </w:trPr>
        <w:tc>
          <w:tcPr>
            <w:tcW w:w="8730" w:type="dxa"/>
            <w:vAlign w:val="center"/>
          </w:tcPr>
          <w:p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8C353D">
        <w:trPr>
          <w:trHeight w:val="1979"/>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D53761" w:rsidP="00D53761">
            <w:pPr>
              <w:contextualSpacing/>
              <w:rPr>
                <w:rFonts w:ascii="Open Sans" w:hAnsi="Open Sans" w:cs="Open Sans"/>
                <w:sz w:val="20"/>
                <w:szCs w:val="20"/>
              </w:rPr>
            </w:pPr>
          </w:p>
        </w:tc>
      </w:tr>
      <w:tr w:rsidR="00D53761" w:rsidRPr="00D53761" w:rsidTr="008C353D">
        <w:trPr>
          <w:trHeight w:val="1781"/>
        </w:trPr>
        <w:tc>
          <w:tcPr>
            <w:tcW w:w="8730" w:type="dxa"/>
            <w:vAlign w:val="center"/>
          </w:tcPr>
          <w:p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2</w:t>
            </w:r>
            <w:r w:rsidRPr="00D53761">
              <w:rPr>
                <w:rFonts w:ascii="Open Sans" w:hAnsi="Open Sans" w:cs="Open Sans"/>
                <w:sz w:val="20"/>
                <w:szCs w:val="20"/>
              </w:rPr>
              <w:t xml:space="preserve">      1      0</w:t>
            </w:r>
          </w:p>
        </w:tc>
        <w:tc>
          <w:tcPr>
            <w:tcW w:w="2988" w:type="dxa"/>
            <w:shd w:val="clear" w:color="auto" w:fill="FFFFFF" w:themeFill="background1"/>
            <w:vAlign w:val="center"/>
          </w:tcPr>
          <w:p w:rsidR="00D53761" w:rsidRPr="00D53761" w:rsidRDefault="00F53988" w:rsidP="00D53761">
            <w:pPr>
              <w:contextualSpacing/>
              <w:rPr>
                <w:rFonts w:ascii="Open Sans" w:hAnsi="Open Sans" w:cs="Open Sans"/>
                <w:sz w:val="20"/>
                <w:szCs w:val="20"/>
              </w:rPr>
            </w:pPr>
            <w:r>
              <w:rPr>
                <w:rFonts w:ascii="Open Sans" w:hAnsi="Open Sans" w:cs="Open Sans"/>
                <w:sz w:val="20"/>
                <w:szCs w:val="20"/>
              </w:rPr>
              <w:t>Material progresses to more specific information as lesson move along</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502"/>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F53988" w:rsidP="00D53761">
            <w:pPr>
              <w:contextualSpacing/>
              <w:rPr>
                <w:rFonts w:ascii="Open Sans" w:hAnsi="Open Sans" w:cs="Open Sans"/>
                <w:sz w:val="20"/>
                <w:szCs w:val="20"/>
              </w:rPr>
            </w:pPr>
            <w:r>
              <w:rPr>
                <w:rFonts w:ascii="Open Sans" w:hAnsi="Open Sans" w:cs="Open Sans"/>
                <w:sz w:val="20"/>
                <w:szCs w:val="20"/>
              </w:rPr>
              <w:t>Includes lesson plans with vocabulary, projects, and career connections, as well as many other helpful items</w:t>
            </w:r>
          </w:p>
        </w:tc>
      </w:tr>
      <w:tr w:rsidR="00D53761" w:rsidRPr="00D53761" w:rsidTr="008C353D">
        <w:trPr>
          <w:trHeight w:val="1376"/>
        </w:trPr>
        <w:tc>
          <w:tcPr>
            <w:tcW w:w="8730" w:type="dxa"/>
            <w:vAlign w:val="center"/>
          </w:tcPr>
          <w:p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F53988" w:rsidP="00D53761">
            <w:pPr>
              <w:contextualSpacing/>
              <w:rPr>
                <w:rFonts w:ascii="Open Sans" w:hAnsi="Open Sans" w:cs="Open Sans"/>
                <w:sz w:val="20"/>
                <w:szCs w:val="20"/>
              </w:rPr>
            </w:pPr>
            <w:r>
              <w:rPr>
                <w:rFonts w:ascii="Open Sans" w:hAnsi="Open Sans" w:cs="Open Sans"/>
                <w:sz w:val="20"/>
                <w:szCs w:val="20"/>
              </w:rPr>
              <w:t xml:space="preserve">Each project is explained in lesson plan </w:t>
            </w:r>
          </w:p>
        </w:tc>
      </w:tr>
      <w:tr w:rsidR="00D53761" w:rsidRPr="00D53761" w:rsidTr="008C353D">
        <w:trPr>
          <w:trHeight w:val="1376"/>
        </w:trPr>
        <w:tc>
          <w:tcPr>
            <w:tcW w:w="8730" w:type="dxa"/>
            <w:vAlign w:val="center"/>
          </w:tcPr>
          <w:p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F53988" w:rsidP="00D53761">
            <w:pPr>
              <w:contextualSpacing/>
              <w:rPr>
                <w:rFonts w:ascii="Open Sans" w:hAnsi="Open Sans" w:cs="Open Sans"/>
                <w:sz w:val="20"/>
                <w:szCs w:val="20"/>
              </w:rPr>
            </w:pPr>
            <w:r>
              <w:rPr>
                <w:rFonts w:ascii="Open Sans" w:hAnsi="Open Sans" w:cs="Open Sans"/>
                <w:sz w:val="20"/>
                <w:szCs w:val="20"/>
              </w:rPr>
              <w:t>Lesson Links and references included</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502"/>
        </w:trPr>
        <w:tc>
          <w:tcPr>
            <w:tcW w:w="8730" w:type="dxa"/>
            <w:vAlign w:val="center"/>
          </w:tcPr>
          <w:p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8C353D">
        <w:trPr>
          <w:trHeight w:val="1115"/>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bookmarkStart w:id="0" w:name="_GoBack"/>
            <w:bookmarkEnd w:id="0"/>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2</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8C353D">
        <w:trPr>
          <w:trHeight w:val="1376"/>
        </w:trPr>
        <w:tc>
          <w:tcPr>
            <w:tcW w:w="8730" w:type="dxa"/>
            <w:vAlign w:val="center"/>
          </w:tcPr>
          <w:p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r w:rsidRPr="00F53988">
              <w:rPr>
                <w:rFonts w:ascii="Open Sans" w:hAnsi="Open Sans" w:cs="Open Sans"/>
                <w:b/>
                <w:sz w:val="20"/>
                <w:szCs w:val="20"/>
              </w:rPr>
              <w:t>1</w:t>
            </w:r>
            <w:r w:rsidRPr="00D53761">
              <w:rPr>
                <w:rFonts w:ascii="Open Sans" w:hAnsi="Open Sans" w:cs="Open Sans"/>
                <w:sz w:val="20"/>
                <w:szCs w:val="20"/>
              </w:rPr>
              <w:t xml:space="preserve">      0</w:t>
            </w:r>
          </w:p>
        </w:tc>
        <w:tc>
          <w:tcPr>
            <w:tcW w:w="2988" w:type="dxa"/>
          </w:tcPr>
          <w:p w:rsidR="00D53761" w:rsidRPr="00D53761" w:rsidRDefault="00F53988" w:rsidP="00D53761">
            <w:pPr>
              <w:contextualSpacing/>
              <w:rPr>
                <w:rFonts w:ascii="Open Sans" w:hAnsi="Open Sans" w:cs="Open Sans"/>
                <w:sz w:val="20"/>
                <w:szCs w:val="20"/>
              </w:rPr>
            </w:pPr>
            <w:r>
              <w:rPr>
                <w:rFonts w:ascii="Open Sans" w:hAnsi="Open Sans" w:cs="Open Sans"/>
                <w:sz w:val="20"/>
                <w:szCs w:val="20"/>
              </w:rPr>
              <w:t>Closed caption videos in those sections are provided, but no suggestions for other types of learners</w:t>
            </w:r>
          </w:p>
        </w:tc>
      </w:tr>
      <w:tr w:rsidR="00D53761" w:rsidRPr="00D53761" w:rsidTr="008C353D">
        <w:trPr>
          <w:trHeight w:val="1376"/>
        </w:trPr>
        <w:tc>
          <w:tcPr>
            <w:tcW w:w="8730" w:type="dxa"/>
            <w:vAlign w:val="center"/>
          </w:tcPr>
          <w:p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bl>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421523" w:rsidRPr="00911CDD" w:rsidRDefault="00421523" w:rsidP="00D53761">
      <w:pPr>
        <w:spacing w:after="0"/>
        <w:rPr>
          <w:rFonts w:ascii="Open Sans" w:hAnsi="Open Sans" w:cs="Open Sans"/>
          <w:sz w:val="20"/>
          <w:szCs w:val="20"/>
        </w:rPr>
      </w:pPr>
    </w:p>
    <w:p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rsidTr="008C353D">
        <w:trPr>
          <w:trHeight w:val="395"/>
        </w:trPr>
        <w:tc>
          <w:tcPr>
            <w:tcW w:w="8730" w:type="dxa"/>
            <w:shd w:val="clear" w:color="auto" w:fill="F2F2F2" w:themeFill="background1" w:themeFillShade="F2"/>
            <w:vAlign w:val="center"/>
          </w:tcPr>
          <w:p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rsidTr="008C353D">
        <w:trPr>
          <w:trHeight w:val="1502"/>
        </w:trPr>
        <w:tc>
          <w:tcPr>
            <w:tcW w:w="8730" w:type="dxa"/>
            <w:vAlign w:val="center"/>
          </w:tcPr>
          <w:p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8C353D">
        <w:trPr>
          <w:trHeight w:val="1115"/>
        </w:trPr>
        <w:tc>
          <w:tcPr>
            <w:tcW w:w="8730" w:type="dxa"/>
            <w:vAlign w:val="center"/>
          </w:tcPr>
          <w:p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D53761" w:rsidP="00D53761">
            <w:pPr>
              <w:contextualSpacing/>
              <w:rPr>
                <w:rFonts w:ascii="Open Sans" w:hAnsi="Open Sans" w:cs="Open Sans"/>
                <w:sz w:val="20"/>
                <w:szCs w:val="20"/>
              </w:rPr>
            </w:pPr>
          </w:p>
        </w:tc>
      </w:tr>
      <w:tr w:rsidR="00D53761" w:rsidRPr="00D53761" w:rsidTr="008C353D">
        <w:trPr>
          <w:trHeight w:val="1376"/>
        </w:trPr>
        <w:tc>
          <w:tcPr>
            <w:tcW w:w="8730" w:type="dxa"/>
            <w:vAlign w:val="center"/>
          </w:tcPr>
          <w:p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rsidR="00D53761" w:rsidRPr="00D53761" w:rsidRDefault="00D53761" w:rsidP="00D53761">
            <w:pPr>
              <w:contextualSpacing/>
              <w:jc w:val="center"/>
              <w:rPr>
                <w:rFonts w:ascii="Open Sans" w:hAnsi="Open Sans" w:cs="Open Sans"/>
                <w:sz w:val="20"/>
                <w:szCs w:val="20"/>
              </w:rPr>
            </w:pPr>
            <w:r w:rsidRPr="00F53988">
              <w:rPr>
                <w:rFonts w:ascii="Open Sans" w:hAnsi="Open Sans" w:cs="Open Sans"/>
                <w:b/>
                <w:sz w:val="20"/>
                <w:szCs w:val="20"/>
              </w:rPr>
              <w:t xml:space="preserve">2 </w:t>
            </w:r>
            <w:r w:rsidRPr="00D53761">
              <w:rPr>
                <w:rFonts w:ascii="Open Sans" w:hAnsi="Open Sans" w:cs="Open Sans"/>
                <w:sz w:val="20"/>
                <w:szCs w:val="20"/>
              </w:rPr>
              <w:t xml:space="preserve">     1      0</w:t>
            </w:r>
          </w:p>
        </w:tc>
        <w:tc>
          <w:tcPr>
            <w:tcW w:w="2988" w:type="dxa"/>
          </w:tcPr>
          <w:p w:rsidR="00D53761" w:rsidRPr="00D53761" w:rsidRDefault="00F53988" w:rsidP="00D53761">
            <w:pPr>
              <w:contextualSpacing/>
              <w:rPr>
                <w:rFonts w:ascii="Open Sans" w:hAnsi="Open Sans" w:cs="Open Sans"/>
                <w:sz w:val="20"/>
                <w:szCs w:val="20"/>
              </w:rPr>
            </w:pPr>
            <w:r>
              <w:rPr>
                <w:rFonts w:ascii="Open Sans" w:hAnsi="Open Sans" w:cs="Open Sans"/>
                <w:sz w:val="20"/>
                <w:szCs w:val="20"/>
              </w:rPr>
              <w:t>Multiple question formats available, but no other accom</w:t>
            </w:r>
            <w:r w:rsidR="00102939">
              <w:rPr>
                <w:rFonts w:ascii="Open Sans" w:hAnsi="Open Sans" w:cs="Open Sans"/>
                <w:sz w:val="20"/>
                <w:szCs w:val="20"/>
              </w:rPr>
              <w:t>m</w:t>
            </w:r>
            <w:r>
              <w:rPr>
                <w:rFonts w:ascii="Open Sans" w:hAnsi="Open Sans" w:cs="Open Sans"/>
                <w:sz w:val="20"/>
                <w:szCs w:val="20"/>
              </w:rPr>
              <w:t xml:space="preserve">odations </w:t>
            </w:r>
          </w:p>
        </w:tc>
      </w:tr>
    </w:tbl>
    <w:p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rsidTr="008C353D">
        <w:trPr>
          <w:trHeight w:val="395"/>
        </w:trPr>
        <w:tc>
          <w:tcPr>
            <w:tcW w:w="13158" w:type="dxa"/>
            <w:shd w:val="clear" w:color="auto" w:fill="F2F2F2" w:themeFill="background1" w:themeFillShade="F2"/>
          </w:tcPr>
          <w:p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rsidR="00D53761" w:rsidRPr="00D53761" w:rsidRDefault="00D53761" w:rsidP="00D53761">
            <w:pPr>
              <w:rPr>
                <w:rFonts w:ascii="Open Sans" w:hAnsi="Open Sans" w:cs="Open Sans"/>
                <w:b/>
                <w:sz w:val="20"/>
                <w:szCs w:val="20"/>
              </w:rPr>
            </w:pPr>
          </w:p>
          <w:p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rsidTr="008C353D">
        <w:trPr>
          <w:trHeight w:val="395"/>
        </w:trPr>
        <w:tc>
          <w:tcPr>
            <w:tcW w:w="8730" w:type="dxa"/>
            <w:shd w:val="thinReverseDiagStripe" w:color="D9D9D9" w:themeColor="background1" w:themeShade="D9" w:fill="auto"/>
            <w:vAlign w:val="center"/>
          </w:tcPr>
          <w:p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8C353D">
        <w:trPr>
          <w:trHeight w:val="1259"/>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rsidTr="008C353D">
        <w:trPr>
          <w:trHeight w:val="1115"/>
        </w:trPr>
        <w:tc>
          <w:tcPr>
            <w:tcW w:w="8730" w:type="dxa"/>
            <w:shd w:val="thinReverseDiagStripe" w:color="D9D9D9" w:themeColor="background1" w:themeShade="D9" w:fill="auto"/>
            <w:vAlign w:val="center"/>
          </w:tcPr>
          <w:p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rsidTr="008C353D">
        <w:trPr>
          <w:trHeight w:val="395"/>
        </w:trPr>
        <w:tc>
          <w:tcPr>
            <w:tcW w:w="8730" w:type="dxa"/>
            <w:shd w:val="clear" w:color="auto" w:fill="F2F2F2" w:themeFill="background1" w:themeFillShade="F2"/>
            <w:vAlign w:val="center"/>
          </w:tcPr>
          <w:p w:rsidR="0078544F" w:rsidRDefault="0078544F" w:rsidP="00D53761">
            <w:pPr>
              <w:rPr>
                <w:rFonts w:ascii="Open Sans" w:eastAsia="Times New Roman" w:hAnsi="Open Sans" w:cs="Open Sans"/>
                <w:b/>
                <w:sz w:val="20"/>
                <w:szCs w:val="20"/>
              </w:rPr>
            </w:pPr>
          </w:p>
          <w:p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rsidTr="008C353D">
        <w:trPr>
          <w:trHeight w:val="1259"/>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i/>
                <w:sz w:val="20"/>
                <w:szCs w:val="20"/>
              </w:rPr>
            </w:pPr>
          </w:p>
        </w:tc>
      </w:tr>
      <w:tr w:rsidR="00D53761" w:rsidRPr="00D53761" w:rsidTr="008C353D">
        <w:trPr>
          <w:trHeight w:val="1115"/>
        </w:trPr>
        <w:tc>
          <w:tcPr>
            <w:tcW w:w="8730" w:type="dxa"/>
            <w:vAlign w:val="center"/>
          </w:tcPr>
          <w:p w:rsidR="00D53761" w:rsidRPr="00D53761" w:rsidRDefault="00D53761" w:rsidP="00D53761">
            <w:pPr>
              <w:rPr>
                <w:rFonts w:ascii="Open Sans" w:hAnsi="Open Sans" w:cs="Open Sans"/>
                <w:sz w:val="20"/>
                <w:szCs w:val="20"/>
              </w:rPr>
            </w:pPr>
          </w:p>
        </w:tc>
        <w:tc>
          <w:tcPr>
            <w:tcW w:w="4428" w:type="dxa"/>
            <w:vAlign w:val="center"/>
          </w:tcPr>
          <w:p w:rsidR="00D53761" w:rsidRPr="00D53761" w:rsidRDefault="00D53761" w:rsidP="00D53761">
            <w:pPr>
              <w:contextualSpacing/>
              <w:jc w:val="center"/>
              <w:rPr>
                <w:rFonts w:ascii="Open Sans" w:hAnsi="Open Sans" w:cs="Open Sans"/>
                <w:sz w:val="20"/>
                <w:szCs w:val="20"/>
              </w:rPr>
            </w:pPr>
          </w:p>
        </w:tc>
      </w:tr>
    </w:tbl>
    <w:p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Calibr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72127"/>
    <w:rsid w:val="000845EB"/>
    <w:rsid w:val="000E3170"/>
    <w:rsid w:val="00102939"/>
    <w:rsid w:val="00115038"/>
    <w:rsid w:val="0011573F"/>
    <w:rsid w:val="00124855"/>
    <w:rsid w:val="001602D8"/>
    <w:rsid w:val="001A0833"/>
    <w:rsid w:val="001B02DE"/>
    <w:rsid w:val="001B5E52"/>
    <w:rsid w:val="001E1753"/>
    <w:rsid w:val="00226274"/>
    <w:rsid w:val="002C5B40"/>
    <w:rsid w:val="002D0902"/>
    <w:rsid w:val="003965B7"/>
    <w:rsid w:val="003A7B8B"/>
    <w:rsid w:val="003D3072"/>
    <w:rsid w:val="004079F5"/>
    <w:rsid w:val="00415672"/>
    <w:rsid w:val="00421523"/>
    <w:rsid w:val="0043492C"/>
    <w:rsid w:val="00465233"/>
    <w:rsid w:val="00473800"/>
    <w:rsid w:val="005A7152"/>
    <w:rsid w:val="005D7F02"/>
    <w:rsid w:val="006240A2"/>
    <w:rsid w:val="00642569"/>
    <w:rsid w:val="006516A9"/>
    <w:rsid w:val="00675446"/>
    <w:rsid w:val="006A1A1A"/>
    <w:rsid w:val="006B2D51"/>
    <w:rsid w:val="006D23A5"/>
    <w:rsid w:val="006D78B6"/>
    <w:rsid w:val="006F3C74"/>
    <w:rsid w:val="007125FD"/>
    <w:rsid w:val="00730420"/>
    <w:rsid w:val="007322A1"/>
    <w:rsid w:val="007728F3"/>
    <w:rsid w:val="0078544F"/>
    <w:rsid w:val="007C21F4"/>
    <w:rsid w:val="00803A98"/>
    <w:rsid w:val="00804944"/>
    <w:rsid w:val="00853E8F"/>
    <w:rsid w:val="00871B0B"/>
    <w:rsid w:val="008B526F"/>
    <w:rsid w:val="008C4C6B"/>
    <w:rsid w:val="008C71E0"/>
    <w:rsid w:val="008C7DB3"/>
    <w:rsid w:val="008F0203"/>
    <w:rsid w:val="00911CDD"/>
    <w:rsid w:val="00981326"/>
    <w:rsid w:val="009E3752"/>
    <w:rsid w:val="009F4E82"/>
    <w:rsid w:val="00A274A0"/>
    <w:rsid w:val="00AB2A5D"/>
    <w:rsid w:val="00AB444A"/>
    <w:rsid w:val="00B31E0B"/>
    <w:rsid w:val="00B564D1"/>
    <w:rsid w:val="00B9770E"/>
    <w:rsid w:val="00C033C2"/>
    <w:rsid w:val="00C25F66"/>
    <w:rsid w:val="00C3750F"/>
    <w:rsid w:val="00C444AD"/>
    <w:rsid w:val="00C4526C"/>
    <w:rsid w:val="00CC655D"/>
    <w:rsid w:val="00CE0E9C"/>
    <w:rsid w:val="00CF1BC0"/>
    <w:rsid w:val="00CF4E93"/>
    <w:rsid w:val="00D11A14"/>
    <w:rsid w:val="00D53761"/>
    <w:rsid w:val="00D73280"/>
    <w:rsid w:val="00D97A3B"/>
    <w:rsid w:val="00DE024E"/>
    <w:rsid w:val="00DF7998"/>
    <w:rsid w:val="00E442F2"/>
    <w:rsid w:val="00E45E61"/>
    <w:rsid w:val="00E70F53"/>
    <w:rsid w:val="00EB1010"/>
    <w:rsid w:val="00ED3FD4"/>
    <w:rsid w:val="00EF5194"/>
    <w:rsid w:val="00F30CEA"/>
    <w:rsid w:val="00F53988"/>
    <w:rsid w:val="00F54597"/>
    <w:rsid w:val="00F909E4"/>
    <w:rsid w:val="00FC5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03654-A581-47D7-B857-73EA03983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3186</Words>
  <Characters>18164</Characters>
  <Application>Microsoft Office Word</Application>
  <DocSecurity>4</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2018-08-21T18:37:00Z</dcterms:created>
  <dcterms:modified xsi:type="dcterms:W3CDTF">2018-08-21T18:37:00Z</dcterms:modified>
</cp:coreProperties>
</file>