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3" w:rsidRPr="00555CF4" w:rsidRDefault="00470F73" w:rsidP="00470F73">
      <w:pPr>
        <w:autoSpaceDE w:val="0"/>
        <w:autoSpaceDN w:val="0"/>
        <w:adjustRightInd w:val="0"/>
        <w:jc w:val="center"/>
        <w:rPr>
          <w:rFonts w:ascii="Open Sans" w:hAnsi="Open Sans" w:cs="Open Sans"/>
          <w:b/>
          <w:sz w:val="22"/>
          <w:szCs w:val="22"/>
        </w:rPr>
      </w:pPr>
      <w:r w:rsidRPr="00555CF4">
        <w:rPr>
          <w:rFonts w:ascii="Open Sans" w:hAnsi="Open Sans" w:cs="Open Sans"/>
          <w:b/>
          <w:sz w:val="22"/>
          <w:szCs w:val="22"/>
        </w:rPr>
        <w:t>IDEA WRITTEN ADMINISTRATIVE COMPLAINT</w:t>
      </w:r>
    </w:p>
    <w:p w:rsidR="00470F73" w:rsidRPr="00555CF4" w:rsidRDefault="00470F73" w:rsidP="00470F73">
      <w:pPr>
        <w:autoSpaceDE w:val="0"/>
        <w:autoSpaceDN w:val="0"/>
        <w:adjustRightInd w:val="0"/>
        <w:jc w:val="center"/>
        <w:rPr>
          <w:rFonts w:ascii="Open Sans" w:hAnsi="Open Sans" w:cs="Open Sans"/>
          <w:b/>
          <w:sz w:val="22"/>
          <w:szCs w:val="22"/>
        </w:rPr>
      </w:pPr>
      <w:r w:rsidRPr="00555CF4">
        <w:rPr>
          <w:rFonts w:ascii="Open Sans" w:hAnsi="Open Sans" w:cs="Open Sans"/>
          <w:b/>
          <w:sz w:val="22"/>
          <w:szCs w:val="22"/>
        </w:rPr>
        <w:t># 1</w:t>
      </w:r>
      <w:r w:rsidR="00130E45">
        <w:rPr>
          <w:rFonts w:ascii="Open Sans" w:hAnsi="Open Sans" w:cs="Open Sans"/>
          <w:b/>
          <w:sz w:val="22"/>
          <w:szCs w:val="22"/>
        </w:rPr>
        <w:t>9-</w:t>
      </w:r>
      <w:r w:rsidR="005E48E1">
        <w:rPr>
          <w:rFonts w:ascii="Open Sans" w:hAnsi="Open Sans" w:cs="Open Sans"/>
          <w:b/>
          <w:sz w:val="22"/>
          <w:szCs w:val="22"/>
        </w:rPr>
        <w:t>47</w:t>
      </w:r>
    </w:p>
    <w:p w:rsidR="00470F73" w:rsidRPr="0091222A" w:rsidRDefault="00470F73" w:rsidP="00470F73">
      <w:pPr>
        <w:autoSpaceDE w:val="0"/>
        <w:autoSpaceDN w:val="0"/>
        <w:adjustRightInd w:val="0"/>
        <w:rPr>
          <w:rFonts w:ascii="Open Sans" w:hAnsi="Open Sans" w:cs="Open Sans"/>
          <w:sz w:val="20"/>
          <w:szCs w:val="20"/>
        </w:rPr>
      </w:pPr>
    </w:p>
    <w:p w:rsidR="0091222A" w:rsidRDefault="00470F73" w:rsidP="00470F73">
      <w:pPr>
        <w:autoSpaceDE w:val="0"/>
        <w:autoSpaceDN w:val="0"/>
        <w:adjustRightInd w:val="0"/>
        <w:rPr>
          <w:rFonts w:ascii="Open Sans" w:hAnsi="Open Sans" w:cs="Open Sans"/>
          <w:sz w:val="20"/>
          <w:szCs w:val="20"/>
        </w:rPr>
      </w:pPr>
      <w:r w:rsidRPr="0091222A">
        <w:rPr>
          <w:rFonts w:ascii="Open Sans" w:hAnsi="Open Sans" w:cs="Open Sans"/>
          <w:b/>
          <w:sz w:val="20"/>
          <w:szCs w:val="20"/>
        </w:rPr>
        <w:t>Name of the school system:</w:t>
      </w:r>
      <w:r w:rsidRPr="0091222A">
        <w:rPr>
          <w:rFonts w:ascii="Open Sans" w:hAnsi="Open Sans" w:cs="Open Sans"/>
          <w:sz w:val="20"/>
          <w:szCs w:val="20"/>
        </w:rPr>
        <w:t xml:space="preserve">  </w:t>
      </w:r>
    </w:p>
    <w:p w:rsidR="00EF319A" w:rsidRDefault="00EF319A" w:rsidP="00470F73">
      <w:pPr>
        <w:autoSpaceDE w:val="0"/>
        <w:autoSpaceDN w:val="0"/>
        <w:adjustRightInd w:val="0"/>
        <w:rPr>
          <w:rFonts w:ascii="Open Sans" w:hAnsi="Open Sans" w:cs="Open Sans"/>
          <w:sz w:val="20"/>
          <w:szCs w:val="20"/>
        </w:rPr>
      </w:pPr>
    </w:p>
    <w:p w:rsidR="00EF319A" w:rsidRDefault="005E48E1" w:rsidP="00470F73">
      <w:pPr>
        <w:autoSpaceDE w:val="0"/>
        <w:autoSpaceDN w:val="0"/>
        <w:adjustRightInd w:val="0"/>
        <w:rPr>
          <w:rFonts w:ascii="Open Sans" w:hAnsi="Open Sans" w:cs="Open Sans"/>
          <w:sz w:val="20"/>
          <w:szCs w:val="20"/>
        </w:rPr>
      </w:pPr>
      <w:r>
        <w:rPr>
          <w:rFonts w:ascii="Open Sans" w:hAnsi="Open Sans" w:cs="Open Sans"/>
          <w:sz w:val="20"/>
          <w:szCs w:val="20"/>
        </w:rPr>
        <w:t>Tipton County Schools (TCS)</w:t>
      </w:r>
    </w:p>
    <w:p w:rsidR="00EF319A" w:rsidRPr="005E48E1" w:rsidRDefault="00EF319A" w:rsidP="00470F73">
      <w:pPr>
        <w:autoSpaceDE w:val="0"/>
        <w:autoSpaceDN w:val="0"/>
        <w:adjustRightInd w:val="0"/>
        <w:rPr>
          <w:rFonts w:ascii="Open Sans" w:hAnsi="Open Sans" w:cs="Open Sans"/>
          <w:sz w:val="20"/>
          <w:szCs w:val="20"/>
        </w:rPr>
      </w:pPr>
    </w:p>
    <w:p w:rsidR="00470F73" w:rsidRPr="005E48E1" w:rsidRDefault="00470F73" w:rsidP="00470F73">
      <w:pPr>
        <w:autoSpaceDE w:val="0"/>
        <w:autoSpaceDN w:val="0"/>
        <w:adjustRightInd w:val="0"/>
        <w:rPr>
          <w:rFonts w:ascii="Open Sans" w:hAnsi="Open Sans" w:cs="Open Sans"/>
          <w:b/>
          <w:sz w:val="20"/>
          <w:szCs w:val="20"/>
        </w:rPr>
      </w:pPr>
      <w:r w:rsidRPr="005E48E1">
        <w:rPr>
          <w:rFonts w:ascii="Open Sans" w:hAnsi="Open Sans" w:cs="Open Sans"/>
          <w:b/>
          <w:sz w:val="20"/>
          <w:szCs w:val="20"/>
        </w:rPr>
        <w:t>Description of the violation:</w:t>
      </w:r>
    </w:p>
    <w:p w:rsidR="00597BBE" w:rsidRDefault="00597BBE" w:rsidP="00470F73">
      <w:pPr>
        <w:autoSpaceDE w:val="0"/>
        <w:autoSpaceDN w:val="0"/>
        <w:adjustRightInd w:val="0"/>
        <w:rPr>
          <w:rFonts w:ascii="Open Sans" w:hAnsi="Open Sans" w:cs="Open Sans"/>
          <w:b/>
          <w:sz w:val="20"/>
          <w:szCs w:val="20"/>
        </w:rPr>
      </w:pPr>
    </w:p>
    <w:p w:rsidR="005E48E1" w:rsidRDefault="005E48E1" w:rsidP="00470F73">
      <w:pPr>
        <w:autoSpaceDE w:val="0"/>
        <w:autoSpaceDN w:val="0"/>
        <w:adjustRightInd w:val="0"/>
        <w:rPr>
          <w:rFonts w:ascii="Open Sans" w:hAnsi="Open Sans" w:cs="Open Sans"/>
          <w:sz w:val="20"/>
          <w:szCs w:val="20"/>
        </w:rPr>
      </w:pPr>
      <w:r>
        <w:rPr>
          <w:rFonts w:ascii="Open Sans" w:hAnsi="Open Sans" w:cs="Open Sans"/>
          <w:sz w:val="20"/>
          <w:szCs w:val="20"/>
        </w:rPr>
        <w:t>TCS failed to provide evidence that</w:t>
      </w:r>
      <w:r>
        <w:rPr>
          <w:rFonts w:ascii="Open Sans" w:hAnsi="Open Sans" w:cs="Open Sans"/>
          <w:sz w:val="20"/>
          <w:szCs w:val="20"/>
        </w:rPr>
        <w:t xml:space="preserve"> teachers</w:t>
      </w:r>
      <w:r>
        <w:rPr>
          <w:rFonts w:ascii="Open Sans" w:hAnsi="Open Sans" w:cs="Open Sans"/>
          <w:sz w:val="20"/>
          <w:szCs w:val="20"/>
        </w:rPr>
        <w:t xml:space="preserve"> were made aware</w:t>
      </w:r>
      <w:r>
        <w:rPr>
          <w:rFonts w:ascii="Open Sans" w:hAnsi="Open Sans" w:cs="Open Sans"/>
          <w:sz w:val="20"/>
          <w:szCs w:val="20"/>
        </w:rPr>
        <w:t xml:space="preserve"> of </w:t>
      </w:r>
      <w:r>
        <w:rPr>
          <w:rFonts w:ascii="Open Sans" w:hAnsi="Open Sans" w:cs="Open Sans"/>
          <w:sz w:val="20"/>
          <w:szCs w:val="20"/>
        </w:rPr>
        <w:t xml:space="preserve">a </w:t>
      </w:r>
      <w:r>
        <w:rPr>
          <w:rFonts w:ascii="Open Sans" w:hAnsi="Open Sans" w:cs="Open Sans"/>
          <w:sz w:val="20"/>
          <w:szCs w:val="20"/>
        </w:rPr>
        <w:t>student’s IEP</w:t>
      </w:r>
      <w:r>
        <w:rPr>
          <w:rFonts w:ascii="Open Sans" w:hAnsi="Open Sans" w:cs="Open Sans"/>
          <w:sz w:val="20"/>
          <w:szCs w:val="20"/>
        </w:rPr>
        <w:t>.</w:t>
      </w:r>
    </w:p>
    <w:p w:rsidR="005E48E1" w:rsidRDefault="005E48E1" w:rsidP="00470F73">
      <w:pPr>
        <w:autoSpaceDE w:val="0"/>
        <w:autoSpaceDN w:val="0"/>
        <w:adjustRightInd w:val="0"/>
        <w:rPr>
          <w:rFonts w:ascii="Open Sans" w:hAnsi="Open Sans" w:cs="Open Sans"/>
          <w:sz w:val="20"/>
          <w:szCs w:val="20"/>
        </w:rPr>
      </w:pPr>
      <w:r>
        <w:rPr>
          <w:rFonts w:ascii="Open Sans" w:hAnsi="Open Sans" w:cs="Open Sans"/>
          <w:sz w:val="20"/>
          <w:szCs w:val="20"/>
        </w:rPr>
        <w:t>TCS failed to fully implement a student’s IEP accommodations.</w:t>
      </w:r>
    </w:p>
    <w:p w:rsidR="007D77D1" w:rsidRDefault="005E48E1" w:rsidP="005E48E1">
      <w:pPr>
        <w:rPr>
          <w:rFonts w:ascii="Open Sans" w:hAnsi="Open Sans" w:cs="Open Sans"/>
          <w:sz w:val="20"/>
          <w:szCs w:val="20"/>
        </w:rPr>
      </w:pPr>
      <w:r>
        <w:rPr>
          <w:rFonts w:ascii="Open Sans" w:hAnsi="Open Sans" w:cs="Open Sans"/>
          <w:sz w:val="20"/>
          <w:szCs w:val="20"/>
        </w:rPr>
        <w:t>TCS failed to meet and revise a student’s IEP to address a lack of progress</w:t>
      </w:r>
      <w:r w:rsidR="00424241">
        <w:rPr>
          <w:rFonts w:ascii="Open Sans" w:hAnsi="Open Sans" w:cs="Open Sans"/>
          <w:sz w:val="20"/>
          <w:szCs w:val="20"/>
        </w:rPr>
        <w:t>.</w:t>
      </w:r>
      <w:bookmarkStart w:id="0" w:name="_GoBack"/>
      <w:bookmarkEnd w:id="0"/>
    </w:p>
    <w:p w:rsidR="005E48E1" w:rsidRPr="005E48E1" w:rsidRDefault="005E48E1" w:rsidP="005E48E1">
      <w:pPr>
        <w:rPr>
          <w:rFonts w:ascii="Open Sans" w:hAnsi="Open Sans" w:cs="Open Sans"/>
          <w:sz w:val="20"/>
          <w:szCs w:val="20"/>
        </w:rPr>
      </w:pPr>
      <w:r>
        <w:rPr>
          <w:rFonts w:ascii="Open Sans" w:hAnsi="Open Sans" w:cs="Open Sans"/>
          <w:sz w:val="20"/>
          <w:szCs w:val="20"/>
        </w:rPr>
        <w:t>TCS failed to provide a free and appropriate public education (FAPE) for a student.</w:t>
      </w:r>
    </w:p>
    <w:p w:rsidR="00953F27" w:rsidRPr="005E48E1" w:rsidRDefault="00953F27" w:rsidP="00AC26F0">
      <w:pPr>
        <w:rPr>
          <w:rFonts w:ascii="Open Sans" w:hAnsi="Open Sans" w:cs="Open Sans"/>
          <w:sz w:val="20"/>
          <w:szCs w:val="20"/>
        </w:rPr>
      </w:pPr>
    </w:p>
    <w:p w:rsidR="00470F73" w:rsidRPr="005E48E1" w:rsidRDefault="00470F73" w:rsidP="00470F73">
      <w:pPr>
        <w:autoSpaceDE w:val="0"/>
        <w:autoSpaceDN w:val="0"/>
        <w:adjustRightInd w:val="0"/>
        <w:rPr>
          <w:rFonts w:ascii="Open Sans" w:hAnsi="Open Sans" w:cs="Open Sans"/>
          <w:sz w:val="20"/>
          <w:szCs w:val="20"/>
        </w:rPr>
      </w:pPr>
      <w:r w:rsidRPr="005E48E1">
        <w:rPr>
          <w:rFonts w:ascii="Open Sans" w:hAnsi="Open Sans" w:cs="Open Sans"/>
          <w:b/>
          <w:sz w:val="20"/>
          <w:szCs w:val="20"/>
        </w:rPr>
        <w:t>Description of the law or regulation determined to be violated:</w:t>
      </w:r>
      <w:r w:rsidRPr="005E48E1">
        <w:rPr>
          <w:rFonts w:ascii="Open Sans" w:hAnsi="Open Sans" w:cs="Open Sans"/>
          <w:sz w:val="20"/>
          <w:szCs w:val="20"/>
        </w:rPr>
        <w:t xml:space="preserve"> </w:t>
      </w:r>
    </w:p>
    <w:p w:rsidR="00BA1797" w:rsidRPr="005E48E1" w:rsidRDefault="00BA1797" w:rsidP="00BA1797">
      <w:pPr>
        <w:autoSpaceDE w:val="0"/>
        <w:autoSpaceDN w:val="0"/>
        <w:adjustRightInd w:val="0"/>
        <w:rPr>
          <w:rFonts w:ascii="Open Sans" w:hAnsi="Open Sans" w:cs="Open Sans"/>
          <w:sz w:val="20"/>
          <w:szCs w:val="20"/>
        </w:rPr>
      </w:pPr>
    </w:p>
    <w:p w:rsidR="005E48E1" w:rsidRPr="005E48E1" w:rsidRDefault="005E48E1" w:rsidP="005E48E1">
      <w:pPr>
        <w:autoSpaceDE w:val="0"/>
        <w:autoSpaceDN w:val="0"/>
        <w:adjustRightInd w:val="0"/>
        <w:rPr>
          <w:rFonts w:ascii="Open Sans" w:hAnsi="Open Sans" w:cs="Open Sans"/>
          <w:sz w:val="20"/>
          <w:szCs w:val="20"/>
        </w:rPr>
      </w:pPr>
      <w:r w:rsidRPr="005E48E1">
        <w:rPr>
          <w:rFonts w:ascii="Open Sans" w:hAnsi="Open Sans" w:cs="Open Sans"/>
          <w:sz w:val="20"/>
          <w:szCs w:val="20"/>
        </w:rPr>
        <w:t>34 C.F.R. §300.323</w:t>
      </w:r>
      <w:r w:rsidRPr="005E48E1">
        <w:rPr>
          <w:rFonts w:ascii="Open Sans" w:hAnsi="Open Sans" w:cs="Open Sans"/>
          <w:sz w:val="20"/>
          <w:szCs w:val="20"/>
        </w:rPr>
        <w:tab/>
      </w:r>
      <w:r w:rsidRPr="005E48E1">
        <w:rPr>
          <w:rFonts w:ascii="Open Sans" w:hAnsi="Open Sans" w:cs="Open Sans"/>
          <w:sz w:val="20"/>
          <w:szCs w:val="20"/>
        </w:rPr>
        <w:tab/>
      </w:r>
      <w:r w:rsidRPr="005E48E1">
        <w:rPr>
          <w:rFonts w:ascii="Open Sans" w:hAnsi="Open Sans" w:cs="Open Sans"/>
          <w:sz w:val="20"/>
          <w:szCs w:val="20"/>
        </w:rPr>
        <w:tab/>
        <w:t>When IEPs must be in effect</w:t>
      </w:r>
    </w:p>
    <w:p w:rsidR="005E48E1" w:rsidRPr="005E48E1" w:rsidRDefault="005E48E1" w:rsidP="005E48E1">
      <w:pPr>
        <w:autoSpaceDE w:val="0"/>
        <w:autoSpaceDN w:val="0"/>
        <w:adjustRightInd w:val="0"/>
        <w:rPr>
          <w:rFonts w:ascii="Open Sans" w:hAnsi="Open Sans" w:cs="Open Sans"/>
          <w:sz w:val="20"/>
          <w:szCs w:val="20"/>
          <w:highlight w:val="yellow"/>
        </w:rPr>
      </w:pPr>
      <w:r w:rsidRPr="005E48E1">
        <w:rPr>
          <w:rFonts w:ascii="Open Sans" w:hAnsi="Open Sans" w:cs="Open Sans"/>
          <w:sz w:val="20"/>
          <w:szCs w:val="20"/>
        </w:rPr>
        <w:t>34 C.F.R. §300.324</w:t>
      </w:r>
      <w:r w:rsidRPr="005E48E1">
        <w:rPr>
          <w:rFonts w:ascii="Open Sans" w:hAnsi="Open Sans" w:cs="Open Sans"/>
          <w:sz w:val="20"/>
          <w:szCs w:val="20"/>
        </w:rPr>
        <w:tab/>
      </w:r>
      <w:r w:rsidRPr="005E48E1">
        <w:rPr>
          <w:rFonts w:ascii="Open Sans" w:hAnsi="Open Sans" w:cs="Open Sans"/>
          <w:sz w:val="20"/>
          <w:szCs w:val="20"/>
        </w:rPr>
        <w:tab/>
      </w:r>
      <w:r w:rsidRPr="005E48E1">
        <w:rPr>
          <w:rFonts w:ascii="Open Sans" w:hAnsi="Open Sans" w:cs="Open Sans"/>
          <w:sz w:val="20"/>
          <w:szCs w:val="20"/>
        </w:rPr>
        <w:tab/>
        <w:t>Development, review, and revision of IEP</w:t>
      </w:r>
    </w:p>
    <w:p w:rsidR="005E48E1" w:rsidRPr="005E48E1" w:rsidRDefault="005E48E1" w:rsidP="005E48E1">
      <w:pPr>
        <w:autoSpaceDE w:val="0"/>
        <w:autoSpaceDN w:val="0"/>
        <w:adjustRightInd w:val="0"/>
        <w:rPr>
          <w:rFonts w:ascii="Open Sans" w:hAnsi="Open Sans" w:cs="Open Sans"/>
          <w:sz w:val="20"/>
          <w:szCs w:val="20"/>
        </w:rPr>
      </w:pPr>
      <w:r w:rsidRPr="005E48E1">
        <w:rPr>
          <w:rFonts w:ascii="Open Sans" w:hAnsi="Open Sans" w:cs="Open Sans"/>
          <w:sz w:val="20"/>
          <w:szCs w:val="20"/>
        </w:rPr>
        <w:t>34 C.F.R. §300.17</w:t>
      </w:r>
      <w:r w:rsidRPr="005E48E1">
        <w:rPr>
          <w:rFonts w:ascii="Open Sans" w:hAnsi="Open Sans" w:cs="Open Sans"/>
          <w:sz w:val="20"/>
          <w:szCs w:val="20"/>
        </w:rPr>
        <w:tab/>
      </w:r>
      <w:r w:rsidRPr="005E48E1">
        <w:rPr>
          <w:rFonts w:ascii="Open Sans" w:hAnsi="Open Sans" w:cs="Open Sans"/>
          <w:sz w:val="20"/>
          <w:szCs w:val="20"/>
        </w:rPr>
        <w:tab/>
      </w:r>
      <w:r w:rsidRPr="005E48E1">
        <w:rPr>
          <w:rFonts w:ascii="Open Sans" w:hAnsi="Open Sans" w:cs="Open Sans"/>
          <w:sz w:val="20"/>
          <w:szCs w:val="20"/>
        </w:rPr>
        <w:tab/>
        <w:t>FAPE</w:t>
      </w:r>
    </w:p>
    <w:p w:rsidR="005E48E1" w:rsidRPr="005E48E1" w:rsidRDefault="005E48E1" w:rsidP="005E48E1">
      <w:pPr>
        <w:autoSpaceDE w:val="0"/>
        <w:autoSpaceDN w:val="0"/>
        <w:adjustRightInd w:val="0"/>
        <w:rPr>
          <w:rFonts w:ascii="Open Sans" w:hAnsi="Open Sans" w:cs="Open Sans"/>
          <w:sz w:val="20"/>
          <w:szCs w:val="20"/>
        </w:rPr>
      </w:pPr>
      <w:r w:rsidRPr="005E48E1">
        <w:rPr>
          <w:rFonts w:ascii="Open Sans" w:hAnsi="Open Sans" w:cs="Open Sans"/>
          <w:sz w:val="20"/>
          <w:szCs w:val="20"/>
        </w:rPr>
        <w:t>Tennessee SBOE 0520-01-09-.05.</w:t>
      </w:r>
      <w:r w:rsidRPr="005E48E1">
        <w:rPr>
          <w:rFonts w:ascii="Open Sans" w:hAnsi="Open Sans" w:cs="Open Sans"/>
          <w:sz w:val="20"/>
          <w:szCs w:val="20"/>
        </w:rPr>
        <w:tab/>
        <w:t>FAPE</w:t>
      </w:r>
    </w:p>
    <w:p w:rsidR="005E48E1" w:rsidRPr="005E48E1" w:rsidRDefault="005E48E1" w:rsidP="005E48E1">
      <w:pPr>
        <w:autoSpaceDE w:val="0"/>
        <w:autoSpaceDN w:val="0"/>
        <w:adjustRightInd w:val="0"/>
        <w:rPr>
          <w:rFonts w:ascii="Open Sans" w:hAnsi="Open Sans" w:cs="Open Sans"/>
          <w:sz w:val="20"/>
          <w:szCs w:val="20"/>
          <w:highlight w:val="yellow"/>
        </w:rPr>
      </w:pPr>
    </w:p>
    <w:p w:rsidR="005E48E1" w:rsidRPr="005E48E1" w:rsidRDefault="005E48E1" w:rsidP="005E48E1">
      <w:pPr>
        <w:rPr>
          <w:rFonts w:ascii="Open Sans" w:hAnsi="Open Sans" w:cs="Open Sans"/>
          <w:sz w:val="20"/>
          <w:szCs w:val="20"/>
        </w:rPr>
      </w:pPr>
      <w:r w:rsidRPr="005E48E1">
        <w:rPr>
          <w:rFonts w:ascii="Open Sans" w:hAnsi="Open Sans" w:cs="Open Sans"/>
          <w:sz w:val="20"/>
          <w:szCs w:val="20"/>
        </w:rPr>
        <w:t>TCS must correct these violations by implementing the following corrective actions:</w:t>
      </w:r>
    </w:p>
    <w:p w:rsidR="005E48E1" w:rsidRPr="005E48E1" w:rsidRDefault="005E48E1" w:rsidP="005E48E1">
      <w:pPr>
        <w:rPr>
          <w:rFonts w:ascii="Open Sans" w:hAnsi="Open Sans" w:cs="Open Sans"/>
          <w:b/>
          <w:sz w:val="20"/>
          <w:szCs w:val="20"/>
          <w:u w:val="single"/>
        </w:rPr>
      </w:pPr>
    </w:p>
    <w:p w:rsidR="005E48E1" w:rsidRPr="005E48E1" w:rsidRDefault="005E48E1" w:rsidP="005E48E1">
      <w:pPr>
        <w:numPr>
          <w:ilvl w:val="0"/>
          <w:numId w:val="2"/>
        </w:numPr>
        <w:contextualSpacing/>
        <w:rPr>
          <w:rFonts w:ascii="Open Sans" w:hAnsi="Open Sans" w:cs="Open Sans"/>
          <w:sz w:val="20"/>
          <w:szCs w:val="20"/>
        </w:rPr>
      </w:pPr>
      <w:r w:rsidRPr="005E48E1">
        <w:rPr>
          <w:rFonts w:ascii="Open Sans" w:hAnsi="Open Sans" w:cs="Open Sans"/>
          <w:sz w:val="20"/>
          <w:szCs w:val="20"/>
        </w:rPr>
        <w:t>Provide training for all appropriate staff on the aforementioned regulations no later than 4/1/2020;</w:t>
      </w:r>
    </w:p>
    <w:p w:rsidR="005E48E1" w:rsidRPr="005E48E1" w:rsidRDefault="005E48E1" w:rsidP="005E48E1">
      <w:pPr>
        <w:ind w:left="720"/>
        <w:contextualSpacing/>
        <w:rPr>
          <w:rFonts w:ascii="Open Sans" w:hAnsi="Open Sans" w:cs="Open Sans"/>
          <w:sz w:val="20"/>
          <w:szCs w:val="20"/>
        </w:rPr>
      </w:pPr>
    </w:p>
    <w:p w:rsidR="005E48E1" w:rsidRPr="005E48E1" w:rsidRDefault="005E48E1" w:rsidP="005E48E1">
      <w:pPr>
        <w:numPr>
          <w:ilvl w:val="0"/>
          <w:numId w:val="2"/>
        </w:numPr>
        <w:contextualSpacing/>
        <w:rPr>
          <w:rFonts w:ascii="Open Sans" w:hAnsi="Open Sans" w:cs="Open Sans"/>
          <w:sz w:val="20"/>
          <w:szCs w:val="20"/>
        </w:rPr>
      </w:pPr>
      <w:r w:rsidRPr="005E48E1">
        <w:rPr>
          <w:rFonts w:ascii="Open Sans" w:hAnsi="Open Sans" w:cs="Open Sans"/>
          <w:sz w:val="20"/>
          <w:szCs w:val="20"/>
        </w:rPr>
        <w:t>Within ten (10) days of completion of training provide the department of the agenda, content, and sign-in sheets of participants as documentation of appropriate training content and appropriate staff participation;</w:t>
      </w:r>
    </w:p>
    <w:p w:rsidR="005E48E1" w:rsidRPr="005E48E1" w:rsidRDefault="005E48E1" w:rsidP="005E48E1">
      <w:pPr>
        <w:contextualSpacing/>
        <w:rPr>
          <w:rFonts w:ascii="Open Sans" w:hAnsi="Open Sans" w:cs="Open Sans"/>
          <w:sz w:val="20"/>
          <w:szCs w:val="20"/>
        </w:rPr>
      </w:pPr>
    </w:p>
    <w:p w:rsidR="005E48E1" w:rsidRPr="005E48E1" w:rsidRDefault="005E48E1" w:rsidP="005E48E1">
      <w:pPr>
        <w:numPr>
          <w:ilvl w:val="0"/>
          <w:numId w:val="2"/>
        </w:numPr>
        <w:contextualSpacing/>
        <w:rPr>
          <w:rFonts w:ascii="Open Sans" w:hAnsi="Open Sans" w:cs="Open Sans"/>
          <w:sz w:val="20"/>
          <w:szCs w:val="20"/>
        </w:rPr>
      </w:pPr>
      <w:r w:rsidRPr="005E48E1">
        <w:rPr>
          <w:rFonts w:ascii="Open Sans" w:hAnsi="Open Sans" w:cs="Open Sans"/>
          <w:sz w:val="20"/>
          <w:szCs w:val="20"/>
        </w:rPr>
        <w:t>TCS must convene at IEP team meeting within 10 days of receiving this letter and complete the following:</w:t>
      </w:r>
    </w:p>
    <w:p w:rsidR="005E48E1" w:rsidRPr="005E48E1" w:rsidRDefault="005E48E1" w:rsidP="005E48E1">
      <w:pPr>
        <w:ind w:left="1440"/>
        <w:contextualSpacing/>
        <w:rPr>
          <w:rFonts w:ascii="Open Sans" w:hAnsi="Open Sans" w:cs="Open Sans"/>
          <w:sz w:val="20"/>
          <w:szCs w:val="20"/>
        </w:rPr>
      </w:pPr>
      <w:r w:rsidRPr="005E48E1">
        <w:rPr>
          <w:rFonts w:ascii="Open Sans" w:hAnsi="Open Sans" w:cs="Open Sans"/>
          <w:sz w:val="20"/>
          <w:szCs w:val="20"/>
        </w:rPr>
        <w:t>a. Review Student’s IEP to address a lack of goal progress, and revise the IEP as appropriate;</w:t>
      </w:r>
    </w:p>
    <w:p w:rsidR="005E48E1" w:rsidRPr="005E48E1" w:rsidRDefault="005E48E1" w:rsidP="005E48E1">
      <w:pPr>
        <w:ind w:left="1440"/>
        <w:contextualSpacing/>
        <w:rPr>
          <w:rFonts w:ascii="Open Sans" w:hAnsi="Open Sans" w:cs="Open Sans"/>
          <w:sz w:val="20"/>
          <w:szCs w:val="20"/>
        </w:rPr>
      </w:pPr>
      <w:r w:rsidRPr="005E48E1">
        <w:rPr>
          <w:rFonts w:ascii="Open Sans" w:hAnsi="Open Sans" w:cs="Open Sans"/>
          <w:sz w:val="20"/>
          <w:szCs w:val="20"/>
        </w:rPr>
        <w:t>b. Complete a reevaluation packet to ensure that previous assessments and additional needs for program planning are discussed and documented;</w:t>
      </w:r>
    </w:p>
    <w:p w:rsidR="005E48E1" w:rsidRPr="005E48E1" w:rsidRDefault="005E48E1" w:rsidP="005E48E1">
      <w:pPr>
        <w:ind w:left="1440"/>
        <w:contextualSpacing/>
        <w:rPr>
          <w:rFonts w:ascii="Open Sans" w:hAnsi="Open Sans" w:cs="Open Sans"/>
          <w:sz w:val="20"/>
          <w:szCs w:val="20"/>
        </w:rPr>
      </w:pPr>
      <w:r w:rsidRPr="005E48E1">
        <w:rPr>
          <w:rFonts w:ascii="Open Sans" w:hAnsi="Open Sans" w:cs="Open Sans"/>
          <w:sz w:val="20"/>
          <w:szCs w:val="20"/>
        </w:rPr>
        <w:t>c. Discuss the FAPE violation and the need for compensatory education;</w:t>
      </w:r>
    </w:p>
    <w:p w:rsidR="005E48E1" w:rsidRPr="005E48E1" w:rsidRDefault="005E48E1" w:rsidP="005E48E1">
      <w:pPr>
        <w:contextualSpacing/>
        <w:rPr>
          <w:rFonts w:ascii="Open Sans" w:hAnsi="Open Sans" w:cs="Open Sans"/>
          <w:sz w:val="20"/>
          <w:szCs w:val="20"/>
        </w:rPr>
      </w:pPr>
    </w:p>
    <w:p w:rsidR="005E48E1" w:rsidRPr="005E48E1" w:rsidRDefault="005E48E1" w:rsidP="005E48E1">
      <w:pPr>
        <w:pStyle w:val="ListParagraph"/>
        <w:widowControl w:val="0"/>
        <w:numPr>
          <w:ilvl w:val="0"/>
          <w:numId w:val="2"/>
        </w:numPr>
        <w:contextualSpacing w:val="0"/>
        <w:rPr>
          <w:rFonts w:ascii="Open Sans" w:hAnsi="Open Sans" w:cs="Open Sans"/>
        </w:rPr>
      </w:pPr>
      <w:r>
        <w:rPr>
          <w:rFonts w:ascii="Open Sans" w:hAnsi="Open Sans" w:cs="Open Sans"/>
        </w:rPr>
        <w:t>Within fifteen (15</w:t>
      </w:r>
      <w:r w:rsidRPr="005E48E1">
        <w:rPr>
          <w:rFonts w:ascii="Open Sans" w:hAnsi="Open Sans" w:cs="Open Sans"/>
        </w:rPr>
        <w:t>) days after the IEP team meeting, provide documentation to the department of the IEP team decisions required under step #3;</w:t>
      </w:r>
    </w:p>
    <w:p w:rsidR="005E48E1" w:rsidRPr="005E48E1" w:rsidRDefault="005E48E1" w:rsidP="005E48E1">
      <w:pPr>
        <w:pStyle w:val="ListParagraph"/>
        <w:rPr>
          <w:rFonts w:ascii="Open Sans" w:hAnsi="Open Sans" w:cs="Open Sans"/>
        </w:rPr>
      </w:pPr>
    </w:p>
    <w:p w:rsidR="005E48E1" w:rsidRPr="005E48E1" w:rsidRDefault="005E48E1" w:rsidP="005E48E1">
      <w:pPr>
        <w:numPr>
          <w:ilvl w:val="0"/>
          <w:numId w:val="2"/>
        </w:numPr>
        <w:contextualSpacing/>
        <w:rPr>
          <w:rFonts w:ascii="Open Sans" w:hAnsi="Open Sans" w:cs="Open Sans"/>
          <w:sz w:val="20"/>
          <w:szCs w:val="20"/>
        </w:rPr>
      </w:pPr>
      <w:r w:rsidRPr="005E48E1">
        <w:rPr>
          <w:rFonts w:ascii="Open Sans" w:hAnsi="Open Sans" w:cs="Open Sans"/>
          <w:sz w:val="20"/>
          <w:szCs w:val="20"/>
        </w:rPr>
        <w:t>If the team determines compensatory education is required, within ten (10) days of completion of all required compensatory services, TCS must send to the department final signed documentation from Complainant verifying completion.</w:t>
      </w:r>
    </w:p>
    <w:p w:rsidR="005E48E1" w:rsidRPr="005E48E1" w:rsidRDefault="005E48E1" w:rsidP="00BA1797">
      <w:pPr>
        <w:autoSpaceDE w:val="0"/>
        <w:autoSpaceDN w:val="0"/>
        <w:adjustRightInd w:val="0"/>
        <w:rPr>
          <w:rFonts w:ascii="Open Sans" w:hAnsi="Open Sans" w:cs="Open Sans"/>
          <w:sz w:val="20"/>
          <w:szCs w:val="20"/>
        </w:rPr>
      </w:pPr>
    </w:p>
    <w:p w:rsidR="00701410" w:rsidRPr="005E48E1" w:rsidRDefault="00701410" w:rsidP="00741E45">
      <w:pPr>
        <w:rPr>
          <w:rFonts w:ascii="Open Sans" w:hAnsi="Open Sans" w:cs="Open Sans"/>
          <w:sz w:val="20"/>
          <w:szCs w:val="20"/>
        </w:rPr>
      </w:pPr>
    </w:p>
    <w:p w:rsidR="00A420AB" w:rsidRPr="005E48E1" w:rsidRDefault="00470F73" w:rsidP="00E20CC1">
      <w:pPr>
        <w:autoSpaceDE w:val="0"/>
        <w:autoSpaceDN w:val="0"/>
        <w:adjustRightInd w:val="0"/>
        <w:rPr>
          <w:rFonts w:ascii="Open Sans" w:hAnsi="Open Sans" w:cs="Open Sans"/>
          <w:sz w:val="20"/>
          <w:szCs w:val="20"/>
        </w:rPr>
      </w:pPr>
      <w:r w:rsidRPr="005E48E1">
        <w:rPr>
          <w:rFonts w:ascii="Open Sans" w:hAnsi="Open Sans" w:cs="Open Sans"/>
          <w:b/>
          <w:sz w:val="20"/>
          <w:szCs w:val="20"/>
        </w:rPr>
        <w:lastRenderedPageBreak/>
        <w:t>Final determination of the department:</w:t>
      </w:r>
      <w:r w:rsidRPr="005E48E1">
        <w:rPr>
          <w:rFonts w:ascii="Open Sans" w:hAnsi="Open Sans" w:cs="Open Sans"/>
          <w:sz w:val="20"/>
          <w:szCs w:val="20"/>
        </w:rPr>
        <w:t xml:space="preserve"> The Department will monitor and document </w:t>
      </w:r>
      <w:r w:rsidR="005E48E1" w:rsidRPr="005E48E1">
        <w:rPr>
          <w:rFonts w:ascii="Open Sans" w:hAnsi="Open Sans" w:cs="Open Sans"/>
          <w:sz w:val="20"/>
          <w:szCs w:val="20"/>
        </w:rPr>
        <w:t>T</w:t>
      </w:r>
      <w:r w:rsidR="00EF319A" w:rsidRPr="005E48E1">
        <w:rPr>
          <w:rFonts w:ascii="Open Sans" w:hAnsi="Open Sans" w:cs="Open Sans"/>
          <w:sz w:val="20"/>
          <w:szCs w:val="20"/>
        </w:rPr>
        <w:t xml:space="preserve">CS </w:t>
      </w:r>
      <w:r w:rsidRPr="005E48E1">
        <w:rPr>
          <w:rFonts w:ascii="Open Sans" w:hAnsi="Open Sans" w:cs="Open Sans"/>
          <w:sz w:val="20"/>
          <w:szCs w:val="20"/>
        </w:rPr>
        <w:t xml:space="preserve">compliance with corrective measures ordered. </w:t>
      </w:r>
    </w:p>
    <w:sectPr w:rsidR="00A420AB" w:rsidRPr="005E4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AE1"/>
    <w:multiLevelType w:val="hybridMultilevel"/>
    <w:tmpl w:val="CEFA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C74"/>
    <w:multiLevelType w:val="hybridMultilevel"/>
    <w:tmpl w:val="A73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D6D4A"/>
    <w:multiLevelType w:val="hybridMultilevel"/>
    <w:tmpl w:val="03CE6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E95DC2"/>
    <w:multiLevelType w:val="hybridMultilevel"/>
    <w:tmpl w:val="29143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300BC"/>
    <w:multiLevelType w:val="hybridMultilevel"/>
    <w:tmpl w:val="A66AB140"/>
    <w:lvl w:ilvl="0" w:tplc="8ED05D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3"/>
    <w:rsid w:val="0002353C"/>
    <w:rsid w:val="000509B4"/>
    <w:rsid w:val="000C0499"/>
    <w:rsid w:val="000D1F03"/>
    <w:rsid w:val="000D6253"/>
    <w:rsid w:val="000F024D"/>
    <w:rsid w:val="000F7111"/>
    <w:rsid w:val="00130E45"/>
    <w:rsid w:val="00166D37"/>
    <w:rsid w:val="001C2359"/>
    <w:rsid w:val="00282CE3"/>
    <w:rsid w:val="002E3EF2"/>
    <w:rsid w:val="003818A3"/>
    <w:rsid w:val="003C01EA"/>
    <w:rsid w:val="003C674B"/>
    <w:rsid w:val="0042049B"/>
    <w:rsid w:val="00424241"/>
    <w:rsid w:val="00470F73"/>
    <w:rsid w:val="004A343C"/>
    <w:rsid w:val="004F4E82"/>
    <w:rsid w:val="005002D7"/>
    <w:rsid w:val="00503B1D"/>
    <w:rsid w:val="00514650"/>
    <w:rsid w:val="005327EF"/>
    <w:rsid w:val="00546977"/>
    <w:rsid w:val="005470E3"/>
    <w:rsid w:val="00597BBE"/>
    <w:rsid w:val="005D1366"/>
    <w:rsid w:val="005E3AE2"/>
    <w:rsid w:val="005E48E1"/>
    <w:rsid w:val="005E7903"/>
    <w:rsid w:val="0063397A"/>
    <w:rsid w:val="00686FC7"/>
    <w:rsid w:val="00701410"/>
    <w:rsid w:val="00734C8A"/>
    <w:rsid w:val="00741E45"/>
    <w:rsid w:val="00742413"/>
    <w:rsid w:val="00794B63"/>
    <w:rsid w:val="007C49CA"/>
    <w:rsid w:val="007D77D1"/>
    <w:rsid w:val="00805B53"/>
    <w:rsid w:val="00813BBC"/>
    <w:rsid w:val="00846C04"/>
    <w:rsid w:val="008F52D5"/>
    <w:rsid w:val="009077E2"/>
    <w:rsid w:val="0091222A"/>
    <w:rsid w:val="00953F27"/>
    <w:rsid w:val="009A49BF"/>
    <w:rsid w:val="009D682F"/>
    <w:rsid w:val="00A168CA"/>
    <w:rsid w:val="00A420AB"/>
    <w:rsid w:val="00A92A48"/>
    <w:rsid w:val="00A97232"/>
    <w:rsid w:val="00AC26F0"/>
    <w:rsid w:val="00B12B60"/>
    <w:rsid w:val="00B3313A"/>
    <w:rsid w:val="00BA1797"/>
    <w:rsid w:val="00BC54B4"/>
    <w:rsid w:val="00BD0A0F"/>
    <w:rsid w:val="00BF1077"/>
    <w:rsid w:val="00C427D3"/>
    <w:rsid w:val="00D172C9"/>
    <w:rsid w:val="00D46C92"/>
    <w:rsid w:val="00DC1008"/>
    <w:rsid w:val="00E20CC1"/>
    <w:rsid w:val="00EF319A"/>
    <w:rsid w:val="00FD1131"/>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FF8-00FC-480A-80CA-CA1AE06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te and Address Header"/>
    <w:basedOn w:val="Normal"/>
    <w:uiPriority w:val="34"/>
    <w:qFormat/>
    <w:rsid w:val="00470F73"/>
    <w:pPr>
      <w:ind w:left="720"/>
      <w:contextualSpacing/>
    </w:pPr>
    <w:rPr>
      <w:sz w:val="20"/>
      <w:szCs w:val="20"/>
    </w:rPr>
  </w:style>
  <w:style w:type="character" w:styleId="Hyperlink">
    <w:name w:val="Hyperlink"/>
    <w:basedOn w:val="DefaultParagraphFont"/>
    <w:uiPriority w:val="99"/>
    <w:unhideWhenUsed/>
    <w:rsid w:val="00EF3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Indermuehle</dc:creator>
  <cp:keywords/>
  <dc:description/>
  <cp:lastModifiedBy>Scott Indermuehle</cp:lastModifiedBy>
  <cp:revision>5</cp:revision>
  <dcterms:created xsi:type="dcterms:W3CDTF">2020-02-27T19:18:00Z</dcterms:created>
  <dcterms:modified xsi:type="dcterms:W3CDTF">2020-02-27T19:19:00Z</dcterms:modified>
</cp:coreProperties>
</file>