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D8F1C" w14:textId="77777777" w:rsidR="00264D65" w:rsidRDefault="00264D65" w:rsidP="002C5094">
      <w:pPr>
        <w:pStyle w:val="c1"/>
        <w:contextualSpacing/>
        <w:rPr>
          <w:rFonts w:ascii="PermianSlabSerifTypeface" w:hAnsi="PermianSlabSerifTypeface" w:cs="Open Sans"/>
          <w:sz w:val="28"/>
          <w:szCs w:val="28"/>
        </w:rPr>
      </w:pPr>
    </w:p>
    <w:p w14:paraId="28B7EE87" w14:textId="77777777" w:rsidR="00264D65" w:rsidRDefault="00264D65" w:rsidP="002C5094">
      <w:pPr>
        <w:pStyle w:val="c1"/>
        <w:contextualSpacing/>
        <w:rPr>
          <w:rFonts w:ascii="PermianSlabSerifTypeface" w:hAnsi="PermianSlabSerifTypeface" w:cs="Open Sans"/>
          <w:sz w:val="28"/>
          <w:szCs w:val="28"/>
        </w:rPr>
      </w:pPr>
    </w:p>
    <w:p w14:paraId="33468437" w14:textId="77777777" w:rsidR="00264D65" w:rsidRDefault="00264D65" w:rsidP="002C5094">
      <w:pPr>
        <w:pStyle w:val="c1"/>
        <w:contextualSpacing/>
        <w:rPr>
          <w:rFonts w:ascii="PermianSlabSerifTypeface" w:hAnsi="PermianSlabSerifTypeface" w:cs="Open Sans"/>
          <w:sz w:val="28"/>
          <w:szCs w:val="28"/>
        </w:rPr>
      </w:pPr>
    </w:p>
    <w:p w14:paraId="334AFD49" w14:textId="77777777" w:rsidR="00264D65" w:rsidRDefault="00264D65" w:rsidP="002C5094">
      <w:pPr>
        <w:pStyle w:val="c1"/>
        <w:contextualSpacing/>
        <w:rPr>
          <w:rFonts w:ascii="PermianSlabSerifTypeface" w:hAnsi="PermianSlabSerifTypeface" w:cs="Open Sans"/>
          <w:sz w:val="28"/>
          <w:szCs w:val="28"/>
        </w:rPr>
      </w:pPr>
    </w:p>
    <w:p w14:paraId="5EE3A20C" w14:textId="77777777" w:rsidR="00264D65" w:rsidRDefault="00264D65" w:rsidP="002C5094">
      <w:pPr>
        <w:pStyle w:val="c1"/>
        <w:contextualSpacing/>
        <w:rPr>
          <w:rFonts w:ascii="PermianSlabSerifTypeface" w:hAnsi="PermianSlabSerifTypeface" w:cs="Open Sans"/>
          <w:sz w:val="28"/>
          <w:szCs w:val="28"/>
        </w:rPr>
      </w:pPr>
    </w:p>
    <w:p w14:paraId="5DCC9FF7" w14:textId="77777777" w:rsidR="00264D65" w:rsidRDefault="00264D65" w:rsidP="002C5094">
      <w:pPr>
        <w:pStyle w:val="c1"/>
        <w:contextualSpacing/>
        <w:rPr>
          <w:rFonts w:ascii="PermianSlabSerifTypeface" w:hAnsi="PermianSlabSerifTypeface" w:cs="Open Sans"/>
          <w:sz w:val="28"/>
          <w:szCs w:val="28"/>
        </w:rPr>
      </w:pPr>
    </w:p>
    <w:p w14:paraId="0E21BF5E" w14:textId="77777777" w:rsidR="00264D65" w:rsidRPr="0022408D" w:rsidRDefault="00264D65" w:rsidP="002C5094">
      <w:pPr>
        <w:pStyle w:val="c1"/>
        <w:contextualSpacing/>
        <w:rPr>
          <w:rFonts w:ascii="PermianSlabSerifTypeface" w:hAnsi="PermianSlabSerifTypeface" w:cs="Open Sans"/>
          <w:sz w:val="28"/>
          <w:szCs w:val="28"/>
        </w:rPr>
      </w:pPr>
      <w:r w:rsidRPr="00264D65">
        <w:rPr>
          <w:rFonts w:ascii="PermianSlabSerifTypeface" w:hAnsi="PermianSlabSerifTypeface" w:cs="Open Sans"/>
          <w:sz w:val="28"/>
          <w:szCs w:val="28"/>
        </w:rPr>
        <w:t xml:space="preserve">Preschool Development Grant (PDG) Contractor </w:t>
      </w:r>
      <w:r w:rsidRPr="0022408D">
        <w:rPr>
          <w:rFonts w:ascii="PermianSlabSerifTypeface" w:hAnsi="PermianSlabSerifTypeface" w:cs="Open Sans"/>
          <w:sz w:val="28"/>
          <w:szCs w:val="28"/>
        </w:rPr>
        <w:t>Solicitation</w:t>
      </w:r>
    </w:p>
    <w:p w14:paraId="3FB73D8F" w14:textId="77777777" w:rsidR="00264D65" w:rsidRPr="0022408D" w:rsidRDefault="00264D65" w:rsidP="002C5094">
      <w:pPr>
        <w:contextualSpacing/>
        <w:rPr>
          <w:rFonts w:ascii="PermianSlabSerifTypeface" w:hAnsi="PermianSlabSerifTypeface" w:cs="Open Sans"/>
          <w:sz w:val="28"/>
          <w:szCs w:val="28"/>
        </w:rPr>
      </w:pPr>
    </w:p>
    <w:p w14:paraId="73C16A91" w14:textId="610D3913" w:rsidR="00264D65" w:rsidRPr="0022408D" w:rsidRDefault="00907783" w:rsidP="002C5094">
      <w:pPr>
        <w:contextualSpacing/>
        <w:jc w:val="center"/>
        <w:rPr>
          <w:rFonts w:ascii="PermianSlabSerifTypeface" w:hAnsi="PermianSlabSerifTypeface" w:cs="Open Sans"/>
          <w:sz w:val="28"/>
          <w:szCs w:val="28"/>
        </w:rPr>
      </w:pPr>
      <w:r w:rsidRPr="00DE207A">
        <w:rPr>
          <w:rFonts w:ascii="PermianSlabSerifTypeface" w:hAnsi="PermianSlabSerifTypeface" w:cs="Open Sans"/>
          <w:sz w:val="28"/>
          <w:szCs w:val="28"/>
        </w:rPr>
        <w:t>March 1</w:t>
      </w:r>
      <w:r w:rsidR="00DE207A" w:rsidRPr="00DE207A">
        <w:rPr>
          <w:rFonts w:ascii="PermianSlabSerifTypeface" w:hAnsi="PermianSlabSerifTypeface" w:cs="Open Sans"/>
          <w:sz w:val="28"/>
          <w:szCs w:val="28"/>
        </w:rPr>
        <w:t>3</w:t>
      </w:r>
      <w:r w:rsidR="00264D65" w:rsidRPr="00DE207A">
        <w:rPr>
          <w:rFonts w:ascii="PermianSlabSerifTypeface" w:hAnsi="PermianSlabSerifTypeface" w:cs="Open Sans"/>
          <w:sz w:val="28"/>
          <w:szCs w:val="28"/>
        </w:rPr>
        <w:t>, 2018</w:t>
      </w:r>
    </w:p>
    <w:p w14:paraId="5E2231CA" w14:textId="77777777" w:rsidR="00264D65" w:rsidRPr="0022408D" w:rsidRDefault="00264D65" w:rsidP="002C5094">
      <w:pPr>
        <w:contextualSpacing/>
        <w:rPr>
          <w:rFonts w:ascii="PermianSlabSerifTypeface" w:hAnsi="PermianSlabSerifTypeface" w:cs="Open Sans"/>
          <w:highlight w:val="cyan"/>
        </w:rPr>
      </w:pPr>
    </w:p>
    <w:p w14:paraId="60DCE8A0" w14:textId="77777777" w:rsidR="00264D65" w:rsidRPr="0022408D" w:rsidRDefault="00264D65" w:rsidP="002C5094">
      <w:pPr>
        <w:contextualSpacing/>
        <w:rPr>
          <w:rFonts w:ascii="PermianSlabSerifTypeface" w:hAnsi="PermianSlabSerifTypeface" w:cs="Open Sans"/>
          <w:highlight w:val="cyan"/>
        </w:rPr>
      </w:pPr>
    </w:p>
    <w:p w14:paraId="15D51E97" w14:textId="77777777" w:rsidR="00264D65" w:rsidRPr="0022408D" w:rsidRDefault="00264D65" w:rsidP="002C5094">
      <w:pPr>
        <w:pStyle w:val="c3"/>
        <w:contextualSpacing/>
        <w:rPr>
          <w:rFonts w:ascii="PermianSlabSerifTypeface" w:hAnsi="PermianSlabSerifTypeface" w:cs="Open Sans"/>
        </w:rPr>
      </w:pPr>
      <w:r>
        <w:rPr>
          <w:rFonts w:ascii="PermianSlabSerifTypeface" w:hAnsi="PermianSlabSerifTypeface" w:cs="Open Sans"/>
        </w:rPr>
        <w:t>PDG</w:t>
      </w:r>
      <w:r w:rsidRPr="0022408D">
        <w:rPr>
          <w:rFonts w:ascii="PermianSlabSerifTypeface" w:hAnsi="PermianSlabSerifTypeface" w:cs="Open Sans"/>
        </w:rPr>
        <w:t>, Competitive Grant</w:t>
      </w:r>
    </w:p>
    <w:p w14:paraId="2C033FE1" w14:textId="77777777" w:rsidR="00264D65" w:rsidRPr="00F500B2" w:rsidRDefault="00264D65" w:rsidP="002C5094">
      <w:pPr>
        <w:contextualSpacing/>
        <w:rPr>
          <w:rFonts w:ascii="Open Sans" w:hAnsi="Open Sans" w:cs="Open Sans"/>
        </w:rPr>
      </w:pPr>
    </w:p>
    <w:p w14:paraId="13B656FC" w14:textId="77777777" w:rsidR="00264D65" w:rsidRPr="00F500B2" w:rsidRDefault="00264D65" w:rsidP="002C5094">
      <w:pPr>
        <w:contextualSpacing/>
        <w:rPr>
          <w:rFonts w:ascii="Open Sans" w:hAnsi="Open Sans" w:cs="Open Sans"/>
        </w:rPr>
      </w:pPr>
    </w:p>
    <w:p w14:paraId="5533B685" w14:textId="77777777" w:rsidR="00264D65" w:rsidRPr="00F500B2" w:rsidRDefault="00264D65" w:rsidP="002C5094">
      <w:pPr>
        <w:contextualSpacing/>
        <w:rPr>
          <w:rFonts w:ascii="Open Sans" w:hAnsi="Open Sans" w:cs="Open Sans"/>
        </w:rPr>
      </w:pPr>
    </w:p>
    <w:p w14:paraId="3BEDF644" w14:textId="77777777" w:rsidR="00264D65" w:rsidRPr="00F500B2" w:rsidRDefault="00264D65" w:rsidP="002C5094">
      <w:pPr>
        <w:pStyle w:val="c2"/>
        <w:contextualSpacing/>
        <w:rPr>
          <w:rFonts w:ascii="Open Sans" w:hAnsi="Open Sans" w:cs="Open Sans"/>
        </w:rPr>
      </w:pPr>
      <w:r w:rsidRPr="00F500B2">
        <w:rPr>
          <w:rFonts w:ascii="Open Sans" w:hAnsi="Open Sans" w:cs="Open Sans"/>
        </w:rPr>
        <w:t>Tennessee Department of Education</w:t>
      </w:r>
    </w:p>
    <w:p w14:paraId="330D6266" w14:textId="77777777" w:rsidR="00264D65" w:rsidRPr="00F500B2" w:rsidRDefault="00264D65" w:rsidP="002C5094">
      <w:pPr>
        <w:contextualSpacing/>
        <w:rPr>
          <w:rFonts w:ascii="Open Sans" w:hAnsi="Open Sans" w:cs="Open Sans"/>
        </w:rPr>
      </w:pPr>
    </w:p>
    <w:p w14:paraId="2384B8C6" w14:textId="77777777" w:rsidR="00264D65" w:rsidRPr="00F500B2" w:rsidRDefault="00264D65" w:rsidP="002C5094">
      <w:pPr>
        <w:pStyle w:val="c4"/>
        <w:contextualSpacing/>
        <w:rPr>
          <w:rFonts w:ascii="Open Sans" w:hAnsi="Open Sans" w:cs="Open Sans"/>
        </w:rPr>
      </w:pPr>
      <w:r w:rsidRPr="00F500B2">
        <w:rPr>
          <w:rFonts w:ascii="Open Sans" w:hAnsi="Open Sans" w:cs="Open Sans"/>
        </w:rPr>
        <w:t>Candice McQueen</w:t>
      </w:r>
    </w:p>
    <w:p w14:paraId="35B155FA" w14:textId="77777777" w:rsidR="00264D65" w:rsidRPr="00F500B2" w:rsidRDefault="00264D65" w:rsidP="002C5094">
      <w:pPr>
        <w:pStyle w:val="c4"/>
        <w:contextualSpacing/>
        <w:rPr>
          <w:rFonts w:ascii="Open Sans" w:hAnsi="Open Sans" w:cs="Open Sans"/>
        </w:rPr>
      </w:pPr>
      <w:r w:rsidRPr="00F500B2">
        <w:rPr>
          <w:rFonts w:ascii="Open Sans" w:hAnsi="Open Sans" w:cs="Open Sans"/>
        </w:rPr>
        <w:t>Commissioner of Education</w:t>
      </w:r>
    </w:p>
    <w:p w14:paraId="6F3C2DB0" w14:textId="77777777" w:rsidR="00264D65" w:rsidRPr="00F500B2" w:rsidRDefault="00264D65" w:rsidP="002C5094">
      <w:pPr>
        <w:pStyle w:val="c4"/>
        <w:contextualSpacing/>
        <w:rPr>
          <w:rFonts w:ascii="Open Sans" w:hAnsi="Open Sans" w:cs="Open Sans"/>
        </w:rPr>
      </w:pPr>
    </w:p>
    <w:p w14:paraId="72B198EB" w14:textId="77777777" w:rsidR="00264D65" w:rsidRPr="00F500B2" w:rsidRDefault="00264D65" w:rsidP="002C5094">
      <w:pPr>
        <w:pStyle w:val="c4"/>
        <w:contextualSpacing/>
        <w:rPr>
          <w:rFonts w:ascii="Open Sans" w:hAnsi="Open Sans" w:cs="Open Sans"/>
        </w:rPr>
      </w:pPr>
      <w:r>
        <w:rPr>
          <w:rFonts w:ascii="Open Sans" w:hAnsi="Open Sans" w:cs="Open Sans"/>
        </w:rPr>
        <w:t>Elizabeth Alves</w:t>
      </w:r>
    </w:p>
    <w:p w14:paraId="22446370" w14:textId="77777777" w:rsidR="00264D65" w:rsidRPr="00F500B2" w:rsidRDefault="00264D65" w:rsidP="002C5094">
      <w:pPr>
        <w:pStyle w:val="c4"/>
        <w:contextualSpacing/>
        <w:rPr>
          <w:rFonts w:ascii="Open Sans" w:hAnsi="Open Sans" w:cs="Open Sans"/>
        </w:rPr>
      </w:pPr>
      <w:r>
        <w:rPr>
          <w:rFonts w:ascii="Open Sans" w:hAnsi="Open Sans" w:cs="Open Sans"/>
        </w:rPr>
        <w:t>Assistant</w:t>
      </w:r>
      <w:r w:rsidRPr="00F500B2">
        <w:rPr>
          <w:rFonts w:ascii="Open Sans" w:hAnsi="Open Sans" w:cs="Open Sans"/>
        </w:rPr>
        <w:t xml:space="preserve"> Commissioner</w:t>
      </w:r>
    </w:p>
    <w:p w14:paraId="34A7811A" w14:textId="77777777" w:rsidR="00264D65" w:rsidRPr="00F500B2" w:rsidRDefault="00264D65" w:rsidP="002C5094">
      <w:pPr>
        <w:pStyle w:val="c4"/>
        <w:contextualSpacing/>
        <w:rPr>
          <w:rFonts w:ascii="Open Sans" w:hAnsi="Open Sans" w:cs="Open Sans"/>
        </w:rPr>
      </w:pPr>
    </w:p>
    <w:p w14:paraId="19108BE1" w14:textId="77777777" w:rsidR="00264D65" w:rsidRDefault="00264D65" w:rsidP="002C5094">
      <w:pPr>
        <w:pStyle w:val="c4"/>
        <w:contextualSpacing/>
        <w:rPr>
          <w:rFonts w:ascii="Open Sans" w:hAnsi="Open Sans" w:cs="Open Sans"/>
        </w:rPr>
      </w:pPr>
      <w:r>
        <w:rPr>
          <w:rFonts w:ascii="Open Sans" w:hAnsi="Open Sans" w:cs="Open Sans"/>
        </w:rPr>
        <w:t>Darlene Estes-Del Re</w:t>
      </w:r>
    </w:p>
    <w:p w14:paraId="2AD2EA84" w14:textId="77777777" w:rsidR="00264D65" w:rsidRDefault="00264D65" w:rsidP="002C5094">
      <w:pPr>
        <w:pStyle w:val="c4"/>
        <w:contextualSpacing/>
        <w:rPr>
          <w:rFonts w:ascii="Open Sans" w:hAnsi="Open Sans" w:cs="Open Sans"/>
        </w:rPr>
      </w:pPr>
      <w:r>
        <w:rPr>
          <w:rFonts w:ascii="Open Sans" w:hAnsi="Open Sans" w:cs="Open Sans"/>
        </w:rPr>
        <w:t>Executive Director of the Office of Early Learning</w:t>
      </w:r>
    </w:p>
    <w:p w14:paraId="787B9122" w14:textId="77777777" w:rsidR="00264D65" w:rsidRDefault="00264D65" w:rsidP="002C5094">
      <w:pPr>
        <w:pStyle w:val="c4"/>
        <w:contextualSpacing/>
        <w:rPr>
          <w:rFonts w:ascii="Open Sans" w:hAnsi="Open Sans" w:cs="Open Sans"/>
        </w:rPr>
      </w:pPr>
    </w:p>
    <w:p w14:paraId="377BB49F" w14:textId="77777777" w:rsidR="00264D65" w:rsidRDefault="00264D65" w:rsidP="002C5094">
      <w:pPr>
        <w:pStyle w:val="c4"/>
        <w:contextualSpacing/>
        <w:rPr>
          <w:rFonts w:ascii="Open Sans" w:hAnsi="Open Sans" w:cs="Open Sans"/>
        </w:rPr>
      </w:pPr>
      <w:r>
        <w:rPr>
          <w:rFonts w:ascii="Open Sans" w:hAnsi="Open Sans" w:cs="Open Sans"/>
        </w:rPr>
        <w:t>Jessica Lord</w:t>
      </w:r>
    </w:p>
    <w:p w14:paraId="1FCD0790" w14:textId="77777777" w:rsidR="00264D65" w:rsidRDefault="00264D65" w:rsidP="002C5094">
      <w:pPr>
        <w:pStyle w:val="c4"/>
        <w:contextualSpacing/>
        <w:rPr>
          <w:rFonts w:ascii="Open Sans" w:hAnsi="Open Sans" w:cs="Open Sans"/>
        </w:rPr>
      </w:pPr>
      <w:r>
        <w:rPr>
          <w:rFonts w:ascii="Open Sans" w:hAnsi="Open Sans" w:cs="Open Sans"/>
        </w:rPr>
        <w:t>Early Childhood Education Program Manager</w:t>
      </w:r>
    </w:p>
    <w:p w14:paraId="17A7E3F3" w14:textId="77777777" w:rsidR="00264D65" w:rsidRDefault="00264D65" w:rsidP="002C5094">
      <w:pPr>
        <w:spacing w:after="160" w:line="259" w:lineRule="auto"/>
        <w:contextualSpacing/>
        <w:rPr>
          <w:rFonts w:ascii="Open Sans" w:hAnsi="Open Sans" w:cs="Open Sans"/>
          <w:snapToGrid w:val="0"/>
          <w:sz w:val="24"/>
          <w:szCs w:val="20"/>
        </w:rPr>
      </w:pPr>
      <w:r>
        <w:rPr>
          <w:rFonts w:ascii="Open Sans" w:hAnsi="Open Sans" w:cs="Open Sans"/>
        </w:rPr>
        <w:br w:type="page"/>
      </w:r>
    </w:p>
    <w:p w14:paraId="1EE0A371" w14:textId="77777777" w:rsidR="00F51387" w:rsidRPr="00F51387" w:rsidRDefault="00F51387" w:rsidP="002C5094">
      <w:pPr>
        <w:spacing w:after="160" w:line="259" w:lineRule="auto"/>
        <w:contextualSpacing/>
        <w:rPr>
          <w:rFonts w:asciiTheme="minorHAnsi" w:eastAsiaTheme="minorHAnsi" w:hAnsiTheme="minorHAnsi" w:cstheme="minorBidi"/>
          <w:b/>
          <w:sz w:val="22"/>
        </w:rPr>
      </w:pPr>
      <w:r w:rsidRPr="00F51387">
        <w:rPr>
          <w:rFonts w:asciiTheme="minorHAnsi" w:eastAsiaTheme="minorHAnsi" w:hAnsiTheme="minorHAnsi" w:cstheme="minorBidi"/>
          <w:b/>
          <w:sz w:val="22"/>
        </w:rPr>
        <w:lastRenderedPageBreak/>
        <w:t>BACKGROUND</w:t>
      </w:r>
    </w:p>
    <w:p w14:paraId="368E235C" w14:textId="5257845E" w:rsidR="00F56CD3" w:rsidRPr="00CE2E30" w:rsidRDefault="00F56CD3" w:rsidP="002C5094">
      <w:pPr>
        <w:pBdr>
          <w:top w:val="nil"/>
          <w:left w:val="nil"/>
          <w:bottom w:val="nil"/>
          <w:right w:val="nil"/>
          <w:between w:val="nil"/>
          <w:bar w:val="nil"/>
        </w:pBdr>
        <w:contextualSpacing/>
        <w:rPr>
          <w:rFonts w:asciiTheme="minorHAnsi" w:eastAsia="Arial Unicode MS" w:hAnsiTheme="minorHAnsi" w:cs="Arial Unicode MS"/>
          <w:color w:val="000000"/>
          <w:sz w:val="22"/>
          <w:u w:color="000000"/>
          <w:bdr w:val="nil"/>
        </w:rPr>
      </w:pPr>
      <w:r>
        <w:rPr>
          <w:rFonts w:asciiTheme="minorHAnsi" w:eastAsia="Arial Unicode MS" w:hAnsiTheme="minorHAnsi" w:cs="Arial Unicode MS"/>
          <w:color w:val="000000"/>
          <w:sz w:val="22"/>
          <w:u w:color="000000"/>
          <w:bdr w:val="nil"/>
        </w:rPr>
        <w:t xml:space="preserve">Preschool Development Grant – Expansion (PDG-E) funds have supported local education agencies </w:t>
      </w:r>
      <w:r w:rsidR="00016272">
        <w:rPr>
          <w:rFonts w:asciiTheme="minorHAnsi" w:eastAsia="Arial Unicode MS" w:hAnsiTheme="minorHAnsi" w:cs="Arial Unicode MS"/>
          <w:color w:val="000000"/>
          <w:sz w:val="22"/>
          <w:u w:color="000000"/>
          <w:bdr w:val="nil"/>
        </w:rPr>
        <w:t xml:space="preserve">(LEAs) </w:t>
      </w:r>
      <w:r>
        <w:rPr>
          <w:rFonts w:asciiTheme="minorHAnsi" w:eastAsia="Arial Unicode MS" w:hAnsiTheme="minorHAnsi" w:cs="Arial Unicode MS"/>
          <w:color w:val="000000"/>
          <w:sz w:val="22"/>
          <w:u w:color="000000"/>
          <w:bdr w:val="nil"/>
        </w:rPr>
        <w:t xml:space="preserve">through the Memphis and Nashville areas to improve the quality of </w:t>
      </w:r>
      <w:r w:rsidR="002C5094">
        <w:rPr>
          <w:rFonts w:asciiTheme="minorHAnsi" w:eastAsia="Arial Unicode MS" w:hAnsiTheme="minorHAnsi" w:cs="Arial Unicode MS"/>
          <w:color w:val="000000"/>
          <w:sz w:val="22"/>
          <w:u w:color="000000"/>
          <w:bdr w:val="nil"/>
        </w:rPr>
        <w:t xml:space="preserve">Tennessee’s </w:t>
      </w:r>
      <w:r>
        <w:rPr>
          <w:rFonts w:asciiTheme="minorHAnsi" w:eastAsia="Arial Unicode MS" w:hAnsiTheme="minorHAnsi" w:cs="Arial Unicode MS"/>
          <w:color w:val="000000"/>
          <w:sz w:val="22"/>
          <w:u w:color="000000"/>
          <w:bdr w:val="nil"/>
        </w:rPr>
        <w:t xml:space="preserve">Pre-K programs and services.  </w:t>
      </w:r>
    </w:p>
    <w:p w14:paraId="05EF450F" w14:textId="77777777" w:rsidR="00F56CD3" w:rsidRDefault="00F56CD3" w:rsidP="002C5094">
      <w:pPr>
        <w:pBdr>
          <w:top w:val="nil"/>
          <w:left w:val="nil"/>
          <w:bottom w:val="nil"/>
          <w:right w:val="nil"/>
          <w:between w:val="nil"/>
          <w:bar w:val="nil"/>
        </w:pBdr>
        <w:contextualSpacing/>
        <w:rPr>
          <w:rFonts w:asciiTheme="minorHAnsi" w:eastAsia="Arial Unicode MS" w:hAnsiTheme="minorHAnsi" w:cs="Arial Unicode MS"/>
          <w:color w:val="000000"/>
          <w:sz w:val="22"/>
          <w:u w:color="000000"/>
          <w:bdr w:val="nil"/>
        </w:rPr>
      </w:pPr>
    </w:p>
    <w:p w14:paraId="6CBABB73" w14:textId="0F4BE922" w:rsidR="00CE2E30" w:rsidRDefault="00CE2E30" w:rsidP="002C5094">
      <w:pPr>
        <w:pBdr>
          <w:top w:val="nil"/>
          <w:left w:val="nil"/>
          <w:bottom w:val="nil"/>
          <w:right w:val="nil"/>
          <w:between w:val="nil"/>
          <w:bar w:val="nil"/>
        </w:pBdr>
        <w:contextualSpacing/>
        <w:rPr>
          <w:rFonts w:asciiTheme="minorHAnsi" w:eastAsia="Arial Unicode MS" w:hAnsiTheme="minorHAnsi" w:cs="Arial Unicode MS"/>
          <w:color w:val="000000"/>
          <w:sz w:val="22"/>
          <w:u w:color="000000"/>
          <w:bdr w:val="nil"/>
        </w:rPr>
      </w:pPr>
      <w:r>
        <w:rPr>
          <w:rFonts w:asciiTheme="minorHAnsi" w:eastAsia="Arial Unicode MS" w:hAnsiTheme="minorHAnsi" w:cs="Arial Unicode MS"/>
          <w:color w:val="000000"/>
          <w:sz w:val="22"/>
          <w:u w:color="000000"/>
          <w:bdr w:val="nil"/>
        </w:rPr>
        <w:t>PDG-E</w:t>
      </w:r>
      <w:r w:rsidR="00F56CD3">
        <w:rPr>
          <w:rFonts w:asciiTheme="minorHAnsi" w:eastAsia="Arial Unicode MS" w:hAnsiTheme="minorHAnsi" w:cs="Arial Unicode MS"/>
          <w:color w:val="000000"/>
          <w:sz w:val="22"/>
          <w:u w:color="000000"/>
          <w:bdr w:val="nil"/>
        </w:rPr>
        <w:t>’s</w:t>
      </w:r>
      <w:r>
        <w:rPr>
          <w:rFonts w:asciiTheme="minorHAnsi" w:eastAsia="Arial Unicode MS" w:hAnsiTheme="minorHAnsi" w:cs="Arial Unicode MS"/>
          <w:color w:val="000000"/>
          <w:sz w:val="22"/>
          <w:u w:color="000000"/>
          <w:bdr w:val="nil"/>
        </w:rPr>
        <w:t xml:space="preserve"> </w:t>
      </w:r>
      <w:r w:rsidR="00F56CD3">
        <w:rPr>
          <w:rFonts w:asciiTheme="minorHAnsi" w:eastAsia="Arial Unicode MS" w:hAnsiTheme="minorHAnsi" w:cs="Arial Unicode MS"/>
          <w:color w:val="000000"/>
          <w:sz w:val="22"/>
          <w:u w:color="000000"/>
          <w:bdr w:val="nil"/>
        </w:rPr>
        <w:t>objectives are:</w:t>
      </w:r>
    </w:p>
    <w:p w14:paraId="02B47E2C" w14:textId="5C566655" w:rsidR="00F56CD3" w:rsidRDefault="00F56CD3" w:rsidP="002C5094">
      <w:pPr>
        <w:pStyle w:val="ListParagraph"/>
        <w:numPr>
          <w:ilvl w:val="0"/>
          <w:numId w:val="4"/>
        </w:numPr>
        <w:pBdr>
          <w:top w:val="nil"/>
          <w:left w:val="nil"/>
          <w:bottom w:val="nil"/>
          <w:right w:val="nil"/>
          <w:between w:val="nil"/>
          <w:bar w:val="nil"/>
        </w:pBdr>
        <w:rPr>
          <w:rFonts w:asciiTheme="minorHAnsi" w:eastAsia="Arial Unicode MS" w:hAnsiTheme="minorHAnsi" w:cs="Arial Unicode MS"/>
          <w:color w:val="000000"/>
          <w:sz w:val="22"/>
          <w:u w:color="000000"/>
          <w:bdr w:val="nil"/>
        </w:rPr>
      </w:pPr>
      <w:r>
        <w:rPr>
          <w:rFonts w:asciiTheme="minorHAnsi" w:eastAsia="Arial Unicode MS" w:hAnsiTheme="minorHAnsi" w:cs="Arial Unicode MS"/>
          <w:color w:val="000000"/>
          <w:sz w:val="22"/>
          <w:u w:color="000000"/>
          <w:bdr w:val="nil"/>
        </w:rPr>
        <w:t xml:space="preserve">To significantly increase </w:t>
      </w:r>
      <w:r w:rsidR="007F4D8C">
        <w:rPr>
          <w:rFonts w:asciiTheme="minorHAnsi" w:eastAsia="Arial Unicode MS" w:hAnsiTheme="minorHAnsi" w:cs="Arial Unicode MS"/>
          <w:color w:val="000000"/>
          <w:sz w:val="22"/>
          <w:u w:color="000000"/>
          <w:bdr w:val="nil"/>
        </w:rPr>
        <w:t>Pre</w:t>
      </w:r>
      <w:r>
        <w:rPr>
          <w:rFonts w:asciiTheme="minorHAnsi" w:eastAsia="Arial Unicode MS" w:hAnsiTheme="minorHAnsi" w:cs="Arial Unicode MS"/>
          <w:color w:val="000000"/>
          <w:sz w:val="22"/>
          <w:u w:color="000000"/>
          <w:bdr w:val="nil"/>
        </w:rPr>
        <w:t>-K access for eligible children in high needs communities</w:t>
      </w:r>
    </w:p>
    <w:p w14:paraId="6A72EF22" w14:textId="678FC9CB" w:rsidR="00F56CD3" w:rsidRDefault="00F56CD3" w:rsidP="002C5094">
      <w:pPr>
        <w:pStyle w:val="ListParagraph"/>
        <w:numPr>
          <w:ilvl w:val="0"/>
          <w:numId w:val="4"/>
        </w:numPr>
        <w:pBdr>
          <w:top w:val="nil"/>
          <w:left w:val="nil"/>
          <w:bottom w:val="nil"/>
          <w:right w:val="nil"/>
          <w:between w:val="nil"/>
          <w:bar w:val="nil"/>
        </w:pBdr>
        <w:rPr>
          <w:rFonts w:asciiTheme="minorHAnsi" w:eastAsia="Arial Unicode MS" w:hAnsiTheme="minorHAnsi" w:cs="Arial Unicode MS"/>
          <w:color w:val="000000"/>
          <w:sz w:val="22"/>
          <w:u w:color="000000"/>
          <w:bdr w:val="nil"/>
        </w:rPr>
      </w:pPr>
      <w:r>
        <w:rPr>
          <w:rFonts w:asciiTheme="minorHAnsi" w:eastAsia="Arial Unicode MS" w:hAnsiTheme="minorHAnsi" w:cs="Arial Unicode MS"/>
          <w:color w:val="000000"/>
          <w:sz w:val="22"/>
          <w:u w:color="000000"/>
          <w:bdr w:val="nil"/>
        </w:rPr>
        <w:t>To strengthen quality through upgrading existing Pre-K seats to include all elements of high-quality preschool programs</w:t>
      </w:r>
    </w:p>
    <w:p w14:paraId="123D50A8" w14:textId="60365BCA" w:rsidR="00F56CD3" w:rsidRDefault="00F56CD3" w:rsidP="002C5094">
      <w:pPr>
        <w:pStyle w:val="ListParagraph"/>
        <w:numPr>
          <w:ilvl w:val="0"/>
          <w:numId w:val="4"/>
        </w:numPr>
        <w:pBdr>
          <w:top w:val="nil"/>
          <w:left w:val="nil"/>
          <w:bottom w:val="nil"/>
          <w:right w:val="nil"/>
          <w:between w:val="nil"/>
          <w:bar w:val="nil"/>
        </w:pBdr>
        <w:rPr>
          <w:rFonts w:asciiTheme="minorHAnsi" w:eastAsia="Arial Unicode MS" w:hAnsiTheme="minorHAnsi" w:cs="Arial Unicode MS"/>
          <w:color w:val="000000"/>
          <w:sz w:val="22"/>
          <w:u w:color="000000"/>
          <w:bdr w:val="nil"/>
        </w:rPr>
      </w:pPr>
      <w:r>
        <w:rPr>
          <w:rFonts w:asciiTheme="minorHAnsi" w:eastAsia="Arial Unicode MS" w:hAnsiTheme="minorHAnsi" w:cs="Arial Unicode MS"/>
          <w:color w:val="000000"/>
          <w:sz w:val="22"/>
          <w:u w:color="000000"/>
          <w:bdr w:val="nil"/>
        </w:rPr>
        <w:t>To strength alignment of the birth to third grade continuum</w:t>
      </w:r>
    </w:p>
    <w:p w14:paraId="554C03B0" w14:textId="6815FF51" w:rsidR="00F56CD3" w:rsidRDefault="00F56CD3" w:rsidP="002C5094">
      <w:pPr>
        <w:pStyle w:val="ListParagraph"/>
        <w:numPr>
          <w:ilvl w:val="0"/>
          <w:numId w:val="4"/>
        </w:numPr>
        <w:pBdr>
          <w:top w:val="nil"/>
          <w:left w:val="nil"/>
          <w:bottom w:val="nil"/>
          <w:right w:val="nil"/>
          <w:between w:val="nil"/>
          <w:bar w:val="nil"/>
        </w:pBdr>
        <w:rPr>
          <w:rFonts w:asciiTheme="minorHAnsi" w:eastAsia="Arial Unicode MS" w:hAnsiTheme="minorHAnsi" w:cs="Arial Unicode MS"/>
          <w:color w:val="000000"/>
          <w:sz w:val="22"/>
          <w:u w:color="000000"/>
          <w:bdr w:val="nil"/>
        </w:rPr>
      </w:pPr>
      <w:r>
        <w:rPr>
          <w:rFonts w:asciiTheme="minorHAnsi" w:eastAsia="Arial Unicode MS" w:hAnsiTheme="minorHAnsi" w:cs="Arial Unicode MS"/>
          <w:color w:val="000000"/>
          <w:sz w:val="22"/>
          <w:u w:color="000000"/>
          <w:bdr w:val="nil"/>
        </w:rPr>
        <w:t>To build Tennessee’s Pre-K infrastructure as driven by measurable program improvements</w:t>
      </w:r>
    </w:p>
    <w:p w14:paraId="4F681C64" w14:textId="5C2B68C8" w:rsidR="00F56CD3" w:rsidRPr="00F56CD3" w:rsidRDefault="00F56CD3" w:rsidP="002C5094">
      <w:pPr>
        <w:pStyle w:val="ListParagraph"/>
        <w:numPr>
          <w:ilvl w:val="0"/>
          <w:numId w:val="4"/>
        </w:numPr>
        <w:pBdr>
          <w:top w:val="nil"/>
          <w:left w:val="nil"/>
          <w:bottom w:val="nil"/>
          <w:right w:val="nil"/>
          <w:between w:val="nil"/>
          <w:bar w:val="nil"/>
        </w:pBdr>
        <w:rPr>
          <w:rFonts w:asciiTheme="minorHAnsi" w:eastAsia="Arial Unicode MS" w:hAnsiTheme="minorHAnsi" w:cs="Arial Unicode MS"/>
          <w:color w:val="000000"/>
          <w:sz w:val="22"/>
          <w:u w:color="000000"/>
          <w:bdr w:val="nil"/>
        </w:rPr>
      </w:pPr>
      <w:r>
        <w:rPr>
          <w:rFonts w:asciiTheme="minorHAnsi" w:eastAsia="Arial Unicode MS" w:hAnsiTheme="minorHAnsi" w:cs="Arial Unicode MS"/>
          <w:color w:val="000000"/>
          <w:sz w:val="22"/>
          <w:u w:color="000000"/>
          <w:bdr w:val="nil"/>
        </w:rPr>
        <w:t>To support and expand the local communities’ infrastructure for future sustainability</w:t>
      </w:r>
    </w:p>
    <w:p w14:paraId="52B613D4" w14:textId="77777777" w:rsidR="00F51387" w:rsidRDefault="00F51387" w:rsidP="002C5094">
      <w:pPr>
        <w:pBdr>
          <w:top w:val="nil"/>
          <w:left w:val="nil"/>
          <w:bottom w:val="nil"/>
          <w:right w:val="nil"/>
          <w:between w:val="nil"/>
          <w:bar w:val="nil"/>
        </w:pBdr>
        <w:contextualSpacing/>
        <w:rPr>
          <w:rFonts w:asciiTheme="minorHAnsi" w:eastAsia="Arial Unicode MS" w:hAnsiTheme="minorHAnsi" w:cs="Arial Unicode MS"/>
          <w:color w:val="000000"/>
          <w:sz w:val="22"/>
          <w:u w:color="000000"/>
          <w:bdr w:val="nil"/>
        </w:rPr>
      </w:pPr>
    </w:p>
    <w:p w14:paraId="0F1280D7" w14:textId="5B108760" w:rsidR="00B7595A" w:rsidRDefault="002C5094" w:rsidP="002C5094">
      <w:pPr>
        <w:pBdr>
          <w:top w:val="nil"/>
          <w:left w:val="nil"/>
          <w:bottom w:val="nil"/>
          <w:right w:val="nil"/>
          <w:between w:val="nil"/>
          <w:bar w:val="nil"/>
        </w:pBdr>
        <w:contextualSpacing/>
        <w:rPr>
          <w:rFonts w:asciiTheme="minorHAnsi" w:eastAsia="Arial Unicode MS" w:hAnsiTheme="minorHAnsi" w:cs="Arial Unicode MS"/>
          <w:color w:val="000000"/>
          <w:sz w:val="22"/>
          <w:u w:color="000000"/>
          <w:bdr w:val="nil"/>
        </w:rPr>
      </w:pPr>
      <w:r>
        <w:rPr>
          <w:rFonts w:asciiTheme="minorHAnsi" w:eastAsia="Arial Unicode MS" w:hAnsiTheme="minorHAnsi" w:cs="Arial Unicode MS"/>
          <w:color w:val="000000"/>
          <w:sz w:val="22"/>
          <w:u w:color="000000"/>
          <w:bdr w:val="nil"/>
        </w:rPr>
        <w:t>The Shelby County Consortium (SCC) was established as a part of the expansion’s initiatives and includes the city of Memphis, Bartlett City Schools, Millington Municipals Schools, and the Achievement School District.  In the Memphis area, 220 new seats were added in 2016 for a total of 880 in t</w:t>
      </w:r>
      <w:r w:rsidR="00F72F40">
        <w:rPr>
          <w:rFonts w:asciiTheme="minorHAnsi" w:eastAsia="Arial Unicode MS" w:hAnsiTheme="minorHAnsi" w:cs="Arial Unicode MS"/>
          <w:color w:val="000000"/>
          <w:sz w:val="22"/>
          <w:u w:color="000000"/>
          <w:bdr w:val="nil"/>
        </w:rPr>
        <w:t xml:space="preserve">he first two years of the grant; </w:t>
      </w:r>
      <w:r w:rsidR="002861D1">
        <w:rPr>
          <w:rFonts w:asciiTheme="minorHAnsi" w:eastAsia="Arial Unicode MS" w:hAnsiTheme="minorHAnsi" w:cs="Arial Unicode MS"/>
          <w:color w:val="000000"/>
          <w:sz w:val="22"/>
          <w:u w:color="000000"/>
          <w:bdr w:val="nil"/>
        </w:rPr>
        <w:t xml:space="preserve">conclusively, </w:t>
      </w:r>
      <w:r w:rsidR="00F72F40">
        <w:rPr>
          <w:rFonts w:asciiTheme="minorHAnsi" w:eastAsia="Arial Unicode MS" w:hAnsiTheme="minorHAnsi" w:cs="Arial Unicode MS"/>
          <w:color w:val="000000"/>
          <w:sz w:val="22"/>
          <w:u w:color="000000"/>
          <w:bdr w:val="nil"/>
        </w:rPr>
        <w:t>216 eligible children were served by these spots.</w:t>
      </w:r>
    </w:p>
    <w:p w14:paraId="7C0ABF2B" w14:textId="77777777" w:rsidR="002C5094" w:rsidRDefault="002C5094" w:rsidP="002C5094">
      <w:pPr>
        <w:pBdr>
          <w:top w:val="nil"/>
          <w:left w:val="nil"/>
          <w:bottom w:val="nil"/>
          <w:right w:val="nil"/>
          <w:between w:val="nil"/>
          <w:bar w:val="nil"/>
        </w:pBdr>
        <w:contextualSpacing/>
        <w:rPr>
          <w:rFonts w:asciiTheme="minorHAnsi" w:eastAsia="Arial Unicode MS" w:hAnsiTheme="minorHAnsi" w:cs="Arial Unicode MS"/>
          <w:color w:val="000000"/>
          <w:sz w:val="22"/>
          <w:u w:color="000000"/>
          <w:bdr w:val="nil"/>
        </w:rPr>
      </w:pPr>
    </w:p>
    <w:p w14:paraId="4354BDE5" w14:textId="3C766C3B" w:rsidR="002C5094" w:rsidRDefault="002C5094" w:rsidP="002C5094">
      <w:pPr>
        <w:pBdr>
          <w:top w:val="nil"/>
          <w:left w:val="nil"/>
          <w:bottom w:val="nil"/>
          <w:right w:val="nil"/>
          <w:between w:val="nil"/>
          <w:bar w:val="nil"/>
        </w:pBdr>
        <w:contextualSpacing/>
        <w:rPr>
          <w:rFonts w:asciiTheme="minorHAnsi" w:eastAsia="Arial Unicode MS" w:hAnsiTheme="minorHAnsi" w:cs="Arial Unicode MS"/>
          <w:color w:val="000000"/>
          <w:sz w:val="22"/>
          <w:u w:color="000000"/>
          <w:bdr w:val="nil"/>
        </w:rPr>
      </w:pPr>
      <w:r>
        <w:rPr>
          <w:rFonts w:asciiTheme="minorHAnsi" w:eastAsia="Arial Unicode MS" w:hAnsiTheme="minorHAnsi" w:cs="Arial Unicode MS"/>
          <w:color w:val="000000"/>
          <w:sz w:val="22"/>
          <w:u w:color="000000"/>
          <w:bdr w:val="nil"/>
        </w:rPr>
        <w:t>The SCC opened six new classrooms in the fall of 2017</w:t>
      </w:r>
      <w:r w:rsidR="00F72F40">
        <w:rPr>
          <w:rFonts w:asciiTheme="minorHAnsi" w:eastAsia="Arial Unicode MS" w:hAnsiTheme="minorHAnsi" w:cs="Arial Unicode MS"/>
          <w:color w:val="000000"/>
          <w:sz w:val="22"/>
          <w:u w:color="000000"/>
          <w:bdr w:val="nil"/>
        </w:rPr>
        <w:t xml:space="preserve">, which met the proposed fifty classrooms (serving 1,000 slots) in Tennessee’s grant application.  The Consortium continues to demonstrate the need for greater availability of preschool seats. </w:t>
      </w:r>
    </w:p>
    <w:p w14:paraId="53E56C68" w14:textId="77777777" w:rsidR="00B7595A" w:rsidRDefault="00B7595A" w:rsidP="002C5094">
      <w:pPr>
        <w:pBdr>
          <w:top w:val="nil"/>
          <w:left w:val="nil"/>
          <w:bottom w:val="nil"/>
          <w:right w:val="nil"/>
          <w:between w:val="nil"/>
          <w:bar w:val="nil"/>
        </w:pBdr>
        <w:contextualSpacing/>
        <w:rPr>
          <w:rFonts w:asciiTheme="minorHAnsi" w:eastAsia="Arial Unicode MS" w:hAnsiTheme="minorHAnsi" w:cs="Arial Unicode MS"/>
          <w:color w:val="000000"/>
          <w:sz w:val="22"/>
          <w:u w:color="000000"/>
          <w:bdr w:val="nil"/>
        </w:rPr>
      </w:pPr>
    </w:p>
    <w:p w14:paraId="34CDD97E" w14:textId="77777777" w:rsidR="002C5094" w:rsidRDefault="002C5094" w:rsidP="002C5094">
      <w:pPr>
        <w:pBdr>
          <w:top w:val="nil"/>
          <w:left w:val="nil"/>
          <w:bottom w:val="nil"/>
          <w:right w:val="nil"/>
          <w:between w:val="nil"/>
          <w:bar w:val="nil"/>
        </w:pBdr>
        <w:contextualSpacing/>
        <w:rPr>
          <w:rFonts w:asciiTheme="minorHAnsi" w:eastAsia="Arial Unicode MS" w:hAnsiTheme="minorHAnsi" w:cs="Arial Unicode MS"/>
          <w:color w:val="000000"/>
          <w:sz w:val="22"/>
          <w:u w:color="000000"/>
          <w:bdr w:val="nil"/>
        </w:rPr>
      </w:pPr>
    </w:p>
    <w:p w14:paraId="581D964F" w14:textId="77777777" w:rsidR="002C5094" w:rsidRPr="00F51387" w:rsidRDefault="002C5094" w:rsidP="002C5094">
      <w:pPr>
        <w:pBdr>
          <w:top w:val="nil"/>
          <w:left w:val="nil"/>
          <w:bottom w:val="nil"/>
          <w:right w:val="nil"/>
          <w:between w:val="nil"/>
          <w:bar w:val="nil"/>
        </w:pBdr>
        <w:contextualSpacing/>
        <w:rPr>
          <w:rFonts w:asciiTheme="minorHAnsi" w:eastAsia="Arial Unicode MS" w:hAnsiTheme="minorHAnsi" w:cs="Arial Unicode MS"/>
          <w:color w:val="000000"/>
          <w:sz w:val="22"/>
          <w:u w:color="000000"/>
          <w:bdr w:val="nil"/>
        </w:rPr>
      </w:pPr>
    </w:p>
    <w:p w14:paraId="2E238734" w14:textId="45E38AF3" w:rsidR="00F51387" w:rsidRPr="00F51387" w:rsidRDefault="005E497E" w:rsidP="002C5094">
      <w:pPr>
        <w:spacing w:after="160"/>
        <w:contextualSpacing/>
        <w:rPr>
          <w:rFonts w:asciiTheme="minorHAnsi" w:eastAsiaTheme="minorHAnsi" w:hAnsiTheme="minorHAnsi" w:cstheme="minorBidi"/>
          <w:b/>
          <w:sz w:val="22"/>
        </w:rPr>
      </w:pPr>
      <w:r>
        <w:rPr>
          <w:rFonts w:asciiTheme="minorHAnsi" w:eastAsiaTheme="minorHAnsi" w:hAnsiTheme="minorHAnsi" w:cstheme="minorBidi"/>
          <w:b/>
          <w:sz w:val="22"/>
        </w:rPr>
        <w:t>SOLICITATION</w:t>
      </w:r>
      <w:r w:rsidR="00F51387" w:rsidRPr="00F51387">
        <w:rPr>
          <w:rFonts w:asciiTheme="minorHAnsi" w:eastAsiaTheme="minorHAnsi" w:hAnsiTheme="minorHAnsi" w:cstheme="minorBidi"/>
          <w:b/>
          <w:sz w:val="22"/>
        </w:rPr>
        <w:t xml:space="preserve"> INTRODUCTION</w:t>
      </w:r>
    </w:p>
    <w:p w14:paraId="2406B1E8" w14:textId="0A18895C" w:rsidR="00F51387" w:rsidRPr="00F51387" w:rsidRDefault="00F51387" w:rsidP="002C5094">
      <w:pPr>
        <w:spacing w:after="160"/>
        <w:contextualSpacing/>
        <w:rPr>
          <w:rFonts w:asciiTheme="minorHAnsi" w:eastAsiaTheme="minorHAnsi" w:hAnsiTheme="minorHAnsi" w:cstheme="minorBidi"/>
          <w:sz w:val="22"/>
        </w:rPr>
      </w:pPr>
      <w:r>
        <w:rPr>
          <w:rFonts w:asciiTheme="minorHAnsi" w:eastAsiaTheme="minorHAnsi" w:hAnsiTheme="minorHAnsi" w:cstheme="minorBidi"/>
          <w:sz w:val="22"/>
        </w:rPr>
        <w:t>Two</w:t>
      </w:r>
      <w:r w:rsidRPr="00F51387">
        <w:rPr>
          <w:rFonts w:asciiTheme="minorHAnsi" w:eastAsiaTheme="minorHAnsi" w:hAnsiTheme="minorHAnsi" w:cstheme="minorBidi"/>
          <w:sz w:val="22"/>
        </w:rPr>
        <w:t xml:space="preserve"> (</w:t>
      </w:r>
      <w:r>
        <w:rPr>
          <w:rFonts w:asciiTheme="minorHAnsi" w:eastAsiaTheme="minorHAnsi" w:hAnsiTheme="minorHAnsi" w:cstheme="minorBidi"/>
          <w:sz w:val="22"/>
        </w:rPr>
        <w:t>2</w:t>
      </w:r>
      <w:r w:rsidRPr="00F51387">
        <w:rPr>
          <w:rFonts w:asciiTheme="minorHAnsi" w:eastAsiaTheme="minorHAnsi" w:hAnsiTheme="minorHAnsi" w:cstheme="minorBidi"/>
          <w:sz w:val="22"/>
        </w:rPr>
        <w:t xml:space="preserve">) </w:t>
      </w:r>
      <w:r w:rsidR="007F4D8C">
        <w:rPr>
          <w:rFonts w:asciiTheme="minorHAnsi" w:eastAsiaTheme="minorHAnsi" w:hAnsiTheme="minorHAnsi" w:cstheme="minorBidi"/>
          <w:sz w:val="22"/>
        </w:rPr>
        <w:t xml:space="preserve">fee-for-service </w:t>
      </w:r>
      <w:r w:rsidRPr="00F51387">
        <w:rPr>
          <w:rFonts w:asciiTheme="minorHAnsi" w:eastAsiaTheme="minorHAnsi" w:hAnsiTheme="minorHAnsi" w:cstheme="minorBidi"/>
          <w:sz w:val="22"/>
        </w:rPr>
        <w:t xml:space="preserve">contracts will be awarded to serve the </w:t>
      </w:r>
      <w:r w:rsidR="00B7595A">
        <w:rPr>
          <w:rFonts w:asciiTheme="minorHAnsi" w:eastAsiaTheme="minorHAnsi" w:hAnsiTheme="minorHAnsi" w:cstheme="minorBidi"/>
          <w:sz w:val="22"/>
        </w:rPr>
        <w:t xml:space="preserve">Shelby County Consortium in the </w:t>
      </w:r>
      <w:r w:rsidRPr="00F51387">
        <w:rPr>
          <w:rFonts w:asciiTheme="minorHAnsi" w:eastAsiaTheme="minorHAnsi" w:hAnsiTheme="minorHAnsi" w:cstheme="minorBidi"/>
          <w:sz w:val="22"/>
        </w:rPr>
        <w:t>State of Tennessee.  Thes</w:t>
      </w:r>
      <w:r>
        <w:rPr>
          <w:rFonts w:asciiTheme="minorHAnsi" w:eastAsiaTheme="minorHAnsi" w:hAnsiTheme="minorHAnsi" w:cstheme="minorBidi"/>
          <w:sz w:val="22"/>
        </w:rPr>
        <w:t xml:space="preserve">e contracts will be awarded </w:t>
      </w:r>
      <w:r w:rsidRPr="00F51387">
        <w:rPr>
          <w:rFonts w:asciiTheme="minorHAnsi" w:eastAsiaTheme="minorHAnsi" w:hAnsiTheme="minorHAnsi" w:cstheme="minorBidi"/>
          <w:sz w:val="22"/>
        </w:rPr>
        <w:t>beginning</w:t>
      </w:r>
      <w:r w:rsidR="002C5094">
        <w:rPr>
          <w:rFonts w:asciiTheme="minorHAnsi" w:eastAsiaTheme="minorHAnsi" w:hAnsiTheme="minorHAnsi" w:cstheme="minorBidi"/>
          <w:sz w:val="22"/>
        </w:rPr>
        <w:t xml:space="preserve"> in </w:t>
      </w:r>
      <w:r w:rsidR="00DE207A" w:rsidRPr="00DE207A">
        <w:rPr>
          <w:rFonts w:asciiTheme="minorHAnsi" w:eastAsiaTheme="minorHAnsi" w:hAnsiTheme="minorHAnsi" w:cstheme="minorBidi"/>
          <w:sz w:val="22"/>
        </w:rPr>
        <w:t>April</w:t>
      </w:r>
      <w:r w:rsidRPr="00DE207A">
        <w:rPr>
          <w:rFonts w:asciiTheme="minorHAnsi" w:eastAsiaTheme="minorHAnsi" w:hAnsiTheme="minorHAnsi" w:cstheme="minorBidi"/>
          <w:sz w:val="22"/>
        </w:rPr>
        <w:t xml:space="preserve"> 2018</w:t>
      </w:r>
      <w:r w:rsidRPr="00F51387">
        <w:rPr>
          <w:rFonts w:asciiTheme="minorHAnsi" w:eastAsiaTheme="minorHAnsi" w:hAnsiTheme="minorHAnsi" w:cstheme="minorBidi"/>
          <w:sz w:val="22"/>
        </w:rPr>
        <w:t xml:space="preserve"> and ending </w:t>
      </w:r>
      <w:r>
        <w:rPr>
          <w:rFonts w:asciiTheme="minorHAnsi" w:eastAsiaTheme="minorHAnsi" w:hAnsiTheme="minorHAnsi" w:cstheme="minorBidi"/>
          <w:sz w:val="22"/>
        </w:rPr>
        <w:t>December</w:t>
      </w:r>
      <w:r w:rsidRPr="00F51387">
        <w:rPr>
          <w:rFonts w:asciiTheme="minorHAnsi" w:eastAsiaTheme="minorHAnsi" w:hAnsiTheme="minorHAnsi" w:cstheme="minorBidi"/>
          <w:sz w:val="22"/>
        </w:rPr>
        <w:t xml:space="preserve"> 3</w:t>
      </w:r>
      <w:r>
        <w:rPr>
          <w:rFonts w:asciiTheme="minorHAnsi" w:eastAsiaTheme="minorHAnsi" w:hAnsiTheme="minorHAnsi" w:cstheme="minorBidi"/>
          <w:sz w:val="22"/>
        </w:rPr>
        <w:t>1</w:t>
      </w:r>
      <w:r w:rsidRPr="00F51387">
        <w:rPr>
          <w:rFonts w:asciiTheme="minorHAnsi" w:eastAsiaTheme="minorHAnsi" w:hAnsiTheme="minorHAnsi" w:cstheme="minorBidi"/>
          <w:sz w:val="22"/>
        </w:rPr>
        <w:t xml:space="preserve">, 2018.  </w:t>
      </w:r>
    </w:p>
    <w:p w14:paraId="1BC2E93E" w14:textId="77777777" w:rsidR="002C5094" w:rsidRDefault="002C5094" w:rsidP="002C5094">
      <w:pPr>
        <w:spacing w:after="160"/>
        <w:contextualSpacing/>
        <w:rPr>
          <w:rFonts w:asciiTheme="minorHAnsi" w:eastAsiaTheme="minorHAnsi" w:hAnsiTheme="minorHAnsi" w:cstheme="minorBidi"/>
          <w:sz w:val="22"/>
        </w:rPr>
      </w:pPr>
    </w:p>
    <w:p w14:paraId="4C839FA4" w14:textId="2D98A867" w:rsidR="00DE4F34" w:rsidRDefault="00DF00B8" w:rsidP="002C5094">
      <w:pPr>
        <w:spacing w:after="160"/>
        <w:contextualSpacing/>
        <w:rPr>
          <w:rFonts w:asciiTheme="minorHAnsi" w:eastAsiaTheme="minorHAnsi" w:hAnsiTheme="minorHAnsi" w:cstheme="minorBidi"/>
          <w:sz w:val="22"/>
        </w:rPr>
      </w:pPr>
      <w:r>
        <w:rPr>
          <w:rFonts w:asciiTheme="minorHAnsi" w:eastAsiaTheme="minorHAnsi" w:hAnsiTheme="minorHAnsi" w:cstheme="minorBidi"/>
          <w:sz w:val="22"/>
        </w:rPr>
        <w:t>Contractors must meet the following minimum requirements:</w:t>
      </w:r>
    </w:p>
    <w:p w14:paraId="562C7C52" w14:textId="5BE4D99C" w:rsidR="001E10D6" w:rsidRPr="001E10D6" w:rsidRDefault="001E10D6" w:rsidP="001E10D6">
      <w:pPr>
        <w:pStyle w:val="ListParagraph"/>
        <w:numPr>
          <w:ilvl w:val="0"/>
          <w:numId w:val="6"/>
        </w:numPr>
        <w:spacing w:after="160"/>
        <w:rPr>
          <w:rFonts w:asciiTheme="minorHAnsi" w:eastAsiaTheme="minorHAnsi" w:hAnsiTheme="minorHAnsi" w:cstheme="minorBidi"/>
          <w:sz w:val="22"/>
        </w:rPr>
      </w:pPr>
      <w:r w:rsidRPr="001E10D6">
        <w:rPr>
          <w:rFonts w:asciiTheme="minorHAnsi" w:eastAsiaTheme="minorHAnsi" w:hAnsiTheme="minorHAnsi" w:cstheme="minorBidi"/>
          <w:sz w:val="22"/>
        </w:rPr>
        <w:t xml:space="preserve">Contractor has early childhood degree and/or other relevant educational background </w:t>
      </w:r>
    </w:p>
    <w:p w14:paraId="54746C3B" w14:textId="146AC64A" w:rsidR="0060651B" w:rsidRDefault="0060651B" w:rsidP="001E10D6">
      <w:pPr>
        <w:pStyle w:val="ListParagraph"/>
        <w:numPr>
          <w:ilvl w:val="0"/>
          <w:numId w:val="6"/>
        </w:numPr>
        <w:spacing w:after="160"/>
        <w:rPr>
          <w:rFonts w:asciiTheme="minorHAnsi" w:eastAsiaTheme="minorHAnsi" w:hAnsiTheme="minorHAnsi" w:cstheme="minorBidi"/>
          <w:sz w:val="22"/>
        </w:rPr>
      </w:pPr>
      <w:r w:rsidRPr="001E10D6">
        <w:rPr>
          <w:rFonts w:asciiTheme="minorHAnsi" w:eastAsiaTheme="minorHAnsi" w:hAnsiTheme="minorHAnsi" w:cstheme="minorBidi"/>
          <w:sz w:val="22"/>
        </w:rPr>
        <w:t>Contractor</w:t>
      </w:r>
      <w:r>
        <w:rPr>
          <w:rFonts w:asciiTheme="minorHAnsi" w:eastAsiaTheme="minorHAnsi" w:hAnsiTheme="minorHAnsi" w:cstheme="minorBidi"/>
          <w:sz w:val="22"/>
        </w:rPr>
        <w:t xml:space="preserve"> has ability to travel within Shelby County as required</w:t>
      </w:r>
    </w:p>
    <w:p w14:paraId="03AA388C" w14:textId="0E6DE1AF" w:rsidR="001E10D6" w:rsidRPr="001E10D6" w:rsidRDefault="001E10D6" w:rsidP="001E10D6">
      <w:pPr>
        <w:pStyle w:val="ListParagraph"/>
        <w:numPr>
          <w:ilvl w:val="0"/>
          <w:numId w:val="6"/>
        </w:numPr>
        <w:spacing w:after="160"/>
        <w:rPr>
          <w:rFonts w:asciiTheme="minorHAnsi" w:eastAsiaTheme="minorHAnsi" w:hAnsiTheme="minorHAnsi" w:cstheme="minorBidi"/>
          <w:sz w:val="22"/>
        </w:rPr>
      </w:pPr>
      <w:r w:rsidRPr="001E10D6">
        <w:rPr>
          <w:rFonts w:asciiTheme="minorHAnsi" w:eastAsiaTheme="minorHAnsi" w:hAnsiTheme="minorHAnsi" w:cstheme="minorBidi"/>
          <w:sz w:val="22"/>
        </w:rPr>
        <w:t xml:space="preserve">Contractor has experience working in early childhood </w:t>
      </w:r>
      <w:r w:rsidR="00BB3960">
        <w:rPr>
          <w:rFonts w:asciiTheme="minorHAnsi" w:eastAsiaTheme="minorHAnsi" w:hAnsiTheme="minorHAnsi" w:cstheme="minorBidi"/>
          <w:sz w:val="22"/>
        </w:rPr>
        <w:t>(teacher, coach, administrator)</w:t>
      </w:r>
    </w:p>
    <w:p w14:paraId="344815C5" w14:textId="6B5D4510" w:rsidR="001E10D6" w:rsidRPr="001E10D6" w:rsidRDefault="001E10D6" w:rsidP="001E10D6">
      <w:pPr>
        <w:pStyle w:val="ListParagraph"/>
        <w:numPr>
          <w:ilvl w:val="0"/>
          <w:numId w:val="6"/>
        </w:numPr>
        <w:spacing w:after="160"/>
        <w:rPr>
          <w:rFonts w:asciiTheme="minorHAnsi" w:eastAsiaTheme="minorHAnsi" w:hAnsiTheme="minorHAnsi" w:cstheme="minorBidi"/>
          <w:sz w:val="22"/>
        </w:rPr>
      </w:pPr>
      <w:r w:rsidRPr="001E10D6">
        <w:rPr>
          <w:rFonts w:asciiTheme="minorHAnsi" w:eastAsiaTheme="minorHAnsi" w:hAnsiTheme="minorHAnsi" w:cstheme="minorBidi"/>
          <w:sz w:val="22"/>
        </w:rPr>
        <w:t>Contractor has knowledge of</w:t>
      </w:r>
      <w:r w:rsidR="004556A3">
        <w:rPr>
          <w:rFonts w:asciiTheme="minorHAnsi" w:eastAsiaTheme="minorHAnsi" w:hAnsiTheme="minorHAnsi" w:cstheme="minorBidi"/>
          <w:sz w:val="22"/>
        </w:rPr>
        <w:t xml:space="preserve"> the </w:t>
      </w:r>
      <w:hyperlink r:id="rId6" w:history="1">
        <w:r w:rsidRPr="00384D53">
          <w:rPr>
            <w:rStyle w:val="Hyperlink"/>
            <w:rFonts w:asciiTheme="minorHAnsi" w:eastAsiaTheme="minorHAnsi" w:hAnsiTheme="minorHAnsi" w:cstheme="minorBidi"/>
            <w:sz w:val="22"/>
          </w:rPr>
          <w:t>Preschool Development Grant</w:t>
        </w:r>
      </w:hyperlink>
      <w:r w:rsidR="004556A3">
        <w:rPr>
          <w:rFonts w:asciiTheme="minorHAnsi" w:eastAsiaTheme="minorHAnsi" w:hAnsiTheme="minorHAnsi" w:cstheme="minorBidi"/>
          <w:sz w:val="22"/>
        </w:rPr>
        <w:t xml:space="preserve"> (awarded to Tennessee through the U.S. Department of Education)</w:t>
      </w:r>
      <w:r w:rsidRPr="001E10D6">
        <w:rPr>
          <w:rFonts w:asciiTheme="minorHAnsi" w:eastAsiaTheme="minorHAnsi" w:hAnsiTheme="minorHAnsi" w:cstheme="minorBidi"/>
          <w:sz w:val="22"/>
        </w:rPr>
        <w:t xml:space="preserve">, </w:t>
      </w:r>
      <w:r w:rsidR="004556A3">
        <w:rPr>
          <w:rFonts w:asciiTheme="minorHAnsi" w:eastAsiaTheme="minorHAnsi" w:hAnsiTheme="minorHAnsi" w:cstheme="minorBidi"/>
          <w:sz w:val="22"/>
        </w:rPr>
        <w:t xml:space="preserve">the Rules of the State Board of Education, </w:t>
      </w:r>
      <w:hyperlink r:id="rId7" w:history="1">
        <w:r w:rsidRPr="00384D53">
          <w:rPr>
            <w:rStyle w:val="Hyperlink"/>
            <w:rFonts w:asciiTheme="minorHAnsi" w:eastAsiaTheme="minorHAnsi" w:hAnsiTheme="minorHAnsi" w:cstheme="minorBidi"/>
            <w:sz w:val="22"/>
          </w:rPr>
          <w:t>Chapter 0520-12-01</w:t>
        </w:r>
        <w:r w:rsidR="00384D53" w:rsidRPr="00384D53">
          <w:rPr>
            <w:rStyle w:val="Hyperlink"/>
            <w:rFonts w:asciiTheme="minorHAnsi" w:eastAsiaTheme="minorHAnsi" w:hAnsiTheme="minorHAnsi" w:cstheme="minorBidi"/>
            <w:sz w:val="22"/>
          </w:rPr>
          <w:t>:</w:t>
        </w:r>
        <w:r w:rsidRPr="00384D53">
          <w:rPr>
            <w:rStyle w:val="Hyperlink"/>
            <w:rFonts w:asciiTheme="minorHAnsi" w:eastAsiaTheme="minorHAnsi" w:hAnsiTheme="minorHAnsi" w:cstheme="minorBidi"/>
            <w:sz w:val="22"/>
          </w:rPr>
          <w:t xml:space="preserve"> Standards for School-administered Child Care</w:t>
        </w:r>
      </w:hyperlink>
      <w:r w:rsidR="00BB3960">
        <w:rPr>
          <w:rFonts w:asciiTheme="minorHAnsi" w:eastAsiaTheme="minorHAnsi" w:hAnsiTheme="minorHAnsi" w:cstheme="minorBidi"/>
          <w:sz w:val="22"/>
        </w:rPr>
        <w:t>,</w:t>
      </w:r>
      <w:r w:rsidR="004556A3">
        <w:rPr>
          <w:rFonts w:asciiTheme="minorHAnsi" w:eastAsiaTheme="minorHAnsi" w:hAnsiTheme="minorHAnsi" w:cstheme="minorBidi"/>
          <w:sz w:val="22"/>
        </w:rPr>
        <w:t xml:space="preserve"> Tennessee’s</w:t>
      </w:r>
      <w:r w:rsidR="00BB3960">
        <w:rPr>
          <w:rFonts w:asciiTheme="minorHAnsi" w:eastAsiaTheme="minorHAnsi" w:hAnsiTheme="minorHAnsi" w:cstheme="minorBidi"/>
          <w:sz w:val="22"/>
        </w:rPr>
        <w:t xml:space="preserve"> </w:t>
      </w:r>
      <w:hyperlink r:id="rId8" w:history="1">
        <w:r w:rsidR="00BB3960" w:rsidRPr="00384D53">
          <w:rPr>
            <w:rStyle w:val="Hyperlink"/>
            <w:rFonts w:asciiTheme="minorHAnsi" w:eastAsiaTheme="minorHAnsi" w:hAnsiTheme="minorHAnsi" w:cstheme="minorBidi"/>
            <w:sz w:val="22"/>
          </w:rPr>
          <w:t>Read to be Ready</w:t>
        </w:r>
      </w:hyperlink>
      <w:r w:rsidR="004556A3">
        <w:rPr>
          <w:rFonts w:asciiTheme="minorHAnsi" w:eastAsiaTheme="minorHAnsi" w:hAnsiTheme="minorHAnsi" w:cstheme="minorBidi"/>
          <w:sz w:val="22"/>
        </w:rPr>
        <w:t xml:space="preserve"> program</w:t>
      </w:r>
      <w:r w:rsidR="00BB3960">
        <w:rPr>
          <w:rFonts w:asciiTheme="minorHAnsi" w:eastAsiaTheme="minorHAnsi" w:hAnsiTheme="minorHAnsi" w:cstheme="minorBidi"/>
          <w:sz w:val="22"/>
        </w:rPr>
        <w:t xml:space="preserve">, and </w:t>
      </w:r>
      <w:r w:rsidR="004556A3">
        <w:rPr>
          <w:rFonts w:asciiTheme="minorHAnsi" w:eastAsiaTheme="minorHAnsi" w:hAnsiTheme="minorHAnsi" w:cstheme="minorBidi"/>
          <w:sz w:val="22"/>
        </w:rPr>
        <w:t>the Tennessee Early Childhood Education Early Learning Development Standards (</w:t>
      </w:r>
      <w:hyperlink r:id="rId9" w:history="1">
        <w:r w:rsidR="00BB3960" w:rsidRPr="00C552C9">
          <w:rPr>
            <w:rStyle w:val="Hyperlink"/>
            <w:rFonts w:asciiTheme="minorHAnsi" w:eastAsiaTheme="minorHAnsi" w:hAnsiTheme="minorHAnsi" w:cstheme="minorBidi"/>
            <w:sz w:val="22"/>
          </w:rPr>
          <w:t>TN-ELDS</w:t>
        </w:r>
      </w:hyperlink>
      <w:r w:rsidR="004556A3">
        <w:rPr>
          <w:rFonts w:asciiTheme="minorHAnsi" w:eastAsiaTheme="minorHAnsi" w:hAnsiTheme="minorHAnsi" w:cstheme="minorBidi"/>
          <w:sz w:val="22"/>
        </w:rPr>
        <w:t>).</w:t>
      </w:r>
    </w:p>
    <w:p w14:paraId="4327E25B" w14:textId="77856B5B" w:rsidR="00BB3960" w:rsidRPr="000D54F4" w:rsidRDefault="00BB3960" w:rsidP="00BB3960">
      <w:pPr>
        <w:pStyle w:val="ListParagraph"/>
        <w:numPr>
          <w:ilvl w:val="0"/>
          <w:numId w:val="6"/>
        </w:numPr>
        <w:spacing w:after="160"/>
        <w:rPr>
          <w:rFonts w:asciiTheme="minorHAnsi" w:eastAsiaTheme="minorHAnsi" w:hAnsiTheme="minorHAnsi" w:cstheme="minorBidi"/>
          <w:sz w:val="22"/>
        </w:rPr>
      </w:pPr>
      <w:r>
        <w:rPr>
          <w:rFonts w:asciiTheme="minorHAnsi" w:eastAsiaTheme="minorHAnsi" w:hAnsiTheme="minorHAnsi" w:cstheme="minorBidi"/>
          <w:sz w:val="22"/>
        </w:rPr>
        <w:t>Contractor has a</w:t>
      </w:r>
      <w:r w:rsidRPr="000D54F4">
        <w:rPr>
          <w:rFonts w:asciiTheme="minorHAnsi" w:eastAsiaTheme="minorHAnsi" w:hAnsiTheme="minorHAnsi" w:cstheme="minorBidi"/>
          <w:sz w:val="22"/>
        </w:rPr>
        <w:t xml:space="preserve">bility to commit to a </w:t>
      </w:r>
      <w:r>
        <w:rPr>
          <w:rFonts w:asciiTheme="minorHAnsi" w:eastAsiaTheme="minorHAnsi" w:hAnsiTheme="minorHAnsi" w:cstheme="minorBidi"/>
          <w:sz w:val="22"/>
        </w:rPr>
        <w:t xml:space="preserve">weekly </w:t>
      </w:r>
      <w:r w:rsidRPr="000D54F4">
        <w:rPr>
          <w:rFonts w:asciiTheme="minorHAnsi" w:eastAsiaTheme="minorHAnsi" w:hAnsiTheme="minorHAnsi" w:cstheme="minorBidi"/>
          <w:sz w:val="22"/>
        </w:rPr>
        <w:t xml:space="preserve">schedule </w:t>
      </w:r>
      <w:r>
        <w:rPr>
          <w:rFonts w:asciiTheme="minorHAnsi" w:eastAsiaTheme="minorHAnsi" w:hAnsiTheme="minorHAnsi" w:cstheme="minorBidi"/>
          <w:sz w:val="22"/>
        </w:rPr>
        <w:t>of 20 hours</w:t>
      </w:r>
      <w:r w:rsidR="0060651B">
        <w:rPr>
          <w:rFonts w:asciiTheme="minorHAnsi" w:eastAsiaTheme="minorHAnsi" w:hAnsiTheme="minorHAnsi" w:cstheme="minorBidi"/>
          <w:sz w:val="22"/>
        </w:rPr>
        <w:t xml:space="preserve"> during standard business hours</w:t>
      </w:r>
    </w:p>
    <w:p w14:paraId="3B5F5630" w14:textId="1AE017ED" w:rsidR="001E10D6" w:rsidRPr="001E10D6" w:rsidRDefault="001E10D6" w:rsidP="001E10D6">
      <w:pPr>
        <w:pStyle w:val="ListParagraph"/>
        <w:numPr>
          <w:ilvl w:val="0"/>
          <w:numId w:val="6"/>
        </w:numPr>
        <w:spacing w:after="160"/>
        <w:rPr>
          <w:rFonts w:asciiTheme="minorHAnsi" w:eastAsiaTheme="minorHAnsi" w:hAnsiTheme="minorHAnsi" w:cstheme="minorBidi"/>
          <w:sz w:val="22"/>
        </w:rPr>
      </w:pPr>
      <w:r w:rsidRPr="001E10D6">
        <w:rPr>
          <w:rFonts w:asciiTheme="minorHAnsi" w:eastAsiaTheme="minorHAnsi" w:hAnsiTheme="minorHAnsi" w:cstheme="minorBidi"/>
          <w:sz w:val="22"/>
        </w:rPr>
        <w:t>Contractor has good interpersonal skills, is relati</w:t>
      </w:r>
      <w:r w:rsidR="00BB3960">
        <w:rPr>
          <w:rFonts w:asciiTheme="minorHAnsi" w:eastAsiaTheme="minorHAnsi" w:hAnsiTheme="minorHAnsi" w:cstheme="minorBidi"/>
          <w:sz w:val="22"/>
        </w:rPr>
        <w:t>onal, and a strong collaborator</w:t>
      </w:r>
    </w:p>
    <w:p w14:paraId="4C780846" w14:textId="32B610DE" w:rsidR="001E10D6" w:rsidRPr="001E10D6" w:rsidRDefault="001E10D6" w:rsidP="001E10D6">
      <w:pPr>
        <w:pStyle w:val="ListParagraph"/>
        <w:numPr>
          <w:ilvl w:val="0"/>
          <w:numId w:val="6"/>
        </w:numPr>
        <w:spacing w:after="160"/>
        <w:rPr>
          <w:rFonts w:asciiTheme="minorHAnsi" w:eastAsiaTheme="minorHAnsi" w:hAnsiTheme="minorHAnsi" w:cstheme="minorBidi"/>
          <w:sz w:val="22"/>
        </w:rPr>
      </w:pPr>
      <w:r w:rsidRPr="001E10D6">
        <w:rPr>
          <w:rFonts w:asciiTheme="minorHAnsi" w:eastAsiaTheme="minorHAnsi" w:hAnsiTheme="minorHAnsi" w:cstheme="minorBidi"/>
          <w:sz w:val="22"/>
        </w:rPr>
        <w:t xml:space="preserve">Contractor has experience leading trainings </w:t>
      </w:r>
      <w:r w:rsidR="00BB3960">
        <w:rPr>
          <w:rFonts w:asciiTheme="minorHAnsi" w:eastAsiaTheme="minorHAnsi" w:hAnsiTheme="minorHAnsi" w:cstheme="minorBidi"/>
          <w:sz w:val="22"/>
        </w:rPr>
        <w:t>and/or professional development</w:t>
      </w:r>
    </w:p>
    <w:p w14:paraId="33E239E0" w14:textId="45C295D7" w:rsidR="001E10D6" w:rsidRPr="001E10D6" w:rsidRDefault="001E10D6" w:rsidP="001E10D6">
      <w:pPr>
        <w:pStyle w:val="ListParagraph"/>
        <w:numPr>
          <w:ilvl w:val="0"/>
          <w:numId w:val="6"/>
        </w:numPr>
        <w:spacing w:after="160"/>
        <w:rPr>
          <w:rFonts w:asciiTheme="minorHAnsi" w:eastAsiaTheme="minorHAnsi" w:hAnsiTheme="minorHAnsi" w:cstheme="minorBidi"/>
          <w:sz w:val="22"/>
        </w:rPr>
      </w:pPr>
      <w:r w:rsidRPr="001E10D6">
        <w:rPr>
          <w:rFonts w:asciiTheme="minorHAnsi" w:eastAsiaTheme="minorHAnsi" w:hAnsiTheme="minorHAnsi" w:cstheme="minorBidi"/>
          <w:sz w:val="22"/>
        </w:rPr>
        <w:t xml:space="preserve">Contractor has experience in data collection and analysis </w:t>
      </w:r>
    </w:p>
    <w:p w14:paraId="08D3150E" w14:textId="0EDB3CAF" w:rsidR="001E10D6" w:rsidRPr="001E10D6" w:rsidRDefault="001E10D6" w:rsidP="001E10D6">
      <w:pPr>
        <w:pStyle w:val="ListParagraph"/>
        <w:numPr>
          <w:ilvl w:val="0"/>
          <w:numId w:val="6"/>
        </w:numPr>
        <w:spacing w:after="160"/>
        <w:rPr>
          <w:rFonts w:asciiTheme="minorHAnsi" w:eastAsiaTheme="minorHAnsi" w:hAnsiTheme="minorHAnsi" w:cstheme="minorBidi"/>
          <w:sz w:val="22"/>
        </w:rPr>
      </w:pPr>
      <w:r w:rsidRPr="001E10D6">
        <w:rPr>
          <w:rFonts w:asciiTheme="minorHAnsi" w:eastAsiaTheme="minorHAnsi" w:hAnsiTheme="minorHAnsi" w:cstheme="minorBidi"/>
          <w:sz w:val="22"/>
        </w:rPr>
        <w:t>Contractor has demonstrated abilities to observe classroom instruction and provide appropriate feedback for continuous improvement</w:t>
      </w:r>
    </w:p>
    <w:p w14:paraId="24DB62ED" w14:textId="4BC57107" w:rsidR="001E10D6" w:rsidRPr="001E10D6" w:rsidRDefault="001E10D6" w:rsidP="001E10D6">
      <w:pPr>
        <w:pStyle w:val="ListParagraph"/>
        <w:numPr>
          <w:ilvl w:val="0"/>
          <w:numId w:val="6"/>
        </w:numPr>
        <w:spacing w:after="160"/>
        <w:rPr>
          <w:rFonts w:asciiTheme="minorHAnsi" w:eastAsiaTheme="minorHAnsi" w:hAnsiTheme="minorHAnsi" w:cstheme="minorBidi"/>
          <w:sz w:val="22"/>
        </w:rPr>
      </w:pPr>
      <w:r w:rsidRPr="001E10D6">
        <w:rPr>
          <w:rFonts w:asciiTheme="minorHAnsi" w:eastAsiaTheme="minorHAnsi" w:hAnsiTheme="minorHAnsi" w:cstheme="minorBidi"/>
          <w:sz w:val="22"/>
        </w:rPr>
        <w:t>Contractor has strong organizational skills</w:t>
      </w:r>
    </w:p>
    <w:p w14:paraId="02AEBC4D" w14:textId="0DB1F622" w:rsidR="001E10D6" w:rsidRPr="001E10D6" w:rsidRDefault="001E10D6" w:rsidP="001E10D6">
      <w:pPr>
        <w:pStyle w:val="ListParagraph"/>
        <w:numPr>
          <w:ilvl w:val="0"/>
          <w:numId w:val="6"/>
        </w:numPr>
        <w:spacing w:after="160"/>
        <w:rPr>
          <w:rFonts w:asciiTheme="minorHAnsi" w:eastAsiaTheme="minorHAnsi" w:hAnsiTheme="minorHAnsi" w:cstheme="minorBidi"/>
          <w:sz w:val="22"/>
        </w:rPr>
      </w:pPr>
      <w:r w:rsidRPr="001E10D6">
        <w:rPr>
          <w:rFonts w:asciiTheme="minorHAnsi" w:eastAsiaTheme="minorHAnsi" w:hAnsiTheme="minorHAnsi" w:cstheme="minorBidi"/>
          <w:sz w:val="22"/>
        </w:rPr>
        <w:t>Contractor has provided three (3) professional references</w:t>
      </w:r>
    </w:p>
    <w:p w14:paraId="4FD71D6C" w14:textId="77777777" w:rsidR="006622DA" w:rsidRDefault="006622DA" w:rsidP="006622DA">
      <w:pPr>
        <w:spacing w:after="160"/>
        <w:rPr>
          <w:rFonts w:asciiTheme="minorHAnsi" w:eastAsiaTheme="minorHAnsi" w:hAnsiTheme="minorHAnsi" w:cstheme="minorBidi"/>
          <w:sz w:val="22"/>
        </w:rPr>
      </w:pPr>
    </w:p>
    <w:p w14:paraId="08843672" w14:textId="479A0EF2" w:rsidR="00645D4F" w:rsidRDefault="006622DA" w:rsidP="006622DA">
      <w:pPr>
        <w:spacing w:after="160"/>
        <w:rPr>
          <w:rFonts w:asciiTheme="minorHAnsi" w:eastAsiaTheme="minorHAnsi" w:hAnsiTheme="minorHAnsi" w:cstheme="minorBidi"/>
          <w:sz w:val="22"/>
        </w:rPr>
      </w:pPr>
      <w:r w:rsidRPr="007F4D8C">
        <w:rPr>
          <w:rFonts w:asciiTheme="minorHAnsi" w:eastAsiaTheme="minorHAnsi" w:hAnsiTheme="minorHAnsi" w:cstheme="minorBidi"/>
          <w:sz w:val="22"/>
        </w:rPr>
        <w:lastRenderedPageBreak/>
        <w:t>The a</w:t>
      </w:r>
      <w:r w:rsidR="00DE207A">
        <w:rPr>
          <w:rFonts w:asciiTheme="minorHAnsi" w:eastAsiaTheme="minorHAnsi" w:hAnsiTheme="minorHAnsi" w:cstheme="minorBidi"/>
          <w:sz w:val="22"/>
        </w:rPr>
        <w:t>warded contracts will begin in April</w:t>
      </w:r>
      <w:r w:rsidRPr="0060651B">
        <w:rPr>
          <w:rFonts w:asciiTheme="minorHAnsi" w:eastAsiaTheme="minorHAnsi" w:hAnsiTheme="minorHAnsi" w:cstheme="minorBidi"/>
          <w:sz w:val="22"/>
        </w:rPr>
        <w:t xml:space="preserve"> 2018</w:t>
      </w:r>
      <w:r w:rsidRPr="007F4D8C">
        <w:rPr>
          <w:rFonts w:asciiTheme="minorHAnsi" w:eastAsiaTheme="minorHAnsi" w:hAnsiTheme="minorHAnsi" w:cstheme="minorBidi"/>
          <w:sz w:val="22"/>
        </w:rPr>
        <w:t xml:space="preserve">, not to exceed </w:t>
      </w:r>
      <w:r w:rsidRPr="0060651B">
        <w:rPr>
          <w:rFonts w:asciiTheme="minorHAnsi" w:eastAsiaTheme="minorHAnsi" w:hAnsiTheme="minorHAnsi" w:cstheme="minorBidi"/>
          <w:sz w:val="22"/>
        </w:rPr>
        <w:t xml:space="preserve">$30,000 total </w:t>
      </w:r>
      <w:r w:rsidR="007F4D8C">
        <w:rPr>
          <w:rFonts w:asciiTheme="minorHAnsi" w:eastAsiaTheme="minorHAnsi" w:hAnsiTheme="minorHAnsi" w:cstheme="minorBidi"/>
          <w:sz w:val="22"/>
        </w:rPr>
        <w:t xml:space="preserve">per </w:t>
      </w:r>
      <w:r w:rsidRPr="0060651B">
        <w:rPr>
          <w:rFonts w:asciiTheme="minorHAnsi" w:eastAsiaTheme="minorHAnsi" w:hAnsiTheme="minorHAnsi" w:cstheme="minorBidi"/>
          <w:sz w:val="22"/>
        </w:rPr>
        <w:t>contract</w:t>
      </w:r>
      <w:r w:rsidRPr="007F4D8C">
        <w:rPr>
          <w:rFonts w:asciiTheme="minorHAnsi" w:eastAsiaTheme="minorHAnsi" w:hAnsiTheme="minorHAnsi" w:cstheme="minorBidi"/>
          <w:sz w:val="22"/>
        </w:rPr>
        <w:t>.</w:t>
      </w:r>
      <w:r w:rsidRPr="006622DA">
        <w:rPr>
          <w:rFonts w:asciiTheme="minorHAnsi" w:eastAsiaTheme="minorHAnsi" w:hAnsiTheme="minorHAnsi" w:cstheme="minorBidi"/>
          <w:sz w:val="22"/>
        </w:rPr>
        <w:t xml:space="preserve">  </w:t>
      </w:r>
    </w:p>
    <w:p w14:paraId="565DADC4" w14:textId="2F40EE6F" w:rsidR="006622DA" w:rsidRPr="006622DA" w:rsidRDefault="006622DA" w:rsidP="006622DA">
      <w:pPr>
        <w:spacing w:after="160"/>
        <w:rPr>
          <w:rFonts w:asciiTheme="minorHAnsi" w:eastAsiaTheme="minorHAnsi" w:hAnsiTheme="minorHAnsi" w:cstheme="minorBidi"/>
          <w:sz w:val="22"/>
        </w:rPr>
      </w:pPr>
      <w:r w:rsidRPr="006622DA">
        <w:rPr>
          <w:rFonts w:asciiTheme="minorHAnsi" w:eastAsiaTheme="minorHAnsi" w:hAnsiTheme="minorHAnsi" w:cstheme="minorBidi"/>
          <w:sz w:val="22"/>
        </w:rPr>
        <w:t>Contractor’s compensation shall be contingent upon satisfactory provision of goods and services set forth as minimum requirements and responsibilities.</w:t>
      </w:r>
      <w:r w:rsidR="0060651B">
        <w:rPr>
          <w:rFonts w:asciiTheme="minorHAnsi" w:eastAsiaTheme="minorHAnsi" w:hAnsiTheme="minorHAnsi" w:cstheme="minorBidi"/>
          <w:sz w:val="22"/>
        </w:rPr>
        <w:t xml:space="preserve">  </w:t>
      </w:r>
      <w:r w:rsidR="00384D53">
        <w:rPr>
          <w:rFonts w:asciiTheme="minorHAnsi" w:eastAsiaTheme="minorHAnsi" w:hAnsiTheme="minorHAnsi" w:cstheme="minorBidi"/>
          <w:sz w:val="22"/>
        </w:rPr>
        <w:t xml:space="preserve">Travel expenses are compensated through the hourly contracted rate and shall not be </w:t>
      </w:r>
      <w:r w:rsidR="00D6132A">
        <w:rPr>
          <w:rFonts w:asciiTheme="minorHAnsi" w:eastAsiaTheme="minorHAnsi" w:hAnsiTheme="minorHAnsi" w:cstheme="minorBidi"/>
          <w:sz w:val="22"/>
        </w:rPr>
        <w:t>additionally</w:t>
      </w:r>
      <w:r w:rsidR="00384D53">
        <w:rPr>
          <w:rFonts w:asciiTheme="minorHAnsi" w:eastAsiaTheme="minorHAnsi" w:hAnsiTheme="minorHAnsi" w:cstheme="minorBidi"/>
          <w:sz w:val="22"/>
        </w:rPr>
        <w:t xml:space="preserve"> reimbursable</w:t>
      </w:r>
      <w:r w:rsidR="0060651B">
        <w:rPr>
          <w:rFonts w:asciiTheme="minorHAnsi" w:eastAsiaTheme="minorHAnsi" w:hAnsiTheme="minorHAnsi" w:cstheme="minorBidi"/>
          <w:sz w:val="22"/>
        </w:rPr>
        <w:t xml:space="preserve">.  </w:t>
      </w:r>
    </w:p>
    <w:p w14:paraId="62E02E5D" w14:textId="77777777" w:rsidR="006622DA" w:rsidRPr="006622DA" w:rsidRDefault="006622DA" w:rsidP="006622DA">
      <w:pPr>
        <w:spacing w:after="160"/>
        <w:rPr>
          <w:rFonts w:asciiTheme="minorHAnsi" w:eastAsiaTheme="minorHAnsi" w:hAnsiTheme="minorHAnsi" w:cstheme="minorBidi"/>
          <w:sz w:val="22"/>
        </w:rPr>
      </w:pPr>
      <w:r w:rsidRPr="006622DA">
        <w:rPr>
          <w:rFonts w:asciiTheme="minorHAnsi" w:eastAsiaTheme="minorHAnsi" w:hAnsiTheme="minorHAnsi" w:cstheme="minorBidi"/>
          <w:sz w:val="22"/>
        </w:rPr>
        <w:t>Contractor shall be compensated on the following payment methodology:</w:t>
      </w:r>
    </w:p>
    <w:tbl>
      <w:tblPr>
        <w:tblStyle w:val="TableGrid"/>
        <w:tblW w:w="9268" w:type="dxa"/>
        <w:tblInd w:w="-5" w:type="dxa"/>
        <w:tblLook w:val="04A0" w:firstRow="1" w:lastRow="0" w:firstColumn="1" w:lastColumn="0" w:noHBand="0" w:noVBand="1"/>
      </w:tblPr>
      <w:tblGrid>
        <w:gridCol w:w="2726"/>
        <w:gridCol w:w="4798"/>
        <w:gridCol w:w="1744"/>
      </w:tblGrid>
      <w:tr w:rsidR="006622DA" w:rsidRPr="006622DA" w14:paraId="18E37829" w14:textId="088072D1" w:rsidTr="006622DA">
        <w:trPr>
          <w:trHeight w:val="781"/>
        </w:trPr>
        <w:tc>
          <w:tcPr>
            <w:tcW w:w="2726" w:type="dxa"/>
          </w:tcPr>
          <w:p w14:paraId="3D4BD085" w14:textId="37D8BC26" w:rsidR="006622DA" w:rsidRPr="006622DA" w:rsidRDefault="006622DA" w:rsidP="006622DA">
            <w:pPr>
              <w:pStyle w:val="ListParagraph"/>
              <w:spacing w:after="160"/>
              <w:ind w:left="0"/>
              <w:rPr>
                <w:rFonts w:asciiTheme="minorHAnsi" w:eastAsiaTheme="minorHAnsi" w:hAnsiTheme="minorHAnsi" w:cstheme="minorBidi"/>
                <w:b/>
                <w:sz w:val="22"/>
              </w:rPr>
            </w:pPr>
            <w:r w:rsidRPr="006622DA">
              <w:rPr>
                <w:rFonts w:asciiTheme="minorHAnsi" w:eastAsiaTheme="minorHAnsi" w:hAnsiTheme="minorHAnsi" w:cstheme="minorBidi"/>
                <w:b/>
                <w:sz w:val="22"/>
              </w:rPr>
              <w:t>Deliverable</w:t>
            </w:r>
          </w:p>
        </w:tc>
        <w:tc>
          <w:tcPr>
            <w:tcW w:w="4798" w:type="dxa"/>
          </w:tcPr>
          <w:p w14:paraId="4D5F90C8" w14:textId="3F911E7F" w:rsidR="006622DA" w:rsidRPr="006622DA" w:rsidRDefault="006622DA" w:rsidP="006622DA">
            <w:pPr>
              <w:pStyle w:val="ListParagraph"/>
              <w:spacing w:after="160"/>
              <w:ind w:left="0"/>
              <w:rPr>
                <w:rFonts w:asciiTheme="minorHAnsi" w:eastAsiaTheme="minorHAnsi" w:hAnsiTheme="minorHAnsi" w:cstheme="minorBidi"/>
                <w:b/>
                <w:sz w:val="22"/>
              </w:rPr>
            </w:pPr>
            <w:r w:rsidRPr="006622DA">
              <w:rPr>
                <w:rFonts w:asciiTheme="minorHAnsi" w:eastAsiaTheme="minorHAnsi" w:hAnsiTheme="minorHAnsi" w:cstheme="minorBidi"/>
                <w:b/>
                <w:sz w:val="22"/>
              </w:rPr>
              <w:t>Goods or Services Description</w:t>
            </w:r>
          </w:p>
        </w:tc>
        <w:tc>
          <w:tcPr>
            <w:tcW w:w="1744" w:type="dxa"/>
          </w:tcPr>
          <w:p w14:paraId="14659A77" w14:textId="682F49D7" w:rsidR="006622DA" w:rsidRPr="006622DA" w:rsidRDefault="006622DA" w:rsidP="006622DA">
            <w:pPr>
              <w:pStyle w:val="ListParagraph"/>
              <w:spacing w:after="160"/>
              <w:ind w:left="0"/>
              <w:rPr>
                <w:rFonts w:asciiTheme="minorHAnsi" w:eastAsiaTheme="minorHAnsi" w:hAnsiTheme="minorHAnsi" w:cstheme="minorBidi"/>
                <w:b/>
                <w:sz w:val="22"/>
              </w:rPr>
            </w:pPr>
            <w:r w:rsidRPr="006622DA">
              <w:rPr>
                <w:rFonts w:asciiTheme="minorHAnsi" w:eastAsiaTheme="minorHAnsi" w:hAnsiTheme="minorHAnsi" w:cstheme="minorBidi"/>
                <w:b/>
                <w:sz w:val="22"/>
              </w:rPr>
              <w:t>Amount</w:t>
            </w:r>
            <w:r>
              <w:rPr>
                <w:rFonts w:asciiTheme="minorHAnsi" w:eastAsiaTheme="minorHAnsi" w:hAnsiTheme="minorHAnsi" w:cstheme="minorBidi"/>
                <w:b/>
                <w:sz w:val="22"/>
              </w:rPr>
              <w:t xml:space="preserve"> </w:t>
            </w:r>
            <w:r w:rsidRPr="006622DA">
              <w:rPr>
                <w:rFonts w:asciiTheme="minorHAnsi" w:eastAsiaTheme="minorHAnsi" w:hAnsiTheme="minorHAnsi" w:cstheme="minorBidi"/>
                <w:sz w:val="22"/>
              </w:rPr>
              <w:t>(per compensable increment)</w:t>
            </w:r>
          </w:p>
        </w:tc>
      </w:tr>
      <w:tr w:rsidR="006622DA" w14:paraId="402DB4EC" w14:textId="109102F7" w:rsidTr="006622DA">
        <w:trPr>
          <w:trHeight w:val="529"/>
        </w:trPr>
        <w:tc>
          <w:tcPr>
            <w:tcW w:w="2726" w:type="dxa"/>
          </w:tcPr>
          <w:p w14:paraId="19D949B3" w14:textId="51A20882" w:rsidR="006622DA" w:rsidRPr="00E337CE" w:rsidRDefault="006622DA" w:rsidP="006622DA">
            <w:pPr>
              <w:pStyle w:val="ListParagraph"/>
              <w:spacing w:after="160"/>
              <w:ind w:left="0"/>
              <w:rPr>
                <w:rFonts w:asciiTheme="minorHAnsi" w:eastAsiaTheme="minorHAnsi" w:hAnsiTheme="minorHAnsi" w:cstheme="minorBidi"/>
                <w:sz w:val="22"/>
              </w:rPr>
            </w:pPr>
            <w:r>
              <w:rPr>
                <w:rFonts w:asciiTheme="minorHAnsi" w:eastAsiaTheme="minorHAnsi" w:hAnsiTheme="minorHAnsi" w:cstheme="minorBidi"/>
                <w:sz w:val="22"/>
              </w:rPr>
              <w:t>Weekly submission of documentation log</w:t>
            </w:r>
          </w:p>
        </w:tc>
        <w:tc>
          <w:tcPr>
            <w:tcW w:w="4798" w:type="dxa"/>
          </w:tcPr>
          <w:p w14:paraId="698587D2" w14:textId="208B44C0" w:rsidR="006622DA" w:rsidRDefault="006622DA" w:rsidP="006622DA">
            <w:pPr>
              <w:pStyle w:val="ListParagraph"/>
              <w:spacing w:after="160"/>
              <w:ind w:left="0"/>
              <w:rPr>
                <w:rFonts w:asciiTheme="minorHAnsi" w:eastAsiaTheme="minorHAnsi" w:hAnsiTheme="minorHAnsi" w:cstheme="minorBidi"/>
                <w:sz w:val="22"/>
              </w:rPr>
            </w:pPr>
            <w:r w:rsidRPr="00E337CE">
              <w:rPr>
                <w:rFonts w:asciiTheme="minorHAnsi" w:eastAsiaTheme="minorHAnsi" w:hAnsiTheme="minorHAnsi" w:cstheme="minorBidi"/>
                <w:sz w:val="22"/>
              </w:rPr>
              <w:t xml:space="preserve">Preschool Development Grant-Expansion </w:t>
            </w:r>
            <w:r>
              <w:rPr>
                <w:rFonts w:asciiTheme="minorHAnsi" w:eastAsiaTheme="minorHAnsi" w:hAnsiTheme="minorHAnsi" w:cstheme="minorBidi"/>
                <w:sz w:val="22"/>
              </w:rPr>
              <w:t>support at 20 hours/week</w:t>
            </w:r>
          </w:p>
        </w:tc>
        <w:tc>
          <w:tcPr>
            <w:tcW w:w="1744" w:type="dxa"/>
          </w:tcPr>
          <w:p w14:paraId="3988623E" w14:textId="151B53EA" w:rsidR="006622DA" w:rsidRDefault="006622DA" w:rsidP="00204F2D">
            <w:pPr>
              <w:pStyle w:val="ListParagraph"/>
              <w:spacing w:after="160"/>
              <w:ind w:left="0"/>
              <w:rPr>
                <w:rFonts w:asciiTheme="minorHAnsi" w:eastAsiaTheme="minorHAnsi" w:hAnsiTheme="minorHAnsi" w:cstheme="minorBidi"/>
                <w:sz w:val="22"/>
              </w:rPr>
            </w:pPr>
            <w:r>
              <w:rPr>
                <w:rFonts w:asciiTheme="minorHAnsi" w:eastAsiaTheme="minorHAnsi" w:hAnsiTheme="minorHAnsi" w:cstheme="minorBidi"/>
                <w:sz w:val="22"/>
              </w:rPr>
              <w:t>$3</w:t>
            </w:r>
            <w:r w:rsidR="00204F2D">
              <w:rPr>
                <w:rFonts w:asciiTheme="minorHAnsi" w:eastAsiaTheme="minorHAnsi" w:hAnsiTheme="minorHAnsi" w:cstheme="minorBidi"/>
                <w:sz w:val="22"/>
              </w:rPr>
              <w:t>4</w:t>
            </w:r>
            <w:r>
              <w:rPr>
                <w:rFonts w:asciiTheme="minorHAnsi" w:eastAsiaTheme="minorHAnsi" w:hAnsiTheme="minorHAnsi" w:cstheme="minorBidi"/>
                <w:sz w:val="22"/>
              </w:rPr>
              <w:t xml:space="preserve"> per hour</w:t>
            </w:r>
          </w:p>
        </w:tc>
      </w:tr>
    </w:tbl>
    <w:p w14:paraId="348297C1" w14:textId="77777777" w:rsidR="006622DA" w:rsidRPr="006622DA" w:rsidRDefault="006622DA" w:rsidP="006622DA">
      <w:pPr>
        <w:tabs>
          <w:tab w:val="left" w:pos="3630"/>
        </w:tabs>
        <w:spacing w:after="160"/>
        <w:rPr>
          <w:rFonts w:asciiTheme="minorHAnsi" w:eastAsiaTheme="minorHAnsi" w:hAnsiTheme="minorHAnsi" w:cstheme="minorBidi"/>
          <w:sz w:val="22"/>
        </w:rPr>
      </w:pPr>
      <w:r w:rsidRPr="006622DA">
        <w:rPr>
          <w:rFonts w:asciiTheme="minorHAnsi" w:eastAsiaTheme="minorHAnsi" w:hAnsiTheme="minorHAnsi" w:cstheme="minorBidi"/>
          <w:sz w:val="22"/>
        </w:rPr>
        <w:tab/>
      </w:r>
    </w:p>
    <w:p w14:paraId="70902F4A" w14:textId="77777777" w:rsidR="00DE4F34" w:rsidRDefault="00DE4F34" w:rsidP="002C5094">
      <w:pPr>
        <w:spacing w:after="160"/>
        <w:contextualSpacing/>
        <w:rPr>
          <w:rFonts w:asciiTheme="minorHAnsi" w:eastAsiaTheme="minorHAnsi" w:hAnsiTheme="minorHAnsi" w:cstheme="minorBidi"/>
          <w:sz w:val="22"/>
        </w:rPr>
      </w:pPr>
    </w:p>
    <w:p w14:paraId="50509487" w14:textId="5582E656" w:rsidR="00F51387" w:rsidRPr="00F51387" w:rsidRDefault="00F51387" w:rsidP="002C5094">
      <w:pPr>
        <w:spacing w:after="160"/>
        <w:contextualSpacing/>
        <w:rPr>
          <w:rFonts w:asciiTheme="minorHAnsi" w:eastAsiaTheme="minorHAnsi" w:hAnsiTheme="minorHAnsi" w:cstheme="minorBidi"/>
          <w:b/>
          <w:sz w:val="22"/>
        </w:rPr>
      </w:pPr>
      <w:r w:rsidRPr="00F51387">
        <w:rPr>
          <w:rFonts w:asciiTheme="minorHAnsi" w:eastAsiaTheme="minorHAnsi" w:hAnsiTheme="minorHAnsi" w:cstheme="minorBidi"/>
          <w:b/>
          <w:sz w:val="22"/>
        </w:rPr>
        <w:t xml:space="preserve">RESPONSIBILITIES OF THE </w:t>
      </w:r>
      <w:r w:rsidR="00016272">
        <w:rPr>
          <w:rFonts w:asciiTheme="minorHAnsi" w:eastAsiaTheme="minorHAnsi" w:hAnsiTheme="minorHAnsi" w:cstheme="minorBidi"/>
          <w:b/>
          <w:sz w:val="22"/>
        </w:rPr>
        <w:t>CONTRACTOR</w:t>
      </w:r>
    </w:p>
    <w:p w14:paraId="3844F552" w14:textId="6E040D58" w:rsidR="00016272" w:rsidRDefault="00DE4F34" w:rsidP="002C5094">
      <w:pPr>
        <w:spacing w:after="160" w:line="259" w:lineRule="auto"/>
        <w:contextualSpacing/>
        <w:rPr>
          <w:rFonts w:asciiTheme="minorHAnsi" w:eastAsiaTheme="minorHAnsi" w:hAnsiTheme="minorHAnsi" w:cstheme="minorBidi"/>
          <w:sz w:val="22"/>
        </w:rPr>
      </w:pPr>
      <w:r>
        <w:rPr>
          <w:rFonts w:asciiTheme="minorHAnsi" w:eastAsiaTheme="minorHAnsi" w:hAnsiTheme="minorHAnsi" w:cstheme="minorBidi"/>
          <w:sz w:val="22"/>
        </w:rPr>
        <w:t>The</w:t>
      </w:r>
      <w:r w:rsidR="00016272" w:rsidRPr="00016272">
        <w:rPr>
          <w:rFonts w:asciiTheme="minorHAnsi" w:eastAsiaTheme="minorHAnsi" w:hAnsiTheme="minorHAnsi" w:cstheme="minorBidi"/>
          <w:sz w:val="22"/>
        </w:rPr>
        <w:t xml:space="preserve"> Contractor will support the implementation of the Preschool Development Grant-Expansion to provide oversight, technical assistance, training, and coaching to ensure pre-K classrooms supported by this grant meet the definition of high-quality preschool classrooms.  </w:t>
      </w:r>
      <w:bookmarkStart w:id="0" w:name="_GoBack"/>
      <w:bookmarkEnd w:id="0"/>
    </w:p>
    <w:p w14:paraId="0DD4C4D0" w14:textId="77777777" w:rsidR="00016272" w:rsidRDefault="00016272" w:rsidP="002C5094">
      <w:pPr>
        <w:spacing w:after="160" w:line="259" w:lineRule="auto"/>
        <w:contextualSpacing/>
        <w:rPr>
          <w:rFonts w:asciiTheme="minorHAnsi" w:eastAsiaTheme="minorHAnsi" w:hAnsiTheme="minorHAnsi" w:cstheme="minorBidi"/>
          <w:sz w:val="22"/>
        </w:rPr>
      </w:pPr>
    </w:p>
    <w:p w14:paraId="27DDE523" w14:textId="7F3C35E3" w:rsidR="00B7595A" w:rsidRPr="00B7595A" w:rsidRDefault="00016272" w:rsidP="002C5094">
      <w:pPr>
        <w:numPr>
          <w:ilvl w:val="0"/>
          <w:numId w:val="5"/>
        </w:numPr>
        <w:spacing w:after="160" w:line="259" w:lineRule="auto"/>
        <w:contextualSpacing/>
        <w:rPr>
          <w:rFonts w:asciiTheme="minorHAnsi" w:eastAsiaTheme="minorHAnsi" w:hAnsiTheme="minorHAnsi" w:cstheme="minorBidi"/>
          <w:sz w:val="22"/>
        </w:rPr>
      </w:pPr>
      <w:r w:rsidRPr="00016272">
        <w:rPr>
          <w:rFonts w:asciiTheme="minorHAnsi" w:eastAsiaTheme="minorHAnsi" w:hAnsiTheme="minorHAnsi" w:cstheme="minorBidi"/>
          <w:sz w:val="22"/>
        </w:rPr>
        <w:t xml:space="preserve">The Contractor shall </w:t>
      </w:r>
      <w:r>
        <w:rPr>
          <w:rFonts w:asciiTheme="minorHAnsi" w:eastAsiaTheme="minorHAnsi" w:hAnsiTheme="minorHAnsi" w:cstheme="minorBidi"/>
          <w:sz w:val="22"/>
        </w:rPr>
        <w:t>m</w:t>
      </w:r>
      <w:r w:rsidR="00B7595A" w:rsidRPr="00B7595A">
        <w:rPr>
          <w:rFonts w:asciiTheme="minorHAnsi" w:eastAsiaTheme="minorHAnsi" w:hAnsiTheme="minorHAnsi" w:cstheme="minorBidi"/>
          <w:sz w:val="22"/>
        </w:rPr>
        <w:t>onitor PDG expansion and enhancement classrooms for compliance with goals and program elements specified by the grant in order to meet definition of high</w:t>
      </w:r>
      <w:r>
        <w:rPr>
          <w:rFonts w:asciiTheme="minorHAnsi" w:eastAsiaTheme="minorHAnsi" w:hAnsiTheme="minorHAnsi" w:cstheme="minorBidi"/>
          <w:sz w:val="22"/>
        </w:rPr>
        <w:t>-</w:t>
      </w:r>
      <w:r w:rsidR="00B7595A" w:rsidRPr="00B7595A">
        <w:rPr>
          <w:rFonts w:asciiTheme="minorHAnsi" w:eastAsiaTheme="minorHAnsi" w:hAnsiTheme="minorHAnsi" w:cstheme="minorBidi"/>
          <w:sz w:val="22"/>
        </w:rPr>
        <w:t>quality preschools</w:t>
      </w:r>
    </w:p>
    <w:p w14:paraId="06AC2A16" w14:textId="43EC46DE" w:rsidR="00B7595A" w:rsidRPr="00B7595A" w:rsidRDefault="00016272" w:rsidP="002C5094">
      <w:pPr>
        <w:numPr>
          <w:ilvl w:val="0"/>
          <w:numId w:val="5"/>
        </w:numPr>
        <w:spacing w:after="160" w:line="259" w:lineRule="auto"/>
        <w:contextualSpacing/>
        <w:rPr>
          <w:rFonts w:asciiTheme="minorHAnsi" w:eastAsiaTheme="minorHAnsi" w:hAnsiTheme="minorHAnsi" w:cstheme="minorBidi"/>
          <w:sz w:val="22"/>
        </w:rPr>
      </w:pPr>
      <w:r w:rsidRPr="00016272">
        <w:rPr>
          <w:rFonts w:asciiTheme="minorHAnsi" w:eastAsiaTheme="minorHAnsi" w:hAnsiTheme="minorHAnsi" w:cstheme="minorBidi"/>
          <w:sz w:val="22"/>
        </w:rPr>
        <w:t xml:space="preserve">The Contractor shall </w:t>
      </w:r>
      <w:r>
        <w:rPr>
          <w:rFonts w:asciiTheme="minorHAnsi" w:eastAsiaTheme="minorHAnsi" w:hAnsiTheme="minorHAnsi" w:cstheme="minorBidi"/>
          <w:sz w:val="22"/>
        </w:rPr>
        <w:t>c</w:t>
      </w:r>
      <w:r w:rsidR="00B7595A" w:rsidRPr="00B7595A">
        <w:rPr>
          <w:rFonts w:asciiTheme="minorHAnsi" w:eastAsiaTheme="minorHAnsi" w:hAnsiTheme="minorHAnsi" w:cstheme="minorBidi"/>
          <w:sz w:val="22"/>
        </w:rPr>
        <w:t>ollect data on classroom level activities, teacher interactions, and environmental quality of these classrooms</w:t>
      </w:r>
    </w:p>
    <w:p w14:paraId="15D75494" w14:textId="5A6780CC" w:rsidR="00B7595A" w:rsidRPr="00B7595A" w:rsidRDefault="00016272" w:rsidP="002C5094">
      <w:pPr>
        <w:numPr>
          <w:ilvl w:val="0"/>
          <w:numId w:val="5"/>
        </w:numPr>
        <w:spacing w:after="160" w:line="259" w:lineRule="auto"/>
        <w:contextualSpacing/>
        <w:rPr>
          <w:rFonts w:asciiTheme="minorHAnsi" w:eastAsiaTheme="minorHAnsi" w:hAnsiTheme="minorHAnsi" w:cstheme="minorBidi"/>
          <w:sz w:val="22"/>
        </w:rPr>
      </w:pPr>
      <w:r w:rsidRPr="00016272">
        <w:rPr>
          <w:rFonts w:asciiTheme="minorHAnsi" w:eastAsiaTheme="minorHAnsi" w:hAnsiTheme="minorHAnsi" w:cstheme="minorBidi"/>
          <w:sz w:val="22"/>
        </w:rPr>
        <w:t xml:space="preserve">The Contractor shall </w:t>
      </w:r>
      <w:r>
        <w:rPr>
          <w:rFonts w:asciiTheme="minorHAnsi" w:eastAsiaTheme="minorHAnsi" w:hAnsiTheme="minorHAnsi" w:cstheme="minorBidi"/>
          <w:sz w:val="22"/>
        </w:rPr>
        <w:t>p</w:t>
      </w:r>
      <w:r w:rsidR="00B7595A" w:rsidRPr="00B7595A">
        <w:rPr>
          <w:rFonts w:asciiTheme="minorHAnsi" w:eastAsiaTheme="minorHAnsi" w:hAnsiTheme="minorHAnsi" w:cstheme="minorBidi"/>
          <w:sz w:val="22"/>
        </w:rPr>
        <w:t>rovide technical assistance to LEAs to develop an annual Scope of Work and budget</w:t>
      </w:r>
    </w:p>
    <w:p w14:paraId="00D4694B" w14:textId="53349D13" w:rsidR="00B7595A" w:rsidRPr="00B7595A" w:rsidRDefault="00016272" w:rsidP="002C5094">
      <w:pPr>
        <w:numPr>
          <w:ilvl w:val="0"/>
          <w:numId w:val="5"/>
        </w:numPr>
        <w:spacing w:after="160" w:line="259" w:lineRule="auto"/>
        <w:contextualSpacing/>
        <w:rPr>
          <w:rFonts w:asciiTheme="minorHAnsi" w:eastAsiaTheme="minorHAnsi" w:hAnsiTheme="minorHAnsi" w:cstheme="minorBidi"/>
          <w:sz w:val="22"/>
        </w:rPr>
      </w:pPr>
      <w:r w:rsidRPr="00016272">
        <w:rPr>
          <w:rFonts w:asciiTheme="minorHAnsi" w:eastAsiaTheme="minorHAnsi" w:hAnsiTheme="minorHAnsi" w:cstheme="minorBidi"/>
          <w:sz w:val="22"/>
        </w:rPr>
        <w:t xml:space="preserve">The Contractor shall </w:t>
      </w:r>
      <w:r>
        <w:rPr>
          <w:rFonts w:asciiTheme="minorHAnsi" w:eastAsiaTheme="minorHAnsi" w:hAnsiTheme="minorHAnsi" w:cstheme="minorBidi"/>
          <w:sz w:val="22"/>
        </w:rPr>
        <w:t>a</w:t>
      </w:r>
      <w:r w:rsidR="00B7595A" w:rsidRPr="00B7595A">
        <w:rPr>
          <w:rFonts w:asciiTheme="minorHAnsi" w:eastAsiaTheme="minorHAnsi" w:hAnsiTheme="minorHAnsi" w:cstheme="minorBidi"/>
          <w:sz w:val="22"/>
        </w:rPr>
        <w:t>ssist child care program evaluators as requested to address identified</w:t>
      </w:r>
      <w:r w:rsidR="00BB3960">
        <w:rPr>
          <w:rFonts w:asciiTheme="minorHAnsi" w:eastAsiaTheme="minorHAnsi" w:hAnsiTheme="minorHAnsi" w:cstheme="minorBidi"/>
          <w:sz w:val="22"/>
        </w:rPr>
        <w:t xml:space="preserve"> issues</w:t>
      </w:r>
    </w:p>
    <w:p w14:paraId="6FD80636" w14:textId="247AC269" w:rsidR="00B7595A" w:rsidRPr="00B7595A" w:rsidRDefault="00016272" w:rsidP="002C5094">
      <w:pPr>
        <w:numPr>
          <w:ilvl w:val="0"/>
          <w:numId w:val="5"/>
        </w:numPr>
        <w:spacing w:after="160" w:line="259" w:lineRule="auto"/>
        <w:contextualSpacing/>
        <w:rPr>
          <w:rFonts w:asciiTheme="minorHAnsi" w:eastAsiaTheme="minorHAnsi" w:hAnsiTheme="minorHAnsi" w:cstheme="minorBidi"/>
          <w:sz w:val="22"/>
        </w:rPr>
      </w:pPr>
      <w:r w:rsidRPr="00016272">
        <w:rPr>
          <w:rFonts w:asciiTheme="minorHAnsi" w:eastAsiaTheme="minorHAnsi" w:hAnsiTheme="minorHAnsi" w:cstheme="minorBidi"/>
          <w:sz w:val="22"/>
        </w:rPr>
        <w:t xml:space="preserve">The Contractor shall </w:t>
      </w:r>
      <w:r>
        <w:rPr>
          <w:rFonts w:asciiTheme="minorHAnsi" w:eastAsiaTheme="minorHAnsi" w:hAnsiTheme="minorHAnsi" w:cstheme="minorBidi"/>
          <w:sz w:val="22"/>
        </w:rPr>
        <w:t>c</w:t>
      </w:r>
      <w:r w:rsidR="00B7595A" w:rsidRPr="00B7595A">
        <w:rPr>
          <w:rFonts w:asciiTheme="minorHAnsi" w:eastAsiaTheme="minorHAnsi" w:hAnsiTheme="minorHAnsi" w:cstheme="minorBidi"/>
          <w:sz w:val="22"/>
        </w:rPr>
        <w:t>ollect and summarize data requested throughout the school year from the LEAs as well as annual family survey results and end of the year monitoring reports</w:t>
      </w:r>
    </w:p>
    <w:p w14:paraId="4D7326A6" w14:textId="360A0B53" w:rsidR="00B7595A" w:rsidRPr="00B7595A" w:rsidRDefault="00016272" w:rsidP="002C5094">
      <w:pPr>
        <w:numPr>
          <w:ilvl w:val="0"/>
          <w:numId w:val="5"/>
        </w:numPr>
        <w:spacing w:after="160" w:line="259" w:lineRule="auto"/>
        <w:contextualSpacing/>
        <w:rPr>
          <w:rFonts w:asciiTheme="minorHAnsi" w:eastAsiaTheme="minorHAnsi" w:hAnsiTheme="minorHAnsi" w:cstheme="minorBidi"/>
          <w:sz w:val="22"/>
        </w:rPr>
      </w:pPr>
      <w:r w:rsidRPr="00016272">
        <w:rPr>
          <w:rFonts w:asciiTheme="minorHAnsi" w:eastAsiaTheme="minorHAnsi" w:hAnsiTheme="minorHAnsi" w:cstheme="minorBidi"/>
          <w:sz w:val="22"/>
        </w:rPr>
        <w:t xml:space="preserve">The Contractor shall </w:t>
      </w:r>
      <w:r>
        <w:rPr>
          <w:rFonts w:asciiTheme="minorHAnsi" w:eastAsiaTheme="minorHAnsi" w:hAnsiTheme="minorHAnsi" w:cstheme="minorBidi"/>
          <w:sz w:val="22"/>
        </w:rPr>
        <w:t>m</w:t>
      </w:r>
      <w:r w:rsidR="00B7595A" w:rsidRPr="00B7595A">
        <w:rPr>
          <w:rFonts w:asciiTheme="minorHAnsi" w:eastAsiaTheme="minorHAnsi" w:hAnsiTheme="minorHAnsi" w:cstheme="minorBidi"/>
          <w:sz w:val="22"/>
        </w:rPr>
        <w:t>aintain records of communication and visits to the PDG classrooms or grades K-3 as requested by the LEA or the Department of Education</w:t>
      </w:r>
    </w:p>
    <w:p w14:paraId="559E9C60" w14:textId="3A61385C" w:rsidR="00B7595A" w:rsidRPr="00B7595A" w:rsidRDefault="00016272" w:rsidP="002C5094">
      <w:pPr>
        <w:numPr>
          <w:ilvl w:val="0"/>
          <w:numId w:val="5"/>
        </w:numPr>
        <w:spacing w:after="160" w:line="259" w:lineRule="auto"/>
        <w:contextualSpacing/>
        <w:rPr>
          <w:rFonts w:asciiTheme="minorHAnsi" w:eastAsiaTheme="minorHAnsi" w:hAnsiTheme="minorHAnsi" w:cstheme="minorBidi"/>
          <w:sz w:val="22"/>
        </w:rPr>
      </w:pPr>
      <w:r w:rsidRPr="00016272">
        <w:rPr>
          <w:rFonts w:asciiTheme="minorHAnsi" w:eastAsiaTheme="minorHAnsi" w:hAnsiTheme="minorHAnsi" w:cstheme="minorBidi"/>
          <w:sz w:val="22"/>
        </w:rPr>
        <w:t xml:space="preserve">The Contractor shall </w:t>
      </w:r>
      <w:r>
        <w:rPr>
          <w:rFonts w:asciiTheme="minorHAnsi" w:eastAsiaTheme="minorHAnsi" w:hAnsiTheme="minorHAnsi" w:cstheme="minorBidi"/>
          <w:sz w:val="22"/>
        </w:rPr>
        <w:t>s</w:t>
      </w:r>
      <w:r w:rsidR="00B7595A" w:rsidRPr="00B7595A">
        <w:rPr>
          <w:rFonts w:asciiTheme="minorHAnsi" w:eastAsiaTheme="minorHAnsi" w:hAnsiTheme="minorHAnsi" w:cstheme="minorBidi"/>
          <w:sz w:val="22"/>
        </w:rPr>
        <w:t>upport implementation of the Kindergarten Entry Inventory</w:t>
      </w:r>
    </w:p>
    <w:p w14:paraId="40E1E232" w14:textId="3EBBE6A8" w:rsidR="00B7595A" w:rsidRPr="00B7595A" w:rsidRDefault="00016272" w:rsidP="002C5094">
      <w:pPr>
        <w:numPr>
          <w:ilvl w:val="0"/>
          <w:numId w:val="5"/>
        </w:numPr>
        <w:spacing w:after="160" w:line="259" w:lineRule="auto"/>
        <w:contextualSpacing/>
        <w:rPr>
          <w:rFonts w:asciiTheme="minorHAnsi" w:eastAsiaTheme="minorHAnsi" w:hAnsiTheme="minorHAnsi" w:cstheme="minorBidi"/>
          <w:sz w:val="22"/>
        </w:rPr>
      </w:pPr>
      <w:r w:rsidRPr="00016272">
        <w:rPr>
          <w:rFonts w:asciiTheme="minorHAnsi" w:eastAsiaTheme="minorHAnsi" w:hAnsiTheme="minorHAnsi" w:cstheme="minorBidi"/>
          <w:sz w:val="22"/>
        </w:rPr>
        <w:t xml:space="preserve">The Contractor shall </w:t>
      </w:r>
      <w:r>
        <w:rPr>
          <w:rFonts w:asciiTheme="minorHAnsi" w:eastAsiaTheme="minorHAnsi" w:hAnsiTheme="minorHAnsi" w:cstheme="minorBidi"/>
          <w:sz w:val="22"/>
        </w:rPr>
        <w:t>a</w:t>
      </w:r>
      <w:r w:rsidR="00B7595A" w:rsidRPr="00B7595A">
        <w:rPr>
          <w:rFonts w:asciiTheme="minorHAnsi" w:eastAsiaTheme="minorHAnsi" w:hAnsiTheme="minorHAnsi" w:cstheme="minorBidi"/>
          <w:sz w:val="22"/>
        </w:rPr>
        <w:t>ssist with the development of training modules and/or identifying community resources to provide identified training needs</w:t>
      </w:r>
    </w:p>
    <w:p w14:paraId="34AF7168" w14:textId="498C8E93" w:rsidR="00B7595A" w:rsidRPr="00B7595A" w:rsidRDefault="00016272" w:rsidP="002C5094">
      <w:pPr>
        <w:numPr>
          <w:ilvl w:val="0"/>
          <w:numId w:val="5"/>
        </w:numPr>
        <w:spacing w:after="160" w:line="259" w:lineRule="auto"/>
        <w:contextualSpacing/>
        <w:rPr>
          <w:rFonts w:asciiTheme="minorHAnsi" w:eastAsiaTheme="minorHAnsi" w:hAnsiTheme="minorHAnsi" w:cstheme="minorBidi"/>
          <w:sz w:val="22"/>
        </w:rPr>
      </w:pPr>
      <w:r w:rsidRPr="00016272">
        <w:rPr>
          <w:rFonts w:asciiTheme="minorHAnsi" w:eastAsiaTheme="minorHAnsi" w:hAnsiTheme="minorHAnsi" w:cstheme="minorBidi"/>
          <w:sz w:val="22"/>
        </w:rPr>
        <w:t xml:space="preserve">The Contractor shall </w:t>
      </w:r>
      <w:r>
        <w:rPr>
          <w:rFonts w:asciiTheme="minorHAnsi" w:eastAsiaTheme="minorHAnsi" w:hAnsiTheme="minorHAnsi" w:cstheme="minorBidi"/>
          <w:sz w:val="22"/>
        </w:rPr>
        <w:t>s</w:t>
      </w:r>
      <w:r w:rsidR="00B7595A" w:rsidRPr="00B7595A">
        <w:rPr>
          <w:rFonts w:asciiTheme="minorHAnsi" w:eastAsiaTheme="minorHAnsi" w:hAnsiTheme="minorHAnsi" w:cstheme="minorBidi"/>
          <w:sz w:val="22"/>
        </w:rPr>
        <w:t>upport program evaluations including training sessions conducted by Peabody Research Institute</w:t>
      </w:r>
    </w:p>
    <w:p w14:paraId="499E6312" w14:textId="148E9DF4" w:rsidR="00B7595A" w:rsidRPr="00B7595A" w:rsidRDefault="00016272" w:rsidP="002C5094">
      <w:pPr>
        <w:numPr>
          <w:ilvl w:val="0"/>
          <w:numId w:val="5"/>
        </w:numPr>
        <w:spacing w:after="160" w:line="259" w:lineRule="auto"/>
        <w:contextualSpacing/>
        <w:rPr>
          <w:rFonts w:asciiTheme="minorHAnsi" w:eastAsiaTheme="minorHAnsi" w:hAnsiTheme="minorHAnsi" w:cstheme="minorBidi"/>
          <w:sz w:val="22"/>
        </w:rPr>
      </w:pPr>
      <w:r w:rsidRPr="00016272">
        <w:rPr>
          <w:rFonts w:asciiTheme="minorHAnsi" w:eastAsiaTheme="minorHAnsi" w:hAnsiTheme="minorHAnsi" w:cstheme="minorBidi"/>
          <w:sz w:val="22"/>
        </w:rPr>
        <w:t xml:space="preserve">The Contractor shall </w:t>
      </w:r>
      <w:r>
        <w:rPr>
          <w:rFonts w:asciiTheme="minorHAnsi" w:eastAsiaTheme="minorHAnsi" w:hAnsiTheme="minorHAnsi" w:cstheme="minorBidi"/>
          <w:sz w:val="22"/>
        </w:rPr>
        <w:t>c</w:t>
      </w:r>
      <w:r w:rsidR="00B7595A" w:rsidRPr="00B7595A">
        <w:rPr>
          <w:rFonts w:asciiTheme="minorHAnsi" w:eastAsiaTheme="minorHAnsi" w:hAnsiTheme="minorHAnsi" w:cstheme="minorBidi"/>
          <w:sz w:val="22"/>
        </w:rPr>
        <w:t>ollaborate and communicate with the state PDG team regarding any additional needs and requirements as set forth by the preschool development grant</w:t>
      </w:r>
    </w:p>
    <w:p w14:paraId="40498D6A" w14:textId="0B5ADA92" w:rsidR="00F51387" w:rsidRPr="003D3885" w:rsidRDefault="00F51387" w:rsidP="002C5094">
      <w:pPr>
        <w:numPr>
          <w:ilvl w:val="0"/>
          <w:numId w:val="1"/>
        </w:numPr>
        <w:spacing w:after="160" w:line="259" w:lineRule="auto"/>
        <w:contextualSpacing/>
        <w:rPr>
          <w:rFonts w:asciiTheme="minorHAnsi" w:eastAsiaTheme="minorHAnsi" w:hAnsiTheme="minorHAnsi"/>
          <w:sz w:val="22"/>
        </w:rPr>
      </w:pPr>
      <w:r w:rsidRPr="003D3885">
        <w:rPr>
          <w:rFonts w:asciiTheme="minorHAnsi" w:eastAsiaTheme="minorHAnsi" w:hAnsiTheme="minorHAnsi"/>
          <w:sz w:val="22"/>
        </w:rPr>
        <w:t xml:space="preserve">The </w:t>
      </w:r>
      <w:r w:rsidR="00016272" w:rsidRPr="003D3885">
        <w:rPr>
          <w:rFonts w:asciiTheme="minorHAnsi" w:eastAsiaTheme="minorHAnsi" w:hAnsiTheme="minorHAnsi"/>
          <w:sz w:val="22"/>
        </w:rPr>
        <w:t xml:space="preserve">Contractor </w:t>
      </w:r>
      <w:r w:rsidRPr="003D3885">
        <w:rPr>
          <w:rFonts w:asciiTheme="minorHAnsi" w:eastAsiaTheme="minorHAnsi" w:hAnsiTheme="minorHAnsi"/>
          <w:sz w:val="22"/>
        </w:rPr>
        <w:t>shall represent the State</w:t>
      </w:r>
      <w:r w:rsidR="00BB3960" w:rsidRPr="003D3885">
        <w:rPr>
          <w:rFonts w:asciiTheme="minorHAnsi" w:eastAsiaTheme="minorHAnsi" w:hAnsiTheme="minorHAnsi"/>
          <w:sz w:val="22"/>
        </w:rPr>
        <w:t xml:space="preserve"> as requested at meetings</w:t>
      </w:r>
    </w:p>
    <w:p w14:paraId="60C2E5FC" w14:textId="3F3CA19B" w:rsidR="00F51387" w:rsidRPr="003D3885" w:rsidRDefault="00F51387" w:rsidP="002C5094">
      <w:pPr>
        <w:numPr>
          <w:ilvl w:val="0"/>
          <w:numId w:val="1"/>
        </w:numPr>
        <w:spacing w:after="160" w:line="259" w:lineRule="auto"/>
        <w:contextualSpacing/>
        <w:rPr>
          <w:rFonts w:asciiTheme="minorHAnsi" w:eastAsiaTheme="minorHAnsi" w:hAnsiTheme="minorHAnsi"/>
          <w:sz w:val="22"/>
        </w:rPr>
      </w:pPr>
      <w:r w:rsidRPr="003D3885">
        <w:rPr>
          <w:rFonts w:asciiTheme="minorHAnsi" w:eastAsiaTheme="minorHAnsi" w:hAnsiTheme="minorHAnsi"/>
          <w:sz w:val="22"/>
        </w:rPr>
        <w:t xml:space="preserve">The </w:t>
      </w:r>
      <w:r w:rsidR="00016272" w:rsidRPr="003D3885">
        <w:rPr>
          <w:rFonts w:asciiTheme="minorHAnsi" w:eastAsiaTheme="minorHAnsi" w:hAnsiTheme="minorHAnsi"/>
          <w:sz w:val="22"/>
        </w:rPr>
        <w:t xml:space="preserve">Contractor </w:t>
      </w:r>
      <w:r w:rsidRPr="003D3885">
        <w:rPr>
          <w:rFonts w:asciiTheme="minorHAnsi" w:eastAsiaTheme="minorHAnsi" w:hAnsiTheme="minorHAnsi"/>
          <w:sz w:val="22"/>
        </w:rPr>
        <w:t xml:space="preserve">shall participate in </w:t>
      </w:r>
      <w:r w:rsidR="00016272" w:rsidRPr="003D3885">
        <w:rPr>
          <w:rFonts w:asciiTheme="minorHAnsi" w:eastAsiaTheme="minorHAnsi" w:hAnsiTheme="minorHAnsi"/>
          <w:sz w:val="22"/>
        </w:rPr>
        <w:t xml:space="preserve">PDG </w:t>
      </w:r>
      <w:r w:rsidR="00BB3960" w:rsidRPr="003D3885">
        <w:rPr>
          <w:rFonts w:asciiTheme="minorHAnsi" w:eastAsiaTheme="minorHAnsi" w:hAnsiTheme="minorHAnsi"/>
          <w:sz w:val="22"/>
        </w:rPr>
        <w:t>activities and committees</w:t>
      </w:r>
    </w:p>
    <w:p w14:paraId="481FF5C4" w14:textId="1F7053B3" w:rsidR="00F51387" w:rsidRPr="003D3885" w:rsidRDefault="00F51387" w:rsidP="002C5094">
      <w:pPr>
        <w:numPr>
          <w:ilvl w:val="0"/>
          <w:numId w:val="3"/>
        </w:numPr>
        <w:spacing w:after="160" w:line="259" w:lineRule="auto"/>
        <w:contextualSpacing/>
        <w:rPr>
          <w:rFonts w:asciiTheme="minorHAnsi" w:eastAsiaTheme="minorHAnsi" w:hAnsiTheme="minorHAnsi"/>
          <w:sz w:val="22"/>
        </w:rPr>
      </w:pPr>
      <w:r w:rsidRPr="003D3885">
        <w:rPr>
          <w:rFonts w:asciiTheme="minorHAnsi" w:eastAsiaTheme="minorHAnsi" w:hAnsiTheme="minorHAnsi"/>
          <w:sz w:val="22"/>
        </w:rPr>
        <w:t xml:space="preserve">The </w:t>
      </w:r>
      <w:r w:rsidR="00016272" w:rsidRPr="003D3885">
        <w:rPr>
          <w:rFonts w:asciiTheme="minorHAnsi" w:eastAsiaTheme="minorHAnsi" w:hAnsiTheme="minorHAnsi"/>
          <w:sz w:val="22"/>
        </w:rPr>
        <w:t xml:space="preserve">Contractor </w:t>
      </w:r>
      <w:r w:rsidRPr="003D3885">
        <w:rPr>
          <w:rFonts w:asciiTheme="minorHAnsi" w:eastAsiaTheme="minorHAnsi" w:hAnsiTheme="minorHAnsi"/>
          <w:sz w:val="22"/>
        </w:rPr>
        <w:t xml:space="preserve">shall send a </w:t>
      </w:r>
      <w:r w:rsidR="00432DC4" w:rsidRPr="001959C0">
        <w:rPr>
          <w:rFonts w:asciiTheme="minorHAnsi" w:eastAsiaTheme="minorHAnsi" w:hAnsiTheme="minorHAnsi" w:cstheme="minorBidi"/>
          <w:sz w:val="22"/>
        </w:rPr>
        <w:t>bi-</w:t>
      </w:r>
      <w:r w:rsidRPr="003D3885">
        <w:rPr>
          <w:rFonts w:asciiTheme="minorHAnsi" w:eastAsiaTheme="minorHAnsi" w:hAnsiTheme="minorHAnsi"/>
          <w:sz w:val="22"/>
        </w:rPr>
        <w:t xml:space="preserve">monthly report to </w:t>
      </w:r>
      <w:r w:rsidR="00016272" w:rsidRPr="003D3885">
        <w:rPr>
          <w:rFonts w:asciiTheme="minorHAnsi" w:eastAsiaTheme="minorHAnsi" w:hAnsiTheme="minorHAnsi"/>
          <w:sz w:val="22"/>
        </w:rPr>
        <w:t xml:space="preserve">Executive </w:t>
      </w:r>
      <w:r w:rsidRPr="003D3885">
        <w:rPr>
          <w:rFonts w:asciiTheme="minorHAnsi" w:eastAsiaTheme="minorHAnsi" w:hAnsiTheme="minorHAnsi"/>
          <w:sz w:val="22"/>
        </w:rPr>
        <w:t>Director</w:t>
      </w:r>
      <w:r w:rsidR="00016272" w:rsidRPr="003D3885">
        <w:rPr>
          <w:rFonts w:asciiTheme="minorHAnsi" w:eastAsiaTheme="minorHAnsi" w:hAnsiTheme="minorHAnsi"/>
          <w:sz w:val="22"/>
        </w:rPr>
        <w:t>, Office</w:t>
      </w:r>
      <w:r w:rsidRPr="003D3885">
        <w:rPr>
          <w:rFonts w:asciiTheme="minorHAnsi" w:eastAsiaTheme="minorHAnsi" w:hAnsiTheme="minorHAnsi"/>
          <w:sz w:val="22"/>
        </w:rPr>
        <w:t xml:space="preserve"> of </w:t>
      </w:r>
      <w:r w:rsidR="00016272" w:rsidRPr="003D3885">
        <w:rPr>
          <w:rFonts w:asciiTheme="minorHAnsi" w:eastAsiaTheme="minorHAnsi" w:hAnsiTheme="minorHAnsi"/>
          <w:sz w:val="22"/>
        </w:rPr>
        <w:t>Early Learning</w:t>
      </w:r>
      <w:r w:rsidRPr="003D3885">
        <w:rPr>
          <w:rFonts w:asciiTheme="minorHAnsi" w:eastAsiaTheme="minorHAnsi" w:hAnsiTheme="minorHAnsi"/>
          <w:sz w:val="22"/>
        </w:rPr>
        <w:t xml:space="preserve">, </w:t>
      </w:r>
      <w:r w:rsidR="00432DC4" w:rsidRPr="001959C0">
        <w:rPr>
          <w:rFonts w:asciiTheme="minorHAnsi" w:eastAsiaTheme="minorHAnsi" w:hAnsiTheme="minorHAnsi" w:cstheme="minorBidi"/>
          <w:sz w:val="22"/>
        </w:rPr>
        <w:t>that documents work</w:t>
      </w:r>
      <w:r w:rsidRPr="003D3885">
        <w:rPr>
          <w:rFonts w:asciiTheme="minorHAnsi" w:eastAsiaTheme="minorHAnsi" w:hAnsiTheme="minorHAnsi"/>
          <w:sz w:val="22"/>
        </w:rPr>
        <w:t xml:space="preserve"> activities</w:t>
      </w:r>
    </w:p>
    <w:p w14:paraId="0D2448A8" w14:textId="0757F571" w:rsidR="00F51387" w:rsidRPr="003D3885" w:rsidRDefault="00F51387" w:rsidP="002C5094">
      <w:pPr>
        <w:numPr>
          <w:ilvl w:val="0"/>
          <w:numId w:val="3"/>
        </w:numPr>
        <w:spacing w:after="160" w:line="259" w:lineRule="auto"/>
        <w:contextualSpacing/>
        <w:rPr>
          <w:rFonts w:asciiTheme="minorHAnsi" w:eastAsiaTheme="minorHAnsi" w:hAnsiTheme="minorHAnsi"/>
          <w:sz w:val="22"/>
        </w:rPr>
      </w:pPr>
      <w:r w:rsidRPr="003D3885">
        <w:rPr>
          <w:rFonts w:asciiTheme="minorHAnsi" w:eastAsiaTheme="minorHAnsi" w:hAnsiTheme="minorHAnsi"/>
          <w:sz w:val="22"/>
        </w:rPr>
        <w:t xml:space="preserve">The </w:t>
      </w:r>
      <w:r w:rsidR="00016272" w:rsidRPr="003D3885">
        <w:rPr>
          <w:rFonts w:asciiTheme="minorHAnsi" w:eastAsiaTheme="minorHAnsi" w:hAnsiTheme="minorHAnsi"/>
          <w:sz w:val="22"/>
        </w:rPr>
        <w:t xml:space="preserve">Contractor </w:t>
      </w:r>
      <w:r w:rsidRPr="003D3885">
        <w:rPr>
          <w:rFonts w:asciiTheme="minorHAnsi" w:eastAsiaTheme="minorHAnsi" w:hAnsiTheme="minorHAnsi"/>
          <w:sz w:val="22"/>
        </w:rPr>
        <w:t>shall maintain accurate and upd</w:t>
      </w:r>
      <w:r w:rsidR="00BB3960" w:rsidRPr="003D3885">
        <w:rPr>
          <w:rFonts w:asciiTheme="minorHAnsi" w:eastAsiaTheme="minorHAnsi" w:hAnsiTheme="minorHAnsi"/>
          <w:sz w:val="22"/>
        </w:rPr>
        <w:t>ated files</w:t>
      </w:r>
    </w:p>
    <w:p w14:paraId="44041073" w14:textId="5A6347C5" w:rsidR="00F51387" w:rsidRPr="003D3885" w:rsidRDefault="00F51387" w:rsidP="002C5094">
      <w:pPr>
        <w:numPr>
          <w:ilvl w:val="0"/>
          <w:numId w:val="3"/>
        </w:numPr>
        <w:spacing w:after="160" w:line="259" w:lineRule="auto"/>
        <w:contextualSpacing/>
        <w:rPr>
          <w:rFonts w:asciiTheme="minorHAnsi" w:eastAsiaTheme="minorHAnsi" w:hAnsiTheme="minorHAnsi"/>
          <w:sz w:val="22"/>
        </w:rPr>
      </w:pPr>
      <w:r w:rsidRPr="003D3885">
        <w:rPr>
          <w:rFonts w:asciiTheme="minorHAnsi" w:eastAsiaTheme="minorHAnsi" w:hAnsiTheme="minorHAnsi"/>
          <w:sz w:val="22"/>
        </w:rPr>
        <w:lastRenderedPageBreak/>
        <w:t xml:space="preserve">The </w:t>
      </w:r>
      <w:r w:rsidR="00016272" w:rsidRPr="003D3885">
        <w:rPr>
          <w:rFonts w:asciiTheme="minorHAnsi" w:eastAsiaTheme="minorHAnsi" w:hAnsiTheme="minorHAnsi"/>
          <w:sz w:val="22"/>
        </w:rPr>
        <w:t xml:space="preserve">Contractor </w:t>
      </w:r>
      <w:r w:rsidRPr="003D3885">
        <w:rPr>
          <w:rFonts w:asciiTheme="minorHAnsi" w:eastAsiaTheme="minorHAnsi" w:hAnsiTheme="minorHAnsi"/>
          <w:sz w:val="22"/>
        </w:rPr>
        <w:t xml:space="preserve">shall work in conjunction with the state to collect data and to complete all reports.  </w:t>
      </w:r>
    </w:p>
    <w:p w14:paraId="6AF7E730" w14:textId="0CCEFF7F" w:rsidR="00F51387" w:rsidRPr="003D3885" w:rsidRDefault="00F51387" w:rsidP="002C5094">
      <w:pPr>
        <w:numPr>
          <w:ilvl w:val="0"/>
          <w:numId w:val="3"/>
        </w:numPr>
        <w:spacing w:after="160" w:line="259" w:lineRule="auto"/>
        <w:contextualSpacing/>
        <w:rPr>
          <w:rFonts w:asciiTheme="minorHAnsi" w:eastAsiaTheme="minorHAnsi" w:hAnsiTheme="minorHAnsi"/>
          <w:sz w:val="22"/>
        </w:rPr>
      </w:pPr>
      <w:r w:rsidRPr="003D3885">
        <w:rPr>
          <w:rFonts w:asciiTheme="minorHAnsi" w:eastAsiaTheme="minorHAnsi" w:hAnsiTheme="minorHAnsi"/>
          <w:sz w:val="22"/>
        </w:rPr>
        <w:t xml:space="preserve">The </w:t>
      </w:r>
      <w:r w:rsidR="00016272" w:rsidRPr="003D3885">
        <w:rPr>
          <w:rFonts w:asciiTheme="minorHAnsi" w:eastAsiaTheme="minorHAnsi" w:hAnsiTheme="minorHAnsi"/>
          <w:sz w:val="22"/>
        </w:rPr>
        <w:t xml:space="preserve">Contractor </w:t>
      </w:r>
      <w:r w:rsidRPr="003D3885">
        <w:rPr>
          <w:rFonts w:asciiTheme="minorHAnsi" w:eastAsiaTheme="minorHAnsi" w:hAnsiTheme="minorHAnsi"/>
          <w:sz w:val="22"/>
        </w:rPr>
        <w:t>shall maintain detailed documentation logs on all activities, schedules, services provided and referred, travel, time, and communication logs</w:t>
      </w:r>
      <w:r w:rsidR="00BB3960" w:rsidRPr="003D3885">
        <w:rPr>
          <w:rFonts w:asciiTheme="minorHAnsi" w:eastAsiaTheme="minorHAnsi" w:hAnsiTheme="minorHAnsi"/>
          <w:sz w:val="22"/>
        </w:rPr>
        <w:t>; t</w:t>
      </w:r>
      <w:r w:rsidRPr="003D3885">
        <w:rPr>
          <w:rFonts w:asciiTheme="minorHAnsi" w:eastAsiaTheme="minorHAnsi" w:hAnsiTheme="minorHAnsi"/>
          <w:sz w:val="22"/>
        </w:rPr>
        <w:t>he logs shall be kept on file and provided to the State upon request</w:t>
      </w:r>
      <w:r w:rsidR="00BB3960" w:rsidRPr="003D3885">
        <w:rPr>
          <w:rFonts w:asciiTheme="minorHAnsi" w:eastAsiaTheme="minorHAnsi" w:hAnsiTheme="minorHAnsi"/>
          <w:sz w:val="22"/>
        </w:rPr>
        <w:t xml:space="preserve"> </w:t>
      </w:r>
      <w:r w:rsidRPr="003D3885">
        <w:rPr>
          <w:rFonts w:asciiTheme="minorHAnsi" w:eastAsiaTheme="minorHAnsi" w:hAnsiTheme="minorHAnsi"/>
          <w:sz w:val="22"/>
        </w:rPr>
        <w:t xml:space="preserve">  </w:t>
      </w:r>
    </w:p>
    <w:p w14:paraId="436D0D5B" w14:textId="77777777" w:rsidR="00F51387" w:rsidRDefault="00F51387" w:rsidP="002C5094">
      <w:pPr>
        <w:spacing w:after="160"/>
        <w:contextualSpacing/>
        <w:rPr>
          <w:rFonts w:asciiTheme="minorHAnsi" w:eastAsiaTheme="minorHAnsi" w:hAnsiTheme="minorHAnsi" w:cstheme="minorBidi"/>
          <w:sz w:val="22"/>
        </w:rPr>
      </w:pPr>
    </w:p>
    <w:p w14:paraId="49A62BB5" w14:textId="71F94351" w:rsidR="00F51387" w:rsidRDefault="00F51387" w:rsidP="002C5094">
      <w:pPr>
        <w:spacing w:after="160"/>
        <w:contextualSpacing/>
        <w:rPr>
          <w:rFonts w:asciiTheme="minorHAnsi" w:eastAsiaTheme="minorHAnsi" w:hAnsiTheme="minorHAnsi" w:cstheme="minorBidi"/>
          <w:sz w:val="22"/>
        </w:rPr>
      </w:pPr>
      <w:r w:rsidRPr="00F51387">
        <w:rPr>
          <w:rFonts w:asciiTheme="minorHAnsi" w:eastAsiaTheme="minorHAnsi" w:hAnsiTheme="minorHAnsi" w:cstheme="minorBidi"/>
          <w:sz w:val="22"/>
        </w:rPr>
        <w:t xml:space="preserve">Responses to this solicitation must be submitted electronically to </w:t>
      </w:r>
      <w:hyperlink r:id="rId10" w:history="1">
        <w:r>
          <w:rPr>
            <w:rFonts w:asciiTheme="minorHAnsi" w:eastAsiaTheme="minorHAnsi" w:hAnsiTheme="minorHAnsi" w:cstheme="minorBidi"/>
            <w:color w:val="0563C1" w:themeColor="hyperlink"/>
            <w:sz w:val="22"/>
            <w:u w:val="single"/>
          </w:rPr>
          <w:t>Jessica.Lord@tn.gov</w:t>
        </w:r>
      </w:hyperlink>
      <w:r w:rsidRPr="00F51387">
        <w:rPr>
          <w:rFonts w:asciiTheme="minorHAnsi" w:eastAsiaTheme="minorHAnsi" w:hAnsiTheme="minorHAnsi" w:cstheme="minorBidi"/>
          <w:sz w:val="22"/>
        </w:rPr>
        <w:t xml:space="preserve"> no later than 4pm CT, </w:t>
      </w:r>
      <w:r w:rsidR="008F4740">
        <w:rPr>
          <w:rFonts w:asciiTheme="minorHAnsi" w:eastAsiaTheme="minorHAnsi" w:hAnsiTheme="minorHAnsi" w:cstheme="minorBidi"/>
          <w:sz w:val="22"/>
        </w:rPr>
        <w:t>April 15</w:t>
      </w:r>
      <w:r w:rsidRPr="00DE207A">
        <w:rPr>
          <w:rFonts w:asciiTheme="minorHAnsi" w:eastAsiaTheme="minorHAnsi" w:hAnsiTheme="minorHAnsi" w:cstheme="minorBidi"/>
          <w:sz w:val="22"/>
        </w:rPr>
        <w:t>, 201</w:t>
      </w:r>
      <w:r w:rsidR="00026B5B" w:rsidRPr="00DE207A">
        <w:rPr>
          <w:rFonts w:asciiTheme="minorHAnsi" w:eastAsiaTheme="minorHAnsi" w:hAnsiTheme="minorHAnsi" w:cstheme="minorBidi"/>
          <w:sz w:val="22"/>
        </w:rPr>
        <w:t>8</w:t>
      </w:r>
      <w:r w:rsidRPr="00F51387">
        <w:rPr>
          <w:rFonts w:asciiTheme="minorHAnsi" w:eastAsiaTheme="minorHAnsi" w:hAnsiTheme="minorHAnsi" w:cstheme="minorBidi"/>
          <w:sz w:val="22"/>
        </w:rPr>
        <w:t xml:space="preserve">.  </w:t>
      </w:r>
      <w:r w:rsidR="00D6132A">
        <w:rPr>
          <w:rFonts w:asciiTheme="minorHAnsi" w:eastAsiaTheme="minorHAnsi" w:hAnsiTheme="minorHAnsi" w:cstheme="minorBidi"/>
          <w:sz w:val="22"/>
        </w:rPr>
        <w:t>For consideration, responses must include all of the following: a letter of intent highlighting technical qualifications and experiences, a current resume, and three professional references.</w:t>
      </w:r>
    </w:p>
    <w:p w14:paraId="4E66D2A7" w14:textId="77777777" w:rsidR="00026B5B" w:rsidRPr="00F51387" w:rsidRDefault="00026B5B" w:rsidP="002C5094">
      <w:pPr>
        <w:spacing w:after="160"/>
        <w:contextualSpacing/>
        <w:rPr>
          <w:rFonts w:asciiTheme="minorHAnsi" w:eastAsiaTheme="minorHAnsi" w:hAnsiTheme="minorHAnsi" w:cstheme="minorBidi"/>
          <w:sz w:val="22"/>
        </w:rPr>
      </w:pPr>
    </w:p>
    <w:p w14:paraId="06E79BD2" w14:textId="77777777" w:rsidR="00F51387" w:rsidRPr="00F51387" w:rsidRDefault="00F51387" w:rsidP="002C5094">
      <w:pPr>
        <w:spacing w:after="160"/>
        <w:contextualSpacing/>
        <w:rPr>
          <w:rFonts w:asciiTheme="minorHAnsi" w:eastAsiaTheme="minorHAnsi" w:hAnsiTheme="minorHAnsi" w:cstheme="minorBidi"/>
          <w:sz w:val="22"/>
        </w:rPr>
      </w:pPr>
      <w:r w:rsidRPr="00F51387">
        <w:rPr>
          <w:rFonts w:asciiTheme="minorHAnsi" w:eastAsiaTheme="minorHAnsi" w:hAnsiTheme="minorHAnsi" w:cstheme="minorBidi"/>
          <w:sz w:val="22"/>
        </w:rPr>
        <w:t xml:space="preserve">If you have any questions, please feel free to contact </w:t>
      </w:r>
      <w:r>
        <w:rPr>
          <w:rFonts w:asciiTheme="minorHAnsi" w:eastAsiaTheme="minorHAnsi" w:hAnsiTheme="minorHAnsi" w:cstheme="minorBidi"/>
          <w:sz w:val="22"/>
        </w:rPr>
        <w:t>Jessica Lord</w:t>
      </w:r>
      <w:r w:rsidRPr="00F51387">
        <w:rPr>
          <w:rFonts w:asciiTheme="minorHAnsi" w:eastAsiaTheme="minorHAnsi" w:hAnsiTheme="minorHAnsi" w:cstheme="minorBidi"/>
          <w:sz w:val="22"/>
        </w:rPr>
        <w:t xml:space="preserve"> at email address stated above.  </w:t>
      </w:r>
    </w:p>
    <w:p w14:paraId="59AC2A0E" w14:textId="77777777" w:rsidR="00026B5B" w:rsidRDefault="00026B5B" w:rsidP="002C5094">
      <w:pPr>
        <w:spacing w:after="160"/>
        <w:contextualSpacing/>
        <w:rPr>
          <w:rFonts w:asciiTheme="minorHAnsi" w:eastAsiaTheme="minorHAnsi" w:hAnsiTheme="minorHAnsi" w:cstheme="minorBidi"/>
          <w:sz w:val="22"/>
        </w:rPr>
      </w:pPr>
    </w:p>
    <w:p w14:paraId="7E516B53" w14:textId="6015E5E1" w:rsidR="00DE4F34" w:rsidRDefault="00F51387" w:rsidP="002C5094">
      <w:pPr>
        <w:spacing w:after="160"/>
        <w:contextualSpacing/>
        <w:rPr>
          <w:rFonts w:asciiTheme="minorHAnsi" w:eastAsiaTheme="minorHAnsi" w:hAnsiTheme="minorHAnsi" w:cstheme="minorBidi"/>
          <w:sz w:val="22"/>
        </w:rPr>
      </w:pPr>
      <w:r w:rsidRPr="00F51387">
        <w:rPr>
          <w:rFonts w:asciiTheme="minorHAnsi" w:eastAsiaTheme="minorHAnsi" w:hAnsiTheme="minorHAnsi" w:cstheme="minorBidi"/>
          <w:sz w:val="22"/>
        </w:rPr>
        <w:t xml:space="preserve">The State reserves the right to determine, at its sole discretion, the appropriateness and adequacy of responses related this solicitation. </w:t>
      </w:r>
      <w:r w:rsidR="007F4D8C">
        <w:rPr>
          <w:rFonts w:asciiTheme="minorHAnsi" w:eastAsiaTheme="minorHAnsi" w:hAnsiTheme="minorHAnsi" w:cstheme="minorBidi"/>
          <w:sz w:val="22"/>
        </w:rPr>
        <w:t xml:space="preserve"> </w:t>
      </w:r>
      <w:r w:rsidR="007F4D8C">
        <w:t>Contracts are subject to funds availability and final approval by the state procurement offices.</w:t>
      </w:r>
    </w:p>
    <w:p w14:paraId="682D92CA" w14:textId="77777777" w:rsidR="00DE4F34" w:rsidRDefault="00DE4F34" w:rsidP="002C5094">
      <w:pPr>
        <w:spacing w:after="160" w:line="259" w:lineRule="auto"/>
        <w:contextualSpacing/>
        <w:rPr>
          <w:rFonts w:asciiTheme="minorHAnsi" w:eastAsiaTheme="minorHAnsi" w:hAnsiTheme="minorHAnsi" w:cstheme="minorBidi"/>
          <w:sz w:val="22"/>
        </w:rPr>
      </w:pPr>
      <w:r>
        <w:rPr>
          <w:rFonts w:asciiTheme="minorHAnsi" w:eastAsiaTheme="minorHAnsi" w:hAnsiTheme="minorHAnsi" w:cstheme="minorBidi"/>
          <w:sz w:val="22"/>
        </w:rPr>
        <w:br w:type="page"/>
      </w:r>
    </w:p>
    <w:p w14:paraId="6FAEEE52" w14:textId="59A860C9" w:rsidR="00F51387" w:rsidRPr="00F51387" w:rsidRDefault="00F51387" w:rsidP="002C5094">
      <w:pPr>
        <w:spacing w:after="160"/>
        <w:contextualSpacing/>
        <w:rPr>
          <w:rFonts w:asciiTheme="minorHAnsi" w:eastAsiaTheme="minorHAnsi" w:hAnsiTheme="minorHAnsi" w:cstheme="minorBidi"/>
          <w:sz w:val="22"/>
        </w:rPr>
      </w:pPr>
      <w:r w:rsidRPr="00F51387">
        <w:rPr>
          <w:rFonts w:asciiTheme="minorHAnsi" w:eastAsiaTheme="minorHAnsi" w:hAnsiTheme="minorHAnsi" w:cstheme="minorBidi"/>
          <w:sz w:val="22"/>
        </w:rPr>
        <w:lastRenderedPageBreak/>
        <w:t xml:space="preserve">Applicants must address all items (below) and provide, in sequence, the information and documentation as required.  </w:t>
      </w:r>
    </w:p>
    <w:p w14:paraId="24F9A59E" w14:textId="77777777" w:rsidR="00F51387" w:rsidRPr="00F51387" w:rsidRDefault="00F51387" w:rsidP="002C5094">
      <w:pPr>
        <w:spacing w:after="160"/>
        <w:contextualSpacing/>
        <w:rPr>
          <w:rFonts w:asciiTheme="minorHAnsi" w:eastAsiaTheme="minorHAnsi" w:hAnsiTheme="minorHAnsi" w:cstheme="minorBidi"/>
          <w:sz w:val="22"/>
        </w:rPr>
      </w:pPr>
    </w:p>
    <w:p w14:paraId="1853728C" w14:textId="2B95E73F" w:rsidR="00F51387" w:rsidRPr="00F51387" w:rsidRDefault="007F4D8C" w:rsidP="002C5094">
      <w:pPr>
        <w:spacing w:after="160"/>
        <w:contextualSpacing/>
        <w:rPr>
          <w:rFonts w:asciiTheme="minorHAnsi" w:eastAsiaTheme="minorHAnsi" w:hAnsiTheme="minorHAnsi" w:cstheme="minorBidi"/>
          <w:sz w:val="22"/>
        </w:rPr>
      </w:pPr>
      <w:r>
        <w:rPr>
          <w:rFonts w:asciiTheme="minorHAnsi" w:eastAsiaTheme="minorHAnsi" w:hAnsiTheme="minorHAnsi" w:cstheme="minorBidi"/>
          <w:sz w:val="22"/>
        </w:rPr>
        <w:t xml:space="preserve">An Application </w:t>
      </w:r>
      <w:r w:rsidR="00F51387" w:rsidRPr="00F51387">
        <w:rPr>
          <w:rFonts w:asciiTheme="minorHAnsi" w:eastAsiaTheme="minorHAnsi" w:hAnsiTheme="minorHAnsi" w:cstheme="minorBidi"/>
          <w:sz w:val="22"/>
        </w:rPr>
        <w:t xml:space="preserve">Evaluation Team, made up of three or more State employees, will independently evaluate and score the Respondent’s </w:t>
      </w:r>
      <w:r w:rsidR="004556A3">
        <w:rPr>
          <w:rFonts w:asciiTheme="minorHAnsi" w:eastAsiaTheme="minorHAnsi" w:hAnsiTheme="minorHAnsi" w:cstheme="minorBidi"/>
          <w:sz w:val="22"/>
        </w:rPr>
        <w:t>application materials</w:t>
      </w:r>
      <w:r w:rsidR="00F51387" w:rsidRPr="00F51387">
        <w:rPr>
          <w:rFonts w:asciiTheme="minorHAnsi" w:eastAsiaTheme="minorHAnsi" w:hAnsiTheme="minorHAnsi" w:cstheme="minorBidi"/>
          <w:sz w:val="22"/>
        </w:rPr>
        <w:t>.  Each evaluator will use the following whole number, raw point scale for scoring each item:</w:t>
      </w:r>
    </w:p>
    <w:p w14:paraId="545E17A9" w14:textId="77777777" w:rsidR="00F51387" w:rsidRPr="00F51387" w:rsidRDefault="00F51387" w:rsidP="002C5094">
      <w:pPr>
        <w:spacing w:after="160"/>
        <w:contextualSpacing/>
        <w:rPr>
          <w:rFonts w:asciiTheme="minorHAnsi" w:eastAsiaTheme="minorHAnsi" w:hAnsiTheme="minorHAnsi" w:cstheme="minorBidi"/>
          <w:sz w:val="22"/>
        </w:rPr>
      </w:pPr>
      <w:r w:rsidRPr="00F51387">
        <w:rPr>
          <w:rFonts w:asciiTheme="minorHAnsi" w:eastAsiaTheme="minorHAnsi" w:hAnsiTheme="minorHAnsi" w:cstheme="minorBidi"/>
          <w:sz w:val="22"/>
        </w:rPr>
        <w:t>0=little value</w:t>
      </w:r>
      <w:r w:rsidRPr="00F51387">
        <w:rPr>
          <w:rFonts w:asciiTheme="minorHAnsi" w:eastAsiaTheme="minorHAnsi" w:hAnsiTheme="minorHAnsi" w:cstheme="minorBidi"/>
          <w:sz w:val="22"/>
        </w:rPr>
        <w:tab/>
        <w:t>1=poor</w:t>
      </w:r>
      <w:r w:rsidRPr="00F51387">
        <w:rPr>
          <w:rFonts w:asciiTheme="minorHAnsi" w:eastAsiaTheme="minorHAnsi" w:hAnsiTheme="minorHAnsi" w:cstheme="minorBidi"/>
          <w:sz w:val="22"/>
        </w:rPr>
        <w:tab/>
      </w:r>
      <w:r w:rsidRPr="00F51387">
        <w:rPr>
          <w:rFonts w:asciiTheme="minorHAnsi" w:eastAsiaTheme="minorHAnsi" w:hAnsiTheme="minorHAnsi" w:cstheme="minorBidi"/>
          <w:sz w:val="22"/>
        </w:rPr>
        <w:tab/>
        <w:t>2=fair</w:t>
      </w:r>
      <w:r w:rsidRPr="00F51387">
        <w:rPr>
          <w:rFonts w:asciiTheme="minorHAnsi" w:eastAsiaTheme="minorHAnsi" w:hAnsiTheme="minorHAnsi" w:cstheme="minorBidi"/>
          <w:sz w:val="22"/>
        </w:rPr>
        <w:tab/>
      </w:r>
      <w:r w:rsidRPr="00F51387">
        <w:rPr>
          <w:rFonts w:asciiTheme="minorHAnsi" w:eastAsiaTheme="minorHAnsi" w:hAnsiTheme="minorHAnsi" w:cstheme="minorBidi"/>
          <w:sz w:val="22"/>
        </w:rPr>
        <w:tab/>
        <w:t>3=satisfactory</w:t>
      </w:r>
      <w:r w:rsidRPr="00F51387">
        <w:rPr>
          <w:rFonts w:asciiTheme="minorHAnsi" w:eastAsiaTheme="minorHAnsi" w:hAnsiTheme="minorHAnsi" w:cstheme="minorBidi"/>
          <w:sz w:val="22"/>
        </w:rPr>
        <w:tab/>
      </w:r>
      <w:r w:rsidRPr="00F51387">
        <w:rPr>
          <w:rFonts w:asciiTheme="minorHAnsi" w:eastAsiaTheme="minorHAnsi" w:hAnsiTheme="minorHAnsi" w:cstheme="minorBidi"/>
          <w:sz w:val="22"/>
        </w:rPr>
        <w:tab/>
        <w:t>4=good</w:t>
      </w:r>
      <w:r w:rsidRPr="00F51387">
        <w:rPr>
          <w:rFonts w:asciiTheme="minorHAnsi" w:eastAsiaTheme="minorHAnsi" w:hAnsiTheme="minorHAnsi" w:cstheme="minorBidi"/>
          <w:sz w:val="22"/>
        </w:rPr>
        <w:tab/>
      </w:r>
      <w:r w:rsidRPr="00F51387">
        <w:rPr>
          <w:rFonts w:asciiTheme="minorHAnsi" w:eastAsiaTheme="minorHAnsi" w:hAnsiTheme="minorHAnsi" w:cstheme="minorBidi"/>
          <w:sz w:val="22"/>
        </w:rPr>
        <w:tab/>
        <w:t>5=excellent</w:t>
      </w:r>
    </w:p>
    <w:p w14:paraId="3CD64FAD" w14:textId="77777777" w:rsidR="00026B5B" w:rsidRDefault="00026B5B" w:rsidP="002C5094">
      <w:pPr>
        <w:spacing w:after="160"/>
        <w:contextualSpacing/>
        <w:rPr>
          <w:rFonts w:asciiTheme="minorHAnsi" w:eastAsiaTheme="minorHAnsi" w:hAnsiTheme="minorHAnsi" w:cstheme="minorBidi"/>
          <w:sz w:val="22"/>
        </w:rPr>
      </w:pPr>
    </w:p>
    <w:p w14:paraId="38BE8E14" w14:textId="2EA3F0DB" w:rsidR="00F51387" w:rsidRPr="00F51387" w:rsidRDefault="00F51387" w:rsidP="002C5094">
      <w:pPr>
        <w:spacing w:after="160"/>
        <w:contextualSpacing/>
        <w:rPr>
          <w:rFonts w:asciiTheme="minorHAnsi" w:eastAsiaTheme="minorHAnsi" w:hAnsiTheme="minorHAnsi" w:cstheme="minorBidi"/>
          <w:sz w:val="22"/>
        </w:rPr>
      </w:pPr>
      <w:r w:rsidRPr="00F51387">
        <w:rPr>
          <w:rFonts w:asciiTheme="minorHAnsi" w:eastAsiaTheme="minorHAnsi" w:hAnsiTheme="minorHAnsi" w:cstheme="minorBidi"/>
          <w:sz w:val="22"/>
        </w:rPr>
        <w:t>The three evaluation scores will be averaged.  The contract</w:t>
      </w:r>
      <w:r w:rsidR="007F4D8C">
        <w:rPr>
          <w:rFonts w:asciiTheme="minorHAnsi" w:eastAsiaTheme="minorHAnsi" w:hAnsiTheme="minorHAnsi" w:cstheme="minorBidi"/>
          <w:sz w:val="22"/>
        </w:rPr>
        <w:t>s</w:t>
      </w:r>
      <w:r w:rsidRPr="00F51387">
        <w:rPr>
          <w:rFonts w:asciiTheme="minorHAnsi" w:eastAsiaTheme="minorHAnsi" w:hAnsiTheme="minorHAnsi" w:cstheme="minorBidi"/>
          <w:sz w:val="22"/>
        </w:rPr>
        <w:t xml:space="preserve"> will be awarded for provision of these services to the </w:t>
      </w:r>
      <w:r w:rsidR="007F4D8C">
        <w:rPr>
          <w:rFonts w:asciiTheme="minorHAnsi" w:eastAsiaTheme="minorHAnsi" w:hAnsiTheme="minorHAnsi" w:cstheme="minorBidi"/>
          <w:sz w:val="22"/>
        </w:rPr>
        <w:t>two</w:t>
      </w:r>
      <w:r w:rsidR="007F4D8C" w:rsidRPr="00F51387">
        <w:rPr>
          <w:rFonts w:asciiTheme="minorHAnsi" w:eastAsiaTheme="minorHAnsi" w:hAnsiTheme="minorHAnsi" w:cstheme="minorBidi"/>
          <w:sz w:val="22"/>
        </w:rPr>
        <w:t xml:space="preserve"> </w:t>
      </w:r>
      <w:r w:rsidRPr="00F51387">
        <w:rPr>
          <w:rFonts w:asciiTheme="minorHAnsi" w:eastAsiaTheme="minorHAnsi" w:hAnsiTheme="minorHAnsi" w:cstheme="minorBidi"/>
          <w:sz w:val="22"/>
        </w:rPr>
        <w:t xml:space="preserve">applicants with the top score.  </w:t>
      </w:r>
    </w:p>
    <w:p w14:paraId="015D6D63" w14:textId="77777777" w:rsidR="00F51387" w:rsidRPr="00F51387" w:rsidRDefault="00F51387" w:rsidP="002C5094">
      <w:pPr>
        <w:spacing w:after="160"/>
        <w:contextualSpacing/>
        <w:rPr>
          <w:rFonts w:asciiTheme="minorHAnsi" w:eastAsiaTheme="minorHAnsi" w:hAnsiTheme="minorHAnsi" w:cstheme="minorBidi"/>
          <w:sz w:val="22"/>
        </w:rPr>
      </w:pPr>
    </w:p>
    <w:tbl>
      <w:tblPr>
        <w:tblStyle w:val="TableGrid"/>
        <w:tblW w:w="9355" w:type="dxa"/>
        <w:tblLook w:val="04A0" w:firstRow="1" w:lastRow="0" w:firstColumn="1" w:lastColumn="0" w:noHBand="0" w:noVBand="1"/>
      </w:tblPr>
      <w:tblGrid>
        <w:gridCol w:w="5035"/>
        <w:gridCol w:w="990"/>
        <w:gridCol w:w="1710"/>
        <w:gridCol w:w="1620"/>
      </w:tblGrid>
      <w:tr w:rsidR="00C979E2" w:rsidRPr="00C979E2" w14:paraId="103C2643" w14:textId="77777777" w:rsidTr="00412A4A">
        <w:tc>
          <w:tcPr>
            <w:tcW w:w="5035" w:type="dxa"/>
            <w:shd w:val="clear" w:color="auto" w:fill="D9D9D9" w:themeFill="background1" w:themeFillShade="D9"/>
          </w:tcPr>
          <w:p w14:paraId="30EA87B7" w14:textId="77777777" w:rsidR="00C979E2" w:rsidRPr="00C979E2" w:rsidRDefault="00C979E2" w:rsidP="00C979E2">
            <w:pPr>
              <w:jc w:val="center"/>
              <w:rPr>
                <w:rFonts w:asciiTheme="minorHAnsi" w:eastAsiaTheme="minorHAnsi" w:hAnsiTheme="minorHAnsi" w:cstheme="minorBidi"/>
                <w:b/>
                <w:sz w:val="22"/>
              </w:rPr>
            </w:pPr>
            <w:r w:rsidRPr="00C979E2">
              <w:rPr>
                <w:rFonts w:asciiTheme="minorHAnsi" w:eastAsiaTheme="minorHAnsi" w:hAnsiTheme="minorHAnsi" w:cstheme="minorBidi"/>
                <w:b/>
                <w:sz w:val="22"/>
              </w:rPr>
              <w:t xml:space="preserve">Technical Qualifications, Experiences, &amp; Approach </w:t>
            </w:r>
          </w:p>
        </w:tc>
        <w:tc>
          <w:tcPr>
            <w:tcW w:w="990" w:type="dxa"/>
            <w:shd w:val="clear" w:color="auto" w:fill="D9D9D9" w:themeFill="background1" w:themeFillShade="D9"/>
          </w:tcPr>
          <w:p w14:paraId="306552D2" w14:textId="77777777" w:rsidR="00C979E2" w:rsidRPr="00C979E2" w:rsidRDefault="00C979E2" w:rsidP="00C979E2">
            <w:pPr>
              <w:jc w:val="center"/>
              <w:rPr>
                <w:rFonts w:asciiTheme="minorHAnsi" w:eastAsiaTheme="minorHAnsi" w:hAnsiTheme="minorHAnsi" w:cstheme="minorBidi"/>
                <w:b/>
                <w:sz w:val="22"/>
              </w:rPr>
            </w:pPr>
            <w:r w:rsidRPr="00C979E2">
              <w:rPr>
                <w:rFonts w:asciiTheme="minorHAnsi" w:eastAsiaTheme="minorHAnsi" w:hAnsiTheme="minorHAnsi" w:cstheme="minorBidi"/>
                <w:b/>
                <w:sz w:val="22"/>
              </w:rPr>
              <w:t>Item Score</w:t>
            </w:r>
          </w:p>
        </w:tc>
        <w:tc>
          <w:tcPr>
            <w:tcW w:w="1710" w:type="dxa"/>
            <w:shd w:val="clear" w:color="auto" w:fill="D9D9D9" w:themeFill="background1" w:themeFillShade="D9"/>
          </w:tcPr>
          <w:p w14:paraId="3A2705E0" w14:textId="77777777" w:rsidR="00C979E2" w:rsidRPr="00C979E2" w:rsidRDefault="00C979E2" w:rsidP="00C979E2">
            <w:pPr>
              <w:jc w:val="center"/>
              <w:rPr>
                <w:rFonts w:asciiTheme="minorHAnsi" w:eastAsiaTheme="minorHAnsi" w:hAnsiTheme="minorHAnsi" w:cstheme="minorBidi"/>
                <w:b/>
                <w:sz w:val="22"/>
              </w:rPr>
            </w:pPr>
            <w:r w:rsidRPr="00C979E2">
              <w:rPr>
                <w:rFonts w:asciiTheme="minorHAnsi" w:eastAsiaTheme="minorHAnsi" w:hAnsiTheme="minorHAnsi" w:cstheme="minorBidi"/>
                <w:b/>
                <w:sz w:val="22"/>
              </w:rPr>
              <w:t>Evaluation Factor</w:t>
            </w:r>
          </w:p>
        </w:tc>
        <w:tc>
          <w:tcPr>
            <w:tcW w:w="1620" w:type="dxa"/>
            <w:shd w:val="clear" w:color="auto" w:fill="D9D9D9" w:themeFill="background1" w:themeFillShade="D9"/>
          </w:tcPr>
          <w:p w14:paraId="06193613" w14:textId="77777777" w:rsidR="00C979E2" w:rsidRPr="00C979E2" w:rsidRDefault="00C979E2" w:rsidP="00C979E2">
            <w:pPr>
              <w:jc w:val="center"/>
              <w:rPr>
                <w:rFonts w:asciiTheme="minorHAnsi" w:eastAsiaTheme="minorHAnsi" w:hAnsiTheme="minorHAnsi" w:cstheme="minorBidi"/>
                <w:b/>
                <w:sz w:val="22"/>
              </w:rPr>
            </w:pPr>
            <w:r w:rsidRPr="00C979E2">
              <w:rPr>
                <w:rFonts w:asciiTheme="minorHAnsi" w:eastAsiaTheme="minorHAnsi" w:hAnsiTheme="minorHAnsi" w:cstheme="minorBidi"/>
                <w:b/>
                <w:sz w:val="22"/>
              </w:rPr>
              <w:t>Raw Weighted Score</w:t>
            </w:r>
          </w:p>
        </w:tc>
      </w:tr>
      <w:tr w:rsidR="00C979E2" w:rsidRPr="00C979E2" w14:paraId="51B0E0E2" w14:textId="77777777" w:rsidTr="00412A4A">
        <w:tc>
          <w:tcPr>
            <w:tcW w:w="5035" w:type="dxa"/>
          </w:tcPr>
          <w:p w14:paraId="6E948405" w14:textId="77777777" w:rsidR="00C979E2" w:rsidRPr="00C979E2" w:rsidRDefault="00C979E2" w:rsidP="00C979E2">
            <w:pPr>
              <w:rPr>
                <w:rFonts w:asciiTheme="minorHAnsi" w:eastAsiaTheme="minorHAnsi" w:hAnsiTheme="minorHAnsi" w:cstheme="minorBidi"/>
                <w:sz w:val="22"/>
              </w:rPr>
            </w:pPr>
            <w:r w:rsidRPr="00C979E2">
              <w:rPr>
                <w:rFonts w:asciiTheme="minorHAnsi" w:eastAsiaTheme="minorHAnsi" w:hAnsiTheme="minorHAnsi" w:cstheme="minorBidi"/>
                <w:sz w:val="22"/>
              </w:rPr>
              <w:t xml:space="preserve">Respondent has early childhood degree and/or other relevant educational background </w:t>
            </w:r>
          </w:p>
        </w:tc>
        <w:tc>
          <w:tcPr>
            <w:tcW w:w="990" w:type="dxa"/>
          </w:tcPr>
          <w:p w14:paraId="5299B00C" w14:textId="77777777" w:rsidR="00C979E2" w:rsidRPr="00C979E2" w:rsidRDefault="00C979E2" w:rsidP="00C979E2">
            <w:pPr>
              <w:rPr>
                <w:rFonts w:asciiTheme="minorHAnsi" w:eastAsiaTheme="minorHAnsi" w:hAnsiTheme="minorHAnsi" w:cstheme="minorBidi"/>
                <w:sz w:val="22"/>
              </w:rPr>
            </w:pPr>
          </w:p>
        </w:tc>
        <w:tc>
          <w:tcPr>
            <w:tcW w:w="1710" w:type="dxa"/>
          </w:tcPr>
          <w:p w14:paraId="6D039C7D" w14:textId="77777777" w:rsidR="00C979E2" w:rsidRPr="00C979E2" w:rsidRDefault="00C979E2" w:rsidP="00C979E2">
            <w:pPr>
              <w:jc w:val="center"/>
              <w:rPr>
                <w:rFonts w:asciiTheme="minorHAnsi" w:eastAsiaTheme="minorHAnsi" w:hAnsiTheme="minorHAnsi" w:cstheme="minorBidi"/>
                <w:sz w:val="22"/>
              </w:rPr>
            </w:pPr>
            <w:r w:rsidRPr="00C979E2">
              <w:rPr>
                <w:rFonts w:asciiTheme="minorHAnsi" w:eastAsiaTheme="minorHAnsi" w:hAnsiTheme="minorHAnsi" w:cstheme="minorBidi"/>
                <w:sz w:val="22"/>
              </w:rPr>
              <w:t>15</w:t>
            </w:r>
          </w:p>
        </w:tc>
        <w:tc>
          <w:tcPr>
            <w:tcW w:w="1620" w:type="dxa"/>
          </w:tcPr>
          <w:p w14:paraId="3E976956" w14:textId="77777777" w:rsidR="00C979E2" w:rsidRPr="00C979E2" w:rsidRDefault="00C979E2" w:rsidP="00C979E2">
            <w:pPr>
              <w:rPr>
                <w:rFonts w:asciiTheme="minorHAnsi" w:eastAsiaTheme="minorHAnsi" w:hAnsiTheme="minorHAnsi" w:cstheme="minorBidi"/>
                <w:sz w:val="22"/>
              </w:rPr>
            </w:pPr>
          </w:p>
        </w:tc>
      </w:tr>
      <w:tr w:rsidR="00C979E2" w:rsidRPr="00C979E2" w14:paraId="5D067FF1" w14:textId="77777777" w:rsidTr="00412A4A">
        <w:tc>
          <w:tcPr>
            <w:tcW w:w="5035" w:type="dxa"/>
          </w:tcPr>
          <w:p w14:paraId="09B01360" w14:textId="3C5C8442" w:rsidR="00C979E2" w:rsidRPr="00C979E2" w:rsidRDefault="00C979E2" w:rsidP="00C979E2">
            <w:pPr>
              <w:rPr>
                <w:rFonts w:asciiTheme="minorHAnsi" w:eastAsiaTheme="minorHAnsi" w:hAnsiTheme="minorHAnsi" w:cstheme="minorBidi"/>
                <w:sz w:val="22"/>
              </w:rPr>
            </w:pPr>
            <w:r w:rsidRPr="00C979E2">
              <w:rPr>
                <w:rFonts w:asciiTheme="minorHAnsi" w:eastAsiaTheme="minorHAnsi" w:hAnsiTheme="minorHAnsi" w:cstheme="minorBidi"/>
                <w:sz w:val="22"/>
              </w:rPr>
              <w:t xml:space="preserve">Respondent has experience working in early childhood (teacher, coach, </w:t>
            </w:r>
            <w:r w:rsidR="00D6132A">
              <w:rPr>
                <w:rFonts w:asciiTheme="minorHAnsi" w:eastAsiaTheme="minorHAnsi" w:hAnsiTheme="minorHAnsi" w:cstheme="minorBidi"/>
                <w:sz w:val="22"/>
              </w:rPr>
              <w:t xml:space="preserve">and/or </w:t>
            </w:r>
            <w:r w:rsidRPr="00C979E2">
              <w:rPr>
                <w:rFonts w:asciiTheme="minorHAnsi" w:eastAsiaTheme="minorHAnsi" w:hAnsiTheme="minorHAnsi" w:cstheme="minorBidi"/>
                <w:sz w:val="22"/>
              </w:rPr>
              <w:t>administrator).</w:t>
            </w:r>
          </w:p>
        </w:tc>
        <w:tc>
          <w:tcPr>
            <w:tcW w:w="990" w:type="dxa"/>
          </w:tcPr>
          <w:p w14:paraId="42E3F21D" w14:textId="77777777" w:rsidR="00C979E2" w:rsidRPr="00C979E2" w:rsidRDefault="00C979E2" w:rsidP="00C979E2">
            <w:pPr>
              <w:rPr>
                <w:rFonts w:asciiTheme="minorHAnsi" w:eastAsiaTheme="minorHAnsi" w:hAnsiTheme="minorHAnsi" w:cstheme="minorBidi"/>
                <w:sz w:val="22"/>
              </w:rPr>
            </w:pPr>
          </w:p>
        </w:tc>
        <w:tc>
          <w:tcPr>
            <w:tcW w:w="1710" w:type="dxa"/>
          </w:tcPr>
          <w:p w14:paraId="3DCC0AC4" w14:textId="77777777" w:rsidR="00C979E2" w:rsidRPr="00C979E2" w:rsidRDefault="00C979E2" w:rsidP="00C979E2">
            <w:pPr>
              <w:jc w:val="center"/>
              <w:rPr>
                <w:rFonts w:asciiTheme="minorHAnsi" w:eastAsiaTheme="minorHAnsi" w:hAnsiTheme="minorHAnsi" w:cstheme="minorBidi"/>
                <w:sz w:val="22"/>
              </w:rPr>
            </w:pPr>
            <w:r w:rsidRPr="00C979E2">
              <w:rPr>
                <w:rFonts w:asciiTheme="minorHAnsi" w:eastAsiaTheme="minorHAnsi" w:hAnsiTheme="minorHAnsi" w:cstheme="minorBidi"/>
                <w:sz w:val="22"/>
              </w:rPr>
              <w:t>15</w:t>
            </w:r>
          </w:p>
        </w:tc>
        <w:tc>
          <w:tcPr>
            <w:tcW w:w="1620" w:type="dxa"/>
          </w:tcPr>
          <w:p w14:paraId="57C5DEF0" w14:textId="77777777" w:rsidR="00C979E2" w:rsidRPr="00C979E2" w:rsidRDefault="00C979E2" w:rsidP="00C979E2">
            <w:pPr>
              <w:rPr>
                <w:rFonts w:asciiTheme="minorHAnsi" w:eastAsiaTheme="minorHAnsi" w:hAnsiTheme="minorHAnsi" w:cstheme="minorBidi"/>
                <w:sz w:val="22"/>
              </w:rPr>
            </w:pPr>
          </w:p>
        </w:tc>
      </w:tr>
      <w:tr w:rsidR="00D6132A" w:rsidRPr="00C979E2" w14:paraId="3479C1DA" w14:textId="77777777" w:rsidTr="006408B5">
        <w:tc>
          <w:tcPr>
            <w:tcW w:w="5035" w:type="dxa"/>
          </w:tcPr>
          <w:p w14:paraId="28B6ABB9" w14:textId="77777777" w:rsidR="00D6132A" w:rsidRPr="00C979E2" w:rsidRDefault="00D6132A" w:rsidP="006408B5">
            <w:pPr>
              <w:rPr>
                <w:rFonts w:asciiTheme="minorHAnsi" w:eastAsiaTheme="minorHAnsi" w:hAnsiTheme="minorHAnsi" w:cstheme="minorBidi"/>
                <w:sz w:val="22"/>
              </w:rPr>
            </w:pPr>
            <w:r w:rsidRPr="00C979E2">
              <w:rPr>
                <w:rFonts w:asciiTheme="minorHAnsi" w:eastAsiaTheme="minorHAnsi" w:hAnsiTheme="minorHAnsi" w:cstheme="minorBidi"/>
                <w:sz w:val="22"/>
              </w:rPr>
              <w:t xml:space="preserve">Respondent has experience in data collection and analysis </w:t>
            </w:r>
          </w:p>
        </w:tc>
        <w:tc>
          <w:tcPr>
            <w:tcW w:w="990" w:type="dxa"/>
          </w:tcPr>
          <w:p w14:paraId="02E6A22A" w14:textId="77777777" w:rsidR="00D6132A" w:rsidRPr="00C979E2" w:rsidRDefault="00D6132A" w:rsidP="006408B5">
            <w:pPr>
              <w:rPr>
                <w:rFonts w:asciiTheme="minorHAnsi" w:eastAsiaTheme="minorHAnsi" w:hAnsiTheme="minorHAnsi" w:cstheme="minorBidi"/>
                <w:sz w:val="22"/>
              </w:rPr>
            </w:pPr>
          </w:p>
        </w:tc>
        <w:tc>
          <w:tcPr>
            <w:tcW w:w="1710" w:type="dxa"/>
          </w:tcPr>
          <w:p w14:paraId="64E7E372" w14:textId="77777777" w:rsidR="00D6132A" w:rsidRPr="00C979E2" w:rsidRDefault="00D6132A" w:rsidP="006408B5">
            <w:pPr>
              <w:jc w:val="center"/>
              <w:rPr>
                <w:rFonts w:asciiTheme="minorHAnsi" w:eastAsiaTheme="minorHAnsi" w:hAnsiTheme="minorHAnsi" w:cstheme="minorBidi"/>
                <w:sz w:val="22"/>
              </w:rPr>
            </w:pPr>
            <w:r w:rsidRPr="00C979E2">
              <w:rPr>
                <w:rFonts w:asciiTheme="minorHAnsi" w:eastAsiaTheme="minorHAnsi" w:hAnsiTheme="minorHAnsi" w:cstheme="minorBidi"/>
                <w:sz w:val="22"/>
              </w:rPr>
              <w:t>15</w:t>
            </w:r>
          </w:p>
        </w:tc>
        <w:tc>
          <w:tcPr>
            <w:tcW w:w="1620" w:type="dxa"/>
          </w:tcPr>
          <w:p w14:paraId="2F0D837B" w14:textId="77777777" w:rsidR="00D6132A" w:rsidRPr="00C979E2" w:rsidRDefault="00D6132A" w:rsidP="006408B5">
            <w:pPr>
              <w:rPr>
                <w:rFonts w:asciiTheme="minorHAnsi" w:eastAsiaTheme="minorHAnsi" w:hAnsiTheme="minorHAnsi" w:cstheme="minorBidi"/>
                <w:sz w:val="22"/>
              </w:rPr>
            </w:pPr>
          </w:p>
        </w:tc>
      </w:tr>
      <w:tr w:rsidR="00D6132A" w:rsidRPr="00C979E2" w14:paraId="673ACD2F" w14:textId="77777777" w:rsidTr="006408B5">
        <w:tc>
          <w:tcPr>
            <w:tcW w:w="5035" w:type="dxa"/>
          </w:tcPr>
          <w:p w14:paraId="3E0E9C91" w14:textId="77777777" w:rsidR="00D6132A" w:rsidRPr="00C979E2" w:rsidRDefault="00D6132A" w:rsidP="006408B5">
            <w:pPr>
              <w:rPr>
                <w:rFonts w:asciiTheme="minorHAnsi" w:eastAsiaTheme="minorHAnsi" w:hAnsiTheme="minorHAnsi" w:cstheme="minorBidi"/>
                <w:sz w:val="22"/>
              </w:rPr>
            </w:pPr>
            <w:r w:rsidRPr="00C979E2">
              <w:rPr>
                <w:rFonts w:asciiTheme="minorHAnsi" w:eastAsiaTheme="minorHAnsi" w:hAnsiTheme="minorHAnsi" w:cstheme="minorBidi"/>
                <w:sz w:val="22"/>
              </w:rPr>
              <w:t>Respondent has demonstrated abilities to observe classroom instruction and provide appropriate feedback for continuous improvement</w:t>
            </w:r>
          </w:p>
        </w:tc>
        <w:tc>
          <w:tcPr>
            <w:tcW w:w="990" w:type="dxa"/>
          </w:tcPr>
          <w:p w14:paraId="51992E62" w14:textId="77777777" w:rsidR="00D6132A" w:rsidRPr="00C979E2" w:rsidRDefault="00D6132A" w:rsidP="006408B5">
            <w:pPr>
              <w:rPr>
                <w:rFonts w:asciiTheme="minorHAnsi" w:eastAsiaTheme="minorHAnsi" w:hAnsiTheme="minorHAnsi" w:cstheme="minorBidi"/>
                <w:sz w:val="22"/>
              </w:rPr>
            </w:pPr>
          </w:p>
        </w:tc>
        <w:tc>
          <w:tcPr>
            <w:tcW w:w="1710" w:type="dxa"/>
          </w:tcPr>
          <w:p w14:paraId="7C9538EB" w14:textId="77777777" w:rsidR="00D6132A" w:rsidRPr="00C979E2" w:rsidRDefault="00D6132A" w:rsidP="006408B5">
            <w:pPr>
              <w:jc w:val="center"/>
              <w:rPr>
                <w:rFonts w:asciiTheme="minorHAnsi" w:eastAsiaTheme="minorHAnsi" w:hAnsiTheme="minorHAnsi" w:cstheme="minorBidi"/>
                <w:sz w:val="22"/>
              </w:rPr>
            </w:pPr>
            <w:r w:rsidRPr="00C979E2">
              <w:rPr>
                <w:rFonts w:asciiTheme="minorHAnsi" w:eastAsiaTheme="minorHAnsi" w:hAnsiTheme="minorHAnsi" w:cstheme="minorBidi"/>
                <w:sz w:val="22"/>
              </w:rPr>
              <w:t>15</w:t>
            </w:r>
          </w:p>
        </w:tc>
        <w:tc>
          <w:tcPr>
            <w:tcW w:w="1620" w:type="dxa"/>
          </w:tcPr>
          <w:p w14:paraId="03B58EFA" w14:textId="77777777" w:rsidR="00D6132A" w:rsidRPr="00C979E2" w:rsidRDefault="00D6132A" w:rsidP="006408B5">
            <w:pPr>
              <w:rPr>
                <w:rFonts w:asciiTheme="minorHAnsi" w:eastAsiaTheme="minorHAnsi" w:hAnsiTheme="minorHAnsi" w:cstheme="minorBidi"/>
                <w:sz w:val="22"/>
              </w:rPr>
            </w:pPr>
          </w:p>
        </w:tc>
      </w:tr>
      <w:tr w:rsidR="00D6132A" w:rsidRPr="00C979E2" w14:paraId="5584C0AF" w14:textId="77777777" w:rsidTr="0012437E">
        <w:tc>
          <w:tcPr>
            <w:tcW w:w="5035" w:type="dxa"/>
          </w:tcPr>
          <w:p w14:paraId="7FAC9397" w14:textId="77777777" w:rsidR="00D6132A" w:rsidRPr="00C979E2" w:rsidRDefault="00D6132A" w:rsidP="00D6132A">
            <w:pPr>
              <w:rPr>
                <w:rFonts w:asciiTheme="minorHAnsi" w:eastAsiaTheme="minorHAnsi" w:hAnsiTheme="minorHAnsi" w:cstheme="minorBidi"/>
                <w:sz w:val="22"/>
              </w:rPr>
            </w:pPr>
            <w:r w:rsidRPr="00C979E2">
              <w:rPr>
                <w:rFonts w:asciiTheme="minorHAnsi" w:eastAsiaTheme="minorHAnsi" w:hAnsiTheme="minorHAnsi" w:cstheme="minorBidi"/>
                <w:sz w:val="22"/>
              </w:rPr>
              <w:t>Respondent has good interpersonal skills, is relational, and a strong collaborator.</w:t>
            </w:r>
          </w:p>
          <w:p w14:paraId="00A4CAC3" w14:textId="1AA702BE" w:rsidR="00D6132A" w:rsidRPr="00C979E2" w:rsidRDefault="00D6132A" w:rsidP="00D6132A">
            <w:pPr>
              <w:rPr>
                <w:rFonts w:asciiTheme="minorHAnsi" w:eastAsiaTheme="minorHAnsi" w:hAnsiTheme="minorHAnsi" w:cstheme="minorBidi"/>
                <w:sz w:val="22"/>
              </w:rPr>
            </w:pPr>
            <w:r w:rsidRPr="00C979E2">
              <w:rPr>
                <w:rFonts w:asciiTheme="minorHAnsi" w:eastAsiaTheme="minorHAnsi" w:hAnsiTheme="minorHAnsi" w:cstheme="minorBidi"/>
                <w:sz w:val="22"/>
              </w:rPr>
              <w:t xml:space="preserve"> (20 minute interview)</w:t>
            </w:r>
          </w:p>
        </w:tc>
        <w:tc>
          <w:tcPr>
            <w:tcW w:w="990" w:type="dxa"/>
          </w:tcPr>
          <w:p w14:paraId="4D0345EC" w14:textId="77777777" w:rsidR="00D6132A" w:rsidRPr="00C979E2" w:rsidRDefault="00D6132A" w:rsidP="0012437E">
            <w:pPr>
              <w:rPr>
                <w:rFonts w:asciiTheme="minorHAnsi" w:eastAsiaTheme="minorHAnsi" w:hAnsiTheme="minorHAnsi" w:cstheme="minorBidi"/>
                <w:sz w:val="22"/>
              </w:rPr>
            </w:pPr>
          </w:p>
        </w:tc>
        <w:tc>
          <w:tcPr>
            <w:tcW w:w="1710" w:type="dxa"/>
          </w:tcPr>
          <w:p w14:paraId="119E5996" w14:textId="67AAF5DE" w:rsidR="00D6132A" w:rsidRPr="00C979E2" w:rsidRDefault="00D6132A" w:rsidP="0012437E">
            <w:pPr>
              <w:jc w:val="center"/>
              <w:rPr>
                <w:rFonts w:asciiTheme="minorHAnsi" w:eastAsiaTheme="minorHAnsi" w:hAnsiTheme="minorHAnsi" w:cstheme="minorBidi"/>
                <w:sz w:val="22"/>
              </w:rPr>
            </w:pPr>
            <w:r>
              <w:rPr>
                <w:rFonts w:asciiTheme="minorHAnsi" w:eastAsiaTheme="minorHAnsi" w:hAnsiTheme="minorHAnsi" w:cstheme="minorBidi"/>
                <w:sz w:val="22"/>
              </w:rPr>
              <w:t>15</w:t>
            </w:r>
          </w:p>
        </w:tc>
        <w:tc>
          <w:tcPr>
            <w:tcW w:w="1620" w:type="dxa"/>
          </w:tcPr>
          <w:p w14:paraId="02DF8F2F" w14:textId="77777777" w:rsidR="00D6132A" w:rsidRPr="00C979E2" w:rsidRDefault="00D6132A" w:rsidP="0012437E">
            <w:pPr>
              <w:rPr>
                <w:rFonts w:asciiTheme="minorHAnsi" w:eastAsiaTheme="minorHAnsi" w:hAnsiTheme="minorHAnsi" w:cstheme="minorBidi"/>
                <w:sz w:val="22"/>
              </w:rPr>
            </w:pPr>
          </w:p>
        </w:tc>
      </w:tr>
      <w:tr w:rsidR="00D6132A" w:rsidRPr="00C979E2" w14:paraId="1FE91868" w14:textId="77777777" w:rsidTr="0012437E">
        <w:tc>
          <w:tcPr>
            <w:tcW w:w="5035" w:type="dxa"/>
          </w:tcPr>
          <w:p w14:paraId="1B3813DA" w14:textId="77777777" w:rsidR="00D6132A" w:rsidRPr="00C979E2" w:rsidRDefault="00D6132A" w:rsidP="0012437E">
            <w:pPr>
              <w:rPr>
                <w:rFonts w:asciiTheme="minorHAnsi" w:eastAsiaTheme="minorHAnsi" w:hAnsiTheme="minorHAnsi" w:cstheme="minorBidi"/>
                <w:sz w:val="22"/>
              </w:rPr>
            </w:pPr>
            <w:r w:rsidRPr="00C979E2">
              <w:rPr>
                <w:rFonts w:asciiTheme="minorHAnsi" w:eastAsiaTheme="minorHAnsi" w:hAnsiTheme="minorHAnsi" w:cstheme="minorBidi"/>
                <w:sz w:val="22"/>
              </w:rPr>
              <w:t>Respondent has strong organizational skills</w:t>
            </w:r>
          </w:p>
        </w:tc>
        <w:tc>
          <w:tcPr>
            <w:tcW w:w="990" w:type="dxa"/>
          </w:tcPr>
          <w:p w14:paraId="515E51A9" w14:textId="77777777" w:rsidR="00D6132A" w:rsidRPr="00C979E2" w:rsidRDefault="00D6132A" w:rsidP="0012437E">
            <w:pPr>
              <w:rPr>
                <w:rFonts w:asciiTheme="minorHAnsi" w:eastAsiaTheme="minorHAnsi" w:hAnsiTheme="minorHAnsi" w:cstheme="minorBidi"/>
                <w:sz w:val="22"/>
              </w:rPr>
            </w:pPr>
          </w:p>
        </w:tc>
        <w:tc>
          <w:tcPr>
            <w:tcW w:w="1710" w:type="dxa"/>
          </w:tcPr>
          <w:p w14:paraId="2A6F9477" w14:textId="77777777" w:rsidR="00D6132A" w:rsidRPr="00C979E2" w:rsidDel="000A26A7" w:rsidRDefault="00D6132A" w:rsidP="0012437E">
            <w:pPr>
              <w:jc w:val="center"/>
              <w:rPr>
                <w:rFonts w:asciiTheme="minorHAnsi" w:eastAsiaTheme="minorHAnsi" w:hAnsiTheme="minorHAnsi" w:cstheme="minorBidi"/>
                <w:sz w:val="22"/>
              </w:rPr>
            </w:pPr>
            <w:r w:rsidRPr="00C979E2">
              <w:rPr>
                <w:rFonts w:asciiTheme="minorHAnsi" w:eastAsiaTheme="minorHAnsi" w:hAnsiTheme="minorHAnsi" w:cstheme="minorBidi"/>
                <w:sz w:val="22"/>
              </w:rPr>
              <w:t>10</w:t>
            </w:r>
          </w:p>
        </w:tc>
        <w:tc>
          <w:tcPr>
            <w:tcW w:w="1620" w:type="dxa"/>
          </w:tcPr>
          <w:p w14:paraId="159F6B6E" w14:textId="77777777" w:rsidR="00D6132A" w:rsidRPr="00C979E2" w:rsidRDefault="00D6132A" w:rsidP="0012437E">
            <w:pPr>
              <w:rPr>
                <w:rFonts w:asciiTheme="minorHAnsi" w:eastAsiaTheme="minorHAnsi" w:hAnsiTheme="minorHAnsi" w:cstheme="minorBidi"/>
                <w:sz w:val="22"/>
              </w:rPr>
            </w:pPr>
          </w:p>
        </w:tc>
      </w:tr>
      <w:tr w:rsidR="00C979E2" w:rsidRPr="00C979E2" w14:paraId="00FC7BD5" w14:textId="77777777" w:rsidTr="00412A4A">
        <w:tc>
          <w:tcPr>
            <w:tcW w:w="5035" w:type="dxa"/>
          </w:tcPr>
          <w:p w14:paraId="5D6729D3" w14:textId="30D528C4" w:rsidR="00C979E2" w:rsidRPr="00C979E2" w:rsidRDefault="00C979E2" w:rsidP="00C979E2">
            <w:pPr>
              <w:rPr>
                <w:rFonts w:asciiTheme="minorHAnsi" w:eastAsiaTheme="minorHAnsi" w:hAnsiTheme="minorHAnsi" w:cstheme="minorBidi"/>
                <w:sz w:val="22"/>
                <w:highlight w:val="yellow"/>
              </w:rPr>
            </w:pPr>
            <w:r w:rsidRPr="00C979E2">
              <w:rPr>
                <w:rFonts w:asciiTheme="minorHAnsi" w:eastAsiaTheme="minorHAnsi" w:hAnsiTheme="minorHAnsi" w:cstheme="minorBidi"/>
                <w:sz w:val="22"/>
              </w:rPr>
              <w:t>Respondent has knowledge of Preschool Development Grant, Chapter 0520-12-01</w:t>
            </w:r>
            <w:r w:rsidR="004556A3">
              <w:rPr>
                <w:rFonts w:asciiTheme="minorHAnsi" w:eastAsiaTheme="minorHAnsi" w:hAnsiTheme="minorHAnsi" w:cstheme="minorBidi"/>
                <w:sz w:val="22"/>
              </w:rPr>
              <w:t xml:space="preserve"> -</w:t>
            </w:r>
            <w:r w:rsidRPr="00C979E2">
              <w:rPr>
                <w:rFonts w:asciiTheme="minorHAnsi" w:eastAsiaTheme="minorHAnsi" w:hAnsiTheme="minorHAnsi" w:cstheme="minorBidi"/>
                <w:sz w:val="22"/>
              </w:rPr>
              <w:t xml:space="preserve"> Standards for School-administered Child Care, Read to be Ready, and TN-ELDS.</w:t>
            </w:r>
          </w:p>
        </w:tc>
        <w:tc>
          <w:tcPr>
            <w:tcW w:w="990" w:type="dxa"/>
          </w:tcPr>
          <w:p w14:paraId="59BC655C" w14:textId="77777777" w:rsidR="00C979E2" w:rsidRPr="00C979E2" w:rsidRDefault="00C979E2" w:rsidP="00C979E2">
            <w:pPr>
              <w:rPr>
                <w:rFonts w:asciiTheme="minorHAnsi" w:eastAsiaTheme="minorHAnsi" w:hAnsiTheme="minorHAnsi" w:cstheme="minorBidi"/>
                <w:sz w:val="22"/>
              </w:rPr>
            </w:pPr>
          </w:p>
        </w:tc>
        <w:tc>
          <w:tcPr>
            <w:tcW w:w="1710" w:type="dxa"/>
          </w:tcPr>
          <w:p w14:paraId="2B894EDE" w14:textId="77777777" w:rsidR="00C979E2" w:rsidRPr="00C979E2" w:rsidRDefault="00C979E2" w:rsidP="00C979E2">
            <w:pPr>
              <w:jc w:val="center"/>
              <w:rPr>
                <w:rFonts w:asciiTheme="minorHAnsi" w:eastAsiaTheme="minorHAnsi" w:hAnsiTheme="minorHAnsi" w:cstheme="minorBidi"/>
                <w:sz w:val="22"/>
              </w:rPr>
            </w:pPr>
          </w:p>
          <w:p w14:paraId="4DA36953" w14:textId="77777777" w:rsidR="00C979E2" w:rsidRPr="00C979E2" w:rsidRDefault="00C979E2" w:rsidP="00C979E2">
            <w:pPr>
              <w:jc w:val="center"/>
              <w:rPr>
                <w:rFonts w:asciiTheme="minorHAnsi" w:eastAsiaTheme="minorHAnsi" w:hAnsiTheme="minorHAnsi" w:cstheme="minorBidi"/>
                <w:sz w:val="22"/>
              </w:rPr>
            </w:pPr>
            <w:r w:rsidRPr="00C979E2">
              <w:rPr>
                <w:rFonts w:asciiTheme="minorHAnsi" w:eastAsiaTheme="minorHAnsi" w:hAnsiTheme="minorHAnsi" w:cstheme="minorBidi"/>
                <w:sz w:val="22"/>
              </w:rPr>
              <w:t>5</w:t>
            </w:r>
          </w:p>
          <w:p w14:paraId="110C645B" w14:textId="77777777" w:rsidR="00C979E2" w:rsidRPr="00C979E2" w:rsidRDefault="00C979E2" w:rsidP="00C979E2">
            <w:pPr>
              <w:jc w:val="center"/>
              <w:rPr>
                <w:rFonts w:asciiTheme="minorHAnsi" w:eastAsiaTheme="minorHAnsi" w:hAnsiTheme="minorHAnsi" w:cstheme="minorBidi"/>
                <w:sz w:val="22"/>
              </w:rPr>
            </w:pPr>
          </w:p>
        </w:tc>
        <w:tc>
          <w:tcPr>
            <w:tcW w:w="1620" w:type="dxa"/>
          </w:tcPr>
          <w:p w14:paraId="2372AA50" w14:textId="77777777" w:rsidR="00C979E2" w:rsidRPr="00C979E2" w:rsidRDefault="00C979E2" w:rsidP="00C979E2">
            <w:pPr>
              <w:rPr>
                <w:rFonts w:asciiTheme="minorHAnsi" w:eastAsiaTheme="minorHAnsi" w:hAnsiTheme="minorHAnsi" w:cstheme="minorBidi"/>
                <w:sz w:val="22"/>
              </w:rPr>
            </w:pPr>
          </w:p>
        </w:tc>
      </w:tr>
      <w:tr w:rsidR="00C979E2" w:rsidRPr="00C979E2" w14:paraId="6525DC36" w14:textId="77777777" w:rsidTr="00412A4A">
        <w:tc>
          <w:tcPr>
            <w:tcW w:w="5035" w:type="dxa"/>
          </w:tcPr>
          <w:p w14:paraId="712759C4" w14:textId="77777777" w:rsidR="00C979E2" w:rsidRPr="00C979E2" w:rsidRDefault="00C979E2" w:rsidP="00C979E2">
            <w:pPr>
              <w:rPr>
                <w:rFonts w:asciiTheme="minorHAnsi" w:eastAsiaTheme="minorHAnsi" w:hAnsiTheme="minorHAnsi" w:cstheme="minorBidi"/>
                <w:sz w:val="22"/>
              </w:rPr>
            </w:pPr>
            <w:r w:rsidRPr="00C979E2">
              <w:rPr>
                <w:rFonts w:asciiTheme="minorHAnsi" w:eastAsiaTheme="minorHAnsi" w:hAnsiTheme="minorHAnsi" w:cstheme="minorBidi"/>
                <w:sz w:val="22"/>
              </w:rPr>
              <w:t>Respondent has experience leading trainings and/or professional development.</w:t>
            </w:r>
          </w:p>
        </w:tc>
        <w:tc>
          <w:tcPr>
            <w:tcW w:w="990" w:type="dxa"/>
          </w:tcPr>
          <w:p w14:paraId="0DABA7AC" w14:textId="77777777" w:rsidR="00C979E2" w:rsidRPr="00C979E2" w:rsidRDefault="00C979E2" w:rsidP="00C979E2">
            <w:pPr>
              <w:rPr>
                <w:rFonts w:asciiTheme="minorHAnsi" w:eastAsiaTheme="minorHAnsi" w:hAnsiTheme="minorHAnsi" w:cstheme="minorBidi"/>
                <w:sz w:val="22"/>
              </w:rPr>
            </w:pPr>
          </w:p>
        </w:tc>
        <w:tc>
          <w:tcPr>
            <w:tcW w:w="1710" w:type="dxa"/>
          </w:tcPr>
          <w:p w14:paraId="0D4C2D0E" w14:textId="77777777" w:rsidR="00C979E2" w:rsidRPr="00C979E2" w:rsidRDefault="00C979E2" w:rsidP="00C979E2">
            <w:pPr>
              <w:jc w:val="center"/>
              <w:rPr>
                <w:rFonts w:asciiTheme="minorHAnsi" w:eastAsiaTheme="minorHAnsi" w:hAnsiTheme="minorHAnsi" w:cstheme="minorBidi"/>
                <w:sz w:val="22"/>
              </w:rPr>
            </w:pPr>
            <w:r w:rsidRPr="00C979E2">
              <w:rPr>
                <w:rFonts w:asciiTheme="minorHAnsi" w:eastAsiaTheme="minorHAnsi" w:hAnsiTheme="minorHAnsi" w:cstheme="minorBidi"/>
                <w:sz w:val="22"/>
              </w:rPr>
              <w:t>5</w:t>
            </w:r>
          </w:p>
        </w:tc>
        <w:tc>
          <w:tcPr>
            <w:tcW w:w="1620" w:type="dxa"/>
          </w:tcPr>
          <w:p w14:paraId="3E693512" w14:textId="77777777" w:rsidR="00C979E2" w:rsidRPr="00C979E2" w:rsidRDefault="00C979E2" w:rsidP="00C979E2">
            <w:pPr>
              <w:rPr>
                <w:rFonts w:asciiTheme="minorHAnsi" w:eastAsiaTheme="minorHAnsi" w:hAnsiTheme="minorHAnsi" w:cstheme="minorBidi"/>
                <w:sz w:val="22"/>
              </w:rPr>
            </w:pPr>
          </w:p>
        </w:tc>
      </w:tr>
      <w:tr w:rsidR="00C979E2" w:rsidRPr="00C979E2" w14:paraId="1484ABD8" w14:textId="77777777" w:rsidTr="00412A4A">
        <w:tc>
          <w:tcPr>
            <w:tcW w:w="5035" w:type="dxa"/>
          </w:tcPr>
          <w:p w14:paraId="18FDD6D4" w14:textId="3CCD8D28" w:rsidR="00C979E2" w:rsidRPr="00C979E2" w:rsidRDefault="00C979E2" w:rsidP="00C979E2">
            <w:pPr>
              <w:rPr>
                <w:rFonts w:asciiTheme="minorHAnsi" w:eastAsiaTheme="minorHAnsi" w:hAnsiTheme="minorHAnsi" w:cstheme="minorBidi"/>
                <w:sz w:val="22"/>
              </w:rPr>
            </w:pPr>
            <w:r w:rsidRPr="00C979E2">
              <w:rPr>
                <w:rFonts w:asciiTheme="minorHAnsi" w:eastAsiaTheme="minorHAnsi" w:hAnsiTheme="minorHAnsi" w:cstheme="minorBidi"/>
                <w:sz w:val="22"/>
              </w:rPr>
              <w:t>Respondent has provided three (3) professional references</w:t>
            </w:r>
            <w:r w:rsidR="004556A3">
              <w:rPr>
                <w:rFonts w:asciiTheme="minorHAnsi" w:eastAsiaTheme="minorHAnsi" w:hAnsiTheme="minorHAnsi" w:cstheme="minorBidi"/>
                <w:sz w:val="22"/>
              </w:rPr>
              <w:t xml:space="preserve"> that demonstrate good fit for this opportunity</w:t>
            </w:r>
            <w:r w:rsidRPr="00C979E2">
              <w:rPr>
                <w:rFonts w:asciiTheme="minorHAnsi" w:eastAsiaTheme="minorHAnsi" w:hAnsiTheme="minorHAnsi" w:cstheme="minorBidi"/>
                <w:sz w:val="22"/>
              </w:rPr>
              <w:t xml:space="preserve">. </w:t>
            </w:r>
          </w:p>
        </w:tc>
        <w:tc>
          <w:tcPr>
            <w:tcW w:w="990" w:type="dxa"/>
          </w:tcPr>
          <w:p w14:paraId="5D27307F" w14:textId="77777777" w:rsidR="00C979E2" w:rsidRPr="00C979E2" w:rsidRDefault="00C979E2" w:rsidP="00C979E2">
            <w:pPr>
              <w:rPr>
                <w:rFonts w:asciiTheme="minorHAnsi" w:eastAsiaTheme="minorHAnsi" w:hAnsiTheme="minorHAnsi" w:cstheme="minorBidi"/>
                <w:sz w:val="22"/>
              </w:rPr>
            </w:pPr>
          </w:p>
        </w:tc>
        <w:tc>
          <w:tcPr>
            <w:tcW w:w="1710" w:type="dxa"/>
          </w:tcPr>
          <w:p w14:paraId="437C5BCB" w14:textId="7108D327" w:rsidR="00C979E2" w:rsidRPr="00C979E2" w:rsidRDefault="00C979E2" w:rsidP="00C979E2">
            <w:pPr>
              <w:jc w:val="center"/>
              <w:rPr>
                <w:rFonts w:asciiTheme="minorHAnsi" w:eastAsiaTheme="minorHAnsi" w:hAnsiTheme="minorHAnsi" w:cstheme="minorBidi"/>
                <w:sz w:val="22"/>
              </w:rPr>
            </w:pPr>
            <w:r w:rsidRPr="00C979E2">
              <w:rPr>
                <w:rFonts w:asciiTheme="minorHAnsi" w:eastAsiaTheme="minorHAnsi" w:hAnsiTheme="minorHAnsi" w:cstheme="minorBidi"/>
                <w:sz w:val="22"/>
              </w:rPr>
              <w:t>5</w:t>
            </w:r>
          </w:p>
        </w:tc>
        <w:tc>
          <w:tcPr>
            <w:tcW w:w="1620" w:type="dxa"/>
          </w:tcPr>
          <w:p w14:paraId="14DA448E" w14:textId="77777777" w:rsidR="00C979E2" w:rsidRPr="00C979E2" w:rsidRDefault="00C979E2" w:rsidP="00C979E2">
            <w:pPr>
              <w:rPr>
                <w:rFonts w:asciiTheme="minorHAnsi" w:eastAsiaTheme="minorHAnsi" w:hAnsiTheme="minorHAnsi" w:cstheme="minorBidi"/>
                <w:sz w:val="22"/>
              </w:rPr>
            </w:pPr>
          </w:p>
        </w:tc>
      </w:tr>
    </w:tbl>
    <w:p w14:paraId="216EF5C5" w14:textId="77777777" w:rsidR="00F51387" w:rsidRPr="00F51387" w:rsidRDefault="00F51387" w:rsidP="002C5094">
      <w:pPr>
        <w:spacing w:after="160"/>
        <w:contextualSpacing/>
        <w:rPr>
          <w:rFonts w:asciiTheme="minorHAnsi" w:eastAsiaTheme="minorHAnsi" w:hAnsiTheme="minorHAnsi" w:cstheme="minorBidi"/>
          <w:sz w:val="22"/>
        </w:rPr>
      </w:pPr>
    </w:p>
    <w:p w14:paraId="38D7570A" w14:textId="77777777" w:rsidR="00264D65" w:rsidRPr="00F500B2" w:rsidRDefault="00264D65" w:rsidP="002C5094">
      <w:pPr>
        <w:pStyle w:val="c4"/>
        <w:contextualSpacing/>
        <w:rPr>
          <w:rFonts w:ascii="Open Sans" w:hAnsi="Open Sans" w:cs="Open Sans"/>
        </w:rPr>
      </w:pPr>
    </w:p>
    <w:p w14:paraId="3832F79F" w14:textId="77777777" w:rsidR="0024013E" w:rsidRDefault="0024013E" w:rsidP="002C5094">
      <w:pPr>
        <w:contextualSpacing/>
      </w:pPr>
    </w:p>
    <w:sectPr w:rsidR="0024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7BC"/>
    <w:multiLevelType w:val="hybridMultilevel"/>
    <w:tmpl w:val="76BE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5BDF"/>
    <w:multiLevelType w:val="hybridMultilevel"/>
    <w:tmpl w:val="86DC4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A11F3C"/>
    <w:multiLevelType w:val="hybridMultilevel"/>
    <w:tmpl w:val="FD6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239E6"/>
    <w:multiLevelType w:val="hybridMultilevel"/>
    <w:tmpl w:val="D8AE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02AAE"/>
    <w:multiLevelType w:val="hybridMultilevel"/>
    <w:tmpl w:val="6672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07FF3"/>
    <w:multiLevelType w:val="hybridMultilevel"/>
    <w:tmpl w:val="D208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C6C34"/>
    <w:multiLevelType w:val="hybridMultilevel"/>
    <w:tmpl w:val="A5F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412E3"/>
    <w:multiLevelType w:val="hybridMultilevel"/>
    <w:tmpl w:val="99F8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10638"/>
    <w:multiLevelType w:val="hybridMultilevel"/>
    <w:tmpl w:val="9E9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3D"/>
    <w:rsid w:val="00016272"/>
    <w:rsid w:val="00026B5B"/>
    <w:rsid w:val="00073FA6"/>
    <w:rsid w:val="000D54F4"/>
    <w:rsid w:val="00170E65"/>
    <w:rsid w:val="001959C0"/>
    <w:rsid w:val="001E10D6"/>
    <w:rsid w:val="001E6BD8"/>
    <w:rsid w:val="00204F2D"/>
    <w:rsid w:val="0024013E"/>
    <w:rsid w:val="00264D65"/>
    <w:rsid w:val="002861D1"/>
    <w:rsid w:val="002C5094"/>
    <w:rsid w:val="00384D53"/>
    <w:rsid w:val="003D3885"/>
    <w:rsid w:val="00432DC4"/>
    <w:rsid w:val="004556A3"/>
    <w:rsid w:val="0047380E"/>
    <w:rsid w:val="004B7754"/>
    <w:rsid w:val="00587261"/>
    <w:rsid w:val="005D3FAD"/>
    <w:rsid w:val="005E497E"/>
    <w:rsid w:val="005F24D3"/>
    <w:rsid w:val="0060651B"/>
    <w:rsid w:val="00645D4F"/>
    <w:rsid w:val="006622DA"/>
    <w:rsid w:val="0069633D"/>
    <w:rsid w:val="006B5C96"/>
    <w:rsid w:val="007F4D8C"/>
    <w:rsid w:val="008A690B"/>
    <w:rsid w:val="008F4740"/>
    <w:rsid w:val="00907783"/>
    <w:rsid w:val="00955E55"/>
    <w:rsid w:val="00A07B3D"/>
    <w:rsid w:val="00B152D9"/>
    <w:rsid w:val="00B6330F"/>
    <w:rsid w:val="00B7595A"/>
    <w:rsid w:val="00BA41B7"/>
    <w:rsid w:val="00BB3960"/>
    <w:rsid w:val="00BB6844"/>
    <w:rsid w:val="00C552C9"/>
    <w:rsid w:val="00C979E2"/>
    <w:rsid w:val="00CB5C13"/>
    <w:rsid w:val="00CE2E30"/>
    <w:rsid w:val="00D6132A"/>
    <w:rsid w:val="00D73FEE"/>
    <w:rsid w:val="00DC0DE6"/>
    <w:rsid w:val="00DE207A"/>
    <w:rsid w:val="00DE4F34"/>
    <w:rsid w:val="00DF00B8"/>
    <w:rsid w:val="00E17656"/>
    <w:rsid w:val="00E337CE"/>
    <w:rsid w:val="00E57842"/>
    <w:rsid w:val="00E819D8"/>
    <w:rsid w:val="00F51387"/>
    <w:rsid w:val="00F56CD3"/>
    <w:rsid w:val="00F72F40"/>
    <w:rsid w:val="00F7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CAC0"/>
  <w15:chartTrackingRefBased/>
  <w15:docId w15:val="{1758DFF2-927E-47CC-9126-978BA6C7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D65"/>
    <w:pPr>
      <w:spacing w:after="0" w:line="240" w:lineRule="auto"/>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264D65"/>
    <w:pPr>
      <w:widowControl w:val="0"/>
      <w:spacing w:line="240" w:lineRule="atLeast"/>
      <w:jc w:val="center"/>
    </w:pPr>
    <w:rPr>
      <w:rFonts w:ascii="Times" w:hAnsi="Times"/>
      <w:snapToGrid w:val="0"/>
      <w:sz w:val="24"/>
      <w:szCs w:val="20"/>
    </w:rPr>
  </w:style>
  <w:style w:type="paragraph" w:customStyle="1" w:styleId="c2">
    <w:name w:val="c2"/>
    <w:basedOn w:val="Normal"/>
    <w:rsid w:val="00264D65"/>
    <w:pPr>
      <w:widowControl w:val="0"/>
      <w:spacing w:line="240" w:lineRule="atLeast"/>
      <w:jc w:val="center"/>
    </w:pPr>
    <w:rPr>
      <w:rFonts w:ascii="Times" w:hAnsi="Times"/>
      <w:snapToGrid w:val="0"/>
      <w:sz w:val="24"/>
      <w:szCs w:val="20"/>
    </w:rPr>
  </w:style>
  <w:style w:type="paragraph" w:customStyle="1" w:styleId="c3">
    <w:name w:val="c3"/>
    <w:basedOn w:val="Normal"/>
    <w:rsid w:val="00264D65"/>
    <w:pPr>
      <w:widowControl w:val="0"/>
      <w:spacing w:line="240" w:lineRule="atLeast"/>
      <w:jc w:val="center"/>
    </w:pPr>
    <w:rPr>
      <w:rFonts w:ascii="Times" w:hAnsi="Times"/>
      <w:snapToGrid w:val="0"/>
      <w:sz w:val="24"/>
      <w:szCs w:val="20"/>
    </w:rPr>
  </w:style>
  <w:style w:type="paragraph" w:customStyle="1" w:styleId="c4">
    <w:name w:val="c4"/>
    <w:basedOn w:val="Normal"/>
    <w:rsid w:val="00264D65"/>
    <w:pPr>
      <w:widowControl w:val="0"/>
      <w:spacing w:line="240" w:lineRule="atLeast"/>
      <w:jc w:val="center"/>
    </w:pPr>
    <w:rPr>
      <w:rFonts w:ascii="Times" w:hAnsi="Times"/>
      <w:snapToGrid w:val="0"/>
      <w:sz w:val="24"/>
      <w:szCs w:val="20"/>
    </w:rPr>
  </w:style>
  <w:style w:type="character" w:styleId="CommentReference">
    <w:name w:val="annotation reference"/>
    <w:basedOn w:val="DefaultParagraphFont"/>
    <w:uiPriority w:val="99"/>
    <w:semiHidden/>
    <w:unhideWhenUsed/>
    <w:rsid w:val="00264D65"/>
    <w:rPr>
      <w:sz w:val="16"/>
      <w:szCs w:val="16"/>
    </w:rPr>
  </w:style>
  <w:style w:type="paragraph" w:styleId="CommentText">
    <w:name w:val="annotation text"/>
    <w:basedOn w:val="Normal"/>
    <w:link w:val="CommentTextChar"/>
    <w:uiPriority w:val="99"/>
    <w:unhideWhenUsed/>
    <w:rsid w:val="00264D65"/>
    <w:rPr>
      <w:szCs w:val="20"/>
    </w:rPr>
  </w:style>
  <w:style w:type="character" w:customStyle="1" w:styleId="CommentTextChar">
    <w:name w:val="Comment Text Char"/>
    <w:basedOn w:val="DefaultParagraphFont"/>
    <w:link w:val="CommentText"/>
    <w:uiPriority w:val="99"/>
    <w:rsid w:val="00264D65"/>
    <w:rPr>
      <w:rFonts w:ascii="Arial" w:eastAsia="Times New Roman" w:hAnsi="Arial" w:cs="Arial"/>
      <w:sz w:val="20"/>
      <w:szCs w:val="20"/>
    </w:rPr>
  </w:style>
  <w:style w:type="paragraph" w:styleId="BalloonText">
    <w:name w:val="Balloon Text"/>
    <w:basedOn w:val="Normal"/>
    <w:link w:val="BalloonTextChar"/>
    <w:uiPriority w:val="99"/>
    <w:semiHidden/>
    <w:unhideWhenUsed/>
    <w:rsid w:val="00264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D65"/>
    <w:rPr>
      <w:rFonts w:ascii="Segoe UI" w:eastAsia="Times New Roman" w:hAnsi="Segoe UI" w:cs="Segoe UI"/>
      <w:sz w:val="18"/>
      <w:szCs w:val="18"/>
    </w:rPr>
  </w:style>
  <w:style w:type="table" w:styleId="TableGrid">
    <w:name w:val="Table Grid"/>
    <w:basedOn w:val="TableNormal"/>
    <w:uiPriority w:val="39"/>
    <w:rsid w:val="00F5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2E30"/>
    <w:rPr>
      <w:b/>
      <w:bCs/>
    </w:rPr>
  </w:style>
  <w:style w:type="character" w:customStyle="1" w:styleId="CommentSubjectChar">
    <w:name w:val="Comment Subject Char"/>
    <w:basedOn w:val="CommentTextChar"/>
    <w:link w:val="CommentSubject"/>
    <w:uiPriority w:val="99"/>
    <w:semiHidden/>
    <w:rsid w:val="00CE2E30"/>
    <w:rPr>
      <w:rFonts w:ascii="Arial" w:eastAsia="Times New Roman" w:hAnsi="Arial" w:cs="Arial"/>
      <w:b/>
      <w:bCs/>
      <w:sz w:val="20"/>
      <w:szCs w:val="20"/>
    </w:rPr>
  </w:style>
  <w:style w:type="paragraph" w:styleId="ListParagraph">
    <w:name w:val="List Paragraph"/>
    <w:basedOn w:val="Normal"/>
    <w:uiPriority w:val="34"/>
    <w:qFormat/>
    <w:rsid w:val="00F56CD3"/>
    <w:pPr>
      <w:ind w:left="720"/>
      <w:contextualSpacing/>
    </w:pPr>
  </w:style>
  <w:style w:type="paragraph" w:styleId="Revision">
    <w:name w:val="Revision"/>
    <w:hidden/>
    <w:uiPriority w:val="99"/>
    <w:semiHidden/>
    <w:rsid w:val="003D3885"/>
    <w:pPr>
      <w:spacing w:after="0" w:line="240" w:lineRule="auto"/>
    </w:pPr>
    <w:rPr>
      <w:rFonts w:ascii="Arial" w:eastAsia="Times New Roman" w:hAnsi="Arial" w:cs="Arial"/>
      <w:sz w:val="20"/>
    </w:rPr>
  </w:style>
  <w:style w:type="character" w:styleId="Hyperlink">
    <w:name w:val="Hyperlink"/>
    <w:basedOn w:val="DefaultParagraphFont"/>
    <w:uiPriority w:val="99"/>
    <w:unhideWhenUsed/>
    <w:rsid w:val="00384D53"/>
    <w:rPr>
      <w:color w:val="0563C1" w:themeColor="hyperlink"/>
      <w:u w:val="single"/>
    </w:rPr>
  </w:style>
  <w:style w:type="character" w:styleId="FollowedHyperlink">
    <w:name w:val="FollowedHyperlink"/>
    <w:basedOn w:val="DefaultParagraphFont"/>
    <w:uiPriority w:val="99"/>
    <w:semiHidden/>
    <w:unhideWhenUsed/>
    <w:rsid w:val="00455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readtobeready/" TargetMode="External"/><Relationship Id="rId3" Type="http://schemas.openxmlformats.org/officeDocument/2006/relationships/styles" Target="styles.xml"/><Relationship Id="rId7" Type="http://schemas.openxmlformats.org/officeDocument/2006/relationships/hyperlink" Target="http://publications.tnsosfiles.com/rules_all/2018/0520-12-01.2018020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ed.gov/programs/preschooldevelopmentgrants/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ssica.lord@tn.gov" TargetMode="External"/><Relationship Id="rId4" Type="http://schemas.openxmlformats.org/officeDocument/2006/relationships/settings" Target="settings.xml"/><Relationship Id="rId9" Type="http://schemas.openxmlformats.org/officeDocument/2006/relationships/hyperlink" Target="https://www.tn.gov/education/instruction/academic-standards/early-learning-development-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55B0-1AFE-4E1B-A2E4-CACFA5E5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Lord</dc:creator>
  <cp:keywords/>
  <dc:description/>
  <cp:lastModifiedBy>Jessica Lord</cp:lastModifiedBy>
  <cp:revision>3</cp:revision>
  <cp:lastPrinted>2018-02-16T21:47:00Z</cp:lastPrinted>
  <dcterms:created xsi:type="dcterms:W3CDTF">2018-03-13T18:51:00Z</dcterms:created>
  <dcterms:modified xsi:type="dcterms:W3CDTF">2018-03-27T21:07:00Z</dcterms:modified>
</cp:coreProperties>
</file>