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63763" w14:textId="77777777" w:rsidR="004D3567" w:rsidRDefault="004D3567" w:rsidP="006E5CE1">
      <w:pPr>
        <w:tabs>
          <w:tab w:val="left" w:pos="5829"/>
        </w:tabs>
        <w:rPr>
          <w:b/>
        </w:rPr>
      </w:pPr>
    </w:p>
    <w:p w14:paraId="5017A436" w14:textId="77777777" w:rsidR="004D3567" w:rsidRDefault="004D3567" w:rsidP="004D3567">
      <w:pPr>
        <w:tabs>
          <w:tab w:val="left" w:pos="3960"/>
        </w:tabs>
        <w:jc w:val="center"/>
        <w:rPr>
          <w:rFonts w:ascii="PermianSlabSerifTypeface" w:hAnsi="PermianSlabSerifTypeface"/>
          <w:b/>
          <w:sz w:val="40"/>
          <w:szCs w:val="40"/>
        </w:rPr>
      </w:pPr>
      <w:r>
        <w:rPr>
          <w:rFonts w:ascii="PermianSlabSerifTypeface" w:hAnsi="PermianSlabSerifTypeface"/>
          <w:b/>
          <w:noProof/>
          <w:sz w:val="40"/>
          <w:szCs w:val="40"/>
        </w:rPr>
        <w:drawing>
          <wp:inline distT="0" distB="0" distL="0" distR="0" wp14:anchorId="400CFEDE" wp14:editId="3DF69E4A">
            <wp:extent cx="5943600" cy="1181100"/>
            <wp:effectExtent l="0" t="0" r="0" b="0"/>
            <wp:docPr id="1" name="Picture 1" title="Individualized Education Account Program, Tennesse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A Program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181100"/>
                    </a:xfrm>
                    <a:prstGeom prst="rect">
                      <a:avLst/>
                    </a:prstGeom>
                  </pic:spPr>
                </pic:pic>
              </a:graphicData>
            </a:graphic>
          </wp:inline>
        </w:drawing>
      </w:r>
    </w:p>
    <w:p w14:paraId="3603895A" w14:textId="77777777" w:rsidR="004D3567" w:rsidRDefault="004D3567" w:rsidP="004D3567">
      <w:pPr>
        <w:tabs>
          <w:tab w:val="left" w:pos="3960"/>
        </w:tabs>
        <w:jc w:val="center"/>
        <w:rPr>
          <w:rFonts w:ascii="PermianSlabSerifTypeface" w:hAnsi="PermianSlabSerifTypeface"/>
          <w:b/>
          <w:sz w:val="40"/>
          <w:szCs w:val="40"/>
        </w:rPr>
      </w:pPr>
    </w:p>
    <w:p w14:paraId="40B92473" w14:textId="77777777" w:rsidR="004D3567" w:rsidRDefault="004D3567" w:rsidP="004D3567">
      <w:pPr>
        <w:tabs>
          <w:tab w:val="left" w:pos="3960"/>
        </w:tabs>
        <w:jc w:val="center"/>
        <w:rPr>
          <w:rFonts w:ascii="PermianSlabSerifTypeface" w:hAnsi="PermianSlabSerifTypeface"/>
          <w:b/>
          <w:sz w:val="40"/>
          <w:szCs w:val="40"/>
        </w:rPr>
      </w:pPr>
      <w:r w:rsidRPr="00264EF4">
        <w:rPr>
          <w:rFonts w:ascii="PermianSlabSerifTypeface" w:hAnsi="PermianSlabSerifTypeface"/>
          <w:b/>
          <w:sz w:val="40"/>
          <w:szCs w:val="40"/>
        </w:rPr>
        <w:t>Tennessee Individualized E</w:t>
      </w:r>
      <w:r>
        <w:rPr>
          <w:rFonts w:ascii="PermianSlabSerifTypeface" w:hAnsi="PermianSlabSerifTypeface"/>
          <w:b/>
          <w:sz w:val="40"/>
          <w:szCs w:val="40"/>
        </w:rPr>
        <w:t xml:space="preserve">ducation Account (IEA) Program </w:t>
      </w:r>
    </w:p>
    <w:p w14:paraId="19B8390E" w14:textId="08F14F6E" w:rsidR="004D3567" w:rsidRPr="00264EF4" w:rsidRDefault="00DC7CC8" w:rsidP="004D3567">
      <w:pPr>
        <w:jc w:val="center"/>
        <w:rPr>
          <w:rFonts w:ascii="PermianSlabSerifTypeface" w:hAnsi="PermianSlabSerifTypeface"/>
          <w:b/>
          <w:sz w:val="40"/>
          <w:szCs w:val="40"/>
        </w:rPr>
      </w:pPr>
      <w:r>
        <w:rPr>
          <w:rFonts w:ascii="PermianSlabSerifTypeface" w:hAnsi="PermianSlabSerifTypeface"/>
          <w:b/>
          <w:sz w:val="40"/>
          <w:szCs w:val="40"/>
        </w:rPr>
        <w:t>P</w:t>
      </w:r>
      <w:r w:rsidR="00E16652">
        <w:rPr>
          <w:rFonts w:ascii="PermianSlabSerifTypeface" w:hAnsi="PermianSlabSerifTypeface"/>
          <w:b/>
          <w:sz w:val="40"/>
          <w:szCs w:val="40"/>
        </w:rPr>
        <w:t>rivate</w:t>
      </w:r>
      <w:r>
        <w:rPr>
          <w:rFonts w:ascii="PermianSlabSerifTypeface" w:hAnsi="PermianSlabSerifTypeface"/>
          <w:b/>
          <w:sz w:val="40"/>
          <w:szCs w:val="40"/>
        </w:rPr>
        <w:t xml:space="preserve"> School </w:t>
      </w:r>
      <w:r w:rsidR="004D3567" w:rsidRPr="00264EF4">
        <w:rPr>
          <w:rFonts w:ascii="PermianSlabSerifTypeface" w:hAnsi="PermianSlabSerifTypeface"/>
          <w:b/>
          <w:sz w:val="40"/>
          <w:szCs w:val="40"/>
        </w:rPr>
        <w:t>Handbook</w:t>
      </w:r>
    </w:p>
    <w:p w14:paraId="4B71896E" w14:textId="77777777" w:rsidR="004D3567" w:rsidRPr="00264EF4" w:rsidRDefault="004D3567" w:rsidP="004D3567">
      <w:pPr>
        <w:jc w:val="center"/>
        <w:rPr>
          <w:sz w:val="32"/>
          <w:szCs w:val="32"/>
        </w:rPr>
      </w:pPr>
    </w:p>
    <w:p w14:paraId="5DB21567" w14:textId="07EE98B3" w:rsidR="004D3567" w:rsidRDefault="00CC5622" w:rsidP="004D3567">
      <w:pPr>
        <w:jc w:val="center"/>
        <w:rPr>
          <w:sz w:val="32"/>
          <w:szCs w:val="32"/>
        </w:rPr>
      </w:pPr>
      <w:r>
        <w:rPr>
          <w:sz w:val="32"/>
          <w:szCs w:val="32"/>
        </w:rPr>
        <w:t>Aug. 1,</w:t>
      </w:r>
      <w:r w:rsidR="00CD3679">
        <w:rPr>
          <w:sz w:val="32"/>
          <w:szCs w:val="32"/>
        </w:rPr>
        <w:t xml:space="preserve"> </w:t>
      </w:r>
      <w:r>
        <w:rPr>
          <w:sz w:val="32"/>
          <w:szCs w:val="32"/>
        </w:rPr>
        <w:t>20</w:t>
      </w:r>
      <w:r w:rsidR="00D35615">
        <w:rPr>
          <w:sz w:val="32"/>
          <w:szCs w:val="32"/>
        </w:rPr>
        <w:t>20</w:t>
      </w:r>
      <w:r w:rsidR="004D3567">
        <w:rPr>
          <w:sz w:val="32"/>
          <w:szCs w:val="32"/>
        </w:rPr>
        <w:t>–</w:t>
      </w:r>
      <w:r w:rsidR="00373137">
        <w:rPr>
          <w:sz w:val="32"/>
          <w:szCs w:val="32"/>
        </w:rPr>
        <w:t>July 31</w:t>
      </w:r>
      <w:r w:rsidR="004D3567">
        <w:rPr>
          <w:sz w:val="32"/>
          <w:szCs w:val="32"/>
        </w:rPr>
        <w:t>, 20</w:t>
      </w:r>
      <w:r w:rsidR="00D35615">
        <w:rPr>
          <w:sz w:val="32"/>
          <w:szCs w:val="32"/>
        </w:rPr>
        <w:t>21</w:t>
      </w:r>
    </w:p>
    <w:p w14:paraId="13EC0575" w14:textId="77777777" w:rsidR="004D3567" w:rsidRDefault="004D3567">
      <w:pPr>
        <w:rPr>
          <w:b/>
        </w:rPr>
      </w:pPr>
      <w:r>
        <w:rPr>
          <w:noProof/>
        </w:rPr>
        <w:drawing>
          <wp:anchor distT="0" distB="0" distL="114300" distR="114300" simplePos="0" relativeHeight="252021760" behindDoc="0" locked="0" layoutInCell="1" allowOverlap="1" wp14:anchorId="36BD64B4" wp14:editId="65EF2949">
            <wp:simplePos x="0" y="0"/>
            <wp:positionH relativeFrom="margin">
              <wp:posOffset>2503805</wp:posOffset>
            </wp:positionH>
            <wp:positionV relativeFrom="margin">
              <wp:posOffset>4066664</wp:posOffset>
            </wp:positionV>
            <wp:extent cx="875030" cy="873125"/>
            <wp:effectExtent l="0" t="0" r="1270" b="3175"/>
            <wp:wrapSquare wrapText="bothSides"/>
            <wp:docPr id="16" name="Picture 16" title="State of Tennesse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Seal_black - 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5030" cy="873125"/>
                    </a:xfrm>
                    <a:prstGeom prst="rect">
                      <a:avLst/>
                    </a:prstGeom>
                  </pic:spPr>
                </pic:pic>
              </a:graphicData>
            </a:graphic>
            <wp14:sizeRelH relativeFrom="page">
              <wp14:pctWidth>0</wp14:pctWidth>
            </wp14:sizeRelH>
            <wp14:sizeRelV relativeFrom="page">
              <wp14:pctHeight>0</wp14:pctHeight>
            </wp14:sizeRelV>
          </wp:anchor>
        </w:drawing>
      </w:r>
    </w:p>
    <w:p w14:paraId="609A28B4" w14:textId="77777777" w:rsidR="005B6A93" w:rsidRDefault="005B6A93">
      <w:pPr>
        <w:rPr>
          <w:b/>
        </w:rPr>
      </w:pPr>
    </w:p>
    <w:p w14:paraId="15185B02" w14:textId="77777777" w:rsidR="000214E8" w:rsidRDefault="000214E8">
      <w:pPr>
        <w:rPr>
          <w:b/>
        </w:rPr>
      </w:pPr>
    </w:p>
    <w:p w14:paraId="6268187E" w14:textId="77777777" w:rsidR="000214E8" w:rsidRDefault="000214E8">
      <w:pPr>
        <w:rPr>
          <w:b/>
        </w:rPr>
      </w:pPr>
    </w:p>
    <w:p w14:paraId="4E807F87" w14:textId="77777777" w:rsidR="00772DD4" w:rsidRDefault="00772DD4">
      <w:pPr>
        <w:rPr>
          <w:b/>
        </w:rPr>
      </w:pPr>
    </w:p>
    <w:p w14:paraId="32A92B25" w14:textId="77777777" w:rsidR="00772DD4" w:rsidRDefault="00772DD4">
      <w:pPr>
        <w:rPr>
          <w:b/>
        </w:rPr>
      </w:pPr>
    </w:p>
    <w:p w14:paraId="1EE900C3" w14:textId="77777777" w:rsidR="00772DD4" w:rsidRDefault="00772DD4">
      <w:pPr>
        <w:rPr>
          <w:b/>
        </w:rPr>
      </w:pPr>
    </w:p>
    <w:p w14:paraId="7DBCA08A" w14:textId="77777777" w:rsidR="00772DD4" w:rsidRDefault="00772DD4">
      <w:pPr>
        <w:rPr>
          <w:b/>
        </w:rPr>
      </w:pPr>
    </w:p>
    <w:p w14:paraId="4867D7A0" w14:textId="77777777" w:rsidR="000214E8" w:rsidRDefault="000214E8">
      <w:pPr>
        <w:rPr>
          <w:b/>
        </w:rPr>
      </w:pPr>
    </w:p>
    <w:p w14:paraId="6CB4BBA5" w14:textId="77777777" w:rsidR="00F64EC4" w:rsidRDefault="005B6A93" w:rsidP="00030853">
      <w:pPr>
        <w:jc w:val="center"/>
        <w:rPr>
          <w:rFonts w:ascii="Open Sans" w:hAnsi="Open Sans" w:cs="Open Sans"/>
          <w:sz w:val="24"/>
          <w:szCs w:val="24"/>
        </w:rPr>
      </w:pPr>
      <w:r w:rsidRPr="005B6A93">
        <w:rPr>
          <w:rFonts w:ascii="Open Sans" w:hAnsi="Open Sans" w:cs="Open Sans"/>
          <w:sz w:val="24"/>
          <w:szCs w:val="24"/>
        </w:rPr>
        <w:t>Tennessee Department of Education</w:t>
      </w:r>
      <w:r w:rsidR="00373137">
        <w:rPr>
          <w:rFonts w:ascii="Open Sans" w:hAnsi="Open Sans" w:cs="Open Sans"/>
          <w:sz w:val="24"/>
          <w:szCs w:val="24"/>
        </w:rPr>
        <w:t xml:space="preserve"> </w:t>
      </w:r>
    </w:p>
    <w:p w14:paraId="52C7FAF4" w14:textId="6BC06FFC" w:rsidR="005B6A93" w:rsidRDefault="00D35615" w:rsidP="00030853">
      <w:pPr>
        <w:jc w:val="center"/>
        <w:rPr>
          <w:rFonts w:ascii="Open Sans" w:hAnsi="Open Sans" w:cs="Open Sans"/>
          <w:sz w:val="24"/>
          <w:szCs w:val="24"/>
        </w:rPr>
      </w:pPr>
      <w:r>
        <w:rPr>
          <w:rFonts w:ascii="Open Sans" w:hAnsi="Open Sans" w:cs="Open Sans"/>
          <w:sz w:val="24"/>
          <w:szCs w:val="24"/>
        </w:rPr>
        <w:t xml:space="preserve">January </w:t>
      </w:r>
      <w:r w:rsidR="00B03690">
        <w:rPr>
          <w:rFonts w:ascii="Open Sans" w:hAnsi="Open Sans" w:cs="Open Sans"/>
          <w:sz w:val="24"/>
          <w:szCs w:val="24"/>
        </w:rPr>
        <w:t>20</w:t>
      </w:r>
      <w:r>
        <w:rPr>
          <w:rFonts w:ascii="Open Sans" w:hAnsi="Open Sans" w:cs="Open Sans"/>
          <w:sz w:val="24"/>
          <w:szCs w:val="24"/>
        </w:rPr>
        <w:t>20</w:t>
      </w:r>
    </w:p>
    <w:p w14:paraId="74448DED" w14:textId="00538474" w:rsidR="00677266" w:rsidRPr="003D7ED7" w:rsidRDefault="00937601">
      <w:pPr>
        <w:rPr>
          <w:rFonts w:ascii="Open Sans" w:hAnsi="Open Sans" w:cs="Open Sans"/>
          <w:sz w:val="24"/>
          <w:szCs w:val="24"/>
        </w:rPr>
      </w:pPr>
      <w:r w:rsidRPr="00937601">
        <w:rPr>
          <w:rFonts w:ascii="Open Sans" w:hAnsi="Open Sans" w:cs="Open Sans"/>
          <w:sz w:val="24"/>
          <w:szCs w:val="24"/>
        </w:rPr>
        <w:t xml:space="preserve">If you need accommodations to access IEA materials, </w:t>
      </w:r>
      <w:proofErr w:type="spellStart"/>
      <w:r w:rsidRPr="00937601">
        <w:rPr>
          <w:rFonts w:ascii="Open Sans" w:hAnsi="Open Sans" w:cs="Open Sans"/>
          <w:sz w:val="24"/>
          <w:szCs w:val="24"/>
        </w:rPr>
        <w:t>si</w:t>
      </w:r>
      <w:proofErr w:type="spellEnd"/>
      <w:r w:rsidRPr="00937601">
        <w:rPr>
          <w:rFonts w:ascii="Open Sans" w:hAnsi="Open Sans" w:cs="Open Sans"/>
          <w:sz w:val="24"/>
          <w:szCs w:val="24"/>
        </w:rPr>
        <w:t xml:space="preserve"> </w:t>
      </w:r>
      <w:proofErr w:type="spellStart"/>
      <w:r w:rsidRPr="00937601">
        <w:rPr>
          <w:rFonts w:ascii="Open Sans" w:hAnsi="Open Sans" w:cs="Open Sans"/>
          <w:sz w:val="24"/>
          <w:szCs w:val="24"/>
        </w:rPr>
        <w:t>habla</w:t>
      </w:r>
      <w:proofErr w:type="spellEnd"/>
      <w:r w:rsidRPr="00937601">
        <w:rPr>
          <w:rFonts w:ascii="Open Sans" w:hAnsi="Open Sans" w:cs="Open Sans"/>
          <w:sz w:val="24"/>
          <w:szCs w:val="24"/>
        </w:rPr>
        <w:t xml:space="preserve"> </w:t>
      </w:r>
      <w:proofErr w:type="spellStart"/>
      <w:r w:rsidRPr="00937601">
        <w:rPr>
          <w:rFonts w:ascii="Open Sans" w:hAnsi="Open Sans" w:cs="Open Sans"/>
          <w:sz w:val="24"/>
          <w:szCs w:val="24"/>
        </w:rPr>
        <w:t>español</w:t>
      </w:r>
      <w:proofErr w:type="spellEnd"/>
      <w:r w:rsidRPr="00937601">
        <w:rPr>
          <w:rFonts w:ascii="Open Sans" w:hAnsi="Open Sans" w:cs="Open Sans"/>
          <w:sz w:val="24"/>
          <w:szCs w:val="24"/>
        </w:rPr>
        <w:t xml:space="preserve">, </w:t>
      </w:r>
      <w:r w:rsidR="00CD4FF2" w:rsidRPr="00937601">
        <w:rPr>
          <w:rFonts w:ascii="Open Sans" w:hAnsi="Open Sans" w:cs="Open Sans"/>
          <w:sz w:val="24"/>
          <w:szCs w:val="24"/>
        </w:rPr>
        <w:t>or</w:t>
      </w:r>
      <w:r w:rsidRPr="002A4E1C">
        <w:rPr>
          <w:noProof/>
          <w:szCs w:val="24"/>
        </w:rPr>
        <w:drawing>
          <wp:inline distT="0" distB="0" distL="0" distR="0" wp14:anchorId="031AC2A1" wp14:editId="269145DB">
            <wp:extent cx="685800" cy="685800"/>
            <wp:effectExtent l="0" t="0" r="0" b="0"/>
            <wp:docPr id="2" name="Picture 2" descr="C:\Users\ca19017\Desktop\Sign language.jpg" title="use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19017\Desktop\Sign language.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t xml:space="preserve">, </w:t>
      </w:r>
      <w:r w:rsidRPr="00937601">
        <w:rPr>
          <w:rFonts w:ascii="Open Sans" w:hAnsi="Open Sans" w:cs="Open Sans"/>
          <w:sz w:val="24"/>
          <w:szCs w:val="24"/>
        </w:rPr>
        <w:t xml:space="preserve">please contact the IEA team at </w:t>
      </w:r>
      <w:hyperlink r:id="rId15" w:history="1">
        <w:r w:rsidRPr="00937601">
          <w:rPr>
            <w:rStyle w:val="Hyperlink"/>
            <w:rFonts w:ascii="Open Sans" w:hAnsi="Open Sans" w:cs="Open Sans"/>
            <w:sz w:val="24"/>
            <w:szCs w:val="24"/>
          </w:rPr>
          <w:t>IEA.Questions@tn.gov</w:t>
        </w:r>
      </w:hyperlink>
      <w:r w:rsidRPr="00937601">
        <w:rPr>
          <w:rStyle w:val="Hyperlink"/>
          <w:rFonts w:ascii="Open Sans" w:hAnsi="Open Sans" w:cs="Open Sans"/>
          <w:sz w:val="24"/>
          <w:szCs w:val="24"/>
        </w:rPr>
        <w:t>.</w:t>
      </w:r>
    </w:p>
    <w:sdt>
      <w:sdtPr>
        <w:rPr>
          <w:rFonts w:asciiTheme="minorHAnsi" w:eastAsiaTheme="minorHAnsi" w:hAnsiTheme="minorHAnsi" w:cstheme="minorBidi"/>
          <w:color w:val="auto"/>
          <w:sz w:val="22"/>
          <w:szCs w:val="22"/>
        </w:rPr>
        <w:id w:val="567844793"/>
        <w:docPartObj>
          <w:docPartGallery w:val="Table of Contents"/>
          <w:docPartUnique/>
        </w:docPartObj>
      </w:sdtPr>
      <w:sdtEndPr>
        <w:rPr>
          <w:b/>
          <w:bCs/>
          <w:noProof/>
        </w:rPr>
      </w:sdtEndPr>
      <w:sdtContent>
        <w:p w14:paraId="6657156A" w14:textId="77777777" w:rsidR="00526274" w:rsidRPr="000C60C6" w:rsidRDefault="00526274">
          <w:pPr>
            <w:pStyle w:val="TOCHeading"/>
            <w:rPr>
              <w:rFonts w:ascii="PermianSlabSerifTypeface" w:hAnsi="PermianSlabSerifTypeface"/>
              <w:b/>
              <w:color w:val="auto"/>
            </w:rPr>
          </w:pPr>
          <w:r w:rsidRPr="000C60C6">
            <w:rPr>
              <w:rFonts w:ascii="PermianSlabSerifTypeface" w:hAnsi="PermianSlabSerifTypeface"/>
              <w:b/>
              <w:color w:val="auto"/>
            </w:rPr>
            <w:t>Table of Contents</w:t>
          </w:r>
        </w:p>
        <w:p w14:paraId="1597B4B6" w14:textId="77777777" w:rsidR="009B3C01" w:rsidRPr="009B3C01" w:rsidRDefault="00526274">
          <w:pPr>
            <w:pStyle w:val="TOC1"/>
            <w:rPr>
              <w:rFonts w:eastAsiaTheme="minorEastAsia"/>
              <w:b w:val="0"/>
            </w:rPr>
          </w:pPr>
          <w:r>
            <w:rPr>
              <w:noProof w:val="0"/>
            </w:rPr>
            <w:fldChar w:fldCharType="begin"/>
          </w:r>
          <w:r>
            <w:instrText xml:space="preserve"> TOC \o "1-3" \h \z \u </w:instrText>
          </w:r>
          <w:r>
            <w:rPr>
              <w:noProof w:val="0"/>
            </w:rPr>
            <w:fldChar w:fldCharType="separate"/>
          </w:r>
          <w:hyperlink w:anchor="_Toc512576326" w:history="1">
            <w:r w:rsidR="009B3C01" w:rsidRPr="009B3C01">
              <w:rPr>
                <w:rStyle w:val="Hyperlink"/>
              </w:rPr>
              <w:t>Chapter 1: Introduction</w:t>
            </w:r>
            <w:r w:rsidR="009B3C01" w:rsidRPr="009B3C01">
              <w:rPr>
                <w:webHidden/>
              </w:rPr>
              <w:tab/>
            </w:r>
            <w:r w:rsidR="009B3C01" w:rsidRPr="009B3C01">
              <w:rPr>
                <w:webHidden/>
              </w:rPr>
              <w:fldChar w:fldCharType="begin"/>
            </w:r>
            <w:r w:rsidR="009B3C01" w:rsidRPr="009B3C01">
              <w:rPr>
                <w:webHidden/>
              </w:rPr>
              <w:instrText xml:space="preserve"> PAGEREF _Toc512576326 \h </w:instrText>
            </w:r>
            <w:r w:rsidR="009B3C01" w:rsidRPr="009B3C01">
              <w:rPr>
                <w:webHidden/>
              </w:rPr>
            </w:r>
            <w:r w:rsidR="009B3C01" w:rsidRPr="009B3C01">
              <w:rPr>
                <w:webHidden/>
              </w:rPr>
              <w:fldChar w:fldCharType="separate"/>
            </w:r>
            <w:r w:rsidR="00A826E5">
              <w:rPr>
                <w:webHidden/>
              </w:rPr>
              <w:t>3</w:t>
            </w:r>
            <w:r w:rsidR="009B3C01" w:rsidRPr="009B3C01">
              <w:rPr>
                <w:webHidden/>
              </w:rPr>
              <w:fldChar w:fldCharType="end"/>
            </w:r>
          </w:hyperlink>
        </w:p>
        <w:p w14:paraId="78A38749" w14:textId="77777777" w:rsidR="00215EAD" w:rsidRDefault="00215EAD" w:rsidP="00215EAD">
          <w:pPr>
            <w:pStyle w:val="TOC2"/>
            <w:tabs>
              <w:tab w:val="right" w:leader="dot" w:pos="9350"/>
            </w:tabs>
          </w:pPr>
          <w:r>
            <w:t xml:space="preserve">Eligibility Criteria for the IEA Program………………………………………………………………………………………………….3 </w:t>
          </w:r>
        </w:p>
        <w:p w14:paraId="4C7134AD" w14:textId="77777777" w:rsidR="00215EAD" w:rsidRDefault="00215EAD" w:rsidP="00215EAD">
          <w:pPr>
            <w:pStyle w:val="TOC2"/>
            <w:tabs>
              <w:tab w:val="right" w:leader="dot" w:pos="9350"/>
            </w:tabs>
            <w:ind w:left="0"/>
            <w:rPr>
              <w:rFonts w:ascii="Open Sans" w:hAnsi="Open Sans" w:cs="Open Sans"/>
              <w:noProof/>
              <w:sz w:val="20"/>
              <w:szCs w:val="20"/>
            </w:rPr>
          </w:pPr>
          <w:r>
            <w:t xml:space="preserve">    </w:t>
          </w:r>
          <w:hyperlink w:anchor="_Toc512576327" w:history="1">
            <w:r w:rsidRPr="009B3C01">
              <w:rPr>
                <w:rStyle w:val="Hyperlink"/>
                <w:rFonts w:ascii="Open Sans" w:hAnsi="Open Sans" w:cs="Open Sans"/>
                <w:noProof/>
                <w:sz w:val="20"/>
                <w:szCs w:val="20"/>
              </w:rPr>
              <w:t>The Law, Rules, and Procedures</w:t>
            </w:r>
            <w:r w:rsidRPr="009B3C01">
              <w:rPr>
                <w:rFonts w:ascii="Open Sans" w:hAnsi="Open Sans" w:cs="Open Sans"/>
                <w:noProof/>
                <w:webHidden/>
                <w:sz w:val="20"/>
                <w:szCs w:val="20"/>
              </w:rPr>
              <w:tab/>
            </w:r>
            <w:r w:rsidRPr="009B3C01">
              <w:rPr>
                <w:rFonts w:ascii="Open Sans" w:hAnsi="Open Sans" w:cs="Open Sans"/>
                <w:noProof/>
                <w:webHidden/>
                <w:sz w:val="20"/>
                <w:szCs w:val="20"/>
              </w:rPr>
              <w:fldChar w:fldCharType="begin"/>
            </w:r>
            <w:r w:rsidRPr="009B3C01">
              <w:rPr>
                <w:rFonts w:ascii="Open Sans" w:hAnsi="Open Sans" w:cs="Open Sans"/>
                <w:noProof/>
                <w:webHidden/>
                <w:sz w:val="20"/>
                <w:szCs w:val="20"/>
              </w:rPr>
              <w:instrText xml:space="preserve"> PAGEREF _Toc512576327 \h </w:instrText>
            </w:r>
            <w:r w:rsidRPr="009B3C01">
              <w:rPr>
                <w:rFonts w:ascii="Open Sans" w:hAnsi="Open Sans" w:cs="Open Sans"/>
                <w:noProof/>
                <w:webHidden/>
                <w:sz w:val="20"/>
                <w:szCs w:val="20"/>
              </w:rPr>
            </w:r>
            <w:r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3</w:t>
            </w:r>
            <w:r w:rsidRPr="009B3C01">
              <w:rPr>
                <w:rFonts w:ascii="Open Sans" w:hAnsi="Open Sans" w:cs="Open Sans"/>
                <w:noProof/>
                <w:webHidden/>
                <w:sz w:val="20"/>
                <w:szCs w:val="20"/>
              </w:rPr>
              <w:fldChar w:fldCharType="end"/>
            </w:r>
          </w:hyperlink>
        </w:p>
        <w:p w14:paraId="2B1D59AC" w14:textId="2358AAA7" w:rsidR="009B3C01" w:rsidRPr="009B3C01" w:rsidRDefault="00215EAD" w:rsidP="00D46B57">
          <w:pPr>
            <w:pStyle w:val="TOC2"/>
            <w:tabs>
              <w:tab w:val="right" w:leader="dot" w:pos="9350"/>
            </w:tabs>
            <w:ind w:left="0"/>
            <w:rPr>
              <w:rFonts w:ascii="Open Sans" w:eastAsiaTheme="minorEastAsia" w:hAnsi="Open Sans" w:cs="Open Sans"/>
              <w:noProof/>
              <w:sz w:val="20"/>
              <w:szCs w:val="20"/>
            </w:rPr>
          </w:pPr>
          <w:r>
            <w:t xml:space="preserve">    </w:t>
          </w:r>
          <w:hyperlink w:anchor="_Toc512576328" w:history="1">
            <w:r w:rsidR="009B3C01" w:rsidRPr="009B3C01">
              <w:rPr>
                <w:rStyle w:val="Hyperlink"/>
                <w:rFonts w:ascii="Open Sans" w:eastAsia="Times New Roman" w:hAnsi="Open Sans" w:cs="Open Sans"/>
                <w:noProof/>
                <w:sz w:val="20"/>
                <w:szCs w:val="20"/>
              </w:rPr>
              <w:t>Purpose of this Handbook</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_Toc512576328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4</w:t>
            </w:r>
            <w:r w:rsidR="009B3C01" w:rsidRPr="009B3C01">
              <w:rPr>
                <w:rFonts w:ascii="Open Sans" w:hAnsi="Open Sans" w:cs="Open Sans"/>
                <w:noProof/>
                <w:webHidden/>
                <w:sz w:val="20"/>
                <w:szCs w:val="20"/>
              </w:rPr>
              <w:fldChar w:fldCharType="end"/>
            </w:r>
          </w:hyperlink>
        </w:p>
        <w:p w14:paraId="2005E54B"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29" w:history="1">
            <w:r w:rsidR="009B3C01" w:rsidRPr="009B3C01">
              <w:rPr>
                <w:rStyle w:val="Hyperlink"/>
                <w:rFonts w:ascii="Open Sans" w:hAnsi="Open Sans" w:cs="Open Sans"/>
                <w:noProof/>
                <w:sz w:val="20"/>
                <w:szCs w:val="20"/>
              </w:rPr>
              <w:t>Staying Informed About the IEA Program</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_Toc512576329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4</w:t>
            </w:r>
            <w:r w:rsidR="009B3C01" w:rsidRPr="009B3C01">
              <w:rPr>
                <w:rFonts w:ascii="Open Sans" w:hAnsi="Open Sans" w:cs="Open Sans"/>
                <w:noProof/>
                <w:webHidden/>
                <w:sz w:val="20"/>
                <w:szCs w:val="20"/>
              </w:rPr>
              <w:fldChar w:fldCharType="end"/>
            </w:r>
          </w:hyperlink>
        </w:p>
        <w:p w14:paraId="1D3A1E81"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0" w:history="1">
            <w:r w:rsidR="009B3C01" w:rsidRPr="009B3C01">
              <w:rPr>
                <w:rStyle w:val="Hyperlink"/>
                <w:rFonts w:ascii="Open Sans" w:hAnsi="Open Sans" w:cs="Open Sans"/>
                <w:noProof/>
                <w:sz w:val="20"/>
                <w:szCs w:val="20"/>
              </w:rPr>
              <w:t>IEA Program Contact Information</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_Toc512576330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4</w:t>
            </w:r>
            <w:r w:rsidR="009B3C01" w:rsidRPr="009B3C01">
              <w:rPr>
                <w:rFonts w:ascii="Open Sans" w:hAnsi="Open Sans" w:cs="Open Sans"/>
                <w:noProof/>
                <w:webHidden/>
                <w:sz w:val="20"/>
                <w:szCs w:val="20"/>
              </w:rPr>
              <w:fldChar w:fldCharType="end"/>
            </w:r>
          </w:hyperlink>
        </w:p>
        <w:p w14:paraId="59B0ED70" w14:textId="77777777" w:rsidR="009B3C01" w:rsidRPr="009B3C01" w:rsidRDefault="000536AD">
          <w:pPr>
            <w:pStyle w:val="TOC1"/>
            <w:rPr>
              <w:rFonts w:eastAsiaTheme="minorEastAsia"/>
              <w:b w:val="0"/>
            </w:rPr>
          </w:pPr>
          <w:hyperlink w:anchor="_Toc512576331" w:history="1">
            <w:r w:rsidR="009B3C01" w:rsidRPr="009B3C01">
              <w:rPr>
                <w:rStyle w:val="Hyperlink"/>
              </w:rPr>
              <w:t>Chapter 2: Participating Private School Eligibility</w:t>
            </w:r>
            <w:r w:rsidR="009B3C01" w:rsidRPr="009B3C01">
              <w:rPr>
                <w:webHidden/>
              </w:rPr>
              <w:tab/>
            </w:r>
            <w:r w:rsidR="009B3C01" w:rsidRPr="009B3C01">
              <w:rPr>
                <w:webHidden/>
              </w:rPr>
              <w:fldChar w:fldCharType="begin"/>
            </w:r>
            <w:r w:rsidR="009B3C01" w:rsidRPr="009B3C01">
              <w:rPr>
                <w:webHidden/>
              </w:rPr>
              <w:instrText xml:space="preserve"> PAGEREF _Toc512576331 \h </w:instrText>
            </w:r>
            <w:r w:rsidR="009B3C01" w:rsidRPr="009B3C01">
              <w:rPr>
                <w:webHidden/>
              </w:rPr>
            </w:r>
            <w:r w:rsidR="009B3C01" w:rsidRPr="009B3C01">
              <w:rPr>
                <w:webHidden/>
              </w:rPr>
              <w:fldChar w:fldCharType="separate"/>
            </w:r>
            <w:r w:rsidR="00A826E5">
              <w:rPr>
                <w:webHidden/>
              </w:rPr>
              <w:t>5</w:t>
            </w:r>
            <w:r w:rsidR="009B3C01" w:rsidRPr="009B3C01">
              <w:rPr>
                <w:webHidden/>
              </w:rPr>
              <w:fldChar w:fldCharType="end"/>
            </w:r>
          </w:hyperlink>
        </w:p>
        <w:p w14:paraId="7391D2D4"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2" w:history="1">
            <w:r w:rsidR="009B3C01" w:rsidRPr="009B3C01">
              <w:rPr>
                <w:rStyle w:val="Hyperlink"/>
                <w:rFonts w:ascii="Open Sans" w:hAnsi="Open Sans" w:cs="Open Sans"/>
                <w:noProof/>
                <w:sz w:val="20"/>
                <w:szCs w:val="20"/>
              </w:rPr>
              <w:t>Criminal Background Checks: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_Toc512576332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5</w:t>
            </w:r>
            <w:r w:rsidR="009B3C01" w:rsidRPr="009B3C01">
              <w:rPr>
                <w:rFonts w:ascii="Open Sans" w:hAnsi="Open Sans" w:cs="Open Sans"/>
                <w:noProof/>
                <w:webHidden/>
                <w:sz w:val="20"/>
                <w:szCs w:val="20"/>
              </w:rPr>
              <w:fldChar w:fldCharType="end"/>
            </w:r>
          </w:hyperlink>
        </w:p>
        <w:p w14:paraId="3C51F37F" w14:textId="77777777" w:rsidR="009B3C01" w:rsidRPr="009B3C01" w:rsidRDefault="000536AD">
          <w:pPr>
            <w:pStyle w:val="TOC1"/>
            <w:rPr>
              <w:rFonts w:eastAsiaTheme="minorEastAsia"/>
              <w:b w:val="0"/>
            </w:rPr>
          </w:pPr>
          <w:hyperlink w:anchor="_Toc512576333" w:history="1">
            <w:r w:rsidR="009B3C01" w:rsidRPr="009B3C01">
              <w:rPr>
                <w:rStyle w:val="Hyperlink"/>
              </w:rPr>
              <w:t>Chapter 3: Participating Private School Rights &amp; Responsibilities</w:t>
            </w:r>
            <w:r w:rsidR="009B3C01" w:rsidRPr="009B3C01">
              <w:rPr>
                <w:webHidden/>
              </w:rPr>
              <w:tab/>
            </w:r>
            <w:r w:rsidR="009B3C01" w:rsidRPr="009B3C01">
              <w:rPr>
                <w:webHidden/>
              </w:rPr>
              <w:fldChar w:fldCharType="begin"/>
            </w:r>
            <w:r w:rsidR="009B3C01" w:rsidRPr="009B3C01">
              <w:rPr>
                <w:webHidden/>
              </w:rPr>
              <w:instrText xml:space="preserve"> PAGEREF _Toc512576333 \h </w:instrText>
            </w:r>
            <w:r w:rsidR="009B3C01" w:rsidRPr="009B3C01">
              <w:rPr>
                <w:webHidden/>
              </w:rPr>
            </w:r>
            <w:r w:rsidR="009B3C01" w:rsidRPr="009B3C01">
              <w:rPr>
                <w:webHidden/>
              </w:rPr>
              <w:fldChar w:fldCharType="separate"/>
            </w:r>
            <w:r w:rsidR="00A826E5">
              <w:rPr>
                <w:webHidden/>
              </w:rPr>
              <w:t>7</w:t>
            </w:r>
            <w:r w:rsidR="009B3C01" w:rsidRPr="009B3C01">
              <w:rPr>
                <w:webHidden/>
              </w:rPr>
              <w:fldChar w:fldCharType="end"/>
            </w:r>
          </w:hyperlink>
        </w:p>
        <w:p w14:paraId="2EF718F1"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4" w:history="1">
            <w:r w:rsidR="009B3C01" w:rsidRPr="009B3C01">
              <w:rPr>
                <w:rStyle w:val="Hyperlink"/>
                <w:rFonts w:ascii="Open Sans" w:hAnsi="Open Sans" w:cs="Open Sans"/>
                <w:noProof/>
                <w:sz w:val="20"/>
                <w:szCs w:val="20"/>
              </w:rPr>
              <w:t>Participating Private School Rights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_Toc512576334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7</w:t>
            </w:r>
            <w:r w:rsidR="009B3C01" w:rsidRPr="009B3C01">
              <w:rPr>
                <w:rFonts w:ascii="Open Sans" w:hAnsi="Open Sans" w:cs="Open Sans"/>
                <w:noProof/>
                <w:webHidden/>
                <w:sz w:val="20"/>
                <w:szCs w:val="20"/>
              </w:rPr>
              <w:fldChar w:fldCharType="end"/>
            </w:r>
          </w:hyperlink>
        </w:p>
        <w:p w14:paraId="5884AC2B"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5" w:history="1">
            <w:r w:rsidR="009B3C01" w:rsidRPr="009B3C01">
              <w:rPr>
                <w:rStyle w:val="Hyperlink"/>
                <w:rFonts w:ascii="Open Sans" w:hAnsi="Open Sans" w:cs="Open Sans"/>
                <w:noProof/>
                <w:sz w:val="20"/>
                <w:szCs w:val="20"/>
              </w:rPr>
              <w:t>Participating Private School Responsibilities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_Toc512576335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7</w:t>
            </w:r>
            <w:r w:rsidR="009B3C01" w:rsidRPr="009B3C01">
              <w:rPr>
                <w:rFonts w:ascii="Open Sans" w:hAnsi="Open Sans" w:cs="Open Sans"/>
                <w:noProof/>
                <w:webHidden/>
                <w:sz w:val="20"/>
                <w:szCs w:val="20"/>
              </w:rPr>
              <w:fldChar w:fldCharType="end"/>
            </w:r>
          </w:hyperlink>
        </w:p>
        <w:p w14:paraId="74CDC68F"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6" w:history="1">
            <w:r w:rsidR="009B3C01" w:rsidRPr="009B3C01">
              <w:rPr>
                <w:rStyle w:val="Hyperlink"/>
                <w:rFonts w:ascii="Open Sans" w:hAnsi="Open Sans" w:cs="Open Sans"/>
                <w:noProof/>
                <w:sz w:val="20"/>
                <w:szCs w:val="20"/>
              </w:rPr>
              <w:t>Private School Proportionate Share</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_Toc512576336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10</w:t>
            </w:r>
            <w:r w:rsidR="009B3C01" w:rsidRPr="009B3C01">
              <w:rPr>
                <w:rFonts w:ascii="Open Sans" w:hAnsi="Open Sans" w:cs="Open Sans"/>
                <w:noProof/>
                <w:webHidden/>
                <w:sz w:val="20"/>
                <w:szCs w:val="20"/>
              </w:rPr>
              <w:fldChar w:fldCharType="end"/>
            </w:r>
          </w:hyperlink>
        </w:p>
        <w:p w14:paraId="15474D18"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7" w:history="1">
            <w:r w:rsidR="009B3C01" w:rsidRPr="009B3C01">
              <w:rPr>
                <w:rStyle w:val="Hyperlink"/>
                <w:rFonts w:ascii="Open Sans" w:hAnsi="Open Sans" w:cs="Open Sans"/>
                <w:noProof/>
                <w:sz w:val="20"/>
                <w:szCs w:val="20"/>
              </w:rPr>
              <w:t>Assessment</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_Toc512576337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10</w:t>
            </w:r>
            <w:r w:rsidR="009B3C01" w:rsidRPr="009B3C01">
              <w:rPr>
                <w:rFonts w:ascii="Open Sans" w:hAnsi="Open Sans" w:cs="Open Sans"/>
                <w:noProof/>
                <w:webHidden/>
                <w:sz w:val="20"/>
                <w:szCs w:val="20"/>
              </w:rPr>
              <w:fldChar w:fldCharType="end"/>
            </w:r>
          </w:hyperlink>
        </w:p>
        <w:p w14:paraId="6B654FFB"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8" w:history="1">
            <w:r w:rsidR="009B3C01" w:rsidRPr="009B3C01">
              <w:rPr>
                <w:rStyle w:val="Hyperlink"/>
                <w:rFonts w:ascii="Open Sans" w:hAnsi="Open Sans" w:cs="Open Sans"/>
                <w:noProof/>
                <w:sz w:val="20"/>
                <w:szCs w:val="20"/>
              </w:rPr>
              <w:t>Updating School Information</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_Toc512576338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11</w:t>
            </w:r>
            <w:r w:rsidR="009B3C01" w:rsidRPr="009B3C01">
              <w:rPr>
                <w:rFonts w:ascii="Open Sans" w:hAnsi="Open Sans" w:cs="Open Sans"/>
                <w:noProof/>
                <w:webHidden/>
                <w:sz w:val="20"/>
                <w:szCs w:val="20"/>
              </w:rPr>
              <w:fldChar w:fldCharType="end"/>
            </w:r>
          </w:hyperlink>
        </w:p>
        <w:p w14:paraId="28BA4E37"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39" w:history="1">
            <w:r w:rsidR="009B3C01" w:rsidRPr="009B3C01">
              <w:rPr>
                <w:rStyle w:val="Hyperlink"/>
                <w:rFonts w:ascii="Open Sans" w:hAnsi="Open Sans" w:cs="Open Sans"/>
                <w:noProof/>
                <w:sz w:val="20"/>
                <w:szCs w:val="20"/>
              </w:rPr>
              <w:t>Annual Graduation and Completion Rates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_Toc512576339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11</w:t>
            </w:r>
            <w:r w:rsidR="009B3C01" w:rsidRPr="009B3C01">
              <w:rPr>
                <w:rFonts w:ascii="Open Sans" w:hAnsi="Open Sans" w:cs="Open Sans"/>
                <w:noProof/>
                <w:webHidden/>
                <w:sz w:val="20"/>
                <w:szCs w:val="20"/>
              </w:rPr>
              <w:fldChar w:fldCharType="end"/>
            </w:r>
          </w:hyperlink>
        </w:p>
        <w:p w14:paraId="0E575B8A"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40" w:history="1">
            <w:r w:rsidR="009B3C01" w:rsidRPr="009B3C01">
              <w:rPr>
                <w:rStyle w:val="Hyperlink"/>
                <w:rFonts w:ascii="Open Sans" w:hAnsi="Open Sans" w:cs="Open Sans"/>
                <w:noProof/>
                <w:sz w:val="20"/>
                <w:szCs w:val="20"/>
              </w:rPr>
              <w:t>Audit</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_Toc512576340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12</w:t>
            </w:r>
            <w:r w:rsidR="009B3C01" w:rsidRPr="009B3C01">
              <w:rPr>
                <w:rFonts w:ascii="Open Sans" w:hAnsi="Open Sans" w:cs="Open Sans"/>
                <w:noProof/>
                <w:webHidden/>
                <w:sz w:val="20"/>
                <w:szCs w:val="20"/>
              </w:rPr>
              <w:fldChar w:fldCharType="end"/>
            </w:r>
          </w:hyperlink>
        </w:p>
        <w:p w14:paraId="485F8284"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41" w:history="1">
            <w:r w:rsidR="009B3C01" w:rsidRPr="009B3C01">
              <w:rPr>
                <w:rStyle w:val="Hyperlink"/>
                <w:rFonts w:ascii="Open Sans" w:hAnsi="Open Sans" w:cs="Open Sans"/>
                <w:noProof/>
                <w:sz w:val="20"/>
                <w:szCs w:val="20"/>
              </w:rPr>
              <w:t>School Site Visits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_Toc512576341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12</w:t>
            </w:r>
            <w:r w:rsidR="009B3C01" w:rsidRPr="009B3C01">
              <w:rPr>
                <w:rFonts w:ascii="Open Sans" w:hAnsi="Open Sans" w:cs="Open Sans"/>
                <w:noProof/>
                <w:webHidden/>
                <w:sz w:val="20"/>
                <w:szCs w:val="20"/>
              </w:rPr>
              <w:fldChar w:fldCharType="end"/>
            </w:r>
          </w:hyperlink>
        </w:p>
        <w:p w14:paraId="131EE370" w14:textId="77777777" w:rsidR="009B3C01" w:rsidRPr="009B3C01" w:rsidRDefault="000536AD">
          <w:pPr>
            <w:pStyle w:val="TOC1"/>
            <w:rPr>
              <w:rFonts w:eastAsiaTheme="minorEastAsia"/>
              <w:b w:val="0"/>
            </w:rPr>
          </w:pPr>
          <w:hyperlink w:anchor="_Toc512576342" w:history="1">
            <w:r w:rsidR="009B3C01" w:rsidRPr="009B3C01">
              <w:rPr>
                <w:rStyle w:val="Hyperlink"/>
              </w:rPr>
              <w:t>Chapter 4: Private School Application Process &amp; Participation</w:t>
            </w:r>
            <w:r w:rsidR="009B3C01" w:rsidRPr="009B3C01">
              <w:rPr>
                <w:webHidden/>
              </w:rPr>
              <w:tab/>
            </w:r>
            <w:r w:rsidR="009B3C01" w:rsidRPr="009B3C01">
              <w:rPr>
                <w:webHidden/>
              </w:rPr>
              <w:fldChar w:fldCharType="begin"/>
            </w:r>
            <w:r w:rsidR="009B3C01" w:rsidRPr="009B3C01">
              <w:rPr>
                <w:webHidden/>
              </w:rPr>
              <w:instrText xml:space="preserve"> PAGEREF _Toc512576342 \h </w:instrText>
            </w:r>
            <w:r w:rsidR="009B3C01" w:rsidRPr="009B3C01">
              <w:rPr>
                <w:webHidden/>
              </w:rPr>
            </w:r>
            <w:r w:rsidR="009B3C01" w:rsidRPr="009B3C01">
              <w:rPr>
                <w:webHidden/>
              </w:rPr>
              <w:fldChar w:fldCharType="separate"/>
            </w:r>
            <w:r w:rsidR="00A826E5">
              <w:rPr>
                <w:webHidden/>
              </w:rPr>
              <w:t>12</w:t>
            </w:r>
            <w:r w:rsidR="009B3C01" w:rsidRPr="009B3C01">
              <w:rPr>
                <w:webHidden/>
              </w:rPr>
              <w:fldChar w:fldCharType="end"/>
            </w:r>
          </w:hyperlink>
        </w:p>
        <w:p w14:paraId="2307FF3B"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43" w:history="1">
            <w:r w:rsidR="009B3C01" w:rsidRPr="009B3C01">
              <w:rPr>
                <w:rStyle w:val="Hyperlink"/>
                <w:rFonts w:ascii="Open Sans" w:hAnsi="Open Sans" w:cs="Open Sans"/>
                <w:noProof/>
                <w:sz w:val="20"/>
                <w:szCs w:val="20"/>
              </w:rPr>
              <w:t>Private School Application Process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_Toc512576343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13</w:t>
            </w:r>
            <w:r w:rsidR="009B3C01" w:rsidRPr="009B3C01">
              <w:rPr>
                <w:rFonts w:ascii="Open Sans" w:hAnsi="Open Sans" w:cs="Open Sans"/>
                <w:noProof/>
                <w:webHidden/>
                <w:sz w:val="20"/>
                <w:szCs w:val="20"/>
              </w:rPr>
              <w:fldChar w:fldCharType="end"/>
            </w:r>
          </w:hyperlink>
        </w:p>
        <w:p w14:paraId="04D72F1D" w14:textId="77777777" w:rsidR="009B3C01" w:rsidRPr="009B3C01" w:rsidRDefault="000536AD">
          <w:pPr>
            <w:pStyle w:val="TOC3"/>
            <w:tabs>
              <w:tab w:val="right" w:leader="dot" w:pos="9350"/>
            </w:tabs>
            <w:rPr>
              <w:rFonts w:ascii="Open Sans" w:eastAsiaTheme="minorEastAsia" w:hAnsi="Open Sans" w:cs="Open Sans"/>
              <w:noProof/>
              <w:sz w:val="20"/>
              <w:szCs w:val="20"/>
            </w:rPr>
          </w:pPr>
          <w:hyperlink w:anchor="_Toc512576344" w:history="1">
            <w:r w:rsidR="009B3C01" w:rsidRPr="009B3C01">
              <w:rPr>
                <w:rStyle w:val="Hyperlink"/>
                <w:rFonts w:ascii="Open Sans" w:hAnsi="Open Sans" w:cs="Open Sans"/>
                <w:noProof/>
                <w:sz w:val="20"/>
                <w:szCs w:val="20"/>
              </w:rPr>
              <w:t>School Renewal</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_Toc512576344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14</w:t>
            </w:r>
            <w:r w:rsidR="009B3C01" w:rsidRPr="009B3C01">
              <w:rPr>
                <w:rFonts w:ascii="Open Sans" w:hAnsi="Open Sans" w:cs="Open Sans"/>
                <w:noProof/>
                <w:webHidden/>
                <w:sz w:val="20"/>
                <w:szCs w:val="20"/>
              </w:rPr>
              <w:fldChar w:fldCharType="end"/>
            </w:r>
          </w:hyperlink>
        </w:p>
        <w:p w14:paraId="4E37133F" w14:textId="77777777" w:rsidR="009B3C01" w:rsidRPr="009B3C01" w:rsidRDefault="000536AD">
          <w:pPr>
            <w:pStyle w:val="TOC3"/>
            <w:tabs>
              <w:tab w:val="right" w:leader="dot" w:pos="9350"/>
            </w:tabs>
            <w:rPr>
              <w:rFonts w:ascii="Open Sans" w:eastAsiaTheme="minorEastAsia" w:hAnsi="Open Sans" w:cs="Open Sans"/>
              <w:noProof/>
              <w:sz w:val="20"/>
              <w:szCs w:val="20"/>
            </w:rPr>
          </w:pPr>
          <w:hyperlink w:anchor="_Toc512576345" w:history="1">
            <w:r w:rsidR="009B3C01" w:rsidRPr="009B3C01">
              <w:rPr>
                <w:rStyle w:val="Hyperlink"/>
                <w:rFonts w:ascii="Open Sans" w:hAnsi="Open Sans" w:cs="Open Sans"/>
                <w:noProof/>
                <w:sz w:val="20"/>
                <w:szCs w:val="20"/>
              </w:rPr>
              <w:t>Inclusive Educational Setting</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_Toc512576345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14</w:t>
            </w:r>
            <w:r w:rsidR="009B3C01" w:rsidRPr="009B3C01">
              <w:rPr>
                <w:rFonts w:ascii="Open Sans" w:hAnsi="Open Sans" w:cs="Open Sans"/>
                <w:noProof/>
                <w:webHidden/>
                <w:sz w:val="20"/>
                <w:szCs w:val="20"/>
              </w:rPr>
              <w:fldChar w:fldCharType="end"/>
            </w:r>
          </w:hyperlink>
        </w:p>
        <w:p w14:paraId="31EA3C11" w14:textId="77777777" w:rsidR="009B3C01" w:rsidRPr="009B3C01" w:rsidRDefault="000536AD">
          <w:pPr>
            <w:pStyle w:val="TOC3"/>
            <w:tabs>
              <w:tab w:val="right" w:leader="dot" w:pos="9350"/>
            </w:tabs>
            <w:rPr>
              <w:rFonts w:ascii="Open Sans" w:eastAsiaTheme="minorEastAsia" w:hAnsi="Open Sans" w:cs="Open Sans"/>
              <w:noProof/>
              <w:sz w:val="20"/>
              <w:szCs w:val="20"/>
            </w:rPr>
          </w:pPr>
          <w:hyperlink w:anchor="_Toc512576346" w:history="1">
            <w:r w:rsidR="009B3C01" w:rsidRPr="009B3C01">
              <w:rPr>
                <w:rStyle w:val="Hyperlink"/>
                <w:rFonts w:ascii="Open Sans" w:hAnsi="Open Sans" w:cs="Open Sans"/>
                <w:noProof/>
                <w:sz w:val="20"/>
                <w:szCs w:val="20"/>
              </w:rPr>
              <w:t>Surety Bond or Statement by a Certified Public Accountant</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_Toc512576346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14</w:t>
            </w:r>
            <w:r w:rsidR="009B3C01" w:rsidRPr="009B3C01">
              <w:rPr>
                <w:rFonts w:ascii="Open Sans" w:hAnsi="Open Sans" w:cs="Open Sans"/>
                <w:noProof/>
                <w:webHidden/>
                <w:sz w:val="20"/>
                <w:szCs w:val="20"/>
              </w:rPr>
              <w:fldChar w:fldCharType="end"/>
            </w:r>
          </w:hyperlink>
        </w:p>
        <w:p w14:paraId="020F2C66" w14:textId="77777777" w:rsidR="009B3C01" w:rsidRPr="009B3C01" w:rsidRDefault="000536AD">
          <w:pPr>
            <w:pStyle w:val="TOC3"/>
            <w:tabs>
              <w:tab w:val="right" w:leader="dot" w:pos="9350"/>
            </w:tabs>
            <w:rPr>
              <w:rFonts w:ascii="Open Sans" w:eastAsiaTheme="minorEastAsia" w:hAnsi="Open Sans" w:cs="Open Sans"/>
              <w:noProof/>
              <w:sz w:val="20"/>
              <w:szCs w:val="20"/>
            </w:rPr>
          </w:pPr>
          <w:hyperlink w:anchor="_Toc512576347" w:history="1">
            <w:r w:rsidR="009B3C01" w:rsidRPr="009B3C01">
              <w:rPr>
                <w:rStyle w:val="Hyperlink"/>
                <w:rFonts w:ascii="Open Sans" w:hAnsi="Open Sans" w:cs="Open Sans"/>
                <w:noProof/>
                <w:sz w:val="20"/>
                <w:szCs w:val="20"/>
              </w:rPr>
              <w:t>Next Steps After the Application is Submitted</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_Toc512576347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16</w:t>
            </w:r>
            <w:r w:rsidR="009B3C01" w:rsidRPr="009B3C01">
              <w:rPr>
                <w:rFonts w:ascii="Open Sans" w:hAnsi="Open Sans" w:cs="Open Sans"/>
                <w:noProof/>
                <w:webHidden/>
                <w:sz w:val="20"/>
                <w:szCs w:val="20"/>
              </w:rPr>
              <w:fldChar w:fldCharType="end"/>
            </w:r>
          </w:hyperlink>
        </w:p>
        <w:p w14:paraId="1B26FED4" w14:textId="77777777" w:rsidR="009B3C01" w:rsidRPr="009B3C01" w:rsidRDefault="000536AD">
          <w:pPr>
            <w:pStyle w:val="TOC3"/>
            <w:tabs>
              <w:tab w:val="right" w:leader="dot" w:pos="9350"/>
            </w:tabs>
            <w:rPr>
              <w:rFonts w:ascii="Open Sans" w:eastAsiaTheme="minorEastAsia" w:hAnsi="Open Sans" w:cs="Open Sans"/>
              <w:noProof/>
              <w:sz w:val="20"/>
              <w:szCs w:val="20"/>
            </w:rPr>
          </w:pPr>
          <w:hyperlink w:anchor="_Toc512576348" w:history="1">
            <w:r w:rsidR="009B3C01" w:rsidRPr="009B3C01">
              <w:rPr>
                <w:rStyle w:val="Hyperlink"/>
                <w:rFonts w:ascii="Open Sans" w:hAnsi="Open Sans" w:cs="Open Sans"/>
                <w:noProof/>
                <w:sz w:val="20"/>
                <w:szCs w:val="20"/>
              </w:rPr>
              <w:t>Appeal of Denial of School Application to Participate in the IEA Program</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_Toc512576348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16</w:t>
            </w:r>
            <w:r w:rsidR="009B3C01" w:rsidRPr="009B3C01">
              <w:rPr>
                <w:rFonts w:ascii="Open Sans" w:hAnsi="Open Sans" w:cs="Open Sans"/>
                <w:noProof/>
                <w:webHidden/>
                <w:sz w:val="20"/>
                <w:szCs w:val="20"/>
              </w:rPr>
              <w:fldChar w:fldCharType="end"/>
            </w:r>
          </w:hyperlink>
        </w:p>
        <w:p w14:paraId="420AC038" w14:textId="77777777" w:rsidR="009B3C01" w:rsidRPr="009B3C01" w:rsidRDefault="000536AD">
          <w:pPr>
            <w:pStyle w:val="TOC2"/>
            <w:tabs>
              <w:tab w:val="right" w:leader="dot" w:pos="9350"/>
            </w:tabs>
            <w:rPr>
              <w:rFonts w:ascii="Open Sans" w:eastAsiaTheme="minorEastAsia" w:hAnsi="Open Sans" w:cs="Open Sans"/>
              <w:noProof/>
              <w:sz w:val="20"/>
              <w:szCs w:val="20"/>
            </w:rPr>
          </w:pPr>
          <w:hyperlink w:anchor="_Toc512576349" w:history="1">
            <w:r w:rsidR="009B3C01" w:rsidRPr="009B3C01">
              <w:rPr>
                <w:rStyle w:val="Hyperlink"/>
                <w:rFonts w:ascii="Open Sans" w:hAnsi="Open Sans" w:cs="Open Sans"/>
                <w:noProof/>
                <w:sz w:val="20"/>
                <w:szCs w:val="20"/>
              </w:rPr>
              <w:t>Suspension and Revocation of Participating Schools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_Toc512576349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17</w:t>
            </w:r>
            <w:r w:rsidR="009B3C01" w:rsidRPr="009B3C01">
              <w:rPr>
                <w:rFonts w:ascii="Open Sans" w:hAnsi="Open Sans" w:cs="Open Sans"/>
                <w:noProof/>
                <w:webHidden/>
                <w:sz w:val="20"/>
                <w:szCs w:val="20"/>
              </w:rPr>
              <w:fldChar w:fldCharType="end"/>
            </w:r>
          </w:hyperlink>
        </w:p>
        <w:p w14:paraId="317CED7A" w14:textId="77777777" w:rsidR="009B3C01" w:rsidRPr="009B3C01" w:rsidRDefault="000536AD">
          <w:pPr>
            <w:pStyle w:val="TOC3"/>
            <w:tabs>
              <w:tab w:val="right" w:leader="dot" w:pos="9350"/>
            </w:tabs>
            <w:rPr>
              <w:rFonts w:ascii="Open Sans" w:eastAsiaTheme="minorEastAsia" w:hAnsi="Open Sans" w:cs="Open Sans"/>
              <w:noProof/>
              <w:sz w:val="20"/>
              <w:szCs w:val="20"/>
            </w:rPr>
          </w:pPr>
          <w:hyperlink w:anchor="_Toc512576350" w:history="1">
            <w:r w:rsidR="009B3C01" w:rsidRPr="009B3C01">
              <w:rPr>
                <w:rStyle w:val="Hyperlink"/>
                <w:rFonts w:ascii="Open Sans" w:hAnsi="Open Sans" w:cs="Open Sans"/>
                <w:noProof/>
                <w:sz w:val="20"/>
                <w:szCs w:val="20"/>
              </w:rPr>
              <w:t>Appeals: Request for Reconsideration</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_Toc512576350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19</w:t>
            </w:r>
            <w:r w:rsidR="009B3C01" w:rsidRPr="009B3C01">
              <w:rPr>
                <w:rFonts w:ascii="Open Sans" w:hAnsi="Open Sans" w:cs="Open Sans"/>
                <w:noProof/>
                <w:webHidden/>
                <w:sz w:val="20"/>
                <w:szCs w:val="20"/>
              </w:rPr>
              <w:fldChar w:fldCharType="end"/>
            </w:r>
          </w:hyperlink>
        </w:p>
        <w:p w14:paraId="20AF1F97" w14:textId="77777777" w:rsidR="009B3C01" w:rsidRPr="009B3C01" w:rsidRDefault="000536AD">
          <w:pPr>
            <w:pStyle w:val="TOC1"/>
            <w:rPr>
              <w:rFonts w:eastAsiaTheme="minorEastAsia"/>
              <w:b w:val="0"/>
            </w:rPr>
          </w:pPr>
          <w:hyperlink w:anchor="_Toc512576351" w:history="1">
            <w:r w:rsidR="009B3C01" w:rsidRPr="009B3C01">
              <w:rPr>
                <w:rStyle w:val="Hyperlink"/>
              </w:rPr>
              <w:t>Chapter 5: Use of IEA Funds</w:t>
            </w:r>
            <w:r w:rsidR="009B3C01" w:rsidRPr="009B3C01">
              <w:rPr>
                <w:webHidden/>
              </w:rPr>
              <w:tab/>
            </w:r>
            <w:r w:rsidR="009B3C01" w:rsidRPr="009B3C01">
              <w:rPr>
                <w:webHidden/>
              </w:rPr>
              <w:fldChar w:fldCharType="begin"/>
            </w:r>
            <w:r w:rsidR="009B3C01" w:rsidRPr="009B3C01">
              <w:rPr>
                <w:webHidden/>
              </w:rPr>
              <w:instrText xml:space="preserve"> PAGEREF _Toc512576351 \h </w:instrText>
            </w:r>
            <w:r w:rsidR="009B3C01" w:rsidRPr="009B3C01">
              <w:rPr>
                <w:webHidden/>
              </w:rPr>
            </w:r>
            <w:r w:rsidR="009B3C01" w:rsidRPr="009B3C01">
              <w:rPr>
                <w:webHidden/>
              </w:rPr>
              <w:fldChar w:fldCharType="separate"/>
            </w:r>
            <w:r w:rsidR="00A826E5">
              <w:rPr>
                <w:webHidden/>
              </w:rPr>
              <w:t>20</w:t>
            </w:r>
            <w:r w:rsidR="009B3C01" w:rsidRPr="009B3C01">
              <w:rPr>
                <w:webHidden/>
              </w:rPr>
              <w:fldChar w:fldCharType="end"/>
            </w:r>
          </w:hyperlink>
        </w:p>
        <w:p w14:paraId="795B9528" w14:textId="77777777" w:rsidR="009B3C01" w:rsidRDefault="000536AD">
          <w:pPr>
            <w:pStyle w:val="TOC2"/>
            <w:tabs>
              <w:tab w:val="right" w:leader="dot" w:pos="9350"/>
            </w:tabs>
            <w:rPr>
              <w:rFonts w:eastAsiaTheme="minorEastAsia"/>
              <w:noProof/>
            </w:rPr>
          </w:pPr>
          <w:hyperlink w:anchor="_Toc512576352" w:history="1">
            <w:r w:rsidR="009B3C01" w:rsidRPr="009B3C01">
              <w:rPr>
                <w:rStyle w:val="Hyperlink"/>
                <w:rFonts w:ascii="Open Sans" w:hAnsi="Open Sans" w:cs="Open Sans"/>
                <w:noProof/>
                <w:sz w:val="20"/>
                <w:szCs w:val="20"/>
              </w:rPr>
              <w:t>Refunds</w:t>
            </w:r>
            <w:r w:rsidR="009B3C01" w:rsidRPr="009B3C01">
              <w:rPr>
                <w:rFonts w:ascii="Open Sans" w:hAnsi="Open Sans" w:cs="Open Sans"/>
                <w:noProof/>
                <w:webHidden/>
                <w:sz w:val="20"/>
                <w:szCs w:val="20"/>
              </w:rPr>
              <w:tab/>
            </w:r>
            <w:r w:rsidR="009B3C01" w:rsidRPr="009B3C01">
              <w:rPr>
                <w:rFonts w:ascii="Open Sans" w:hAnsi="Open Sans" w:cs="Open Sans"/>
                <w:noProof/>
                <w:webHidden/>
                <w:sz w:val="20"/>
                <w:szCs w:val="20"/>
              </w:rPr>
              <w:fldChar w:fldCharType="begin"/>
            </w:r>
            <w:r w:rsidR="009B3C01" w:rsidRPr="009B3C01">
              <w:rPr>
                <w:rFonts w:ascii="Open Sans" w:hAnsi="Open Sans" w:cs="Open Sans"/>
                <w:noProof/>
                <w:webHidden/>
                <w:sz w:val="20"/>
                <w:szCs w:val="20"/>
              </w:rPr>
              <w:instrText xml:space="preserve"> PAGEREF _Toc512576352 \h </w:instrText>
            </w:r>
            <w:r w:rsidR="009B3C01" w:rsidRPr="009B3C01">
              <w:rPr>
                <w:rFonts w:ascii="Open Sans" w:hAnsi="Open Sans" w:cs="Open Sans"/>
                <w:noProof/>
                <w:webHidden/>
                <w:sz w:val="20"/>
                <w:szCs w:val="20"/>
              </w:rPr>
            </w:r>
            <w:r w:rsidR="009B3C01" w:rsidRPr="009B3C01">
              <w:rPr>
                <w:rFonts w:ascii="Open Sans" w:hAnsi="Open Sans" w:cs="Open Sans"/>
                <w:noProof/>
                <w:webHidden/>
                <w:sz w:val="20"/>
                <w:szCs w:val="20"/>
              </w:rPr>
              <w:fldChar w:fldCharType="separate"/>
            </w:r>
            <w:r w:rsidR="00A826E5">
              <w:rPr>
                <w:rFonts w:ascii="Open Sans" w:hAnsi="Open Sans" w:cs="Open Sans"/>
                <w:noProof/>
                <w:webHidden/>
                <w:sz w:val="20"/>
                <w:szCs w:val="20"/>
              </w:rPr>
              <w:t>21</w:t>
            </w:r>
            <w:r w:rsidR="009B3C01" w:rsidRPr="009B3C01">
              <w:rPr>
                <w:rFonts w:ascii="Open Sans" w:hAnsi="Open Sans" w:cs="Open Sans"/>
                <w:noProof/>
                <w:webHidden/>
                <w:sz w:val="20"/>
                <w:szCs w:val="20"/>
              </w:rPr>
              <w:fldChar w:fldCharType="end"/>
            </w:r>
          </w:hyperlink>
        </w:p>
        <w:p w14:paraId="3B3621BD" w14:textId="77777777" w:rsidR="00526274" w:rsidRDefault="00526274">
          <w:r>
            <w:rPr>
              <w:b/>
              <w:bCs/>
              <w:noProof/>
            </w:rPr>
            <w:fldChar w:fldCharType="end"/>
          </w:r>
        </w:p>
      </w:sdtContent>
    </w:sdt>
    <w:p w14:paraId="746CD293" w14:textId="72059B70" w:rsidR="00677266" w:rsidRPr="003D7ED7" w:rsidRDefault="00080945">
      <w:pPr>
        <w:rPr>
          <w:rFonts w:ascii="PermianSlabSerifTypeface" w:eastAsiaTheme="majorEastAsia" w:hAnsi="PermianSlabSerifTypeface" w:cstheme="majorBidi"/>
          <w:b/>
          <w:sz w:val="32"/>
          <w:szCs w:val="32"/>
        </w:rPr>
      </w:pPr>
      <w:bookmarkStart w:id="0" w:name="_Toc428338373"/>
      <w:r>
        <w:br w:type="page"/>
      </w:r>
    </w:p>
    <w:p w14:paraId="2931DCE6" w14:textId="5CC48ECA" w:rsidR="00140CE6" w:rsidRPr="0080155C" w:rsidRDefault="00140CE6" w:rsidP="00140CE6">
      <w:pPr>
        <w:pStyle w:val="Heading1"/>
        <w:rPr>
          <w:sz w:val="36"/>
          <w:szCs w:val="36"/>
        </w:rPr>
      </w:pPr>
      <w:bookmarkStart w:id="1" w:name="_Toc512576326"/>
      <w:r w:rsidRPr="0080155C">
        <w:rPr>
          <w:sz w:val="36"/>
          <w:szCs w:val="36"/>
        </w:rPr>
        <w:lastRenderedPageBreak/>
        <w:t>Chapter 1: Introduction</w:t>
      </w:r>
      <w:bookmarkEnd w:id="0"/>
      <w:bookmarkEnd w:id="1"/>
    </w:p>
    <w:p w14:paraId="47CB1814" w14:textId="3AC3C269" w:rsidR="004579C4" w:rsidRDefault="00CD22A1" w:rsidP="00140CE6">
      <w:pPr>
        <w:rPr>
          <w:rFonts w:ascii="Open Sans" w:hAnsi="Open Sans" w:cs="Open Sans"/>
          <w:sz w:val="24"/>
          <w:szCs w:val="24"/>
        </w:rPr>
      </w:pPr>
      <w:r w:rsidRPr="00CD22A1">
        <w:rPr>
          <w:rFonts w:ascii="Open Sans" w:hAnsi="Open Sans" w:cs="Open Sans"/>
          <w:sz w:val="24"/>
          <w:szCs w:val="24"/>
        </w:rPr>
        <w:t>The Individualized Education Act, signed into law on May 18, 2015 (T.C.A. § Title 49, Chapter 10, Part 14), created the Individualized Education Account (IEA) Program. The IEA Program is a school choice program for eligible students with disabilities. The program provides options for parents of students in grades K–12 to choose the education opportunities that best meet their own unique needs through access to public education funds.</w:t>
      </w:r>
      <w:r w:rsidR="00937601">
        <w:rPr>
          <w:rFonts w:ascii="Open Sans" w:hAnsi="Open Sans" w:cs="Open Sans"/>
          <w:sz w:val="24"/>
          <w:szCs w:val="24"/>
        </w:rPr>
        <w:t xml:space="preserve"> The IEA Program is administered by the </w:t>
      </w:r>
      <w:r w:rsidR="00937601" w:rsidRPr="00DE15B5">
        <w:rPr>
          <w:rFonts w:ascii="Open Sans" w:eastAsia="Times New Roman" w:hAnsi="Open Sans" w:cs="Open Sans"/>
          <w:sz w:val="24"/>
          <w:szCs w:val="24"/>
        </w:rPr>
        <w:t>Tennessee</w:t>
      </w:r>
      <w:r w:rsidR="00937601">
        <w:rPr>
          <w:rFonts w:ascii="Open Sans" w:eastAsia="Times New Roman" w:hAnsi="Open Sans" w:cs="Open Sans"/>
          <w:sz w:val="24"/>
          <w:szCs w:val="24"/>
        </w:rPr>
        <w:t xml:space="preserve"> Department of Education (TDOE). </w:t>
      </w:r>
      <w:r w:rsidR="00937601">
        <w:rPr>
          <w:rFonts w:ascii="Open Sans" w:hAnsi="Open Sans" w:cs="Open Sans"/>
          <w:sz w:val="24"/>
          <w:szCs w:val="24"/>
        </w:rPr>
        <w:t>Students enrolled in the IEA Program for the first time in January 2017.</w:t>
      </w:r>
    </w:p>
    <w:p w14:paraId="2EFE1135" w14:textId="7C5FCC59" w:rsidR="009F42F9" w:rsidRDefault="00B20C40" w:rsidP="009F42F9">
      <w:pPr>
        <w:rPr>
          <w:rFonts w:ascii="Open Sans" w:hAnsi="Open Sans" w:cs="Open Sans"/>
          <w:sz w:val="24"/>
          <w:szCs w:val="24"/>
        </w:rPr>
      </w:pPr>
      <w:r w:rsidRPr="00D11AFA">
        <w:rPr>
          <w:noProof/>
        </w:rPr>
        <mc:AlternateContent>
          <mc:Choice Requires="wps">
            <w:drawing>
              <wp:inline distT="0" distB="0" distL="0" distR="0" wp14:anchorId="1A3BC8BA" wp14:editId="02903B5A">
                <wp:extent cx="6448425" cy="1257300"/>
                <wp:effectExtent l="19050" t="19050" r="28575" b="19050"/>
                <wp:docPr id="4" name="Rounded Rectangle 4"/>
                <wp:cNvGraphicFramePr/>
                <a:graphic xmlns:a="http://schemas.openxmlformats.org/drawingml/2006/main">
                  <a:graphicData uri="http://schemas.microsoft.com/office/word/2010/wordprocessingShape">
                    <wps:wsp>
                      <wps:cNvSpPr/>
                      <wps:spPr>
                        <a:xfrm>
                          <a:off x="0" y="0"/>
                          <a:ext cx="6448425" cy="1257300"/>
                        </a:xfrm>
                        <a:prstGeom prst="roundRect">
                          <a:avLst/>
                        </a:prstGeom>
                        <a:solidFill>
                          <a:schemeClr val="bg1"/>
                        </a:solidFill>
                        <a:ln w="28575">
                          <a:solidFill>
                            <a:srgbClr val="002D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F2925" w14:textId="77777777" w:rsidR="008C0FFE" w:rsidRPr="00BE00E2" w:rsidRDefault="008C0FFE" w:rsidP="00B20C40">
                            <w:pPr>
                              <w:rPr>
                                <w:rFonts w:ascii="Open Sans" w:hAnsi="Open Sans" w:cs="Open Sans"/>
                                <w:color w:val="000000" w:themeColor="text1"/>
                                <w:sz w:val="24"/>
                                <w:szCs w:val="24"/>
                              </w:rPr>
                            </w:pPr>
                            <w:r w:rsidRPr="00BE00E2">
                              <w:rPr>
                                <w:rFonts w:ascii="Open Sans" w:hAnsi="Open Sans" w:cs="Open Sans"/>
                                <w:color w:val="000000" w:themeColor="text1"/>
                                <w:sz w:val="24"/>
                                <w:szCs w:val="24"/>
                              </w:rPr>
                              <w:t>In the remainder of this document, the term “</w:t>
                            </w:r>
                            <w:r w:rsidRPr="00BE00E2">
                              <w:rPr>
                                <w:rFonts w:ascii="Open Sans" w:hAnsi="Open Sans" w:cs="Open Sans"/>
                                <w:b/>
                                <w:color w:val="000000" w:themeColor="text1"/>
                                <w:sz w:val="24"/>
                                <w:szCs w:val="24"/>
                              </w:rPr>
                              <w:t>parent</w:t>
                            </w:r>
                            <w:r w:rsidRPr="00BE00E2">
                              <w:rPr>
                                <w:rFonts w:ascii="Open Sans" w:hAnsi="Open Sans" w:cs="Open Sans"/>
                                <w:color w:val="000000" w:themeColor="text1"/>
                                <w:sz w:val="24"/>
                                <w:szCs w:val="24"/>
                              </w:rPr>
                              <w:t>” will be defined as: the parent, legal guardian, person who has custody of the child pursuant to an order of a court of competent jurisdiction, or person with caregiving authority pursuant to a power of attorney for care of a minor child pursuant to T.C.A. § Title 34, Chapter 6, Part 3.</w:t>
                            </w:r>
                          </w:p>
                          <w:p w14:paraId="7B8A3261" w14:textId="77777777" w:rsidR="008C0FFE" w:rsidRPr="002C2930" w:rsidRDefault="008C0FFE" w:rsidP="00B20C40">
                            <w:pPr>
                              <w:jc w:val="center"/>
                              <w:rPr>
                                <w:rFonts w:cs="Open Sans"/>
                                <w:szCs w:val="24"/>
                              </w:rPr>
                            </w:pPr>
                          </w:p>
                          <w:p w14:paraId="7FBB9E15" w14:textId="77777777" w:rsidR="008C0FFE" w:rsidRPr="002C2930" w:rsidRDefault="008C0FFE" w:rsidP="00B20C40">
                            <w:pPr>
                              <w:jc w:val="center"/>
                              <w:rPr>
                                <w:rFonts w:cs="Open Sans"/>
                                <w:szCs w:val="24"/>
                              </w:rPr>
                            </w:pPr>
                          </w:p>
                          <w:p w14:paraId="5BAC8CBB" w14:textId="77777777" w:rsidR="008C0FFE" w:rsidRPr="002C2930" w:rsidRDefault="008C0FFE" w:rsidP="00B20C40">
                            <w:pPr>
                              <w:jc w:val="center"/>
                              <w:rPr>
                                <w:rFonts w:cs="Open Sans"/>
                                <w:szCs w:val="24"/>
                              </w:rPr>
                            </w:pPr>
                          </w:p>
                          <w:p w14:paraId="059FBA94" w14:textId="77777777" w:rsidR="008C0FFE" w:rsidRPr="002C2930" w:rsidRDefault="008C0FFE" w:rsidP="00B20C40">
                            <w:pPr>
                              <w:jc w:val="center"/>
                              <w:rPr>
                                <w:rFonts w:cs="Open Sans"/>
                                <w:szCs w:val="24"/>
                              </w:rPr>
                            </w:pPr>
                          </w:p>
                          <w:p w14:paraId="5BC56EAB" w14:textId="77777777" w:rsidR="008C0FFE" w:rsidRPr="002C2930" w:rsidRDefault="008C0FFE" w:rsidP="00B20C40">
                            <w:pPr>
                              <w:jc w:val="center"/>
                              <w:rPr>
                                <w:rFonts w:cs="Open Sans"/>
                                <w:szCs w:val="24"/>
                              </w:rPr>
                            </w:pPr>
                          </w:p>
                          <w:p w14:paraId="40338B16" w14:textId="77777777" w:rsidR="008C0FFE" w:rsidRPr="002C2930" w:rsidRDefault="008C0FFE" w:rsidP="00B20C40">
                            <w:pPr>
                              <w:jc w:val="center"/>
                              <w:rPr>
                                <w:rFonts w:cs="Open Sans"/>
                                <w:szCs w:val="24"/>
                              </w:rPr>
                            </w:pPr>
                          </w:p>
                          <w:p w14:paraId="146B933A" w14:textId="77777777" w:rsidR="008C0FFE" w:rsidRPr="002C2930" w:rsidRDefault="008C0FFE" w:rsidP="00B20C40">
                            <w:pPr>
                              <w:jc w:val="center"/>
                              <w:rPr>
                                <w:rFonts w:cs="Open Sans"/>
                                <w:szCs w:val="24"/>
                              </w:rPr>
                            </w:pPr>
                          </w:p>
                          <w:p w14:paraId="7DFBCF70" w14:textId="77777777" w:rsidR="008C0FFE" w:rsidRPr="002C2930" w:rsidRDefault="008C0FFE" w:rsidP="00B20C40">
                            <w:pPr>
                              <w:jc w:val="center"/>
                              <w:rPr>
                                <w:rFonts w:cs="Open Sans"/>
                                <w:szCs w:val="24"/>
                              </w:rPr>
                            </w:pPr>
                          </w:p>
                          <w:p w14:paraId="405204CE" w14:textId="77777777" w:rsidR="008C0FFE" w:rsidRDefault="008C0FFE" w:rsidP="00B20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3BC8BA" id="Rounded Rectangle 4" o:spid="_x0000_s1026" style="width:507.75pt;height:9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8/tAIAANAFAAAOAAAAZHJzL2Uyb0RvYy54bWysVEtv2zAMvg/YfxB0X/2Y03RBnSJo0WFA&#10;0QZth54VWUoMyKImKbGzXz9KfvSJHYbloJAm+ZH8JPL8omsUOQjratAlzU5SSoTmUNV6W9Kfj9df&#10;zihxnumKKdCipEfh6MXy86fz1ixEDjtQlbAEQbRbtKakO+/NIkkc34mGuRMwQqNRgm2YR9Vuk8qy&#10;FtEbleRpepq0YCtjgQvn8OtVb6TLiC+l4P5OSic8USXF2nw8bTw34UyW52yxtczsaj6Uwf6hiobV&#10;GpNOUFfMM7K39TuopuYWHEh/wqFJQMqai9gDdpOlb7p52DEjYi9IjjMTTe7/wfLbw9qSuippQYlm&#10;DV7RPex1JSpyj+QxvVWCFIGm1rgFej+YtR00h2LouZO2Cf/YDekitceJWtF5wvHjaVGcFfmMEo62&#10;LJ/Nv6aR/OQ53FjnvwtoSBBKakMZoYbIKzvcOI950X/0CykdqLq6rpWKSng04lJZcmB43ZttFurG&#10;iFdeSpO2pPnZbD6LyK+Mzm43E0Ca5lfz/D0GIiqNwIGRnoMo+aMSoQyl74VESrHrvM/wui7GudA+&#10;6007Vom+3FmKvzHZGBHLj4ABWWKjE/YAMHr2ICN23/fgH0JFnIUpOP1bYX3wFBEzg/ZTcFNrsB8B&#10;KOxqyNz7jyT11ASWfLfp0CWIG6iO+PYs9EPpDL+u8eZvmPNrZnEKcV5xs/g7PKQCvDQYJEp2YH9/&#10;9D3443CglZIWp7qk7teeWUGJ+qFxbL5lRRHWQFSK2TxHxb60bF5a9L65BHxJGe4ww6MY/L0aRWmh&#10;ecIFtApZ0cQ0x9wl5d6OyqXvtw2uMC5Wq+iGo2+Yv9EPhgfwQHB41I/dE7NmeP4eJ+cWxg3AFm8G&#10;oPcNkRpWew+yjtPxzOtAPa6N+IaGFRf20ks9ej0v4uUfAAAA//8DAFBLAwQUAAYACAAAACEAkNOw&#10;IdkAAAAGAQAADwAAAGRycy9kb3ducmV2LnhtbEyPTU7DQAyF90jcYWQkdnQmFYUSMqkQCLGm4QBO&#10;xiRR5ydkpknK6XHZwMay9ez3Phe7xVkx0Rj74DVkKwWCfBNM71sNH9XrzRZETOgN2uBJw4ki7MrL&#10;iwJzE2b/TtM+tYJNfMxRQ5fSkEsZm44cxlUYyLP2GUaHicexlWbEmc2dlWul7qTD3nNChwM9d9Qc&#10;9kfHGOFNTjZTX99rHOrT4b66reYXra+vlqdHEImW9LcMZ3y+gZKZ6nD0JgqrgR9Jv/WsqWyzAVFz&#10;97BVIMtC/scvfwAAAP//AwBQSwECLQAUAAYACAAAACEAtoM4kv4AAADhAQAAEwAAAAAAAAAAAAAA&#10;AAAAAAAAW0NvbnRlbnRfVHlwZXNdLnhtbFBLAQItABQABgAIAAAAIQA4/SH/1gAAAJQBAAALAAAA&#10;AAAAAAAAAAAAAC8BAABfcmVscy8ucmVsc1BLAQItABQABgAIAAAAIQCj1X8/tAIAANAFAAAOAAAA&#10;AAAAAAAAAAAAAC4CAABkcnMvZTJvRG9jLnhtbFBLAQItABQABgAIAAAAIQCQ07Ah2QAAAAYBAAAP&#10;AAAAAAAAAAAAAAAAAA4FAABkcnMvZG93bnJldi54bWxQSwUGAAAAAAQABADzAAAAFAYAAAAA&#10;" fillcolor="white [3212]" strokecolor="#002d72" strokeweight="2.25pt">
                <v:stroke joinstyle="miter"/>
                <v:textbox>
                  <w:txbxContent>
                    <w:p w14:paraId="186F2925" w14:textId="77777777" w:rsidR="008C0FFE" w:rsidRPr="00BE00E2" w:rsidRDefault="008C0FFE" w:rsidP="00B20C40">
                      <w:pPr>
                        <w:rPr>
                          <w:rFonts w:ascii="Open Sans" w:hAnsi="Open Sans" w:cs="Open Sans"/>
                          <w:color w:val="000000" w:themeColor="text1"/>
                          <w:sz w:val="24"/>
                          <w:szCs w:val="24"/>
                        </w:rPr>
                      </w:pPr>
                      <w:r w:rsidRPr="00BE00E2">
                        <w:rPr>
                          <w:rFonts w:ascii="Open Sans" w:hAnsi="Open Sans" w:cs="Open Sans"/>
                          <w:color w:val="000000" w:themeColor="text1"/>
                          <w:sz w:val="24"/>
                          <w:szCs w:val="24"/>
                        </w:rPr>
                        <w:t>In the remainder of this document, the term “</w:t>
                      </w:r>
                      <w:r w:rsidRPr="00BE00E2">
                        <w:rPr>
                          <w:rFonts w:ascii="Open Sans" w:hAnsi="Open Sans" w:cs="Open Sans"/>
                          <w:b/>
                          <w:color w:val="000000" w:themeColor="text1"/>
                          <w:sz w:val="24"/>
                          <w:szCs w:val="24"/>
                        </w:rPr>
                        <w:t>parent</w:t>
                      </w:r>
                      <w:r w:rsidRPr="00BE00E2">
                        <w:rPr>
                          <w:rFonts w:ascii="Open Sans" w:hAnsi="Open Sans" w:cs="Open Sans"/>
                          <w:color w:val="000000" w:themeColor="text1"/>
                          <w:sz w:val="24"/>
                          <w:szCs w:val="24"/>
                        </w:rPr>
                        <w:t>” will be defined as: the parent, legal guardian, person who has custody of the child pursuant to an order of a court of competent jurisdiction, or person with caregiving authority pursuant to a power of attorney for care of a minor child pursuant to T.C.A. § Title 34, Chapter 6, Part 3.</w:t>
                      </w:r>
                    </w:p>
                    <w:p w14:paraId="7B8A3261" w14:textId="77777777" w:rsidR="008C0FFE" w:rsidRPr="002C2930" w:rsidRDefault="008C0FFE" w:rsidP="00B20C40">
                      <w:pPr>
                        <w:jc w:val="center"/>
                        <w:rPr>
                          <w:rFonts w:cs="Open Sans"/>
                          <w:szCs w:val="24"/>
                        </w:rPr>
                      </w:pPr>
                    </w:p>
                    <w:p w14:paraId="7FBB9E15" w14:textId="77777777" w:rsidR="008C0FFE" w:rsidRPr="002C2930" w:rsidRDefault="008C0FFE" w:rsidP="00B20C40">
                      <w:pPr>
                        <w:jc w:val="center"/>
                        <w:rPr>
                          <w:rFonts w:cs="Open Sans"/>
                          <w:szCs w:val="24"/>
                        </w:rPr>
                      </w:pPr>
                    </w:p>
                    <w:p w14:paraId="5BAC8CBB" w14:textId="77777777" w:rsidR="008C0FFE" w:rsidRPr="002C2930" w:rsidRDefault="008C0FFE" w:rsidP="00B20C40">
                      <w:pPr>
                        <w:jc w:val="center"/>
                        <w:rPr>
                          <w:rFonts w:cs="Open Sans"/>
                          <w:szCs w:val="24"/>
                        </w:rPr>
                      </w:pPr>
                    </w:p>
                    <w:p w14:paraId="059FBA94" w14:textId="77777777" w:rsidR="008C0FFE" w:rsidRPr="002C2930" w:rsidRDefault="008C0FFE" w:rsidP="00B20C40">
                      <w:pPr>
                        <w:jc w:val="center"/>
                        <w:rPr>
                          <w:rFonts w:cs="Open Sans"/>
                          <w:szCs w:val="24"/>
                        </w:rPr>
                      </w:pPr>
                    </w:p>
                    <w:p w14:paraId="5BC56EAB" w14:textId="77777777" w:rsidR="008C0FFE" w:rsidRPr="002C2930" w:rsidRDefault="008C0FFE" w:rsidP="00B20C40">
                      <w:pPr>
                        <w:jc w:val="center"/>
                        <w:rPr>
                          <w:rFonts w:cs="Open Sans"/>
                          <w:szCs w:val="24"/>
                        </w:rPr>
                      </w:pPr>
                    </w:p>
                    <w:p w14:paraId="40338B16" w14:textId="77777777" w:rsidR="008C0FFE" w:rsidRPr="002C2930" w:rsidRDefault="008C0FFE" w:rsidP="00B20C40">
                      <w:pPr>
                        <w:jc w:val="center"/>
                        <w:rPr>
                          <w:rFonts w:cs="Open Sans"/>
                          <w:szCs w:val="24"/>
                        </w:rPr>
                      </w:pPr>
                    </w:p>
                    <w:p w14:paraId="146B933A" w14:textId="77777777" w:rsidR="008C0FFE" w:rsidRPr="002C2930" w:rsidRDefault="008C0FFE" w:rsidP="00B20C40">
                      <w:pPr>
                        <w:jc w:val="center"/>
                        <w:rPr>
                          <w:rFonts w:cs="Open Sans"/>
                          <w:szCs w:val="24"/>
                        </w:rPr>
                      </w:pPr>
                    </w:p>
                    <w:p w14:paraId="7DFBCF70" w14:textId="77777777" w:rsidR="008C0FFE" w:rsidRPr="002C2930" w:rsidRDefault="008C0FFE" w:rsidP="00B20C40">
                      <w:pPr>
                        <w:jc w:val="center"/>
                        <w:rPr>
                          <w:rFonts w:cs="Open Sans"/>
                          <w:szCs w:val="24"/>
                        </w:rPr>
                      </w:pPr>
                    </w:p>
                    <w:p w14:paraId="405204CE" w14:textId="77777777" w:rsidR="008C0FFE" w:rsidRDefault="008C0FFE" w:rsidP="00B20C40">
                      <w:pPr>
                        <w:jc w:val="center"/>
                      </w:pPr>
                    </w:p>
                  </w:txbxContent>
                </v:textbox>
                <w10:anchorlock/>
              </v:roundrect>
            </w:pict>
          </mc:Fallback>
        </mc:AlternateContent>
      </w:r>
      <w:bookmarkStart w:id="2" w:name="_Toc428338374"/>
      <w:bookmarkStart w:id="3" w:name="_Toc512576327"/>
    </w:p>
    <w:p w14:paraId="022F6B45" w14:textId="77777777" w:rsidR="009F42F9" w:rsidRPr="009F42F9" w:rsidRDefault="009F42F9" w:rsidP="009F42F9">
      <w:pPr>
        <w:rPr>
          <w:rFonts w:ascii="Open Sans" w:hAnsi="Open Sans" w:cs="Open Sans"/>
          <w:sz w:val="24"/>
          <w:szCs w:val="24"/>
        </w:rPr>
      </w:pPr>
    </w:p>
    <w:p w14:paraId="15F13950" w14:textId="63B54243" w:rsidR="009F42F9" w:rsidRPr="00A826E5" w:rsidRDefault="009F42F9" w:rsidP="009F42F9">
      <w:pPr>
        <w:pStyle w:val="BodyText"/>
        <w:spacing w:before="8"/>
        <w:rPr>
          <w:rFonts w:ascii="PermianSlabSerifTypeface" w:hAnsi="PermianSlabSerifTypeface"/>
          <w:b/>
          <w:sz w:val="28"/>
          <w:szCs w:val="28"/>
          <w:u w:val="single"/>
        </w:rPr>
      </w:pPr>
      <w:r w:rsidRPr="00710B98">
        <w:t xml:space="preserve"> </w:t>
      </w:r>
      <w:r w:rsidRPr="00A826E5">
        <w:rPr>
          <w:rFonts w:ascii="PermianSlabSerifTypeface" w:hAnsi="PermianSlabSerifTypeface"/>
          <w:b/>
          <w:sz w:val="28"/>
          <w:szCs w:val="28"/>
          <w:u w:val="single"/>
        </w:rPr>
        <w:t>Eligibility Criteria for the IEA Program</w:t>
      </w:r>
    </w:p>
    <w:p w14:paraId="62307379" w14:textId="3C2BE6E2" w:rsidR="009F42F9" w:rsidRPr="00A826E5" w:rsidRDefault="009F42F9" w:rsidP="009F42F9">
      <w:pPr>
        <w:pStyle w:val="BodyText"/>
        <w:spacing w:before="8"/>
        <w:rPr>
          <w:sz w:val="24"/>
          <w:szCs w:val="24"/>
        </w:rPr>
      </w:pPr>
      <w:r w:rsidRPr="00A826E5">
        <w:rPr>
          <w:sz w:val="24"/>
          <w:szCs w:val="24"/>
        </w:rPr>
        <w:t xml:space="preserve"> An eligible student must be a Tennessee resident who meets the following criteria:</w:t>
      </w:r>
    </w:p>
    <w:p w14:paraId="77CAD8BF" w14:textId="77777777" w:rsidR="009F42F9" w:rsidRPr="00A826E5" w:rsidRDefault="009F42F9" w:rsidP="009F42F9">
      <w:pPr>
        <w:pStyle w:val="BodyText"/>
        <w:widowControl w:val="0"/>
        <w:numPr>
          <w:ilvl w:val="0"/>
          <w:numId w:val="64"/>
        </w:numPr>
        <w:autoSpaceDE w:val="0"/>
        <w:autoSpaceDN w:val="0"/>
        <w:spacing w:before="8" w:after="0" w:line="240" w:lineRule="auto"/>
        <w:rPr>
          <w:sz w:val="24"/>
          <w:szCs w:val="24"/>
        </w:rPr>
      </w:pPr>
      <w:r w:rsidRPr="00A826E5">
        <w:rPr>
          <w:sz w:val="24"/>
          <w:szCs w:val="24"/>
        </w:rPr>
        <w:t>was previously enrolled in a Tennessee public school the entire year prior to applying for the IEA program,</w:t>
      </w:r>
    </w:p>
    <w:p w14:paraId="3BEA17E4" w14:textId="77777777" w:rsidR="009F42F9" w:rsidRPr="00A826E5" w:rsidRDefault="009F42F9" w:rsidP="009F42F9">
      <w:pPr>
        <w:pStyle w:val="BodyText"/>
        <w:widowControl w:val="0"/>
        <w:numPr>
          <w:ilvl w:val="0"/>
          <w:numId w:val="64"/>
        </w:numPr>
        <w:autoSpaceDE w:val="0"/>
        <w:autoSpaceDN w:val="0"/>
        <w:spacing w:before="8" w:after="0" w:line="240" w:lineRule="auto"/>
        <w:rPr>
          <w:sz w:val="24"/>
          <w:szCs w:val="24"/>
        </w:rPr>
      </w:pPr>
      <w:r w:rsidRPr="00A826E5">
        <w:rPr>
          <w:sz w:val="24"/>
          <w:szCs w:val="24"/>
        </w:rPr>
        <w:t>is entering kindergarten for the first time,</w:t>
      </w:r>
    </w:p>
    <w:p w14:paraId="5358570C" w14:textId="4FCE1E06" w:rsidR="009F42F9" w:rsidRPr="00A826E5" w:rsidRDefault="009F42F9" w:rsidP="008C696E">
      <w:pPr>
        <w:pStyle w:val="BodyText"/>
        <w:widowControl w:val="0"/>
        <w:numPr>
          <w:ilvl w:val="0"/>
          <w:numId w:val="64"/>
        </w:numPr>
        <w:autoSpaceDE w:val="0"/>
        <w:autoSpaceDN w:val="0"/>
        <w:spacing w:before="8" w:after="0" w:line="240" w:lineRule="auto"/>
        <w:rPr>
          <w:sz w:val="24"/>
          <w:szCs w:val="24"/>
        </w:rPr>
      </w:pPr>
      <w:proofErr w:type="gramStart"/>
      <w:r w:rsidRPr="00A826E5">
        <w:rPr>
          <w:sz w:val="24"/>
          <w:szCs w:val="24"/>
        </w:rPr>
        <w:t>moved</w:t>
      </w:r>
      <w:proofErr w:type="gramEnd"/>
      <w:r w:rsidRPr="00A826E5">
        <w:rPr>
          <w:sz w:val="24"/>
          <w:szCs w:val="24"/>
        </w:rPr>
        <w:t xml:space="preserve"> to Tennessee less than one year prior to enrolling in the IEA program and is enrolling in a Tennessee school for the first time.</w:t>
      </w:r>
    </w:p>
    <w:p w14:paraId="31629BC1" w14:textId="77777777" w:rsidR="009F42F9" w:rsidRPr="009F42F9" w:rsidRDefault="009F42F9" w:rsidP="009F42F9">
      <w:pPr>
        <w:pStyle w:val="BodyText"/>
        <w:widowControl w:val="0"/>
        <w:autoSpaceDE w:val="0"/>
        <w:autoSpaceDN w:val="0"/>
        <w:spacing w:before="8" w:after="0" w:line="240" w:lineRule="auto"/>
        <w:ind w:left="675"/>
      </w:pPr>
    </w:p>
    <w:p w14:paraId="556787D0" w14:textId="1A73C685" w:rsidR="00140CE6" w:rsidRPr="0080155C" w:rsidRDefault="00140CE6" w:rsidP="008C696E">
      <w:pPr>
        <w:pStyle w:val="Heading2"/>
        <w:rPr>
          <w:szCs w:val="28"/>
        </w:rPr>
      </w:pPr>
      <w:r w:rsidRPr="0080155C">
        <w:rPr>
          <w:szCs w:val="28"/>
        </w:rPr>
        <w:t>The Law</w:t>
      </w:r>
      <w:bookmarkEnd w:id="2"/>
      <w:r w:rsidR="00DE15B5">
        <w:rPr>
          <w:szCs w:val="28"/>
        </w:rPr>
        <w:t>, Rules, and Procedures</w:t>
      </w:r>
      <w:bookmarkEnd w:id="3"/>
    </w:p>
    <w:p w14:paraId="7FD21A83" w14:textId="24E95A75" w:rsidR="00140CE6" w:rsidRDefault="00DE15B5" w:rsidP="00140CE6">
      <w:pPr>
        <w:spacing w:after="0" w:line="240" w:lineRule="auto"/>
        <w:rPr>
          <w:rStyle w:val="Hyperlink"/>
          <w:rFonts w:ascii="Open Sans" w:eastAsia="Times New Roman" w:hAnsi="Open Sans" w:cs="Open Sans"/>
          <w:sz w:val="24"/>
          <w:szCs w:val="24"/>
        </w:rPr>
      </w:pPr>
      <w:r w:rsidRPr="00DE15B5">
        <w:rPr>
          <w:rFonts w:ascii="Open Sans" w:eastAsia="Times New Roman" w:hAnsi="Open Sans" w:cs="Open Sans"/>
          <w:sz w:val="24"/>
          <w:szCs w:val="24"/>
        </w:rPr>
        <w:t>The law (T.C.A. § Title 49, Chapter 10, Part 14) was passed by the Tennessee General Assembly during the 2015 legislative session and provides for the awarding of individualized education accounts (IEAs). The State Board of Education (SBE) has approved rules for the program (rules of the SBE Chapter 0520-01-11)</w:t>
      </w:r>
      <w:r w:rsidR="00ED1FAA">
        <w:rPr>
          <w:rFonts w:ascii="Open Sans" w:eastAsia="Times New Roman" w:hAnsi="Open Sans" w:cs="Open Sans"/>
          <w:sz w:val="24"/>
          <w:szCs w:val="24"/>
        </w:rPr>
        <w:t>,</w:t>
      </w:r>
      <w:r w:rsidRPr="00DE15B5">
        <w:rPr>
          <w:rFonts w:ascii="Open Sans" w:eastAsia="Times New Roman" w:hAnsi="Open Sans" w:cs="Open Sans"/>
          <w:sz w:val="24"/>
          <w:szCs w:val="24"/>
        </w:rPr>
        <w:t xml:space="preserve"> and the </w:t>
      </w:r>
      <w:r w:rsidR="00937601">
        <w:rPr>
          <w:rFonts w:ascii="Open Sans" w:eastAsia="Times New Roman" w:hAnsi="Open Sans" w:cs="Open Sans"/>
          <w:sz w:val="24"/>
          <w:szCs w:val="24"/>
        </w:rPr>
        <w:t>TDOE</w:t>
      </w:r>
      <w:r w:rsidRPr="00DE15B5">
        <w:rPr>
          <w:rFonts w:ascii="Open Sans" w:eastAsia="Times New Roman" w:hAnsi="Open Sans" w:cs="Open Sans"/>
          <w:sz w:val="24"/>
          <w:szCs w:val="24"/>
        </w:rPr>
        <w:t xml:space="preserve"> has developed implementation procedures for the program. Links to the IEA Program law, rules, and procedures are posted on the TDOE website: </w:t>
      </w:r>
      <w:hyperlink r:id="rId16" w:history="1">
        <w:r w:rsidR="00F31990" w:rsidRPr="0070623A">
          <w:rPr>
            <w:rStyle w:val="Hyperlink"/>
            <w:rFonts w:ascii="Open Sans" w:eastAsia="Times New Roman" w:hAnsi="Open Sans" w:cs="Open Sans"/>
            <w:sz w:val="24"/>
            <w:szCs w:val="24"/>
          </w:rPr>
          <w:t>https://www.tn.gov/education/iea/tdoe2iea-iea-laws-rules-and-procedures.html</w:t>
        </w:r>
      </w:hyperlink>
      <w:r w:rsidR="00F31990">
        <w:t>.</w:t>
      </w:r>
    </w:p>
    <w:p w14:paraId="3A501FA2" w14:textId="77777777" w:rsidR="004579C4" w:rsidRPr="00140CE6" w:rsidRDefault="004579C4" w:rsidP="00140CE6">
      <w:pPr>
        <w:spacing w:after="0" w:line="240" w:lineRule="auto"/>
        <w:rPr>
          <w:rFonts w:ascii="Open Sans" w:eastAsia="Times New Roman" w:hAnsi="Open Sans" w:cs="Open Sans"/>
          <w:sz w:val="24"/>
          <w:szCs w:val="24"/>
        </w:rPr>
      </w:pPr>
    </w:p>
    <w:p w14:paraId="5CBF7E86" w14:textId="77777777" w:rsidR="00140CE6" w:rsidRPr="0080155C" w:rsidRDefault="00140CE6" w:rsidP="00575E19">
      <w:pPr>
        <w:pStyle w:val="Heading2"/>
        <w:rPr>
          <w:rFonts w:eastAsia="Times New Roman"/>
          <w:szCs w:val="28"/>
        </w:rPr>
      </w:pPr>
      <w:bookmarkStart w:id="4" w:name="_Toc428338376"/>
      <w:bookmarkStart w:id="5" w:name="_Toc512576328"/>
      <w:r w:rsidRPr="0080155C">
        <w:rPr>
          <w:rFonts w:eastAsia="Times New Roman"/>
          <w:szCs w:val="28"/>
        </w:rPr>
        <w:lastRenderedPageBreak/>
        <w:t>Purpose of this Handbook</w:t>
      </w:r>
      <w:bookmarkEnd w:id="4"/>
      <w:bookmarkEnd w:id="5"/>
    </w:p>
    <w:p w14:paraId="3965C275" w14:textId="3E186567" w:rsidR="00235918" w:rsidRDefault="00140CE6" w:rsidP="008C0FFE">
      <w:pPr>
        <w:spacing w:after="0"/>
        <w:rPr>
          <w:rFonts w:ascii="Open Sans" w:hAnsi="Open Sans" w:cs="Open Sans"/>
          <w:sz w:val="24"/>
          <w:szCs w:val="24"/>
        </w:rPr>
      </w:pPr>
      <w:r w:rsidRPr="00140CE6">
        <w:rPr>
          <w:rFonts w:ascii="Open Sans" w:hAnsi="Open Sans" w:cs="Open Sans"/>
          <w:sz w:val="24"/>
          <w:szCs w:val="24"/>
        </w:rPr>
        <w:t xml:space="preserve">This </w:t>
      </w:r>
      <w:r w:rsidR="00E1016A" w:rsidRPr="00E1016A">
        <w:rPr>
          <w:rFonts w:ascii="Open Sans" w:hAnsi="Open Sans" w:cs="Open Sans"/>
          <w:i/>
          <w:sz w:val="24"/>
          <w:szCs w:val="24"/>
        </w:rPr>
        <w:t xml:space="preserve">IEA </w:t>
      </w:r>
      <w:r w:rsidR="00A15918">
        <w:rPr>
          <w:rFonts w:ascii="Open Sans" w:hAnsi="Open Sans" w:cs="Open Sans"/>
          <w:i/>
          <w:sz w:val="24"/>
          <w:szCs w:val="24"/>
        </w:rPr>
        <w:t xml:space="preserve">Private School </w:t>
      </w:r>
      <w:r w:rsidRPr="00E1016A">
        <w:rPr>
          <w:rFonts w:ascii="Open Sans" w:hAnsi="Open Sans" w:cs="Open Sans"/>
          <w:i/>
          <w:sz w:val="24"/>
          <w:szCs w:val="24"/>
        </w:rPr>
        <w:t>Handbook</w:t>
      </w:r>
      <w:r w:rsidRPr="00140CE6">
        <w:rPr>
          <w:rFonts w:ascii="Open Sans" w:hAnsi="Open Sans" w:cs="Open Sans"/>
          <w:sz w:val="24"/>
          <w:szCs w:val="24"/>
        </w:rPr>
        <w:t xml:space="preserve"> is designed to provide information about the IEA Program</w:t>
      </w:r>
      <w:r w:rsidR="00235918">
        <w:rPr>
          <w:rFonts w:ascii="Open Sans" w:hAnsi="Open Sans" w:cs="Open Sans"/>
          <w:sz w:val="24"/>
          <w:szCs w:val="24"/>
        </w:rPr>
        <w:t xml:space="preserve"> specifically for </w:t>
      </w:r>
      <w:r w:rsidR="00CF50D6">
        <w:rPr>
          <w:rFonts w:ascii="Open Sans" w:hAnsi="Open Sans" w:cs="Open Sans"/>
          <w:sz w:val="24"/>
          <w:szCs w:val="24"/>
        </w:rPr>
        <w:t xml:space="preserve">private </w:t>
      </w:r>
      <w:r w:rsidR="00235918">
        <w:rPr>
          <w:rFonts w:ascii="Open Sans" w:hAnsi="Open Sans" w:cs="Open Sans"/>
          <w:sz w:val="24"/>
          <w:szCs w:val="24"/>
        </w:rPr>
        <w:t>schools</w:t>
      </w:r>
      <w:r w:rsidR="00F31990">
        <w:rPr>
          <w:rFonts w:ascii="Open Sans" w:hAnsi="Open Sans" w:cs="Open Sans"/>
          <w:sz w:val="24"/>
          <w:szCs w:val="24"/>
        </w:rPr>
        <w:t xml:space="preserve"> (providers)</w:t>
      </w:r>
      <w:r w:rsidRPr="00140CE6">
        <w:rPr>
          <w:rFonts w:ascii="Open Sans" w:hAnsi="Open Sans" w:cs="Open Sans"/>
          <w:sz w:val="24"/>
          <w:szCs w:val="24"/>
        </w:rPr>
        <w:t>.</w:t>
      </w:r>
      <w:r w:rsidR="00235918">
        <w:rPr>
          <w:rFonts w:ascii="Open Sans" w:hAnsi="Open Sans" w:cs="Open Sans"/>
          <w:sz w:val="24"/>
          <w:szCs w:val="24"/>
        </w:rPr>
        <w:t xml:space="preserve"> The </w:t>
      </w:r>
      <w:r w:rsidR="00E1016A" w:rsidRPr="00E1016A">
        <w:rPr>
          <w:rFonts w:ascii="Open Sans" w:hAnsi="Open Sans" w:cs="Open Sans"/>
          <w:i/>
          <w:sz w:val="24"/>
          <w:szCs w:val="24"/>
        </w:rPr>
        <w:t xml:space="preserve">IEA </w:t>
      </w:r>
      <w:r w:rsidR="00A15918">
        <w:rPr>
          <w:rFonts w:ascii="Open Sans" w:hAnsi="Open Sans" w:cs="Open Sans"/>
          <w:i/>
          <w:sz w:val="24"/>
          <w:szCs w:val="24"/>
        </w:rPr>
        <w:t xml:space="preserve">Private School </w:t>
      </w:r>
      <w:r w:rsidR="00235918" w:rsidRPr="00E1016A">
        <w:rPr>
          <w:rFonts w:ascii="Open Sans" w:hAnsi="Open Sans" w:cs="Open Sans"/>
          <w:i/>
          <w:sz w:val="24"/>
          <w:szCs w:val="24"/>
        </w:rPr>
        <w:t>Handbook</w:t>
      </w:r>
      <w:r w:rsidR="00235918">
        <w:rPr>
          <w:rFonts w:ascii="Open Sans" w:hAnsi="Open Sans" w:cs="Open Sans"/>
          <w:sz w:val="24"/>
          <w:szCs w:val="24"/>
        </w:rPr>
        <w:t xml:space="preserve"> is meant to </w:t>
      </w:r>
      <w:r w:rsidR="00235918" w:rsidRPr="00F33006">
        <w:rPr>
          <w:rFonts w:ascii="Open Sans" w:hAnsi="Open Sans" w:cs="Open Sans"/>
          <w:sz w:val="24"/>
          <w:szCs w:val="24"/>
          <w:u w:val="single"/>
        </w:rPr>
        <w:t>supplement</w:t>
      </w:r>
      <w:r w:rsidR="00235918">
        <w:rPr>
          <w:rFonts w:ascii="Open Sans" w:hAnsi="Open Sans" w:cs="Open Sans"/>
          <w:sz w:val="24"/>
          <w:szCs w:val="24"/>
        </w:rPr>
        <w:t xml:space="preserve"> the </w:t>
      </w:r>
      <w:r w:rsidR="00E1016A" w:rsidRPr="00E1016A">
        <w:rPr>
          <w:rFonts w:ascii="Open Sans" w:hAnsi="Open Sans" w:cs="Open Sans"/>
          <w:i/>
          <w:sz w:val="24"/>
          <w:szCs w:val="24"/>
        </w:rPr>
        <w:t xml:space="preserve">IEA </w:t>
      </w:r>
      <w:r w:rsidR="00235918" w:rsidRPr="00E1016A">
        <w:rPr>
          <w:rFonts w:ascii="Open Sans" w:hAnsi="Open Sans" w:cs="Open Sans"/>
          <w:i/>
          <w:sz w:val="24"/>
          <w:szCs w:val="24"/>
        </w:rPr>
        <w:t>Parent Handbook</w:t>
      </w:r>
      <w:r w:rsidR="00043F9A">
        <w:rPr>
          <w:rFonts w:ascii="Open Sans" w:hAnsi="Open Sans" w:cs="Open Sans"/>
          <w:sz w:val="24"/>
          <w:szCs w:val="24"/>
        </w:rPr>
        <w:t xml:space="preserve">; </w:t>
      </w:r>
      <w:r w:rsidR="00FF3A86">
        <w:rPr>
          <w:rFonts w:ascii="Open Sans" w:hAnsi="Open Sans" w:cs="Open Sans"/>
          <w:sz w:val="24"/>
          <w:szCs w:val="24"/>
        </w:rPr>
        <w:t xml:space="preserve">all </w:t>
      </w:r>
      <w:r w:rsidR="00795B11">
        <w:rPr>
          <w:rFonts w:ascii="Open Sans" w:hAnsi="Open Sans" w:cs="Open Sans"/>
          <w:sz w:val="24"/>
          <w:szCs w:val="24"/>
        </w:rPr>
        <w:t>school principals</w:t>
      </w:r>
      <w:r w:rsidR="00FF3A86">
        <w:rPr>
          <w:rFonts w:ascii="Open Sans" w:hAnsi="Open Sans" w:cs="Open Sans"/>
          <w:sz w:val="24"/>
          <w:szCs w:val="24"/>
        </w:rPr>
        <w:t xml:space="preserve"> </w:t>
      </w:r>
      <w:r w:rsidR="00235918">
        <w:rPr>
          <w:rFonts w:ascii="Open Sans" w:hAnsi="Open Sans" w:cs="Open Sans"/>
          <w:sz w:val="24"/>
          <w:szCs w:val="24"/>
        </w:rPr>
        <w:t xml:space="preserve">should read the </w:t>
      </w:r>
      <w:hyperlink r:id="rId17" w:history="1">
        <w:r w:rsidR="00E1016A" w:rsidRPr="008C0FFE">
          <w:rPr>
            <w:rStyle w:val="Hyperlink"/>
            <w:rFonts w:ascii="Open Sans" w:hAnsi="Open Sans" w:cs="Open Sans"/>
            <w:i/>
            <w:sz w:val="24"/>
            <w:szCs w:val="24"/>
          </w:rPr>
          <w:t>IEA Parent Handbook</w:t>
        </w:r>
      </w:hyperlink>
      <w:r w:rsidR="00E1016A">
        <w:rPr>
          <w:rFonts w:ascii="Open Sans" w:hAnsi="Open Sans" w:cs="Open Sans"/>
          <w:sz w:val="24"/>
          <w:szCs w:val="24"/>
        </w:rPr>
        <w:t xml:space="preserve"> </w:t>
      </w:r>
      <w:r w:rsidR="00235918">
        <w:rPr>
          <w:rFonts w:ascii="Open Sans" w:hAnsi="Open Sans" w:cs="Open Sans"/>
          <w:sz w:val="24"/>
          <w:szCs w:val="24"/>
        </w:rPr>
        <w:t xml:space="preserve">in addition to the </w:t>
      </w:r>
      <w:r w:rsidR="00E1016A" w:rsidRPr="00E1016A">
        <w:rPr>
          <w:rFonts w:ascii="Open Sans" w:hAnsi="Open Sans" w:cs="Open Sans"/>
          <w:i/>
          <w:sz w:val="24"/>
          <w:szCs w:val="24"/>
        </w:rPr>
        <w:t xml:space="preserve">IEA </w:t>
      </w:r>
      <w:r w:rsidR="00A15918">
        <w:rPr>
          <w:rFonts w:ascii="Open Sans" w:hAnsi="Open Sans" w:cs="Open Sans"/>
          <w:i/>
          <w:sz w:val="24"/>
          <w:szCs w:val="24"/>
        </w:rPr>
        <w:t xml:space="preserve">Private School </w:t>
      </w:r>
      <w:r w:rsidR="00E1016A" w:rsidRPr="00E1016A">
        <w:rPr>
          <w:rFonts w:ascii="Open Sans" w:hAnsi="Open Sans" w:cs="Open Sans"/>
          <w:i/>
          <w:sz w:val="24"/>
          <w:szCs w:val="24"/>
        </w:rPr>
        <w:t>Handbook</w:t>
      </w:r>
      <w:r w:rsidR="00235918">
        <w:rPr>
          <w:rFonts w:ascii="Open Sans" w:hAnsi="Open Sans" w:cs="Open Sans"/>
          <w:sz w:val="24"/>
          <w:szCs w:val="24"/>
        </w:rPr>
        <w:t>.</w:t>
      </w:r>
    </w:p>
    <w:p w14:paraId="79AF9F59" w14:textId="77777777" w:rsidR="00230CF0" w:rsidRDefault="00230CF0" w:rsidP="008C0FFE">
      <w:pPr>
        <w:spacing w:after="0"/>
        <w:rPr>
          <w:rFonts w:ascii="Open Sans" w:hAnsi="Open Sans" w:cs="Open Sans"/>
          <w:sz w:val="24"/>
          <w:szCs w:val="24"/>
        </w:rPr>
      </w:pPr>
    </w:p>
    <w:p w14:paraId="0FE1CBF0" w14:textId="48F6E760" w:rsidR="00140CE6" w:rsidRPr="00140CE6" w:rsidRDefault="00FF4513" w:rsidP="008C0FFE">
      <w:pPr>
        <w:spacing w:after="0"/>
        <w:rPr>
          <w:rFonts w:ascii="Open Sans" w:hAnsi="Open Sans" w:cs="Open Sans"/>
          <w:sz w:val="24"/>
          <w:szCs w:val="24"/>
        </w:rPr>
      </w:pPr>
      <w:r>
        <w:rPr>
          <w:rFonts w:ascii="Open Sans" w:hAnsi="Open Sans" w:cs="Open Sans"/>
          <w:sz w:val="24"/>
          <w:szCs w:val="24"/>
        </w:rPr>
        <w:t xml:space="preserve">Both handbooks, </w:t>
      </w:r>
      <w:r w:rsidR="00140CE6" w:rsidRPr="00140CE6">
        <w:rPr>
          <w:rFonts w:ascii="Open Sans" w:hAnsi="Open Sans" w:cs="Open Sans"/>
          <w:sz w:val="24"/>
          <w:szCs w:val="24"/>
        </w:rPr>
        <w:t>along with additional information and answers to frequently asked que</w:t>
      </w:r>
      <w:r w:rsidR="00744761">
        <w:rPr>
          <w:rFonts w:ascii="Open Sans" w:hAnsi="Open Sans" w:cs="Open Sans"/>
          <w:sz w:val="24"/>
          <w:szCs w:val="24"/>
        </w:rPr>
        <w:t xml:space="preserve">stions about the IEA </w:t>
      </w:r>
      <w:r w:rsidR="00AB4B5C">
        <w:rPr>
          <w:rFonts w:ascii="Open Sans" w:hAnsi="Open Sans" w:cs="Open Sans"/>
          <w:sz w:val="24"/>
          <w:szCs w:val="24"/>
        </w:rPr>
        <w:t>P</w:t>
      </w:r>
      <w:r w:rsidR="00744761">
        <w:rPr>
          <w:rFonts w:ascii="Open Sans" w:hAnsi="Open Sans" w:cs="Open Sans"/>
          <w:sz w:val="24"/>
          <w:szCs w:val="24"/>
        </w:rPr>
        <w:t>rogram, are</w:t>
      </w:r>
      <w:r w:rsidR="00140CE6" w:rsidRPr="00140CE6">
        <w:rPr>
          <w:rFonts w:ascii="Open Sans" w:hAnsi="Open Sans" w:cs="Open Sans"/>
          <w:sz w:val="24"/>
          <w:szCs w:val="24"/>
        </w:rPr>
        <w:t xml:space="preserve"> posted on the </w:t>
      </w:r>
      <w:r w:rsidR="00744761">
        <w:rPr>
          <w:rFonts w:ascii="Open Sans" w:hAnsi="Open Sans" w:cs="Open Sans"/>
          <w:sz w:val="24"/>
          <w:szCs w:val="24"/>
        </w:rPr>
        <w:t>TDOE’s</w:t>
      </w:r>
      <w:r w:rsidR="00140CE6" w:rsidRPr="00140CE6">
        <w:rPr>
          <w:rFonts w:ascii="Open Sans" w:hAnsi="Open Sans" w:cs="Open Sans"/>
          <w:sz w:val="24"/>
          <w:szCs w:val="24"/>
        </w:rPr>
        <w:t xml:space="preserve"> IEA webpage: </w:t>
      </w:r>
      <w:hyperlink r:id="rId18" w:history="1">
        <w:r w:rsidR="00F31990" w:rsidRPr="00F31990">
          <w:rPr>
            <w:rStyle w:val="Hyperlink"/>
            <w:rFonts w:ascii="Open Sans" w:hAnsi="Open Sans" w:cs="Open Sans"/>
            <w:sz w:val="24"/>
            <w:szCs w:val="24"/>
          </w:rPr>
          <w:t>http://www.tn.gov/education/iea</w:t>
        </w:r>
      </w:hyperlink>
      <w:r w:rsidR="006A32F5">
        <w:rPr>
          <w:rStyle w:val="Hyperlink"/>
          <w:rFonts w:ascii="Open Sans" w:hAnsi="Open Sans" w:cs="Open Sans"/>
          <w:sz w:val="24"/>
          <w:szCs w:val="24"/>
        </w:rPr>
        <w:t>.</w:t>
      </w:r>
      <w:r w:rsidR="00140CE6" w:rsidRPr="00140CE6">
        <w:rPr>
          <w:rFonts w:ascii="Open Sans" w:hAnsi="Open Sans" w:cs="Open Sans"/>
          <w:sz w:val="24"/>
          <w:szCs w:val="24"/>
        </w:rPr>
        <w:t xml:space="preserve">  </w:t>
      </w:r>
    </w:p>
    <w:p w14:paraId="6D062399" w14:textId="77777777" w:rsidR="00230CF0" w:rsidRDefault="00230CF0" w:rsidP="008C0FFE">
      <w:pPr>
        <w:spacing w:after="0"/>
        <w:rPr>
          <w:rFonts w:ascii="Open Sans" w:hAnsi="Open Sans" w:cs="Open Sans"/>
          <w:sz w:val="24"/>
          <w:szCs w:val="24"/>
        </w:rPr>
      </w:pPr>
    </w:p>
    <w:p w14:paraId="645969F6" w14:textId="6A6F883F" w:rsidR="00140CE6" w:rsidRDefault="00FF4513" w:rsidP="008C0FFE">
      <w:pPr>
        <w:spacing w:after="0"/>
        <w:rPr>
          <w:rFonts w:ascii="Open Sans" w:hAnsi="Open Sans" w:cs="Open Sans"/>
          <w:sz w:val="24"/>
          <w:szCs w:val="24"/>
        </w:rPr>
      </w:pPr>
      <w:r>
        <w:rPr>
          <w:rFonts w:ascii="Open Sans" w:hAnsi="Open Sans" w:cs="Open Sans"/>
          <w:sz w:val="24"/>
          <w:szCs w:val="24"/>
        </w:rPr>
        <w:t>N</w:t>
      </w:r>
      <w:r w:rsidR="00140CE6" w:rsidRPr="00140CE6">
        <w:rPr>
          <w:rFonts w:ascii="Open Sans" w:hAnsi="Open Sans" w:cs="Open Sans"/>
          <w:sz w:val="24"/>
          <w:szCs w:val="24"/>
        </w:rPr>
        <w:t>ew IEA parent</w:t>
      </w:r>
      <w:r>
        <w:rPr>
          <w:rFonts w:ascii="Open Sans" w:hAnsi="Open Sans" w:cs="Open Sans"/>
          <w:sz w:val="24"/>
          <w:szCs w:val="24"/>
        </w:rPr>
        <w:t xml:space="preserve"> and </w:t>
      </w:r>
      <w:r w:rsidR="00795B11">
        <w:rPr>
          <w:rFonts w:ascii="Open Sans" w:hAnsi="Open Sans" w:cs="Open Sans"/>
          <w:sz w:val="24"/>
          <w:szCs w:val="24"/>
        </w:rPr>
        <w:t xml:space="preserve">private school </w:t>
      </w:r>
      <w:r w:rsidR="00140CE6" w:rsidRPr="00140CE6">
        <w:rPr>
          <w:rFonts w:ascii="Open Sans" w:hAnsi="Open Sans" w:cs="Open Sans"/>
          <w:sz w:val="24"/>
          <w:szCs w:val="24"/>
        </w:rPr>
        <w:t>handbook</w:t>
      </w:r>
      <w:r>
        <w:rPr>
          <w:rFonts w:ascii="Open Sans" w:hAnsi="Open Sans" w:cs="Open Sans"/>
          <w:sz w:val="24"/>
          <w:szCs w:val="24"/>
        </w:rPr>
        <w:t>s</w:t>
      </w:r>
      <w:r w:rsidR="00140CE6" w:rsidRPr="00140CE6">
        <w:rPr>
          <w:rFonts w:ascii="Open Sans" w:hAnsi="Open Sans" w:cs="Open Sans"/>
          <w:sz w:val="24"/>
          <w:szCs w:val="24"/>
        </w:rPr>
        <w:t xml:space="preserve"> will be released every school year. If you have any suggestions for </w:t>
      </w:r>
      <w:r w:rsidR="002D6E24">
        <w:rPr>
          <w:rFonts w:ascii="Open Sans" w:hAnsi="Open Sans" w:cs="Open Sans"/>
          <w:sz w:val="24"/>
          <w:szCs w:val="24"/>
        </w:rPr>
        <w:t>how the handbooks can be improved</w:t>
      </w:r>
      <w:r w:rsidR="00140CE6" w:rsidRPr="00140CE6">
        <w:rPr>
          <w:rFonts w:ascii="Open Sans" w:hAnsi="Open Sans" w:cs="Open Sans"/>
          <w:sz w:val="24"/>
          <w:szCs w:val="24"/>
        </w:rPr>
        <w:t>, please</w:t>
      </w:r>
      <w:r w:rsidR="008B6343">
        <w:rPr>
          <w:rFonts w:ascii="Open Sans" w:hAnsi="Open Sans" w:cs="Open Sans"/>
          <w:sz w:val="24"/>
          <w:szCs w:val="24"/>
        </w:rPr>
        <w:t xml:space="preserve"> reach out</w:t>
      </w:r>
      <w:r w:rsidR="00140CE6" w:rsidRPr="00140CE6">
        <w:rPr>
          <w:rFonts w:ascii="Open Sans" w:hAnsi="Open Sans" w:cs="Open Sans"/>
          <w:sz w:val="24"/>
          <w:szCs w:val="24"/>
        </w:rPr>
        <w:t xml:space="preserve"> to </w:t>
      </w:r>
      <w:hyperlink r:id="rId19" w:history="1">
        <w:r w:rsidR="0007505E" w:rsidRPr="00F42BA5">
          <w:rPr>
            <w:rStyle w:val="Hyperlink"/>
            <w:rFonts w:ascii="Open Sans" w:hAnsi="Open Sans" w:cs="Open Sans"/>
            <w:sz w:val="24"/>
            <w:szCs w:val="24"/>
          </w:rPr>
          <w:t>IEA.Questions@tn.gov</w:t>
        </w:r>
      </w:hyperlink>
      <w:r w:rsidR="006A32F5">
        <w:rPr>
          <w:rStyle w:val="Hyperlink"/>
          <w:rFonts w:ascii="Open Sans" w:hAnsi="Open Sans" w:cs="Open Sans"/>
          <w:sz w:val="24"/>
          <w:szCs w:val="24"/>
        </w:rPr>
        <w:t>.</w:t>
      </w:r>
      <w:r w:rsidR="00140CE6" w:rsidRPr="00140CE6">
        <w:rPr>
          <w:rFonts w:ascii="Open Sans" w:hAnsi="Open Sans" w:cs="Open Sans"/>
          <w:sz w:val="24"/>
          <w:szCs w:val="24"/>
        </w:rPr>
        <w:t xml:space="preserve">  </w:t>
      </w:r>
    </w:p>
    <w:p w14:paraId="545D7AEA" w14:textId="77777777" w:rsidR="00230CF0" w:rsidRPr="00BE00E2" w:rsidRDefault="00230CF0" w:rsidP="008C0FFE">
      <w:pPr>
        <w:spacing w:after="0"/>
      </w:pPr>
    </w:p>
    <w:p w14:paraId="03FAACEB" w14:textId="77777777" w:rsidR="00140CE6" w:rsidRDefault="00140CE6" w:rsidP="008C0FFE">
      <w:pPr>
        <w:pStyle w:val="Heading2"/>
        <w:spacing w:before="0"/>
      </w:pPr>
      <w:bookmarkStart w:id="6" w:name="_Toc428338377"/>
      <w:bookmarkStart w:id="7" w:name="_Toc512576329"/>
      <w:r>
        <w:t>Staying Informed About the IEA Program</w:t>
      </w:r>
      <w:bookmarkEnd w:id="6"/>
      <w:bookmarkEnd w:id="7"/>
    </w:p>
    <w:p w14:paraId="42C85CBB" w14:textId="53CABBCB" w:rsidR="00140CE6" w:rsidRPr="00140CE6" w:rsidRDefault="00140CE6" w:rsidP="008C0FFE">
      <w:pPr>
        <w:spacing w:after="0"/>
        <w:rPr>
          <w:rFonts w:ascii="Open Sans" w:hAnsi="Open Sans" w:cs="Open Sans"/>
          <w:sz w:val="24"/>
          <w:szCs w:val="24"/>
        </w:rPr>
      </w:pPr>
      <w:r w:rsidRPr="00140CE6">
        <w:rPr>
          <w:rFonts w:ascii="Open Sans" w:hAnsi="Open Sans" w:cs="Open Sans"/>
          <w:sz w:val="24"/>
          <w:szCs w:val="24"/>
        </w:rPr>
        <w:t xml:space="preserve">Information about the IEA </w:t>
      </w:r>
      <w:r w:rsidR="00AB4B5C">
        <w:rPr>
          <w:rFonts w:ascii="Open Sans" w:hAnsi="Open Sans" w:cs="Open Sans"/>
          <w:sz w:val="24"/>
          <w:szCs w:val="24"/>
        </w:rPr>
        <w:t>P</w:t>
      </w:r>
      <w:r w:rsidRPr="00140CE6">
        <w:rPr>
          <w:rFonts w:ascii="Open Sans" w:hAnsi="Open Sans" w:cs="Open Sans"/>
          <w:sz w:val="24"/>
          <w:szCs w:val="24"/>
        </w:rPr>
        <w:t>rogram, including</w:t>
      </w:r>
      <w:r w:rsidR="0007505E">
        <w:rPr>
          <w:rFonts w:ascii="Open Sans" w:hAnsi="Open Sans" w:cs="Open Sans"/>
          <w:sz w:val="24"/>
          <w:szCs w:val="24"/>
        </w:rPr>
        <w:t xml:space="preserve"> resources,</w:t>
      </w:r>
      <w:r w:rsidRPr="00140CE6">
        <w:rPr>
          <w:rFonts w:ascii="Open Sans" w:hAnsi="Open Sans" w:cs="Open Sans"/>
          <w:sz w:val="24"/>
          <w:szCs w:val="24"/>
        </w:rPr>
        <w:t xml:space="preserve"> dates/times/locations for information meetings</w:t>
      </w:r>
      <w:r w:rsidR="00080C57">
        <w:rPr>
          <w:rFonts w:ascii="Open Sans" w:hAnsi="Open Sans" w:cs="Open Sans"/>
          <w:sz w:val="24"/>
          <w:szCs w:val="24"/>
        </w:rPr>
        <w:t xml:space="preserve"> and trainings</w:t>
      </w:r>
      <w:r w:rsidRPr="00140CE6">
        <w:rPr>
          <w:rFonts w:ascii="Open Sans" w:hAnsi="Open Sans" w:cs="Open Sans"/>
          <w:sz w:val="24"/>
          <w:szCs w:val="24"/>
        </w:rPr>
        <w:t xml:space="preserve">, </w:t>
      </w:r>
      <w:r w:rsidR="0007505E">
        <w:rPr>
          <w:rFonts w:ascii="Open Sans" w:hAnsi="Open Sans" w:cs="Open Sans"/>
          <w:sz w:val="24"/>
          <w:szCs w:val="24"/>
        </w:rPr>
        <w:t xml:space="preserve">and answers to frequently asked questions </w:t>
      </w:r>
      <w:r w:rsidRPr="00140CE6">
        <w:rPr>
          <w:rFonts w:ascii="Open Sans" w:hAnsi="Open Sans" w:cs="Open Sans"/>
          <w:sz w:val="24"/>
          <w:szCs w:val="24"/>
        </w:rPr>
        <w:t xml:space="preserve">is available on the </w:t>
      </w:r>
      <w:r w:rsidR="0056689B">
        <w:rPr>
          <w:rFonts w:ascii="Open Sans" w:hAnsi="Open Sans" w:cs="Open Sans"/>
          <w:sz w:val="24"/>
          <w:szCs w:val="24"/>
        </w:rPr>
        <w:t>TDOE</w:t>
      </w:r>
      <w:r w:rsidRPr="00140CE6">
        <w:rPr>
          <w:rFonts w:ascii="Open Sans" w:hAnsi="Open Sans" w:cs="Open Sans"/>
          <w:sz w:val="24"/>
          <w:szCs w:val="24"/>
        </w:rPr>
        <w:t xml:space="preserve">’s IEA webpage: </w:t>
      </w:r>
      <w:hyperlink r:id="rId20" w:history="1">
        <w:r w:rsidR="00F31990" w:rsidRPr="00F31990">
          <w:rPr>
            <w:rStyle w:val="Hyperlink"/>
            <w:rFonts w:ascii="Open Sans" w:hAnsi="Open Sans" w:cs="Open Sans"/>
            <w:sz w:val="24"/>
            <w:szCs w:val="24"/>
          </w:rPr>
          <w:t>http://www.tn.gov/education/iea</w:t>
        </w:r>
      </w:hyperlink>
      <w:r w:rsidR="006A32F5">
        <w:rPr>
          <w:rStyle w:val="Hyperlink"/>
          <w:rFonts w:ascii="Open Sans" w:hAnsi="Open Sans" w:cs="Open Sans"/>
          <w:sz w:val="24"/>
          <w:szCs w:val="24"/>
        </w:rPr>
        <w:t>.</w:t>
      </w:r>
      <w:r w:rsidRPr="00140CE6">
        <w:rPr>
          <w:rFonts w:ascii="Open Sans" w:hAnsi="Open Sans" w:cs="Open Sans"/>
          <w:sz w:val="24"/>
          <w:szCs w:val="24"/>
        </w:rPr>
        <w:t xml:space="preserve"> </w:t>
      </w:r>
    </w:p>
    <w:p w14:paraId="6FB5886B" w14:textId="77777777" w:rsidR="00230CF0" w:rsidRDefault="00230CF0" w:rsidP="008C0FFE">
      <w:pPr>
        <w:spacing w:after="0"/>
        <w:rPr>
          <w:rFonts w:ascii="Open Sans" w:hAnsi="Open Sans" w:cs="Open Sans"/>
          <w:sz w:val="24"/>
          <w:szCs w:val="24"/>
        </w:rPr>
      </w:pPr>
    </w:p>
    <w:p w14:paraId="1B9A55F7" w14:textId="77777777" w:rsidR="00140CE6" w:rsidRPr="00140CE6" w:rsidRDefault="00140CE6" w:rsidP="008C0FFE">
      <w:pPr>
        <w:spacing w:after="0"/>
        <w:rPr>
          <w:rFonts w:ascii="Open Sans" w:hAnsi="Open Sans" w:cs="Open Sans"/>
          <w:sz w:val="24"/>
          <w:szCs w:val="24"/>
        </w:rPr>
      </w:pPr>
      <w:r w:rsidRPr="00140CE6">
        <w:rPr>
          <w:rFonts w:ascii="Open Sans" w:hAnsi="Open Sans" w:cs="Open Sans"/>
          <w:sz w:val="24"/>
          <w:szCs w:val="24"/>
        </w:rPr>
        <w:t xml:space="preserve">The </w:t>
      </w:r>
      <w:r w:rsidR="0056689B">
        <w:rPr>
          <w:rFonts w:ascii="Open Sans" w:hAnsi="Open Sans" w:cs="Open Sans"/>
          <w:sz w:val="24"/>
          <w:szCs w:val="24"/>
        </w:rPr>
        <w:t>TDOE</w:t>
      </w:r>
      <w:r w:rsidRPr="00140CE6">
        <w:rPr>
          <w:rFonts w:ascii="Open Sans" w:hAnsi="Open Sans" w:cs="Open Sans"/>
          <w:sz w:val="24"/>
          <w:szCs w:val="24"/>
        </w:rPr>
        <w:t xml:space="preserve"> will continuously provide updated information on the website, so please check the website regularly for news and information about the IEA </w:t>
      </w:r>
      <w:r w:rsidR="00AB4B5C">
        <w:rPr>
          <w:rFonts w:ascii="Open Sans" w:hAnsi="Open Sans" w:cs="Open Sans"/>
          <w:sz w:val="24"/>
          <w:szCs w:val="24"/>
        </w:rPr>
        <w:t>P</w:t>
      </w:r>
      <w:r w:rsidRPr="00140CE6">
        <w:rPr>
          <w:rFonts w:ascii="Open Sans" w:hAnsi="Open Sans" w:cs="Open Sans"/>
          <w:sz w:val="24"/>
          <w:szCs w:val="24"/>
        </w:rPr>
        <w:t xml:space="preserve">rogram. </w:t>
      </w:r>
    </w:p>
    <w:p w14:paraId="0AE0AB04" w14:textId="6B23F1C4" w:rsidR="00140CE6" w:rsidRDefault="00CF50D6" w:rsidP="008C0FFE">
      <w:pPr>
        <w:spacing w:after="0"/>
        <w:rPr>
          <w:rFonts w:ascii="Open Sans" w:hAnsi="Open Sans" w:cs="Open Sans"/>
          <w:sz w:val="24"/>
          <w:szCs w:val="24"/>
        </w:rPr>
      </w:pPr>
      <w:r>
        <w:rPr>
          <w:rFonts w:ascii="Open Sans" w:hAnsi="Open Sans" w:cs="Open Sans"/>
          <w:sz w:val="24"/>
          <w:szCs w:val="24"/>
        </w:rPr>
        <w:t xml:space="preserve">Private </w:t>
      </w:r>
      <w:r w:rsidR="00080C57">
        <w:rPr>
          <w:rFonts w:ascii="Open Sans" w:hAnsi="Open Sans" w:cs="Open Sans"/>
          <w:sz w:val="24"/>
          <w:szCs w:val="24"/>
        </w:rPr>
        <w:t xml:space="preserve">schools </w:t>
      </w:r>
      <w:r w:rsidR="00080C57" w:rsidRPr="00080C57">
        <w:rPr>
          <w:rFonts w:ascii="Open Sans" w:hAnsi="Open Sans" w:cs="Open Sans"/>
          <w:sz w:val="24"/>
          <w:szCs w:val="24"/>
        </w:rPr>
        <w:t>can also sign</w:t>
      </w:r>
      <w:r w:rsidR="006A32F5">
        <w:rPr>
          <w:rFonts w:ascii="Open Sans" w:hAnsi="Open Sans" w:cs="Open Sans"/>
          <w:sz w:val="24"/>
          <w:szCs w:val="24"/>
        </w:rPr>
        <w:t xml:space="preserve"> </w:t>
      </w:r>
      <w:r w:rsidR="00080C57" w:rsidRPr="00080C57">
        <w:rPr>
          <w:rFonts w:ascii="Open Sans" w:hAnsi="Open Sans" w:cs="Open Sans"/>
          <w:sz w:val="24"/>
          <w:szCs w:val="24"/>
        </w:rPr>
        <w:t xml:space="preserve">up to receive email updates and the monthly IEA newsletter, the </w:t>
      </w:r>
      <w:r w:rsidR="00080C57" w:rsidRPr="009A3092">
        <w:rPr>
          <w:rFonts w:ascii="Open Sans" w:hAnsi="Open Sans" w:cs="Open Sans"/>
          <w:i/>
          <w:sz w:val="24"/>
          <w:szCs w:val="24"/>
        </w:rPr>
        <w:t>IEA Update</w:t>
      </w:r>
      <w:r w:rsidR="00080C57" w:rsidRPr="00080C57">
        <w:rPr>
          <w:rFonts w:ascii="Open Sans" w:hAnsi="Open Sans" w:cs="Open Sans"/>
          <w:sz w:val="24"/>
          <w:szCs w:val="24"/>
        </w:rPr>
        <w:t>, by clicking on the link posted on the TDOE’s IEA webpage.</w:t>
      </w:r>
    </w:p>
    <w:p w14:paraId="413D7CEF" w14:textId="77777777" w:rsidR="00230CF0" w:rsidRPr="00230CF0" w:rsidRDefault="00230CF0" w:rsidP="00BE00E2">
      <w:pPr>
        <w:spacing w:after="0"/>
      </w:pPr>
      <w:bookmarkStart w:id="8" w:name="_Toc428338378"/>
    </w:p>
    <w:p w14:paraId="6820020B" w14:textId="77777777" w:rsidR="00140CE6" w:rsidRDefault="00140CE6" w:rsidP="008C0FFE">
      <w:pPr>
        <w:pStyle w:val="Heading2"/>
        <w:spacing w:before="0"/>
      </w:pPr>
      <w:bookmarkStart w:id="9" w:name="_Toc512576330"/>
      <w:r>
        <w:t>IEA Program Contact Information</w:t>
      </w:r>
      <w:bookmarkEnd w:id="8"/>
      <w:bookmarkEnd w:id="9"/>
    </w:p>
    <w:p w14:paraId="2EFB3F88" w14:textId="5CFEDA32" w:rsidR="00AF0105" w:rsidRDefault="004F4BFD" w:rsidP="00AF0105">
      <w:pPr>
        <w:rPr>
          <w:rFonts w:ascii="Open Sans" w:hAnsi="Open Sans" w:cs="Open Sans"/>
          <w:sz w:val="24"/>
          <w:szCs w:val="24"/>
        </w:rPr>
      </w:pPr>
      <w:r w:rsidRPr="004F4BFD">
        <w:rPr>
          <w:rFonts w:ascii="Open Sans" w:hAnsi="Open Sans" w:cs="Open Sans"/>
          <w:sz w:val="24"/>
          <w:szCs w:val="24"/>
        </w:rPr>
        <w:t xml:space="preserve">If you have any questions or need additional information about the Individualized Education Account (IEA) Program, please contact the IEA team at (615) 253-3781or </w:t>
      </w:r>
      <w:hyperlink r:id="rId21" w:history="1">
        <w:r w:rsidR="00AB515C" w:rsidRPr="00E10735">
          <w:rPr>
            <w:rStyle w:val="Hyperlink"/>
            <w:rFonts w:ascii="Open Sans" w:hAnsi="Open Sans" w:cs="Open Sans"/>
            <w:sz w:val="24"/>
            <w:szCs w:val="24"/>
          </w:rPr>
          <w:t>IEA.Questions@tn.gov</w:t>
        </w:r>
      </w:hyperlink>
      <w:r w:rsidR="00AB515C">
        <w:rPr>
          <w:rFonts w:ascii="Open Sans" w:hAnsi="Open Sans" w:cs="Open Sans"/>
          <w:sz w:val="24"/>
          <w:szCs w:val="24"/>
        </w:rPr>
        <w:t xml:space="preserve">. </w:t>
      </w:r>
      <w:r w:rsidR="00A17A33" w:rsidRPr="00140CE6">
        <w:rPr>
          <w:rFonts w:ascii="Open Sans" w:hAnsi="Open Sans" w:cs="Open Sans"/>
          <w:sz w:val="24"/>
          <w:szCs w:val="24"/>
        </w:rPr>
        <w:t xml:space="preserve">  </w:t>
      </w:r>
    </w:p>
    <w:p w14:paraId="7229115A" w14:textId="5181AC38" w:rsidR="004F4BFD" w:rsidRPr="008C0FFE" w:rsidRDefault="00937601">
      <w:r w:rsidRPr="00937601">
        <w:rPr>
          <w:rFonts w:ascii="Open Sans" w:hAnsi="Open Sans" w:cs="Open Sans"/>
          <w:sz w:val="24"/>
          <w:szCs w:val="24"/>
        </w:rPr>
        <w:t xml:space="preserve">If you need accommodations to access IEA materials, </w:t>
      </w:r>
      <w:proofErr w:type="spellStart"/>
      <w:r w:rsidRPr="00937601">
        <w:rPr>
          <w:rFonts w:ascii="Open Sans" w:hAnsi="Open Sans" w:cs="Open Sans"/>
          <w:sz w:val="24"/>
          <w:szCs w:val="24"/>
        </w:rPr>
        <w:t>si</w:t>
      </w:r>
      <w:proofErr w:type="spellEnd"/>
      <w:r w:rsidRPr="00937601">
        <w:rPr>
          <w:rFonts w:ascii="Open Sans" w:hAnsi="Open Sans" w:cs="Open Sans"/>
          <w:sz w:val="24"/>
          <w:szCs w:val="24"/>
        </w:rPr>
        <w:t xml:space="preserve"> </w:t>
      </w:r>
      <w:proofErr w:type="spellStart"/>
      <w:r w:rsidRPr="00937601">
        <w:rPr>
          <w:rFonts w:ascii="Open Sans" w:hAnsi="Open Sans" w:cs="Open Sans"/>
          <w:sz w:val="24"/>
          <w:szCs w:val="24"/>
        </w:rPr>
        <w:t>habla</w:t>
      </w:r>
      <w:proofErr w:type="spellEnd"/>
      <w:r w:rsidRPr="00937601">
        <w:rPr>
          <w:rFonts w:ascii="Open Sans" w:hAnsi="Open Sans" w:cs="Open Sans"/>
          <w:sz w:val="24"/>
          <w:szCs w:val="24"/>
        </w:rPr>
        <w:t xml:space="preserve"> </w:t>
      </w:r>
      <w:proofErr w:type="spellStart"/>
      <w:r w:rsidRPr="00937601">
        <w:rPr>
          <w:rFonts w:ascii="Open Sans" w:hAnsi="Open Sans" w:cs="Open Sans"/>
          <w:sz w:val="24"/>
          <w:szCs w:val="24"/>
        </w:rPr>
        <w:t>español</w:t>
      </w:r>
      <w:proofErr w:type="spellEnd"/>
      <w:r w:rsidRPr="00937601">
        <w:rPr>
          <w:rFonts w:ascii="Open Sans" w:hAnsi="Open Sans" w:cs="Open Sans"/>
          <w:sz w:val="24"/>
          <w:szCs w:val="24"/>
        </w:rPr>
        <w:t xml:space="preserve">, </w:t>
      </w:r>
      <w:r w:rsidR="00CD4FF2" w:rsidRPr="00937601">
        <w:rPr>
          <w:rFonts w:ascii="Open Sans" w:hAnsi="Open Sans" w:cs="Open Sans"/>
          <w:sz w:val="24"/>
          <w:szCs w:val="24"/>
        </w:rPr>
        <w:t>or</w:t>
      </w:r>
      <w:r w:rsidRPr="002A4E1C">
        <w:rPr>
          <w:noProof/>
          <w:szCs w:val="24"/>
        </w:rPr>
        <w:drawing>
          <wp:inline distT="0" distB="0" distL="0" distR="0" wp14:anchorId="1B651EBA" wp14:editId="1F202288">
            <wp:extent cx="685800" cy="685800"/>
            <wp:effectExtent l="0" t="0" r="0" b="0"/>
            <wp:docPr id="12" name="Picture 12" descr="C:\Users\ca19017\Desktop\Sign language.jpg" title="use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19017\Desktop\Sign language.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t xml:space="preserve">, </w:t>
      </w:r>
      <w:r w:rsidRPr="00937601">
        <w:rPr>
          <w:rFonts w:ascii="Open Sans" w:hAnsi="Open Sans" w:cs="Open Sans"/>
          <w:sz w:val="24"/>
          <w:szCs w:val="24"/>
        </w:rPr>
        <w:t xml:space="preserve">please contact the IEA team at </w:t>
      </w:r>
      <w:hyperlink r:id="rId22" w:history="1">
        <w:r w:rsidRPr="00937601">
          <w:rPr>
            <w:rStyle w:val="Hyperlink"/>
            <w:rFonts w:ascii="Open Sans" w:hAnsi="Open Sans" w:cs="Open Sans"/>
            <w:sz w:val="24"/>
            <w:szCs w:val="24"/>
          </w:rPr>
          <w:t>IEA.Questions@tn.gov</w:t>
        </w:r>
      </w:hyperlink>
      <w:r w:rsidRPr="00937601">
        <w:rPr>
          <w:rStyle w:val="Hyperlink"/>
          <w:rFonts w:ascii="Open Sans" w:hAnsi="Open Sans" w:cs="Open Sans"/>
          <w:sz w:val="24"/>
          <w:szCs w:val="24"/>
        </w:rPr>
        <w:t>.</w:t>
      </w:r>
    </w:p>
    <w:p w14:paraId="44596396" w14:textId="611D971C" w:rsidR="00EC209C" w:rsidRPr="0080155C" w:rsidRDefault="00581317" w:rsidP="00AC425C">
      <w:pPr>
        <w:pStyle w:val="Heading1"/>
        <w:rPr>
          <w:sz w:val="36"/>
          <w:szCs w:val="36"/>
        </w:rPr>
      </w:pPr>
      <w:bookmarkStart w:id="10" w:name="_Toc512576331"/>
      <w:r w:rsidRPr="0080155C">
        <w:rPr>
          <w:sz w:val="36"/>
          <w:szCs w:val="36"/>
        </w:rPr>
        <w:lastRenderedPageBreak/>
        <w:t>Chapter 2</w:t>
      </w:r>
      <w:r w:rsidR="00EC209C" w:rsidRPr="0080155C">
        <w:rPr>
          <w:sz w:val="36"/>
          <w:szCs w:val="36"/>
        </w:rPr>
        <w:t xml:space="preserve">: </w:t>
      </w:r>
      <w:r w:rsidR="00A15918">
        <w:rPr>
          <w:sz w:val="36"/>
          <w:szCs w:val="36"/>
        </w:rPr>
        <w:t xml:space="preserve">Participating Private School </w:t>
      </w:r>
      <w:r w:rsidR="00EC209C" w:rsidRPr="0080155C">
        <w:rPr>
          <w:sz w:val="36"/>
          <w:szCs w:val="36"/>
        </w:rPr>
        <w:t>Eligibility</w:t>
      </w:r>
      <w:bookmarkEnd w:id="10"/>
      <w:r w:rsidR="00EC209C" w:rsidRPr="0080155C">
        <w:rPr>
          <w:sz w:val="36"/>
          <w:szCs w:val="36"/>
        </w:rPr>
        <w:t xml:space="preserve"> </w:t>
      </w:r>
    </w:p>
    <w:p w14:paraId="62908765" w14:textId="2CA84F04" w:rsidR="00F31990" w:rsidRDefault="00EC209C" w:rsidP="008C0FFE">
      <w:pPr>
        <w:spacing w:after="0"/>
        <w:rPr>
          <w:rFonts w:ascii="Open Sans" w:hAnsi="Open Sans" w:cs="Open Sans"/>
          <w:sz w:val="24"/>
          <w:szCs w:val="24"/>
        </w:rPr>
      </w:pPr>
      <w:r>
        <w:rPr>
          <w:rFonts w:ascii="Open Sans" w:hAnsi="Open Sans" w:cs="Open Sans"/>
          <w:sz w:val="24"/>
          <w:szCs w:val="24"/>
        </w:rPr>
        <w:t xml:space="preserve">In order to participate in the IEA </w:t>
      </w:r>
      <w:r w:rsidR="00AB4B5C">
        <w:rPr>
          <w:rFonts w:ascii="Open Sans" w:hAnsi="Open Sans" w:cs="Open Sans"/>
          <w:sz w:val="24"/>
          <w:szCs w:val="24"/>
        </w:rPr>
        <w:t>P</w:t>
      </w:r>
      <w:r>
        <w:rPr>
          <w:rFonts w:ascii="Open Sans" w:hAnsi="Open Sans" w:cs="Open Sans"/>
          <w:sz w:val="24"/>
          <w:szCs w:val="24"/>
        </w:rPr>
        <w:t xml:space="preserve">rogram and receive IEA funds, </w:t>
      </w:r>
      <w:r w:rsidR="00F31990">
        <w:rPr>
          <w:rFonts w:ascii="Open Sans" w:hAnsi="Open Sans" w:cs="Open Sans"/>
          <w:sz w:val="24"/>
          <w:szCs w:val="24"/>
        </w:rPr>
        <w:t>p</w:t>
      </w:r>
      <w:r w:rsidR="006551A2">
        <w:rPr>
          <w:rFonts w:ascii="Open Sans" w:hAnsi="Open Sans" w:cs="Open Sans"/>
          <w:sz w:val="24"/>
          <w:szCs w:val="24"/>
        </w:rPr>
        <w:t>rivate schools</w:t>
      </w:r>
      <w:r>
        <w:rPr>
          <w:rFonts w:ascii="Open Sans" w:hAnsi="Open Sans" w:cs="Open Sans"/>
          <w:sz w:val="24"/>
          <w:szCs w:val="24"/>
        </w:rPr>
        <w:t xml:space="preserve"> </w:t>
      </w:r>
      <w:r w:rsidR="00A92493">
        <w:rPr>
          <w:rFonts w:ascii="Open Sans" w:hAnsi="Open Sans" w:cs="Open Sans"/>
          <w:sz w:val="24"/>
          <w:szCs w:val="24"/>
        </w:rPr>
        <w:t xml:space="preserve">must meet the eligibility requirements set by state law, </w:t>
      </w:r>
      <w:r w:rsidR="006D7645" w:rsidRPr="006D7645">
        <w:rPr>
          <w:rFonts w:ascii="Open Sans" w:hAnsi="Open Sans" w:cs="Open Sans"/>
          <w:sz w:val="24"/>
          <w:szCs w:val="24"/>
        </w:rPr>
        <w:t xml:space="preserve">SBE </w:t>
      </w:r>
      <w:r w:rsidR="00832F10">
        <w:rPr>
          <w:rFonts w:ascii="Open Sans" w:hAnsi="Open Sans" w:cs="Open Sans"/>
          <w:sz w:val="24"/>
          <w:szCs w:val="24"/>
        </w:rPr>
        <w:t>rules</w:t>
      </w:r>
      <w:r w:rsidR="00A92493">
        <w:rPr>
          <w:rFonts w:ascii="Open Sans" w:hAnsi="Open Sans" w:cs="Open Sans"/>
          <w:sz w:val="24"/>
          <w:szCs w:val="24"/>
        </w:rPr>
        <w:t xml:space="preserve">, and TDOE </w:t>
      </w:r>
      <w:r w:rsidR="00085C98">
        <w:rPr>
          <w:rFonts w:ascii="Open Sans" w:hAnsi="Open Sans" w:cs="Open Sans"/>
          <w:sz w:val="24"/>
          <w:szCs w:val="24"/>
        </w:rPr>
        <w:t>procedures</w:t>
      </w:r>
      <w:r w:rsidR="00A92493">
        <w:rPr>
          <w:rFonts w:ascii="Open Sans" w:hAnsi="Open Sans" w:cs="Open Sans"/>
          <w:sz w:val="24"/>
          <w:szCs w:val="24"/>
        </w:rPr>
        <w:t>.</w:t>
      </w:r>
      <w:r w:rsidR="00486F82">
        <w:rPr>
          <w:rFonts w:ascii="Open Sans" w:hAnsi="Open Sans" w:cs="Open Sans"/>
          <w:sz w:val="24"/>
          <w:szCs w:val="24"/>
        </w:rPr>
        <w:t xml:space="preserve"> </w:t>
      </w:r>
      <w:r w:rsidR="00CD1A7C" w:rsidRPr="00CD1A7C">
        <w:rPr>
          <w:rFonts w:ascii="Open Sans" w:hAnsi="Open Sans" w:cs="Open Sans"/>
          <w:sz w:val="24"/>
          <w:szCs w:val="24"/>
        </w:rPr>
        <w:t xml:space="preserve">For a </w:t>
      </w:r>
      <w:r w:rsidR="00403B84">
        <w:rPr>
          <w:rFonts w:ascii="Open Sans" w:hAnsi="Open Sans" w:cs="Open Sans"/>
          <w:sz w:val="24"/>
          <w:szCs w:val="24"/>
        </w:rPr>
        <w:t xml:space="preserve">complete </w:t>
      </w:r>
      <w:r w:rsidR="00CD1A7C" w:rsidRPr="00CD1A7C">
        <w:rPr>
          <w:rFonts w:ascii="Open Sans" w:hAnsi="Open Sans" w:cs="Open Sans"/>
          <w:sz w:val="24"/>
          <w:szCs w:val="24"/>
        </w:rPr>
        <w:t>list of t</w:t>
      </w:r>
      <w:r w:rsidR="00CD1A7C">
        <w:rPr>
          <w:rFonts w:ascii="Open Sans" w:hAnsi="Open Sans" w:cs="Open Sans"/>
          <w:sz w:val="24"/>
          <w:szCs w:val="24"/>
        </w:rPr>
        <w:t xml:space="preserve">he eligibility requirements for </w:t>
      </w:r>
      <w:r w:rsidR="00F31990">
        <w:rPr>
          <w:rFonts w:ascii="Open Sans" w:hAnsi="Open Sans" w:cs="Open Sans"/>
          <w:sz w:val="24"/>
          <w:szCs w:val="24"/>
        </w:rPr>
        <w:t>pr</w:t>
      </w:r>
      <w:r w:rsidR="006551A2">
        <w:rPr>
          <w:rFonts w:ascii="Open Sans" w:hAnsi="Open Sans" w:cs="Open Sans"/>
          <w:sz w:val="24"/>
          <w:szCs w:val="24"/>
        </w:rPr>
        <w:t>ivate schools</w:t>
      </w:r>
      <w:r w:rsidR="00CD1A7C" w:rsidRPr="00FE6D76">
        <w:rPr>
          <w:rFonts w:ascii="Open Sans" w:hAnsi="Open Sans" w:cs="Open Sans"/>
          <w:sz w:val="24"/>
          <w:szCs w:val="24"/>
        </w:rPr>
        <w:t xml:space="preserve">, </w:t>
      </w:r>
      <w:r w:rsidR="00CD1A7C" w:rsidRPr="00CD1A7C">
        <w:rPr>
          <w:rFonts w:ascii="Open Sans" w:hAnsi="Open Sans" w:cs="Open Sans"/>
          <w:sz w:val="24"/>
          <w:szCs w:val="24"/>
        </w:rPr>
        <w:t xml:space="preserve">see </w:t>
      </w:r>
      <w:r w:rsidR="00FE6D76">
        <w:rPr>
          <w:rFonts w:ascii="Open Sans" w:hAnsi="Open Sans" w:cs="Open Sans"/>
          <w:sz w:val="24"/>
          <w:szCs w:val="24"/>
        </w:rPr>
        <w:t>Chapter 8</w:t>
      </w:r>
      <w:r w:rsidR="00CD1A7C" w:rsidRPr="00A97402">
        <w:rPr>
          <w:rFonts w:ascii="Open Sans" w:hAnsi="Open Sans" w:cs="Open Sans"/>
          <w:sz w:val="24"/>
          <w:szCs w:val="24"/>
        </w:rPr>
        <w:t xml:space="preserve"> of</w:t>
      </w:r>
      <w:r w:rsidR="00CD1A7C" w:rsidRPr="00CD1A7C">
        <w:rPr>
          <w:rFonts w:ascii="Open Sans" w:hAnsi="Open Sans" w:cs="Open Sans"/>
          <w:sz w:val="24"/>
          <w:szCs w:val="24"/>
        </w:rPr>
        <w:t xml:space="preserve"> the </w:t>
      </w:r>
      <w:r w:rsidR="00085C98" w:rsidRPr="0080155C">
        <w:rPr>
          <w:rFonts w:ascii="Open Sans" w:hAnsi="Open Sans" w:cs="Open Sans"/>
          <w:i/>
          <w:sz w:val="24"/>
          <w:szCs w:val="24"/>
        </w:rPr>
        <w:t xml:space="preserve">IEA </w:t>
      </w:r>
      <w:r w:rsidR="00CD1A7C" w:rsidRPr="0080155C">
        <w:rPr>
          <w:rFonts w:ascii="Open Sans" w:hAnsi="Open Sans" w:cs="Open Sans"/>
          <w:i/>
          <w:sz w:val="24"/>
          <w:szCs w:val="24"/>
        </w:rPr>
        <w:t>Parent Handbook.</w:t>
      </w:r>
      <w:r w:rsidR="00EC4B7A">
        <w:rPr>
          <w:rFonts w:ascii="Open Sans" w:hAnsi="Open Sans" w:cs="Open Sans"/>
          <w:sz w:val="24"/>
          <w:szCs w:val="24"/>
        </w:rPr>
        <w:t xml:space="preserve"> </w:t>
      </w:r>
    </w:p>
    <w:p w14:paraId="1A14CCF9" w14:textId="77777777" w:rsidR="00230CF0" w:rsidRDefault="00230CF0" w:rsidP="008C0FFE">
      <w:pPr>
        <w:spacing w:after="0"/>
        <w:rPr>
          <w:rFonts w:ascii="Open Sans" w:hAnsi="Open Sans" w:cs="Open Sans"/>
          <w:sz w:val="24"/>
          <w:szCs w:val="24"/>
        </w:rPr>
      </w:pPr>
    </w:p>
    <w:p w14:paraId="23F52BFD" w14:textId="6CD0EBB1" w:rsidR="00F31990" w:rsidRDefault="00F31990" w:rsidP="008C0FFE">
      <w:pPr>
        <w:spacing w:after="0"/>
        <w:rPr>
          <w:rFonts w:ascii="Open Sans" w:hAnsi="Open Sans" w:cs="Open Sans"/>
          <w:sz w:val="24"/>
          <w:szCs w:val="24"/>
        </w:rPr>
      </w:pPr>
      <w:r>
        <w:rPr>
          <w:rFonts w:ascii="Open Sans" w:hAnsi="Open Sans" w:cs="Open Sans"/>
          <w:sz w:val="24"/>
          <w:szCs w:val="24"/>
        </w:rPr>
        <w:t>All p</w:t>
      </w:r>
      <w:r w:rsidR="00795B11">
        <w:rPr>
          <w:rFonts w:ascii="Open Sans" w:hAnsi="Open Sans" w:cs="Open Sans"/>
          <w:sz w:val="24"/>
          <w:szCs w:val="24"/>
        </w:rPr>
        <w:t>rivate schools</w:t>
      </w:r>
      <w:r>
        <w:rPr>
          <w:rFonts w:ascii="Open Sans" w:hAnsi="Open Sans" w:cs="Open Sans"/>
          <w:sz w:val="24"/>
          <w:szCs w:val="24"/>
        </w:rPr>
        <w:t xml:space="preserve"> must, at a minimum</w:t>
      </w:r>
      <w:r w:rsidR="00866F09">
        <w:rPr>
          <w:rFonts w:ascii="Open Sans" w:hAnsi="Open Sans" w:cs="Open Sans"/>
          <w:sz w:val="24"/>
          <w:szCs w:val="24"/>
        </w:rPr>
        <w:t>,</w:t>
      </w:r>
      <w:r>
        <w:rPr>
          <w:rFonts w:ascii="Open Sans" w:hAnsi="Open Sans" w:cs="Open Sans"/>
          <w:sz w:val="24"/>
          <w:szCs w:val="24"/>
        </w:rPr>
        <w:t xml:space="preserve"> meet the following requirements:</w:t>
      </w:r>
    </w:p>
    <w:p w14:paraId="212E31FF" w14:textId="35ADE1C3" w:rsidR="003D7682" w:rsidRPr="003D7682" w:rsidRDefault="003D7682" w:rsidP="003D7682">
      <w:pPr>
        <w:pStyle w:val="ListParagraph"/>
        <w:numPr>
          <w:ilvl w:val="0"/>
          <w:numId w:val="47"/>
        </w:numPr>
        <w:rPr>
          <w:rFonts w:ascii="Open Sans" w:hAnsi="Open Sans" w:cs="Open Sans"/>
          <w:sz w:val="24"/>
          <w:szCs w:val="24"/>
        </w:rPr>
      </w:pPr>
      <w:r w:rsidRPr="003D7682">
        <w:rPr>
          <w:rFonts w:ascii="Open Sans" w:hAnsi="Open Sans" w:cs="Open Sans"/>
          <w:sz w:val="24"/>
          <w:szCs w:val="24"/>
        </w:rPr>
        <w:t>Comply with all health and safety laws or codes that apply to nonpublic schools.</w:t>
      </w:r>
    </w:p>
    <w:p w14:paraId="64FFB30C" w14:textId="3554F4D4" w:rsidR="00F31990" w:rsidRPr="00F31990" w:rsidRDefault="00F31990" w:rsidP="00F31990">
      <w:pPr>
        <w:pStyle w:val="ListParagraph"/>
        <w:numPr>
          <w:ilvl w:val="0"/>
          <w:numId w:val="47"/>
        </w:numPr>
        <w:rPr>
          <w:rFonts w:ascii="Open Sans" w:hAnsi="Open Sans" w:cs="Open Sans"/>
          <w:sz w:val="24"/>
          <w:szCs w:val="24"/>
        </w:rPr>
      </w:pPr>
      <w:r>
        <w:rPr>
          <w:rFonts w:ascii="Open Sans" w:hAnsi="Open Sans" w:cs="Open Sans"/>
          <w:sz w:val="24"/>
          <w:szCs w:val="24"/>
        </w:rPr>
        <w:t xml:space="preserve">Have completed </w:t>
      </w:r>
      <w:r w:rsidRPr="00F31990">
        <w:rPr>
          <w:rFonts w:ascii="Open Sans" w:hAnsi="Open Sans" w:cs="Open Sans"/>
          <w:sz w:val="24"/>
          <w:szCs w:val="24"/>
        </w:rPr>
        <w:t>criminal background checks as defined by the IEA Program rules (rules of the SBE Chapter 0520-01-11).</w:t>
      </w:r>
    </w:p>
    <w:p w14:paraId="43626DB8" w14:textId="12E93FD2" w:rsidR="00F31990" w:rsidRDefault="00F31990" w:rsidP="008C0FFE">
      <w:pPr>
        <w:pStyle w:val="ListParagraph"/>
        <w:numPr>
          <w:ilvl w:val="1"/>
          <w:numId w:val="47"/>
        </w:numPr>
        <w:rPr>
          <w:rFonts w:ascii="Open Sans" w:hAnsi="Open Sans" w:cs="Open Sans"/>
          <w:sz w:val="24"/>
          <w:szCs w:val="24"/>
        </w:rPr>
      </w:pPr>
      <w:r>
        <w:rPr>
          <w:rFonts w:ascii="Open Sans" w:hAnsi="Open Sans" w:cs="Open Sans"/>
          <w:sz w:val="24"/>
          <w:szCs w:val="24"/>
        </w:rPr>
        <w:t xml:space="preserve">Have </w:t>
      </w:r>
      <w:r w:rsidRPr="00F31990">
        <w:rPr>
          <w:rFonts w:ascii="Open Sans" w:hAnsi="Open Sans" w:cs="Open Sans"/>
          <w:sz w:val="24"/>
          <w:szCs w:val="24"/>
        </w:rPr>
        <w:t>never been convicted of a felony, including conviction on a plea of guilty, a plea of nolo contendere, or order granting pre-trial diversion.</w:t>
      </w:r>
    </w:p>
    <w:p w14:paraId="58AF6A98" w14:textId="6ABAD406" w:rsidR="003D7682" w:rsidRPr="003D7682" w:rsidRDefault="003D7682" w:rsidP="003D7682">
      <w:pPr>
        <w:pStyle w:val="ListParagraph"/>
        <w:numPr>
          <w:ilvl w:val="0"/>
          <w:numId w:val="47"/>
        </w:numPr>
        <w:rPr>
          <w:rFonts w:ascii="Open Sans" w:hAnsi="Open Sans" w:cs="Open Sans"/>
          <w:sz w:val="24"/>
          <w:szCs w:val="24"/>
        </w:rPr>
      </w:pPr>
      <w:r w:rsidRPr="003D7682">
        <w:rPr>
          <w:rFonts w:ascii="Open Sans" w:hAnsi="Open Sans" w:cs="Open Sans"/>
          <w:sz w:val="24"/>
          <w:szCs w:val="24"/>
        </w:rPr>
        <w:t>Exclude from employment any person not permitted by state law to work in a nonpublic school.</w:t>
      </w:r>
    </w:p>
    <w:p w14:paraId="307C1166" w14:textId="729D5F96" w:rsidR="003D7682" w:rsidRPr="008C0FFE" w:rsidRDefault="003D7682" w:rsidP="008C0FFE">
      <w:pPr>
        <w:pStyle w:val="ListParagraph"/>
        <w:numPr>
          <w:ilvl w:val="0"/>
          <w:numId w:val="47"/>
        </w:numPr>
        <w:rPr>
          <w:rFonts w:ascii="Open Sans" w:hAnsi="Open Sans" w:cs="Open Sans"/>
          <w:sz w:val="24"/>
          <w:szCs w:val="24"/>
        </w:rPr>
      </w:pPr>
      <w:r w:rsidRPr="003D7682">
        <w:rPr>
          <w:rFonts w:ascii="Open Sans" w:hAnsi="Open Sans" w:cs="Open Sans"/>
          <w:sz w:val="24"/>
          <w:szCs w:val="24"/>
        </w:rPr>
        <w:t>Exclude from employment any person who might reasonably pose a threat to the safety of students.</w:t>
      </w:r>
    </w:p>
    <w:p w14:paraId="24D9EFF2" w14:textId="4DB123B5" w:rsidR="00F31990" w:rsidRDefault="00ED1FAA" w:rsidP="008C0FFE">
      <w:pPr>
        <w:pStyle w:val="ListParagraph"/>
        <w:numPr>
          <w:ilvl w:val="0"/>
          <w:numId w:val="47"/>
        </w:numPr>
        <w:rPr>
          <w:rFonts w:ascii="Open Sans" w:hAnsi="Open Sans" w:cs="Open Sans"/>
          <w:sz w:val="24"/>
          <w:szCs w:val="24"/>
        </w:rPr>
      </w:pPr>
      <w:r>
        <w:rPr>
          <w:rFonts w:ascii="Open Sans" w:hAnsi="Open Sans" w:cs="Open Sans"/>
          <w:sz w:val="24"/>
          <w:szCs w:val="24"/>
        </w:rPr>
        <w:t>Not</w:t>
      </w:r>
      <w:r w:rsidR="00F31990" w:rsidRPr="008C0FFE">
        <w:rPr>
          <w:rFonts w:ascii="Open Sans" w:hAnsi="Open Sans" w:cs="Open Sans"/>
          <w:sz w:val="24"/>
          <w:szCs w:val="24"/>
        </w:rPr>
        <w:t xml:space="preserve"> be a family member of a student in the IEA Program, including step</w:t>
      </w:r>
      <w:r w:rsidR="005D2671">
        <w:rPr>
          <w:rFonts w:ascii="Open Sans" w:hAnsi="Open Sans" w:cs="Open Sans"/>
          <w:sz w:val="24"/>
          <w:szCs w:val="24"/>
        </w:rPr>
        <w:t xml:space="preserve"> </w:t>
      </w:r>
      <w:r w:rsidR="00F31990" w:rsidRPr="008C0FFE">
        <w:rPr>
          <w:rFonts w:ascii="Open Sans" w:hAnsi="Open Sans" w:cs="Open Sans"/>
          <w:sz w:val="24"/>
          <w:szCs w:val="24"/>
        </w:rPr>
        <w:t>parent or a member of a participating student’s household.</w:t>
      </w:r>
    </w:p>
    <w:p w14:paraId="76887F53" w14:textId="735A540F" w:rsidR="0005146B" w:rsidRPr="00F31990" w:rsidRDefault="0005146B" w:rsidP="008C0FFE">
      <w:pPr>
        <w:pStyle w:val="ListParagraph"/>
        <w:numPr>
          <w:ilvl w:val="0"/>
          <w:numId w:val="47"/>
        </w:numPr>
        <w:spacing w:after="0"/>
        <w:rPr>
          <w:rFonts w:ascii="Open Sans" w:hAnsi="Open Sans" w:cs="Open Sans"/>
          <w:sz w:val="24"/>
          <w:szCs w:val="24"/>
        </w:rPr>
      </w:pPr>
      <w:r>
        <w:rPr>
          <w:rFonts w:ascii="Open Sans" w:hAnsi="Open Sans" w:cs="Open Sans"/>
          <w:sz w:val="24"/>
          <w:szCs w:val="24"/>
        </w:rPr>
        <w:t>Be able to accept the IEA debit card.</w:t>
      </w:r>
    </w:p>
    <w:p w14:paraId="0C68414F" w14:textId="77777777" w:rsidR="00230CF0" w:rsidRDefault="00230CF0" w:rsidP="008C0FFE">
      <w:pPr>
        <w:spacing w:after="0" w:line="240" w:lineRule="auto"/>
        <w:rPr>
          <w:rFonts w:ascii="Open Sans" w:hAnsi="Open Sans" w:cs="Open Sans"/>
          <w:b/>
          <w:i/>
          <w:sz w:val="24"/>
          <w:szCs w:val="24"/>
        </w:rPr>
      </w:pPr>
    </w:p>
    <w:p w14:paraId="42C2CD80" w14:textId="5533941A" w:rsidR="007406F8" w:rsidRDefault="007406F8" w:rsidP="008C0FFE">
      <w:pPr>
        <w:spacing w:after="0" w:line="240" w:lineRule="auto"/>
      </w:pPr>
      <w:r w:rsidRPr="008C0FFE">
        <w:rPr>
          <w:rFonts w:ascii="Open Sans" w:hAnsi="Open Sans" w:cs="Open Sans"/>
          <w:b/>
          <w:i/>
          <w:sz w:val="24"/>
          <w:szCs w:val="24"/>
        </w:rPr>
        <w:t>Please note:</w:t>
      </w:r>
      <w:r w:rsidRPr="007406F8">
        <w:rPr>
          <w:rFonts w:ascii="Open Sans" w:hAnsi="Open Sans" w:cs="Open Sans"/>
          <w:sz w:val="24"/>
          <w:szCs w:val="24"/>
        </w:rPr>
        <w:t xml:space="preserve"> </w:t>
      </w:r>
      <w:r w:rsidRPr="008C0FFE">
        <w:rPr>
          <w:rFonts w:ascii="Open Sans" w:hAnsi="Open Sans" w:cs="Open Sans"/>
          <w:b/>
          <w:sz w:val="24"/>
          <w:szCs w:val="24"/>
        </w:rPr>
        <w:t>It is the responsibility of account holders to</w:t>
      </w:r>
      <w:r>
        <w:rPr>
          <w:rFonts w:ascii="Open Sans" w:hAnsi="Open Sans" w:cs="Open Sans"/>
          <w:sz w:val="24"/>
          <w:szCs w:val="24"/>
        </w:rPr>
        <w:t xml:space="preserve"> </w:t>
      </w:r>
      <w:r>
        <w:rPr>
          <w:rFonts w:ascii="Open Sans" w:hAnsi="Open Sans" w:cs="Open Sans"/>
          <w:b/>
          <w:sz w:val="24"/>
          <w:szCs w:val="24"/>
        </w:rPr>
        <w:t>r</w:t>
      </w:r>
      <w:r w:rsidRPr="008C0FFE">
        <w:rPr>
          <w:rFonts w:ascii="Open Sans" w:hAnsi="Open Sans" w:cs="Open Sans"/>
          <w:b/>
          <w:sz w:val="24"/>
          <w:szCs w:val="24"/>
        </w:rPr>
        <w:t>esearch, review, and approve/contract with participating schools</w:t>
      </w:r>
      <w:r w:rsidRPr="008C0FFE">
        <w:rPr>
          <w:rFonts w:ascii="Open Sans" w:hAnsi="Open Sans" w:cs="Open Sans"/>
          <w:sz w:val="24"/>
          <w:szCs w:val="24"/>
        </w:rPr>
        <w:t>.</w:t>
      </w:r>
      <w:r>
        <w:t xml:space="preserve"> </w:t>
      </w:r>
    </w:p>
    <w:p w14:paraId="46526F35" w14:textId="77777777" w:rsidR="007406F8" w:rsidRPr="008C0FFE" w:rsidRDefault="007406F8" w:rsidP="007406F8">
      <w:pPr>
        <w:pStyle w:val="ListParagraph"/>
        <w:numPr>
          <w:ilvl w:val="1"/>
          <w:numId w:val="63"/>
        </w:numPr>
        <w:spacing w:line="240" w:lineRule="auto"/>
        <w:ind w:left="720"/>
        <w:rPr>
          <w:rFonts w:ascii="Open Sans" w:hAnsi="Open Sans" w:cs="Open Sans"/>
          <w:sz w:val="24"/>
          <w:szCs w:val="24"/>
        </w:rPr>
      </w:pPr>
      <w:r w:rsidRPr="008C0FFE">
        <w:rPr>
          <w:rFonts w:ascii="Open Sans" w:hAnsi="Open Sans" w:cs="Open Sans"/>
          <w:sz w:val="24"/>
          <w:szCs w:val="24"/>
        </w:rPr>
        <w:t xml:space="preserve">Account holders are solely responsible for determining how to use the IEA funds following the laws, rules, and procedures of the IEA Program. </w:t>
      </w:r>
    </w:p>
    <w:p w14:paraId="3B66E93B" w14:textId="0997A928" w:rsidR="007406F8" w:rsidRPr="008C0FFE" w:rsidRDefault="007406F8" w:rsidP="008C0FFE">
      <w:pPr>
        <w:pStyle w:val="ListParagraph"/>
        <w:numPr>
          <w:ilvl w:val="1"/>
          <w:numId w:val="63"/>
        </w:numPr>
        <w:spacing w:line="240" w:lineRule="auto"/>
        <w:ind w:left="720"/>
        <w:rPr>
          <w:rFonts w:ascii="Open Sans" w:hAnsi="Open Sans" w:cs="Open Sans"/>
          <w:sz w:val="24"/>
          <w:szCs w:val="24"/>
        </w:rPr>
      </w:pPr>
      <w:r w:rsidRPr="008C0FFE">
        <w:rPr>
          <w:rFonts w:ascii="Open Sans" w:hAnsi="Open Sans" w:cs="Open Sans"/>
          <w:sz w:val="24"/>
          <w:szCs w:val="24"/>
          <w:u w:val="single"/>
        </w:rPr>
        <w:t>The TDOE does not endorse any school</w:t>
      </w:r>
      <w:r w:rsidRPr="008C0FFE">
        <w:rPr>
          <w:rFonts w:ascii="Open Sans" w:hAnsi="Open Sans" w:cs="Open Sans"/>
          <w:sz w:val="24"/>
          <w:szCs w:val="24"/>
        </w:rPr>
        <w:t xml:space="preserve">. </w:t>
      </w:r>
    </w:p>
    <w:p w14:paraId="760E506D" w14:textId="5449A5C9" w:rsidR="007406F8" w:rsidRPr="008C0FFE" w:rsidRDefault="007406F8" w:rsidP="007406F8">
      <w:pPr>
        <w:pStyle w:val="ListParagraph"/>
        <w:numPr>
          <w:ilvl w:val="1"/>
          <w:numId w:val="63"/>
        </w:numPr>
        <w:spacing w:line="240" w:lineRule="auto"/>
        <w:ind w:left="720"/>
        <w:rPr>
          <w:rFonts w:ascii="Open Sans" w:hAnsi="Open Sans" w:cs="Open Sans"/>
          <w:sz w:val="24"/>
          <w:szCs w:val="24"/>
        </w:rPr>
      </w:pPr>
      <w:r w:rsidRPr="008C0FFE">
        <w:rPr>
          <w:rFonts w:ascii="Open Sans" w:hAnsi="Open Sans" w:cs="Open Sans"/>
          <w:sz w:val="24"/>
          <w:szCs w:val="24"/>
        </w:rPr>
        <w:t>The account holder is responsible for any contract signed with a school and ensuring that the terms of the contract are fulfilled. The TDOE cannot void a private contract, give legal advice, or arbitrate payment schedules.</w:t>
      </w:r>
    </w:p>
    <w:p w14:paraId="1E305731" w14:textId="791C0271" w:rsidR="007406F8" w:rsidRPr="008C0FFE" w:rsidRDefault="007406F8" w:rsidP="007406F8">
      <w:pPr>
        <w:pStyle w:val="ListParagraph"/>
        <w:numPr>
          <w:ilvl w:val="1"/>
          <w:numId w:val="63"/>
        </w:numPr>
        <w:spacing w:line="240" w:lineRule="auto"/>
        <w:ind w:left="720"/>
        <w:rPr>
          <w:rFonts w:ascii="Open Sans" w:hAnsi="Open Sans" w:cs="Open Sans"/>
          <w:sz w:val="24"/>
          <w:szCs w:val="24"/>
        </w:rPr>
      </w:pPr>
      <w:r w:rsidRPr="008C0FFE">
        <w:rPr>
          <w:rFonts w:ascii="Open Sans" w:hAnsi="Open Sans" w:cs="Open Sans"/>
          <w:sz w:val="24"/>
          <w:szCs w:val="24"/>
        </w:rPr>
        <w:t>The account holder is responsible for repayment of all ineligible expenses and any eligible expenses spent in excess of the amount of the IEA (see Chapter 8</w:t>
      </w:r>
      <w:r w:rsidR="00846370">
        <w:rPr>
          <w:rFonts w:ascii="Open Sans" w:hAnsi="Open Sans" w:cs="Open Sans"/>
          <w:sz w:val="24"/>
          <w:szCs w:val="24"/>
        </w:rPr>
        <w:t xml:space="preserve"> of the </w:t>
      </w:r>
      <w:r w:rsidR="00846370">
        <w:rPr>
          <w:rFonts w:ascii="Open Sans" w:hAnsi="Open Sans" w:cs="Open Sans"/>
          <w:i/>
          <w:sz w:val="24"/>
          <w:szCs w:val="24"/>
        </w:rPr>
        <w:t>IEA Parent Handbook</w:t>
      </w:r>
      <w:r w:rsidRPr="008C0FFE">
        <w:rPr>
          <w:rFonts w:ascii="Open Sans" w:hAnsi="Open Sans" w:cs="Open Sans"/>
          <w:sz w:val="24"/>
          <w:szCs w:val="24"/>
        </w:rPr>
        <w:t>).</w:t>
      </w:r>
    </w:p>
    <w:p w14:paraId="2CA011A1" w14:textId="77777777" w:rsidR="002D2B16" w:rsidRDefault="002D2B16" w:rsidP="002D2B16">
      <w:pPr>
        <w:pStyle w:val="Heading2"/>
      </w:pPr>
      <w:bookmarkStart w:id="11" w:name="_Toc512576332"/>
      <w:bookmarkStart w:id="12" w:name="_Toc428338403"/>
      <w:r>
        <w:t>Criminal Background Checks:</w:t>
      </w:r>
      <w:bookmarkEnd w:id="11"/>
    </w:p>
    <w:p w14:paraId="13D11BA4" w14:textId="0583E7DA" w:rsidR="002D2B16" w:rsidRPr="008C0FFE" w:rsidRDefault="002D2B16" w:rsidP="008C0FFE">
      <w:pPr>
        <w:spacing w:after="0" w:line="240" w:lineRule="auto"/>
        <w:rPr>
          <w:rFonts w:ascii="Open Sans" w:hAnsi="Open Sans" w:cs="Open Sans"/>
          <w:sz w:val="24"/>
          <w:szCs w:val="24"/>
        </w:rPr>
      </w:pPr>
      <w:r w:rsidRPr="008C0FFE">
        <w:rPr>
          <w:rFonts w:ascii="Open Sans" w:hAnsi="Open Sans" w:cs="Open Sans"/>
          <w:sz w:val="24"/>
          <w:szCs w:val="24"/>
        </w:rPr>
        <w:t>All pr</w:t>
      </w:r>
      <w:r w:rsidR="006551A2">
        <w:rPr>
          <w:rFonts w:ascii="Open Sans" w:hAnsi="Open Sans" w:cs="Open Sans"/>
          <w:sz w:val="24"/>
          <w:szCs w:val="24"/>
        </w:rPr>
        <w:t>ivate schools</w:t>
      </w:r>
      <w:r w:rsidRPr="008C0FFE">
        <w:rPr>
          <w:rFonts w:ascii="Open Sans" w:hAnsi="Open Sans" w:cs="Open Sans"/>
          <w:sz w:val="24"/>
          <w:szCs w:val="24"/>
        </w:rPr>
        <w:t xml:space="preserve"> must comply with the criminal background check rules pursuant to the rules of the SBE 0520-01-11. On the</w:t>
      </w:r>
      <w:r>
        <w:rPr>
          <w:rFonts w:ascii="Open Sans" w:hAnsi="Open Sans" w:cs="Open Sans"/>
          <w:sz w:val="24"/>
          <w:szCs w:val="24"/>
        </w:rPr>
        <w:t xml:space="preserve"> school application forms</w:t>
      </w:r>
      <w:r w:rsidRPr="008C0FFE">
        <w:rPr>
          <w:rFonts w:ascii="Open Sans" w:hAnsi="Open Sans" w:cs="Open Sans"/>
          <w:sz w:val="24"/>
          <w:szCs w:val="24"/>
        </w:rPr>
        <w:t xml:space="preserve">, </w:t>
      </w:r>
      <w:r>
        <w:rPr>
          <w:rFonts w:ascii="Open Sans" w:hAnsi="Open Sans" w:cs="Open Sans"/>
          <w:sz w:val="24"/>
          <w:szCs w:val="24"/>
        </w:rPr>
        <w:t>the applicant</w:t>
      </w:r>
      <w:r w:rsidRPr="008C0FFE">
        <w:rPr>
          <w:rFonts w:ascii="Open Sans" w:hAnsi="Open Sans" w:cs="Open Sans"/>
          <w:sz w:val="24"/>
          <w:szCs w:val="24"/>
        </w:rPr>
        <w:t xml:space="preserve"> </w:t>
      </w:r>
      <w:r w:rsidRPr="008C0FFE">
        <w:rPr>
          <w:rFonts w:ascii="Open Sans" w:hAnsi="Open Sans" w:cs="Open Sans"/>
          <w:sz w:val="24"/>
          <w:szCs w:val="24"/>
        </w:rPr>
        <w:lastRenderedPageBreak/>
        <w:t xml:space="preserve">must attest </w:t>
      </w:r>
      <w:r w:rsidR="004834FA">
        <w:rPr>
          <w:rFonts w:ascii="Open Sans" w:hAnsi="Open Sans" w:cs="Open Sans"/>
          <w:sz w:val="24"/>
          <w:szCs w:val="24"/>
        </w:rPr>
        <w:t xml:space="preserve">and provide evidence </w:t>
      </w:r>
      <w:r w:rsidRPr="008C0FFE">
        <w:rPr>
          <w:rFonts w:ascii="Open Sans" w:hAnsi="Open Sans" w:cs="Open Sans"/>
          <w:sz w:val="24"/>
          <w:szCs w:val="24"/>
        </w:rPr>
        <w:t xml:space="preserve">that the </w:t>
      </w:r>
      <w:r w:rsidR="00795B11">
        <w:rPr>
          <w:rFonts w:ascii="Open Sans" w:hAnsi="Open Sans" w:cs="Open Sans"/>
          <w:sz w:val="24"/>
          <w:szCs w:val="24"/>
        </w:rPr>
        <w:t xml:space="preserve">school </w:t>
      </w:r>
      <w:r w:rsidRPr="008C0FFE">
        <w:rPr>
          <w:rFonts w:ascii="Open Sans" w:hAnsi="Open Sans" w:cs="Open Sans"/>
          <w:sz w:val="24"/>
          <w:szCs w:val="24"/>
        </w:rPr>
        <w:t xml:space="preserve">complies with the criminal background check rules. </w:t>
      </w:r>
    </w:p>
    <w:p w14:paraId="550A8419" w14:textId="77777777" w:rsidR="00866F09" w:rsidRDefault="00866F09" w:rsidP="008C0FFE">
      <w:pPr>
        <w:spacing w:after="0" w:line="240" w:lineRule="auto"/>
        <w:rPr>
          <w:rFonts w:ascii="Open Sans" w:hAnsi="Open Sans" w:cs="Open Sans"/>
          <w:sz w:val="24"/>
          <w:szCs w:val="24"/>
        </w:rPr>
      </w:pPr>
    </w:p>
    <w:p w14:paraId="3FA64871" w14:textId="51F46B59" w:rsidR="002D2B16" w:rsidRPr="008C0FFE" w:rsidRDefault="002D2B16" w:rsidP="008C0FFE">
      <w:pPr>
        <w:spacing w:after="0" w:line="240" w:lineRule="auto"/>
        <w:rPr>
          <w:rFonts w:ascii="Open Sans" w:hAnsi="Open Sans" w:cs="Open Sans"/>
          <w:sz w:val="24"/>
          <w:szCs w:val="24"/>
        </w:rPr>
      </w:pPr>
      <w:r w:rsidRPr="008C0FFE">
        <w:rPr>
          <w:rFonts w:ascii="Open Sans" w:hAnsi="Open Sans" w:cs="Open Sans"/>
          <w:sz w:val="24"/>
          <w:szCs w:val="24"/>
        </w:rPr>
        <w:t>To comply with the criminal background check requirement for the IEA Program, pr</w:t>
      </w:r>
      <w:r w:rsidR="006551A2">
        <w:rPr>
          <w:rFonts w:ascii="Open Sans" w:hAnsi="Open Sans" w:cs="Open Sans"/>
          <w:sz w:val="24"/>
          <w:szCs w:val="24"/>
        </w:rPr>
        <w:t>ivate schools</w:t>
      </w:r>
      <w:r w:rsidRPr="008C0FFE">
        <w:rPr>
          <w:rFonts w:ascii="Open Sans" w:hAnsi="Open Sans" w:cs="Open Sans"/>
          <w:sz w:val="24"/>
          <w:szCs w:val="24"/>
        </w:rPr>
        <w:t xml:space="preserve"> must complete both of the following:</w:t>
      </w:r>
    </w:p>
    <w:p w14:paraId="7FCA5AF1" w14:textId="77777777" w:rsidR="00217667" w:rsidRPr="004834FA" w:rsidRDefault="002D2B16" w:rsidP="002D2B16">
      <w:pPr>
        <w:pStyle w:val="ListParagraph"/>
        <w:numPr>
          <w:ilvl w:val="0"/>
          <w:numId w:val="58"/>
        </w:numPr>
        <w:tabs>
          <w:tab w:val="left" w:pos="450"/>
        </w:tabs>
        <w:spacing w:line="240" w:lineRule="auto"/>
        <w:ind w:left="810" w:hanging="450"/>
        <w:rPr>
          <w:rFonts w:ascii="Open Sans" w:hAnsi="Open Sans" w:cs="Open Sans"/>
          <w:sz w:val="24"/>
          <w:szCs w:val="24"/>
        </w:rPr>
      </w:pPr>
      <w:r w:rsidRPr="008C0FFE">
        <w:rPr>
          <w:rFonts w:ascii="Open Sans" w:hAnsi="Open Sans" w:cs="Open Sans"/>
          <w:sz w:val="24"/>
          <w:szCs w:val="24"/>
        </w:rPr>
        <w:t>Complete a fingerprint background check through the T</w:t>
      </w:r>
      <w:r>
        <w:rPr>
          <w:rFonts w:ascii="Open Sans" w:hAnsi="Open Sans" w:cs="Open Sans"/>
          <w:sz w:val="24"/>
          <w:szCs w:val="24"/>
        </w:rPr>
        <w:t xml:space="preserve">ennessee </w:t>
      </w:r>
      <w:r w:rsidRPr="00EA330E">
        <w:rPr>
          <w:rFonts w:ascii="Open Sans" w:hAnsi="Open Sans" w:cs="Open Sans"/>
          <w:sz w:val="24"/>
          <w:szCs w:val="24"/>
        </w:rPr>
        <w:t>B</w:t>
      </w:r>
      <w:r>
        <w:rPr>
          <w:rFonts w:ascii="Open Sans" w:hAnsi="Open Sans" w:cs="Open Sans"/>
          <w:sz w:val="24"/>
          <w:szCs w:val="24"/>
        </w:rPr>
        <w:t xml:space="preserve">ureau of </w:t>
      </w:r>
      <w:r w:rsidRPr="008C0FFE">
        <w:rPr>
          <w:rFonts w:ascii="Open Sans" w:hAnsi="Open Sans" w:cs="Open Sans"/>
          <w:sz w:val="24"/>
          <w:szCs w:val="24"/>
        </w:rPr>
        <w:t>I</w:t>
      </w:r>
      <w:r>
        <w:rPr>
          <w:rFonts w:ascii="Open Sans" w:hAnsi="Open Sans" w:cs="Open Sans"/>
          <w:sz w:val="24"/>
          <w:szCs w:val="24"/>
        </w:rPr>
        <w:t>nvestigation (TBI)</w:t>
      </w:r>
      <w:r w:rsidRPr="008C0FFE">
        <w:rPr>
          <w:rFonts w:ascii="Open Sans" w:hAnsi="Open Sans" w:cs="Open Sans"/>
          <w:sz w:val="24"/>
          <w:szCs w:val="24"/>
        </w:rPr>
        <w:t xml:space="preserve">: </w:t>
      </w:r>
      <w:hyperlink r:id="rId23" w:history="1">
        <w:r w:rsidRPr="008C0FFE">
          <w:rPr>
            <w:rStyle w:val="Hyperlink"/>
            <w:rFonts w:ascii="Open Sans" w:hAnsi="Open Sans" w:cs="Open Sans"/>
            <w:sz w:val="24"/>
            <w:szCs w:val="24"/>
          </w:rPr>
          <w:t>https://www.tn.gov/tbi/divisions/cjis-division/background-checks.html</w:t>
        </w:r>
      </w:hyperlink>
      <w:r w:rsidRPr="00217667">
        <w:rPr>
          <w:rFonts w:ascii="Open Sans" w:hAnsi="Open Sans" w:cs="Open Sans"/>
          <w:sz w:val="24"/>
          <w:szCs w:val="24"/>
        </w:rPr>
        <w:t>.</w:t>
      </w:r>
      <w:r w:rsidR="00217667" w:rsidRPr="004834FA">
        <w:rPr>
          <w:rFonts w:ascii="Open Sans" w:hAnsi="Open Sans" w:cs="Open Sans"/>
          <w:sz w:val="24"/>
          <w:szCs w:val="24"/>
        </w:rPr>
        <w:t xml:space="preserve"> </w:t>
      </w:r>
    </w:p>
    <w:p w14:paraId="27290ADC" w14:textId="1A208DA4" w:rsidR="00217667" w:rsidRPr="008C0FFE" w:rsidRDefault="00217667" w:rsidP="00217667">
      <w:pPr>
        <w:pStyle w:val="ListParagraph"/>
        <w:numPr>
          <w:ilvl w:val="1"/>
          <w:numId w:val="58"/>
        </w:numPr>
        <w:tabs>
          <w:tab w:val="left" w:pos="450"/>
        </w:tabs>
        <w:spacing w:line="240" w:lineRule="auto"/>
        <w:ind w:left="1080" w:hanging="360"/>
        <w:rPr>
          <w:rFonts w:ascii="Open Sans" w:hAnsi="Open Sans" w:cs="Open Sans"/>
          <w:sz w:val="24"/>
          <w:szCs w:val="24"/>
        </w:rPr>
      </w:pPr>
      <w:r w:rsidRPr="008C0FFE">
        <w:rPr>
          <w:rFonts w:ascii="Open Sans" w:hAnsi="Open Sans" w:cs="Open Sans"/>
          <w:sz w:val="24"/>
          <w:szCs w:val="24"/>
        </w:rPr>
        <w:t xml:space="preserve">The </w:t>
      </w:r>
      <w:r w:rsidR="00795B11">
        <w:rPr>
          <w:rFonts w:ascii="Open Sans" w:hAnsi="Open Sans" w:cs="Open Sans"/>
          <w:sz w:val="24"/>
          <w:szCs w:val="24"/>
        </w:rPr>
        <w:t xml:space="preserve">private school </w:t>
      </w:r>
      <w:r w:rsidRPr="008C0FFE">
        <w:rPr>
          <w:rFonts w:ascii="Open Sans" w:hAnsi="Open Sans" w:cs="Open Sans"/>
          <w:sz w:val="24"/>
          <w:szCs w:val="24"/>
        </w:rPr>
        <w:t xml:space="preserve">will need to have an </w:t>
      </w:r>
      <w:r w:rsidRPr="008C0FFE">
        <w:rPr>
          <w:rFonts w:ascii="Open Sans" w:hAnsi="Open Sans" w:cs="Open Sans"/>
          <w:color w:val="222222"/>
          <w:sz w:val="24"/>
          <w:szCs w:val="24"/>
          <w:shd w:val="clear" w:color="auto" w:fill="FFFFFF"/>
        </w:rPr>
        <w:t>Originating Agency Identifier</w:t>
      </w:r>
      <w:r w:rsidRPr="008C0FFE">
        <w:rPr>
          <w:rFonts w:ascii="Open Sans" w:hAnsi="Open Sans" w:cs="Open Sans"/>
          <w:sz w:val="24"/>
          <w:szCs w:val="24"/>
        </w:rPr>
        <w:t xml:space="preserve"> (ORI) number issued by the TBI to request this background check. </w:t>
      </w:r>
    </w:p>
    <w:p w14:paraId="6935E739" w14:textId="38533ACF" w:rsidR="002D2B16" w:rsidRPr="008C0FFE" w:rsidRDefault="00217667" w:rsidP="008C0FFE">
      <w:pPr>
        <w:pStyle w:val="ListParagraph"/>
        <w:numPr>
          <w:ilvl w:val="1"/>
          <w:numId w:val="58"/>
        </w:numPr>
        <w:tabs>
          <w:tab w:val="left" w:pos="450"/>
        </w:tabs>
        <w:spacing w:line="240" w:lineRule="auto"/>
        <w:ind w:left="1080" w:hanging="360"/>
        <w:rPr>
          <w:rFonts w:ascii="Open Sans" w:hAnsi="Open Sans" w:cs="Open Sans"/>
          <w:sz w:val="24"/>
          <w:szCs w:val="24"/>
        </w:rPr>
      </w:pPr>
      <w:r w:rsidRPr="008C0FFE">
        <w:rPr>
          <w:rFonts w:ascii="Open Sans" w:hAnsi="Open Sans" w:cs="Open Sans"/>
          <w:sz w:val="24"/>
          <w:szCs w:val="24"/>
        </w:rPr>
        <w:t xml:space="preserve">If the </w:t>
      </w:r>
      <w:r w:rsidR="00795B11">
        <w:rPr>
          <w:rFonts w:ascii="Open Sans" w:hAnsi="Open Sans" w:cs="Open Sans"/>
          <w:sz w:val="24"/>
          <w:szCs w:val="24"/>
        </w:rPr>
        <w:t xml:space="preserve">private school </w:t>
      </w:r>
      <w:r w:rsidRPr="008C0FFE">
        <w:rPr>
          <w:rFonts w:ascii="Open Sans" w:hAnsi="Open Sans" w:cs="Open Sans"/>
          <w:sz w:val="24"/>
          <w:szCs w:val="24"/>
        </w:rPr>
        <w:t xml:space="preserve">does not have an ORI number, the </w:t>
      </w:r>
      <w:r w:rsidR="00795B11">
        <w:rPr>
          <w:rFonts w:ascii="Open Sans" w:hAnsi="Open Sans" w:cs="Open Sans"/>
          <w:sz w:val="24"/>
          <w:szCs w:val="24"/>
        </w:rPr>
        <w:t xml:space="preserve">private school </w:t>
      </w:r>
      <w:r w:rsidRPr="008C0FFE">
        <w:rPr>
          <w:rFonts w:ascii="Open Sans" w:hAnsi="Open Sans" w:cs="Open Sans"/>
          <w:sz w:val="24"/>
          <w:szCs w:val="24"/>
        </w:rPr>
        <w:t xml:space="preserve">will need to request one following the instructions on the TBI website. </w:t>
      </w:r>
      <w:r w:rsidR="002D2B16" w:rsidRPr="008C0FFE">
        <w:rPr>
          <w:rFonts w:ascii="Open Sans" w:hAnsi="Open Sans" w:cs="Open Sans"/>
          <w:sz w:val="24"/>
          <w:szCs w:val="24"/>
        </w:rPr>
        <w:t xml:space="preserve"> </w:t>
      </w:r>
    </w:p>
    <w:p w14:paraId="53F45D2F" w14:textId="63BEC641" w:rsidR="002D2B16" w:rsidRPr="008C0FFE" w:rsidRDefault="002D2B16" w:rsidP="002D2B16">
      <w:pPr>
        <w:pStyle w:val="ListParagraph"/>
        <w:numPr>
          <w:ilvl w:val="0"/>
          <w:numId w:val="58"/>
        </w:numPr>
        <w:tabs>
          <w:tab w:val="left" w:pos="450"/>
        </w:tabs>
        <w:spacing w:line="240" w:lineRule="auto"/>
        <w:ind w:left="720" w:hanging="360"/>
        <w:rPr>
          <w:rStyle w:val="Hyperlink"/>
          <w:rFonts w:ascii="Open Sans" w:hAnsi="Open Sans" w:cs="Open Sans"/>
          <w:sz w:val="24"/>
          <w:szCs w:val="24"/>
        </w:rPr>
      </w:pPr>
      <w:r w:rsidRPr="00217667">
        <w:rPr>
          <w:rFonts w:ascii="Open Sans" w:hAnsi="Open Sans" w:cs="Open Sans"/>
          <w:sz w:val="24"/>
          <w:szCs w:val="24"/>
        </w:rPr>
        <w:t>C</w:t>
      </w:r>
      <w:r w:rsidRPr="004834FA">
        <w:rPr>
          <w:rFonts w:ascii="Open Sans" w:hAnsi="Open Sans" w:cs="Open Sans"/>
          <w:sz w:val="24"/>
          <w:szCs w:val="24"/>
        </w:rPr>
        <w:t>omplete a fingerprint background check through</w:t>
      </w:r>
      <w:r w:rsidRPr="00EA330E">
        <w:rPr>
          <w:rFonts w:ascii="Open Sans" w:hAnsi="Open Sans" w:cs="Open Sans"/>
          <w:sz w:val="24"/>
          <w:szCs w:val="24"/>
        </w:rPr>
        <w:t xml:space="preserve"> the </w:t>
      </w:r>
      <w:r>
        <w:rPr>
          <w:rFonts w:ascii="Open Sans" w:hAnsi="Open Sans" w:cs="Open Sans"/>
          <w:sz w:val="24"/>
          <w:szCs w:val="24"/>
        </w:rPr>
        <w:t xml:space="preserve">Federal </w:t>
      </w:r>
      <w:r w:rsidRPr="003F2FFF">
        <w:rPr>
          <w:rFonts w:ascii="Open Sans" w:hAnsi="Open Sans" w:cs="Open Sans"/>
          <w:sz w:val="24"/>
          <w:szCs w:val="24"/>
        </w:rPr>
        <w:t>B</w:t>
      </w:r>
      <w:r>
        <w:rPr>
          <w:rFonts w:ascii="Open Sans" w:hAnsi="Open Sans" w:cs="Open Sans"/>
          <w:sz w:val="24"/>
          <w:szCs w:val="24"/>
        </w:rPr>
        <w:t xml:space="preserve">ureau of </w:t>
      </w:r>
      <w:r w:rsidRPr="003F2FFF">
        <w:rPr>
          <w:rFonts w:ascii="Open Sans" w:hAnsi="Open Sans" w:cs="Open Sans"/>
          <w:sz w:val="24"/>
          <w:szCs w:val="24"/>
        </w:rPr>
        <w:t>I</w:t>
      </w:r>
      <w:r>
        <w:rPr>
          <w:rFonts w:ascii="Open Sans" w:hAnsi="Open Sans" w:cs="Open Sans"/>
          <w:sz w:val="24"/>
          <w:szCs w:val="24"/>
        </w:rPr>
        <w:t>nvestigation (FBI)</w:t>
      </w:r>
      <w:r w:rsidRPr="00EA330E">
        <w:rPr>
          <w:rFonts w:ascii="Open Sans" w:hAnsi="Open Sans" w:cs="Open Sans"/>
          <w:sz w:val="24"/>
          <w:szCs w:val="24"/>
        </w:rPr>
        <w:t xml:space="preserve">: </w:t>
      </w:r>
      <w:hyperlink r:id="rId24" w:history="1">
        <w:r w:rsidRPr="002D2B16">
          <w:rPr>
            <w:rStyle w:val="Hyperlink"/>
            <w:rFonts w:ascii="Open Sans" w:hAnsi="Open Sans" w:cs="Open Sans"/>
            <w:sz w:val="24"/>
            <w:szCs w:val="24"/>
          </w:rPr>
          <w:t>https://www.fbi.gov/services/cjis/identity-history-summary-checks</w:t>
        </w:r>
      </w:hyperlink>
    </w:p>
    <w:p w14:paraId="0DF67826" w14:textId="77777777" w:rsidR="00230CF0" w:rsidRDefault="002D2B16" w:rsidP="002B0B82">
      <w:pPr>
        <w:rPr>
          <w:rFonts w:ascii="Open Sans" w:hAnsi="Open Sans" w:cs="Open Sans"/>
          <w:sz w:val="24"/>
          <w:szCs w:val="24"/>
        </w:rPr>
      </w:pPr>
      <w:r>
        <w:rPr>
          <w:noProof/>
        </w:rPr>
        <mc:AlternateContent>
          <mc:Choice Requires="wps">
            <w:drawing>
              <wp:inline distT="0" distB="0" distL="0" distR="0" wp14:anchorId="16CFFA97" wp14:editId="43CD2907">
                <wp:extent cx="6400800" cy="2819400"/>
                <wp:effectExtent l="19050" t="19050" r="19050" b="19050"/>
                <wp:docPr id="15" name="Rounded Rectangle 15"/>
                <wp:cNvGraphicFramePr/>
                <a:graphic xmlns:a="http://schemas.openxmlformats.org/drawingml/2006/main">
                  <a:graphicData uri="http://schemas.microsoft.com/office/word/2010/wordprocessingShape">
                    <wps:wsp>
                      <wps:cNvSpPr/>
                      <wps:spPr>
                        <a:xfrm>
                          <a:off x="0" y="0"/>
                          <a:ext cx="6400800" cy="281940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4864DA7" w14:textId="77777777" w:rsidR="008C0FFE" w:rsidRPr="00BE00E2" w:rsidRDefault="008C0FFE" w:rsidP="002D2B16">
                            <w:pPr>
                              <w:jc w:val="center"/>
                              <w:rPr>
                                <w:rFonts w:ascii="Open Sans" w:hAnsi="Open Sans" w:cs="Open Sans"/>
                                <w:b/>
                                <w:color w:val="000000" w:themeColor="text1"/>
                                <w:sz w:val="24"/>
                                <w:szCs w:val="24"/>
                              </w:rPr>
                            </w:pPr>
                            <w:r w:rsidRPr="00BE00E2">
                              <w:rPr>
                                <w:rFonts w:ascii="Open Sans" w:hAnsi="Open Sans" w:cs="Open Sans"/>
                                <w:b/>
                                <w:color w:val="000000" w:themeColor="text1"/>
                                <w:sz w:val="24"/>
                                <w:szCs w:val="24"/>
                              </w:rPr>
                              <w:t>What standards must the criminal background check meet?</w:t>
                            </w:r>
                          </w:p>
                          <w:p w14:paraId="3F5DDBE8" w14:textId="46A638C0" w:rsidR="008C0FFE" w:rsidRPr="00BE00E2" w:rsidRDefault="008C0FFE" w:rsidP="002D2B16">
                            <w:pPr>
                              <w:pStyle w:val="ListParagraph"/>
                              <w:numPr>
                                <w:ilvl w:val="0"/>
                                <w:numId w:val="57"/>
                              </w:numPr>
                              <w:rPr>
                                <w:rFonts w:ascii="Open Sans" w:hAnsi="Open Sans" w:cs="Open Sans"/>
                                <w:color w:val="000000" w:themeColor="text1"/>
                                <w:sz w:val="24"/>
                                <w:szCs w:val="24"/>
                              </w:rPr>
                            </w:pPr>
                            <w:r w:rsidRPr="00BE00E2">
                              <w:rPr>
                                <w:rFonts w:ascii="Open Sans" w:hAnsi="Open Sans" w:cs="Open Sans"/>
                                <w:color w:val="000000" w:themeColor="text1"/>
                                <w:sz w:val="24"/>
                                <w:szCs w:val="24"/>
                              </w:rPr>
                              <w:t>A “</w:t>
                            </w:r>
                            <w:r>
                              <w:rPr>
                                <w:rFonts w:ascii="Open Sans" w:hAnsi="Open Sans" w:cs="Open Sans"/>
                                <w:color w:val="000000" w:themeColor="text1"/>
                                <w:sz w:val="24"/>
                                <w:szCs w:val="24"/>
                              </w:rPr>
                              <w:t>c</w:t>
                            </w:r>
                            <w:r w:rsidRPr="00BE00E2">
                              <w:rPr>
                                <w:rFonts w:ascii="Open Sans" w:hAnsi="Open Sans" w:cs="Open Sans"/>
                                <w:color w:val="000000" w:themeColor="text1"/>
                                <w:sz w:val="24"/>
                                <w:szCs w:val="24"/>
                              </w:rPr>
                              <w:t xml:space="preserve">riminal background check” at a minimum shall include, but not be limited to, a check of the following: Tennessee’s Sex Offender Registry and the Abuse Registry of the Tennessee Department of Health. </w:t>
                            </w:r>
                          </w:p>
                          <w:p w14:paraId="0ECA1DC3" w14:textId="77777777" w:rsidR="008C0FFE" w:rsidRPr="00BE00E2" w:rsidRDefault="008C0FFE" w:rsidP="002D2B16">
                            <w:pPr>
                              <w:pStyle w:val="ListParagraph"/>
                              <w:numPr>
                                <w:ilvl w:val="0"/>
                                <w:numId w:val="56"/>
                              </w:numPr>
                              <w:rPr>
                                <w:rFonts w:ascii="Open Sans" w:hAnsi="Open Sans" w:cs="Open Sans"/>
                                <w:color w:val="000000" w:themeColor="text1"/>
                                <w:sz w:val="24"/>
                                <w:szCs w:val="24"/>
                              </w:rPr>
                            </w:pPr>
                            <w:r w:rsidRPr="00BE00E2">
                              <w:rPr>
                                <w:rFonts w:ascii="Open Sans" w:hAnsi="Open Sans" w:cs="Open Sans"/>
                                <w:color w:val="000000" w:themeColor="text1"/>
                                <w:sz w:val="24"/>
                                <w:szCs w:val="24"/>
                              </w:rPr>
                              <w:t xml:space="preserve">All service providers and employers of service providers must maintain documentation that any person providing services to participating students has undergone a fingerprint-based criminal history records check conducted by the Tennessee Bureau of Investigation (TBI) and forwarded by the TBI to the Federal Bureau of Investigation for processing pursuant to the National Child Protection 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CFFA97" id="Rounded Rectangle 15" o:spid="_x0000_s1027" style="width:7in;height:2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E7oAIAAJ8FAAAOAAAAZHJzL2Uyb0RvYy54bWysVEtv2zAMvg/YfxB0X20HSR9BnSJIkWFA&#10;0RZph54VWYoNyKImKbGzXz9KfiTrih2G5aCQJvnxzdu7tlbkIKyrQOc0u0gpEZpDUeldTr+/rr9c&#10;U+I80wVToEVOj8LRu8XnT7eNmYsJlKAKYQmCaDdvTE5L7808SRwvRc3cBRihUSjB1swja3dJYVmD&#10;6LVKJml6mTRgC2OBC+fw630npIuIL6Xg/klKJzxROcXYfHxtfLfhTRa3bL6zzJQV78Ng/xBFzSqN&#10;Tkeoe+YZ2dvqD6i64hYcSH/BoU5AyoqLmANmk6XvsnkpmRExFyyOM2OZ3P+D5Y+HZ0uqAns3o0Sz&#10;Gnu0gb0uREE2WD2md0oQlGGhGuPmqP9inm3POSRD1q20dfjHfEgbi3sciytaTzh+vJym6XWKPeAo&#10;m1xnN8gH1ORkbqzzXwXUJBA5tSGOEESsLDs8ON/pD3rBpQNVFetKqciEsRErZcmBYcO3u6z38JuW&#10;0qQJIcyuYlpJyKvLJFL+qEQAU3ojJJYGY5/ECOJQntAZ50L7rBOVrBCd01mKv8HtEE9MMwIGZInh&#10;jtg9wKDZgQzYXb69fjAVcaZH4/RvgXXGo0X0DNqPxnWlwX4EoDCr3nOnj+GflSaQvt223dgEzfBl&#10;C8URR8lCt2PO8HWFbXxgzj8zi0uFrcdD4Z/wkQqwA9BTlJRgf370PejjrKOUkgaXNKfux55ZQYn6&#10;pnELbrLpNGx1ZKazqwky9lyyPZfofb0CHIsMT5LhkQz6Xg2ktFC/4T1ZBq8oYpqj75xybwdm5bvj&#10;gReJi+UyquEmG+Yf9IvhATzUOUzoa/vGrOln2eMaPMKw0Gz+bpo73WCpYbn3IKs46qe69h3AKxBH&#10;qb9Y4cyc81HrdFcXvwAAAP//AwBQSwMEFAAGAAgAAAAhAB62z3nbAAAABgEAAA8AAABkcnMvZG93&#10;bnJldi54bWxMj0FLAzEQhe+C/yGM4M0myiJl3WwpQg8qstgKxVu6GXeXJpMlSdvVX+/Ui14GHu/N&#10;m2+qxeSdOGJMQyANtzMFAqkNdqBOw/tmdTMHkbIha1wg1PCFCRb15UVlShtO9IbHde4El1AqjYY+&#10;57GUMrU9epNmYURi7zNEbzLL2EkbzYnLvZN3St1LbwbiC70Z8bHHdr8+eMZo7LeN7vmp6dwqdh/t&#10;tnl92Wp9fTUtH0BknPJfGM74vAM1M+3CgWwSTgM/kn/n2VNqznqnoSgKBbKu5H/8+gcAAP//AwBQ&#10;SwECLQAUAAYACAAAACEAtoM4kv4AAADhAQAAEwAAAAAAAAAAAAAAAAAAAAAAW0NvbnRlbnRfVHlw&#10;ZXNdLnhtbFBLAQItABQABgAIAAAAIQA4/SH/1gAAAJQBAAALAAAAAAAAAAAAAAAAAC8BAABfcmVs&#10;cy8ucmVsc1BLAQItABQABgAIAAAAIQCivYE7oAIAAJ8FAAAOAAAAAAAAAAAAAAAAAC4CAABkcnMv&#10;ZTJvRG9jLnhtbFBLAQItABQABgAIAAAAIQAets952wAAAAYBAAAPAAAAAAAAAAAAAAAAAPoEAABk&#10;cnMvZG93bnJldi54bWxQSwUGAAAAAAQABADzAAAAAgYAAAAA&#10;" fillcolor="white [3212]" strokecolor="#1f4d78 [1604]" strokeweight="2.25pt">
                <v:stroke joinstyle="miter"/>
                <v:textbox>
                  <w:txbxContent>
                    <w:p w14:paraId="54864DA7" w14:textId="77777777" w:rsidR="008C0FFE" w:rsidRPr="00BE00E2" w:rsidRDefault="008C0FFE" w:rsidP="002D2B16">
                      <w:pPr>
                        <w:jc w:val="center"/>
                        <w:rPr>
                          <w:rFonts w:ascii="Open Sans" w:hAnsi="Open Sans" w:cs="Open Sans"/>
                          <w:b/>
                          <w:color w:val="000000" w:themeColor="text1"/>
                          <w:sz w:val="24"/>
                          <w:szCs w:val="24"/>
                        </w:rPr>
                      </w:pPr>
                      <w:r w:rsidRPr="00BE00E2">
                        <w:rPr>
                          <w:rFonts w:ascii="Open Sans" w:hAnsi="Open Sans" w:cs="Open Sans"/>
                          <w:b/>
                          <w:color w:val="000000" w:themeColor="text1"/>
                          <w:sz w:val="24"/>
                          <w:szCs w:val="24"/>
                        </w:rPr>
                        <w:t>What standards must the criminal background check meet?</w:t>
                      </w:r>
                    </w:p>
                    <w:p w14:paraId="3F5DDBE8" w14:textId="46A638C0" w:rsidR="008C0FFE" w:rsidRPr="00BE00E2" w:rsidRDefault="008C0FFE" w:rsidP="002D2B16">
                      <w:pPr>
                        <w:pStyle w:val="ListParagraph"/>
                        <w:numPr>
                          <w:ilvl w:val="0"/>
                          <w:numId w:val="57"/>
                        </w:numPr>
                        <w:rPr>
                          <w:rFonts w:ascii="Open Sans" w:hAnsi="Open Sans" w:cs="Open Sans"/>
                          <w:color w:val="000000" w:themeColor="text1"/>
                          <w:sz w:val="24"/>
                          <w:szCs w:val="24"/>
                        </w:rPr>
                      </w:pPr>
                      <w:r w:rsidRPr="00BE00E2">
                        <w:rPr>
                          <w:rFonts w:ascii="Open Sans" w:hAnsi="Open Sans" w:cs="Open Sans"/>
                          <w:color w:val="000000" w:themeColor="text1"/>
                          <w:sz w:val="24"/>
                          <w:szCs w:val="24"/>
                        </w:rPr>
                        <w:t>A “</w:t>
                      </w:r>
                      <w:r>
                        <w:rPr>
                          <w:rFonts w:ascii="Open Sans" w:hAnsi="Open Sans" w:cs="Open Sans"/>
                          <w:color w:val="000000" w:themeColor="text1"/>
                          <w:sz w:val="24"/>
                          <w:szCs w:val="24"/>
                        </w:rPr>
                        <w:t>c</w:t>
                      </w:r>
                      <w:r w:rsidRPr="00BE00E2">
                        <w:rPr>
                          <w:rFonts w:ascii="Open Sans" w:hAnsi="Open Sans" w:cs="Open Sans"/>
                          <w:color w:val="000000" w:themeColor="text1"/>
                          <w:sz w:val="24"/>
                          <w:szCs w:val="24"/>
                        </w:rPr>
                        <w:t xml:space="preserve">riminal background check” at a minimum shall include, but not be limited to, a check of the following: Tennessee’s Sex Offender Registry and the Abuse Registry of the Tennessee Department of Health. </w:t>
                      </w:r>
                    </w:p>
                    <w:p w14:paraId="0ECA1DC3" w14:textId="77777777" w:rsidR="008C0FFE" w:rsidRPr="00BE00E2" w:rsidRDefault="008C0FFE" w:rsidP="002D2B16">
                      <w:pPr>
                        <w:pStyle w:val="ListParagraph"/>
                        <w:numPr>
                          <w:ilvl w:val="0"/>
                          <w:numId w:val="56"/>
                        </w:numPr>
                        <w:rPr>
                          <w:rFonts w:ascii="Open Sans" w:hAnsi="Open Sans" w:cs="Open Sans"/>
                          <w:color w:val="000000" w:themeColor="text1"/>
                          <w:sz w:val="24"/>
                          <w:szCs w:val="24"/>
                        </w:rPr>
                      </w:pPr>
                      <w:r w:rsidRPr="00BE00E2">
                        <w:rPr>
                          <w:rFonts w:ascii="Open Sans" w:hAnsi="Open Sans" w:cs="Open Sans"/>
                          <w:color w:val="000000" w:themeColor="text1"/>
                          <w:sz w:val="24"/>
                          <w:szCs w:val="24"/>
                        </w:rPr>
                        <w:t xml:space="preserve">All service providers and employers of service providers must maintain documentation that any person providing services to participating students has undergone a fingerprint-based criminal history records check conducted by the Tennessee Bureau of Investigation (TBI) and forwarded by the TBI to the Federal Bureau of Investigation for processing pursuant to the National Child Protection Act.  </w:t>
                      </w:r>
                    </w:p>
                  </w:txbxContent>
                </v:textbox>
                <w10:anchorlock/>
              </v:roundrect>
            </w:pict>
          </mc:Fallback>
        </mc:AlternateContent>
      </w:r>
      <w:r>
        <w:rPr>
          <w:rFonts w:cs="Open Sans"/>
          <w:szCs w:val="24"/>
        </w:rPr>
        <w:br/>
      </w:r>
    </w:p>
    <w:p w14:paraId="7DEFAFF3" w14:textId="0D3D3BF7" w:rsidR="00CD3679" w:rsidRPr="008C0FFE" w:rsidRDefault="00CD3679" w:rsidP="002B0B82"/>
    <w:p w14:paraId="156CBCBB" w14:textId="7A06809A" w:rsidR="00826C56" w:rsidRDefault="00826C56" w:rsidP="00547C77">
      <w:pPr>
        <w:pStyle w:val="Heading1"/>
        <w:rPr>
          <w:sz w:val="36"/>
          <w:szCs w:val="36"/>
        </w:rPr>
      </w:pPr>
      <w:bookmarkStart w:id="13" w:name="_Toc512576333"/>
      <w:r w:rsidRPr="0080155C">
        <w:rPr>
          <w:sz w:val="36"/>
          <w:szCs w:val="36"/>
        </w:rPr>
        <w:lastRenderedPageBreak/>
        <w:t xml:space="preserve">Chapter 3: </w:t>
      </w:r>
      <w:r w:rsidR="00774431">
        <w:rPr>
          <w:sz w:val="36"/>
          <w:szCs w:val="36"/>
        </w:rPr>
        <w:t>P</w:t>
      </w:r>
      <w:r w:rsidR="00561514">
        <w:rPr>
          <w:sz w:val="36"/>
          <w:szCs w:val="36"/>
        </w:rPr>
        <w:t>articipating Private School</w:t>
      </w:r>
      <w:r w:rsidR="00774431">
        <w:rPr>
          <w:sz w:val="36"/>
          <w:szCs w:val="36"/>
        </w:rPr>
        <w:t xml:space="preserve"> </w:t>
      </w:r>
      <w:r w:rsidRPr="0080155C">
        <w:rPr>
          <w:sz w:val="36"/>
          <w:szCs w:val="36"/>
        </w:rPr>
        <w:t>Rights &amp; Responsibilities</w:t>
      </w:r>
      <w:bookmarkEnd w:id="13"/>
    </w:p>
    <w:p w14:paraId="3C975A8C" w14:textId="5C08733B" w:rsidR="00F10657" w:rsidRPr="0080155C" w:rsidRDefault="00446252" w:rsidP="00F10657">
      <w:pPr>
        <w:pStyle w:val="Heading2"/>
        <w:rPr>
          <w:szCs w:val="28"/>
        </w:rPr>
      </w:pPr>
      <w:bookmarkStart w:id="14" w:name="_Toc512576334"/>
      <w:r>
        <w:rPr>
          <w:szCs w:val="28"/>
        </w:rPr>
        <w:t xml:space="preserve">Participating </w:t>
      </w:r>
      <w:r w:rsidR="00F10657" w:rsidRPr="0080155C">
        <w:rPr>
          <w:szCs w:val="28"/>
        </w:rPr>
        <w:t>Private School Rights</w:t>
      </w:r>
      <w:bookmarkEnd w:id="14"/>
    </w:p>
    <w:p w14:paraId="15798BB9" w14:textId="452E9D6B" w:rsidR="00F10657" w:rsidRPr="003E0785" w:rsidRDefault="00F10657" w:rsidP="00F10657">
      <w:pPr>
        <w:rPr>
          <w:rFonts w:ascii="Open Sans" w:hAnsi="Open Sans" w:cs="Open Sans"/>
          <w:sz w:val="24"/>
          <w:szCs w:val="24"/>
        </w:rPr>
      </w:pPr>
      <w:r w:rsidRPr="003E0785">
        <w:rPr>
          <w:rFonts w:ascii="Open Sans" w:hAnsi="Open Sans" w:cs="Open Sans"/>
          <w:sz w:val="24"/>
          <w:szCs w:val="24"/>
        </w:rPr>
        <w:t>The following are the rights of private schools</w:t>
      </w:r>
      <w:r w:rsidR="009927B0">
        <w:rPr>
          <w:rFonts w:ascii="Open Sans" w:hAnsi="Open Sans" w:cs="Open Sans"/>
          <w:sz w:val="24"/>
          <w:szCs w:val="24"/>
        </w:rPr>
        <w:t xml:space="preserve"> participating in the IEA Program</w:t>
      </w:r>
      <w:r w:rsidRPr="003E0785">
        <w:rPr>
          <w:rFonts w:ascii="Open Sans" w:hAnsi="Open Sans" w:cs="Open Sans"/>
          <w:sz w:val="24"/>
          <w:szCs w:val="24"/>
        </w:rPr>
        <w:t xml:space="preserve"> as listed in the Individualized Education Account Act:</w:t>
      </w:r>
    </w:p>
    <w:p w14:paraId="72F1EA08" w14:textId="77777777" w:rsidR="00F10657" w:rsidRPr="003E0785" w:rsidRDefault="00F10657" w:rsidP="00F10657">
      <w:pPr>
        <w:pStyle w:val="ListParagraph"/>
        <w:numPr>
          <w:ilvl w:val="0"/>
          <w:numId w:val="36"/>
        </w:numPr>
        <w:ind w:left="720"/>
        <w:rPr>
          <w:rFonts w:ascii="Open Sans" w:hAnsi="Open Sans" w:cs="Open Sans"/>
          <w:sz w:val="24"/>
          <w:szCs w:val="24"/>
        </w:rPr>
      </w:pPr>
      <w:r w:rsidRPr="003E0785">
        <w:rPr>
          <w:rFonts w:ascii="Open Sans" w:hAnsi="Open Sans" w:cs="Open Sans"/>
          <w:sz w:val="24"/>
          <w:szCs w:val="24"/>
        </w:rPr>
        <w:t>A participating school is autonomous and not an agent of the state or federal government.</w:t>
      </w:r>
    </w:p>
    <w:p w14:paraId="45AC2D17" w14:textId="01321EB8" w:rsidR="00F10657" w:rsidRPr="003E0785" w:rsidRDefault="00F10657" w:rsidP="00F10657">
      <w:pPr>
        <w:pStyle w:val="ListParagraph"/>
        <w:numPr>
          <w:ilvl w:val="0"/>
          <w:numId w:val="36"/>
        </w:numPr>
        <w:ind w:left="720"/>
        <w:rPr>
          <w:rFonts w:ascii="Open Sans" w:hAnsi="Open Sans" w:cs="Open Sans"/>
          <w:sz w:val="24"/>
          <w:szCs w:val="24"/>
        </w:rPr>
      </w:pPr>
      <w:r w:rsidRPr="003E0785">
        <w:rPr>
          <w:rFonts w:ascii="Open Sans" w:hAnsi="Open Sans" w:cs="Open Sans"/>
          <w:sz w:val="24"/>
          <w:szCs w:val="24"/>
        </w:rPr>
        <w:t>Neither the TDOE nor any other state agency may regulate in any way the educational program of a participating nonpublic school that accepts funds from the parent of a participating student.</w:t>
      </w:r>
    </w:p>
    <w:p w14:paraId="794AB2AE" w14:textId="4373506C" w:rsidR="00F10657" w:rsidRPr="003E0785" w:rsidRDefault="00F10657" w:rsidP="00F10657">
      <w:pPr>
        <w:pStyle w:val="ListParagraph"/>
        <w:numPr>
          <w:ilvl w:val="0"/>
          <w:numId w:val="36"/>
        </w:numPr>
        <w:ind w:left="720"/>
        <w:rPr>
          <w:rFonts w:ascii="Open Sans" w:hAnsi="Open Sans" w:cs="Open Sans"/>
          <w:sz w:val="24"/>
          <w:szCs w:val="24"/>
        </w:rPr>
      </w:pPr>
      <w:r w:rsidRPr="003E0785">
        <w:rPr>
          <w:rFonts w:ascii="Open Sans" w:hAnsi="Open Sans" w:cs="Open Sans"/>
          <w:sz w:val="24"/>
          <w:szCs w:val="24"/>
        </w:rPr>
        <w:t xml:space="preserve">The creation of the </w:t>
      </w:r>
      <w:r>
        <w:rPr>
          <w:rFonts w:ascii="Open Sans" w:hAnsi="Open Sans" w:cs="Open Sans"/>
          <w:sz w:val="24"/>
          <w:szCs w:val="24"/>
        </w:rPr>
        <w:t>IEA Program</w:t>
      </w:r>
      <w:r w:rsidRPr="003E0785">
        <w:rPr>
          <w:rFonts w:ascii="Open Sans" w:hAnsi="Open Sans" w:cs="Open Sans"/>
          <w:sz w:val="24"/>
          <w:szCs w:val="24"/>
        </w:rPr>
        <w:t xml:space="preserve"> does not expand the regulatory authority of the state, its officers, or any</w:t>
      </w:r>
      <w:r w:rsidR="00795B11">
        <w:rPr>
          <w:rFonts w:ascii="Open Sans" w:hAnsi="Open Sans" w:cs="Open Sans"/>
          <w:sz w:val="24"/>
          <w:szCs w:val="24"/>
        </w:rPr>
        <w:t xml:space="preserve"> school district</w:t>
      </w:r>
      <w:r w:rsidRPr="003E0785">
        <w:rPr>
          <w:rFonts w:ascii="Open Sans" w:hAnsi="Open Sans" w:cs="Open Sans"/>
          <w:sz w:val="24"/>
          <w:szCs w:val="24"/>
        </w:rPr>
        <w:t xml:space="preserve"> to impose any additional regulation of nonpublic schools beyond those necessary to enforce the requirements of the program.</w:t>
      </w:r>
    </w:p>
    <w:p w14:paraId="3CB6B597" w14:textId="77777777" w:rsidR="00122D33" w:rsidRDefault="00F10657" w:rsidP="00F10657">
      <w:pPr>
        <w:pStyle w:val="ListParagraph"/>
        <w:numPr>
          <w:ilvl w:val="0"/>
          <w:numId w:val="36"/>
        </w:numPr>
        <w:ind w:left="720"/>
        <w:rPr>
          <w:rFonts w:ascii="Open Sans" w:hAnsi="Open Sans" w:cs="Open Sans"/>
          <w:sz w:val="24"/>
          <w:szCs w:val="24"/>
        </w:rPr>
      </w:pPr>
      <w:r w:rsidRPr="003E0785">
        <w:rPr>
          <w:rFonts w:ascii="Open Sans" w:hAnsi="Open Sans" w:cs="Open Sans"/>
          <w:sz w:val="24"/>
          <w:szCs w:val="24"/>
        </w:rPr>
        <w:t xml:space="preserve">Participating nonpublic schools shall be given the maximum freedom to provide for the educational needs of their students without governmental control. </w:t>
      </w:r>
    </w:p>
    <w:p w14:paraId="41B5A98F" w14:textId="48612E95" w:rsidR="00F10657" w:rsidRPr="003E0785" w:rsidRDefault="00795B11" w:rsidP="00F10657">
      <w:pPr>
        <w:pStyle w:val="ListParagraph"/>
        <w:numPr>
          <w:ilvl w:val="0"/>
          <w:numId w:val="36"/>
        </w:numPr>
        <w:ind w:left="720"/>
        <w:rPr>
          <w:rFonts w:ascii="Open Sans" w:hAnsi="Open Sans" w:cs="Open Sans"/>
          <w:sz w:val="24"/>
          <w:szCs w:val="24"/>
        </w:rPr>
      </w:pPr>
      <w:r>
        <w:rPr>
          <w:rFonts w:ascii="Open Sans" w:hAnsi="Open Sans" w:cs="Open Sans"/>
          <w:sz w:val="24"/>
          <w:szCs w:val="24"/>
        </w:rPr>
        <w:t>A</w:t>
      </w:r>
      <w:r w:rsidR="00F10657" w:rsidRPr="003E0785">
        <w:rPr>
          <w:rFonts w:ascii="Open Sans" w:hAnsi="Open Sans" w:cs="Open Sans"/>
          <w:sz w:val="24"/>
          <w:szCs w:val="24"/>
        </w:rPr>
        <w:t xml:space="preserve"> participating nonpublic school shall </w:t>
      </w:r>
      <w:r>
        <w:rPr>
          <w:rFonts w:ascii="Open Sans" w:hAnsi="Open Sans" w:cs="Open Sans"/>
          <w:sz w:val="24"/>
          <w:szCs w:val="24"/>
        </w:rPr>
        <w:t xml:space="preserve">not </w:t>
      </w:r>
      <w:r w:rsidR="00F10657" w:rsidRPr="003E0785">
        <w:rPr>
          <w:rFonts w:ascii="Open Sans" w:hAnsi="Open Sans" w:cs="Open Sans"/>
          <w:sz w:val="24"/>
          <w:szCs w:val="24"/>
        </w:rPr>
        <w:t>be required to alter its creed, practices, admissions policies, or curriculum in order to accept participating students.</w:t>
      </w:r>
    </w:p>
    <w:p w14:paraId="5795A9D1" w14:textId="77777777" w:rsidR="00F10657" w:rsidRPr="003E0785" w:rsidRDefault="00F10657" w:rsidP="008C0FFE">
      <w:pPr>
        <w:pStyle w:val="ListParagraph"/>
        <w:spacing w:after="0"/>
        <w:rPr>
          <w:rFonts w:ascii="Open Sans" w:hAnsi="Open Sans" w:cs="Open Sans"/>
          <w:sz w:val="24"/>
          <w:szCs w:val="24"/>
        </w:rPr>
      </w:pPr>
    </w:p>
    <w:p w14:paraId="23A08CDF" w14:textId="2DC191DF" w:rsidR="00F10657" w:rsidRPr="0080155C" w:rsidRDefault="00F31990" w:rsidP="008C0FFE">
      <w:pPr>
        <w:pStyle w:val="Heading2"/>
        <w:spacing w:before="0"/>
        <w:rPr>
          <w:szCs w:val="28"/>
        </w:rPr>
      </w:pPr>
      <w:bookmarkStart w:id="15" w:name="_Toc512576335"/>
      <w:r>
        <w:rPr>
          <w:szCs w:val="28"/>
        </w:rPr>
        <w:t xml:space="preserve">Participating </w:t>
      </w:r>
      <w:r w:rsidR="00F10657" w:rsidRPr="0080155C">
        <w:rPr>
          <w:szCs w:val="28"/>
        </w:rPr>
        <w:t>Private School Responsibilities</w:t>
      </w:r>
      <w:bookmarkEnd w:id="15"/>
    </w:p>
    <w:p w14:paraId="61490799" w14:textId="77777777" w:rsidR="00F10657" w:rsidRPr="003E0785" w:rsidRDefault="00F10657" w:rsidP="00F10657">
      <w:pPr>
        <w:rPr>
          <w:rFonts w:ascii="Open Sans" w:hAnsi="Open Sans" w:cs="Open Sans"/>
          <w:sz w:val="24"/>
          <w:szCs w:val="24"/>
        </w:rPr>
      </w:pPr>
      <w:r w:rsidRPr="003E0785">
        <w:rPr>
          <w:rFonts w:ascii="Open Sans" w:hAnsi="Open Sans" w:cs="Open Sans"/>
          <w:sz w:val="24"/>
          <w:szCs w:val="24"/>
        </w:rPr>
        <w:t>Private sc</w:t>
      </w:r>
      <w:r>
        <w:rPr>
          <w:rFonts w:ascii="Open Sans" w:hAnsi="Open Sans" w:cs="Open Sans"/>
          <w:sz w:val="24"/>
          <w:szCs w:val="24"/>
        </w:rPr>
        <w:t>hools participating in the IEA P</w:t>
      </w:r>
      <w:r w:rsidRPr="003E0785">
        <w:rPr>
          <w:rFonts w:ascii="Open Sans" w:hAnsi="Open Sans" w:cs="Open Sans"/>
          <w:sz w:val="24"/>
          <w:szCs w:val="24"/>
        </w:rPr>
        <w:t>rogram must, as part of their app</w:t>
      </w:r>
      <w:r>
        <w:rPr>
          <w:rFonts w:ascii="Open Sans" w:hAnsi="Open Sans" w:cs="Open Sans"/>
          <w:sz w:val="24"/>
          <w:szCs w:val="24"/>
        </w:rPr>
        <w:t>lication to participate in the IEA P</w:t>
      </w:r>
      <w:r w:rsidRPr="003E0785">
        <w:rPr>
          <w:rFonts w:ascii="Open Sans" w:hAnsi="Open Sans" w:cs="Open Sans"/>
          <w:sz w:val="24"/>
          <w:szCs w:val="24"/>
        </w:rPr>
        <w:t>rogram, agree to the following:</w:t>
      </w:r>
    </w:p>
    <w:p w14:paraId="49B56873" w14:textId="51982D83" w:rsidR="00F10657" w:rsidRPr="003E0785" w:rsidRDefault="00F10657" w:rsidP="00F10657">
      <w:pPr>
        <w:pStyle w:val="ListParagraph"/>
        <w:numPr>
          <w:ilvl w:val="6"/>
          <w:numId w:val="36"/>
        </w:numPr>
        <w:ind w:left="720"/>
        <w:rPr>
          <w:rFonts w:ascii="Open Sans" w:hAnsi="Open Sans" w:cs="Open Sans"/>
          <w:sz w:val="24"/>
          <w:szCs w:val="24"/>
        </w:rPr>
      </w:pPr>
      <w:r w:rsidRPr="003E0785">
        <w:rPr>
          <w:rFonts w:ascii="Open Sans" w:hAnsi="Open Sans" w:cs="Open Sans"/>
          <w:sz w:val="24"/>
          <w:szCs w:val="24"/>
        </w:rPr>
        <w:t>Provide to the TDOE all documentation required for a student’s participation, including the school’s and student’s fee schedules</w:t>
      </w:r>
      <w:r w:rsidR="007C224B">
        <w:rPr>
          <w:rFonts w:ascii="Open Sans" w:hAnsi="Open Sans" w:cs="Open Sans"/>
          <w:sz w:val="24"/>
          <w:szCs w:val="24"/>
        </w:rPr>
        <w:t xml:space="preserve"> and a school calendar</w:t>
      </w:r>
      <w:r w:rsidRPr="003E0785">
        <w:rPr>
          <w:rFonts w:ascii="Open Sans" w:hAnsi="Open Sans" w:cs="Open Sans"/>
          <w:sz w:val="24"/>
          <w:szCs w:val="24"/>
        </w:rPr>
        <w:t xml:space="preserve">. </w:t>
      </w:r>
    </w:p>
    <w:p w14:paraId="4F74E4E2" w14:textId="77777777" w:rsidR="00F10657" w:rsidRPr="003E0785" w:rsidRDefault="00F10657" w:rsidP="00F10657">
      <w:pPr>
        <w:pStyle w:val="ListParagraph"/>
        <w:numPr>
          <w:ilvl w:val="6"/>
          <w:numId w:val="36"/>
        </w:numPr>
        <w:ind w:left="720"/>
        <w:rPr>
          <w:rFonts w:ascii="Open Sans" w:hAnsi="Open Sans" w:cs="Open Sans"/>
          <w:sz w:val="24"/>
          <w:szCs w:val="24"/>
        </w:rPr>
      </w:pPr>
      <w:r w:rsidRPr="003E0785">
        <w:rPr>
          <w:rFonts w:ascii="Open Sans" w:hAnsi="Open Sans" w:cs="Open Sans"/>
          <w:sz w:val="24"/>
          <w:szCs w:val="24"/>
        </w:rPr>
        <w:t>Be academically accountable to the parent for meeting the educational needs of the student.</w:t>
      </w:r>
    </w:p>
    <w:p w14:paraId="527D9B86" w14:textId="77777777" w:rsidR="00F10657" w:rsidRPr="003E0785" w:rsidRDefault="00F10657" w:rsidP="00F10657">
      <w:pPr>
        <w:pStyle w:val="ListParagraph"/>
        <w:numPr>
          <w:ilvl w:val="6"/>
          <w:numId w:val="36"/>
        </w:numPr>
        <w:ind w:left="720"/>
        <w:rPr>
          <w:rFonts w:ascii="Open Sans" w:hAnsi="Open Sans" w:cs="Open Sans"/>
          <w:sz w:val="24"/>
          <w:szCs w:val="24"/>
        </w:rPr>
      </w:pPr>
      <w:r>
        <w:rPr>
          <w:rFonts w:ascii="Open Sans" w:hAnsi="Open Sans" w:cs="Open Sans"/>
          <w:sz w:val="24"/>
          <w:szCs w:val="24"/>
        </w:rPr>
        <w:t>At a minimum, annually provide</w:t>
      </w:r>
      <w:r w:rsidRPr="003E0785">
        <w:rPr>
          <w:rFonts w:ascii="Open Sans" w:hAnsi="Open Sans" w:cs="Open Sans"/>
          <w:sz w:val="24"/>
          <w:szCs w:val="24"/>
        </w:rPr>
        <w:t xml:space="preserve"> to the parent a written explanation of the student’s progress.</w:t>
      </w:r>
    </w:p>
    <w:p w14:paraId="6F0009D5" w14:textId="77777777" w:rsidR="009660BB" w:rsidRDefault="00F10657" w:rsidP="009660BB">
      <w:pPr>
        <w:pStyle w:val="ListParagraph"/>
        <w:numPr>
          <w:ilvl w:val="6"/>
          <w:numId w:val="36"/>
        </w:numPr>
        <w:ind w:left="720"/>
        <w:rPr>
          <w:rFonts w:ascii="Open Sans" w:hAnsi="Open Sans" w:cs="Open Sans"/>
          <w:sz w:val="24"/>
          <w:szCs w:val="24"/>
        </w:rPr>
      </w:pPr>
      <w:r w:rsidRPr="003E0785">
        <w:rPr>
          <w:rFonts w:ascii="Open Sans" w:hAnsi="Open Sans" w:cs="Open Sans"/>
          <w:sz w:val="24"/>
          <w:szCs w:val="24"/>
        </w:rPr>
        <w:t>If the student is in grades 3</w:t>
      </w:r>
      <w:r>
        <w:rPr>
          <w:rFonts w:ascii="Open Sans" w:hAnsi="Open Sans" w:cs="Open Sans"/>
          <w:sz w:val="24"/>
          <w:szCs w:val="24"/>
        </w:rPr>
        <w:t>–</w:t>
      </w:r>
      <w:r w:rsidRPr="003E0785">
        <w:rPr>
          <w:rFonts w:ascii="Open Sans" w:hAnsi="Open Sans" w:cs="Open Sans"/>
          <w:sz w:val="24"/>
          <w:szCs w:val="24"/>
        </w:rPr>
        <w:t xml:space="preserve">8, and if requested by the parent, annually administer either a nationally norm-referenced test(s) identified by the TDOE or the Tennessee Comprehensive Assessment Program (TCAP) test(s), or any </w:t>
      </w:r>
      <w:r w:rsidRPr="003E0785">
        <w:rPr>
          <w:rFonts w:ascii="Open Sans" w:hAnsi="Open Sans" w:cs="Open Sans"/>
          <w:sz w:val="24"/>
          <w:szCs w:val="24"/>
        </w:rPr>
        <w:lastRenderedPageBreak/>
        <w:t>future replacements of the TCAP test(s) (</w:t>
      </w:r>
      <w:r w:rsidR="00AA785B">
        <w:rPr>
          <w:rFonts w:ascii="Open Sans" w:hAnsi="Open Sans" w:cs="Open Sans"/>
          <w:sz w:val="24"/>
          <w:szCs w:val="24"/>
        </w:rPr>
        <w:t>s</w:t>
      </w:r>
      <w:r w:rsidRPr="003E0785">
        <w:rPr>
          <w:rFonts w:ascii="Open Sans" w:hAnsi="Open Sans" w:cs="Open Sans"/>
          <w:sz w:val="24"/>
          <w:szCs w:val="24"/>
        </w:rPr>
        <w:t xml:space="preserve">ee the </w:t>
      </w:r>
      <w:r>
        <w:rPr>
          <w:rFonts w:ascii="Open Sans" w:hAnsi="Open Sans" w:cs="Open Sans"/>
          <w:sz w:val="24"/>
          <w:szCs w:val="24"/>
        </w:rPr>
        <w:t xml:space="preserve">“Assessments” </w:t>
      </w:r>
      <w:r w:rsidRPr="003E0785">
        <w:rPr>
          <w:rFonts w:ascii="Open Sans" w:hAnsi="Open Sans" w:cs="Open Sans"/>
          <w:sz w:val="24"/>
          <w:szCs w:val="24"/>
        </w:rPr>
        <w:t>section below)</w:t>
      </w:r>
      <w:r w:rsidR="00AA785B">
        <w:rPr>
          <w:rFonts w:ascii="Open Sans" w:hAnsi="Open Sans" w:cs="Open Sans"/>
          <w:sz w:val="24"/>
          <w:szCs w:val="24"/>
        </w:rPr>
        <w:t>.</w:t>
      </w:r>
    </w:p>
    <w:p w14:paraId="05C6E6B6" w14:textId="61BD2DB8" w:rsidR="009660BB" w:rsidRDefault="009660BB" w:rsidP="009660BB">
      <w:pPr>
        <w:pStyle w:val="ListParagraph"/>
        <w:numPr>
          <w:ilvl w:val="6"/>
          <w:numId w:val="36"/>
        </w:numPr>
        <w:ind w:left="720"/>
        <w:rPr>
          <w:rFonts w:ascii="Open Sans" w:hAnsi="Open Sans" w:cs="Open Sans"/>
          <w:sz w:val="24"/>
          <w:szCs w:val="24"/>
        </w:rPr>
      </w:pPr>
      <w:r w:rsidRPr="009660BB">
        <w:rPr>
          <w:rFonts w:ascii="Open Sans" w:hAnsi="Open Sans" w:cs="Open Sans"/>
          <w:sz w:val="24"/>
          <w:szCs w:val="24"/>
        </w:rPr>
        <w:t>Comply with all health and safety laws or codes that apply to nonpublic schools.</w:t>
      </w:r>
    </w:p>
    <w:p w14:paraId="7B75AE17" w14:textId="77777777" w:rsidR="009660BB" w:rsidRDefault="00F10657" w:rsidP="009660BB">
      <w:pPr>
        <w:pStyle w:val="ListParagraph"/>
        <w:numPr>
          <w:ilvl w:val="6"/>
          <w:numId w:val="36"/>
        </w:numPr>
        <w:ind w:left="720"/>
        <w:rPr>
          <w:rFonts w:ascii="Open Sans" w:hAnsi="Open Sans" w:cs="Open Sans"/>
          <w:sz w:val="24"/>
          <w:szCs w:val="24"/>
        </w:rPr>
      </w:pPr>
      <w:r w:rsidRPr="009660BB">
        <w:rPr>
          <w:rFonts w:ascii="Open Sans" w:hAnsi="Open Sans" w:cs="Open Sans"/>
          <w:sz w:val="24"/>
          <w:szCs w:val="24"/>
        </w:rPr>
        <w:t xml:space="preserve">Do </w:t>
      </w:r>
      <w:r w:rsidRPr="009660BB">
        <w:rPr>
          <w:rFonts w:ascii="Open Sans" w:hAnsi="Open Sans" w:cs="Open Sans"/>
          <w:sz w:val="24"/>
          <w:szCs w:val="24"/>
          <w:u w:val="single"/>
        </w:rPr>
        <w:t>not</w:t>
      </w:r>
      <w:r w:rsidRPr="009660BB">
        <w:rPr>
          <w:rFonts w:ascii="Open Sans" w:hAnsi="Open Sans" w:cs="Open Sans"/>
          <w:sz w:val="24"/>
          <w:szCs w:val="24"/>
        </w:rPr>
        <w:t xml:space="preserve"> discriminate against students or applicants on the basis of race, color, or national origin.</w:t>
      </w:r>
    </w:p>
    <w:p w14:paraId="7E63C024" w14:textId="77777777" w:rsidR="009660BB" w:rsidRDefault="009660BB" w:rsidP="009660BB">
      <w:pPr>
        <w:pStyle w:val="ListParagraph"/>
        <w:numPr>
          <w:ilvl w:val="6"/>
          <w:numId w:val="36"/>
        </w:numPr>
        <w:ind w:left="720"/>
        <w:rPr>
          <w:rFonts w:ascii="Open Sans" w:hAnsi="Open Sans" w:cs="Open Sans"/>
          <w:sz w:val="24"/>
          <w:szCs w:val="24"/>
        </w:rPr>
      </w:pPr>
      <w:r w:rsidRPr="009660BB">
        <w:rPr>
          <w:rFonts w:ascii="Open Sans" w:hAnsi="Open Sans" w:cs="Open Sans"/>
          <w:sz w:val="24"/>
          <w:szCs w:val="24"/>
        </w:rPr>
        <w:t>Conduct criminal background checks on employees as defined by the IEA Program rules (rules of the SBE Chapter 0520-01-11).</w:t>
      </w:r>
    </w:p>
    <w:p w14:paraId="70ECFADC" w14:textId="1D25FC15" w:rsidR="009660BB" w:rsidRDefault="009660BB" w:rsidP="009660BB">
      <w:pPr>
        <w:pStyle w:val="ListParagraph"/>
        <w:numPr>
          <w:ilvl w:val="6"/>
          <w:numId w:val="36"/>
        </w:numPr>
        <w:ind w:left="720"/>
        <w:rPr>
          <w:rFonts w:ascii="Open Sans" w:hAnsi="Open Sans" w:cs="Open Sans"/>
          <w:sz w:val="24"/>
          <w:szCs w:val="24"/>
        </w:rPr>
      </w:pPr>
      <w:r w:rsidRPr="009660BB">
        <w:rPr>
          <w:rFonts w:ascii="Open Sans" w:hAnsi="Open Sans" w:cs="Open Sans"/>
          <w:sz w:val="24"/>
          <w:szCs w:val="24"/>
        </w:rPr>
        <w:t>Exclude from employment any person not permitted by state law to work in a nonpublic school.</w:t>
      </w:r>
    </w:p>
    <w:p w14:paraId="5590418A" w14:textId="77777777" w:rsidR="009660BB" w:rsidRDefault="009660BB" w:rsidP="009660BB">
      <w:pPr>
        <w:pStyle w:val="ListParagraph"/>
        <w:numPr>
          <w:ilvl w:val="6"/>
          <w:numId w:val="36"/>
        </w:numPr>
        <w:ind w:left="720"/>
        <w:rPr>
          <w:rFonts w:ascii="Open Sans" w:hAnsi="Open Sans" w:cs="Open Sans"/>
          <w:sz w:val="24"/>
          <w:szCs w:val="24"/>
        </w:rPr>
      </w:pPr>
      <w:r w:rsidRPr="009660BB">
        <w:rPr>
          <w:rFonts w:ascii="Open Sans" w:hAnsi="Open Sans" w:cs="Open Sans"/>
          <w:sz w:val="24"/>
          <w:szCs w:val="24"/>
        </w:rPr>
        <w:t>Exclude from employment any person who might reasonably pose a threat to the safety of students.</w:t>
      </w:r>
    </w:p>
    <w:p w14:paraId="7247A846" w14:textId="1A2F2187" w:rsidR="00F10657" w:rsidRPr="009660BB" w:rsidRDefault="00F10657" w:rsidP="009660BB">
      <w:pPr>
        <w:pStyle w:val="ListParagraph"/>
        <w:numPr>
          <w:ilvl w:val="6"/>
          <w:numId w:val="36"/>
        </w:numPr>
        <w:ind w:left="720"/>
        <w:rPr>
          <w:rFonts w:ascii="Open Sans" w:hAnsi="Open Sans" w:cs="Open Sans"/>
          <w:sz w:val="24"/>
          <w:szCs w:val="24"/>
        </w:rPr>
      </w:pPr>
      <w:r w:rsidRPr="009660BB">
        <w:rPr>
          <w:rFonts w:ascii="Open Sans" w:hAnsi="Open Sans" w:cs="Open Sans"/>
          <w:sz w:val="24"/>
          <w:szCs w:val="24"/>
        </w:rPr>
        <w:t xml:space="preserve">Provide parents with a receipt for all qualifying expenses. Providing receipts to parents is crucial to help them fulfill their contractual obligation to provide the TDOE with quarterly expense reports and receipts. If a </w:t>
      </w:r>
      <w:r w:rsidR="00B20C40" w:rsidRPr="009660BB">
        <w:rPr>
          <w:rFonts w:ascii="Open Sans" w:hAnsi="Open Sans" w:cs="Open Sans"/>
          <w:sz w:val="24"/>
          <w:szCs w:val="24"/>
        </w:rPr>
        <w:t>parent</w:t>
      </w:r>
      <w:r w:rsidRPr="009660BB">
        <w:rPr>
          <w:rFonts w:ascii="Open Sans" w:hAnsi="Open Sans" w:cs="Open Sans"/>
          <w:sz w:val="24"/>
          <w:szCs w:val="24"/>
        </w:rPr>
        <w:t xml:space="preserve"> fails to send the TDOE complete expense reports and receipts, the </w:t>
      </w:r>
      <w:r w:rsidR="00B20C40" w:rsidRPr="009660BB">
        <w:rPr>
          <w:rFonts w:ascii="Open Sans" w:hAnsi="Open Sans" w:cs="Open Sans"/>
          <w:sz w:val="24"/>
          <w:szCs w:val="24"/>
        </w:rPr>
        <w:t>parent</w:t>
      </w:r>
      <w:r w:rsidRPr="009660BB">
        <w:rPr>
          <w:rFonts w:ascii="Open Sans" w:hAnsi="Open Sans" w:cs="Open Sans"/>
          <w:sz w:val="24"/>
          <w:szCs w:val="24"/>
        </w:rPr>
        <w:t xml:space="preserve">/student could be removed from the IEA Program. If a private school charges fees outside of the tuition amount, these fees must be itemized on the receipt given to the </w:t>
      </w:r>
      <w:r w:rsidR="00B20C40" w:rsidRPr="009660BB">
        <w:rPr>
          <w:rFonts w:ascii="Open Sans" w:hAnsi="Open Sans" w:cs="Open Sans"/>
          <w:sz w:val="24"/>
          <w:szCs w:val="24"/>
        </w:rPr>
        <w:t>parent</w:t>
      </w:r>
      <w:r w:rsidRPr="009660BB">
        <w:rPr>
          <w:rFonts w:ascii="Open Sans" w:hAnsi="Open Sans" w:cs="Open Sans"/>
          <w:sz w:val="24"/>
          <w:szCs w:val="24"/>
        </w:rPr>
        <w:t>. Using IEA funds for food, field</w:t>
      </w:r>
      <w:r w:rsidR="00B426D2" w:rsidRPr="009660BB">
        <w:rPr>
          <w:rFonts w:ascii="Open Sans" w:hAnsi="Open Sans" w:cs="Open Sans"/>
          <w:sz w:val="24"/>
          <w:szCs w:val="24"/>
        </w:rPr>
        <w:t xml:space="preserve"> </w:t>
      </w:r>
      <w:r w:rsidRPr="009660BB">
        <w:rPr>
          <w:rFonts w:ascii="Open Sans" w:hAnsi="Open Sans" w:cs="Open Sans"/>
          <w:sz w:val="24"/>
          <w:szCs w:val="24"/>
        </w:rPr>
        <w:t xml:space="preserve">trips, or other unapproved expenses could result in the </w:t>
      </w:r>
      <w:r w:rsidR="00B20C40" w:rsidRPr="009660BB">
        <w:rPr>
          <w:rFonts w:ascii="Open Sans" w:hAnsi="Open Sans" w:cs="Open Sans"/>
          <w:sz w:val="24"/>
          <w:szCs w:val="24"/>
        </w:rPr>
        <w:t>parent</w:t>
      </w:r>
      <w:r w:rsidRPr="009660BB">
        <w:rPr>
          <w:rFonts w:ascii="Open Sans" w:hAnsi="Open Sans" w:cs="Open Sans"/>
          <w:sz w:val="24"/>
          <w:szCs w:val="24"/>
        </w:rPr>
        <w:t>/student’s removal from the program.</w:t>
      </w:r>
    </w:p>
    <w:p w14:paraId="420F8C4D" w14:textId="1CD3B8C4" w:rsidR="00F10657" w:rsidRPr="003E0785" w:rsidRDefault="00F10657" w:rsidP="00F10657">
      <w:pPr>
        <w:pStyle w:val="ListParagraph"/>
        <w:numPr>
          <w:ilvl w:val="6"/>
          <w:numId w:val="36"/>
        </w:numPr>
        <w:ind w:left="720" w:hanging="450"/>
        <w:rPr>
          <w:rFonts w:ascii="Open Sans" w:hAnsi="Open Sans" w:cs="Open Sans"/>
          <w:sz w:val="24"/>
          <w:szCs w:val="24"/>
        </w:rPr>
      </w:pPr>
      <w:r>
        <w:rPr>
          <w:rFonts w:ascii="Open Sans" w:hAnsi="Open Sans" w:cs="Open Sans"/>
          <w:sz w:val="24"/>
          <w:szCs w:val="24"/>
        </w:rPr>
        <w:t xml:space="preserve">Do </w:t>
      </w:r>
      <w:r w:rsidRPr="001B2454">
        <w:rPr>
          <w:rFonts w:ascii="Open Sans" w:hAnsi="Open Sans" w:cs="Open Sans"/>
          <w:sz w:val="24"/>
          <w:szCs w:val="24"/>
          <w:u w:val="single"/>
        </w:rPr>
        <w:t>not</w:t>
      </w:r>
      <w:r w:rsidRPr="003E0785">
        <w:rPr>
          <w:rFonts w:ascii="Open Sans" w:hAnsi="Open Sans" w:cs="Open Sans"/>
          <w:sz w:val="24"/>
          <w:szCs w:val="24"/>
        </w:rPr>
        <w:t xml:space="preserve"> hold IEA cards and run them on</w:t>
      </w:r>
      <w:r w:rsidR="00B426D2">
        <w:rPr>
          <w:rFonts w:ascii="Open Sans" w:hAnsi="Open Sans" w:cs="Open Sans"/>
          <w:sz w:val="24"/>
          <w:szCs w:val="24"/>
        </w:rPr>
        <w:t>-</w:t>
      </w:r>
      <w:r w:rsidRPr="003E0785">
        <w:rPr>
          <w:rFonts w:ascii="Open Sans" w:hAnsi="Open Sans" w:cs="Open Sans"/>
          <w:sz w:val="24"/>
          <w:szCs w:val="24"/>
        </w:rPr>
        <w:t xml:space="preserve">site without the </w:t>
      </w:r>
      <w:r w:rsidR="00B20C40">
        <w:rPr>
          <w:rFonts w:ascii="Open Sans" w:hAnsi="Open Sans" w:cs="Open Sans"/>
          <w:sz w:val="24"/>
          <w:szCs w:val="24"/>
        </w:rPr>
        <w:t>parent</w:t>
      </w:r>
      <w:r w:rsidRPr="003E0785">
        <w:rPr>
          <w:rFonts w:ascii="Open Sans" w:hAnsi="Open Sans" w:cs="Open Sans"/>
          <w:sz w:val="24"/>
          <w:szCs w:val="24"/>
        </w:rPr>
        <w:t xml:space="preserve"> present or copy credit card information for use at a later date.</w:t>
      </w:r>
    </w:p>
    <w:p w14:paraId="69863E03" w14:textId="503EE0D5" w:rsidR="00F10657" w:rsidRPr="003E0785" w:rsidRDefault="00F10657" w:rsidP="00F10657">
      <w:pPr>
        <w:pStyle w:val="ListParagraph"/>
        <w:numPr>
          <w:ilvl w:val="6"/>
          <w:numId w:val="36"/>
        </w:numPr>
        <w:ind w:left="720" w:hanging="450"/>
        <w:rPr>
          <w:rFonts w:ascii="Open Sans" w:hAnsi="Open Sans" w:cs="Open Sans"/>
          <w:sz w:val="24"/>
          <w:szCs w:val="24"/>
        </w:rPr>
      </w:pPr>
      <w:r>
        <w:rPr>
          <w:rFonts w:ascii="Open Sans" w:hAnsi="Open Sans" w:cs="Open Sans"/>
          <w:sz w:val="24"/>
          <w:szCs w:val="24"/>
        </w:rPr>
        <w:t xml:space="preserve">Do </w:t>
      </w:r>
      <w:r w:rsidRPr="001B2454">
        <w:rPr>
          <w:rFonts w:ascii="Open Sans" w:hAnsi="Open Sans" w:cs="Open Sans"/>
          <w:sz w:val="24"/>
          <w:szCs w:val="24"/>
          <w:u w:val="single"/>
        </w:rPr>
        <w:t>not</w:t>
      </w:r>
      <w:r w:rsidRPr="003E0785">
        <w:rPr>
          <w:rFonts w:ascii="Open Sans" w:hAnsi="Open Sans" w:cs="Open Sans"/>
          <w:sz w:val="24"/>
          <w:szCs w:val="24"/>
        </w:rPr>
        <w:t xml:space="preserve"> accept </w:t>
      </w:r>
      <w:r w:rsidR="009A3092">
        <w:rPr>
          <w:rFonts w:ascii="Open Sans" w:hAnsi="Open Sans" w:cs="Open Sans"/>
          <w:sz w:val="24"/>
          <w:szCs w:val="24"/>
        </w:rPr>
        <w:t>private</w:t>
      </w:r>
      <w:r w:rsidRPr="003E0785">
        <w:rPr>
          <w:rFonts w:ascii="Open Sans" w:hAnsi="Open Sans" w:cs="Open Sans"/>
          <w:sz w:val="24"/>
          <w:szCs w:val="24"/>
        </w:rPr>
        <w:t xml:space="preserve"> placement funds for </w:t>
      </w:r>
      <w:r>
        <w:rPr>
          <w:rFonts w:ascii="Open Sans" w:hAnsi="Open Sans" w:cs="Open Sans"/>
          <w:sz w:val="24"/>
          <w:szCs w:val="24"/>
        </w:rPr>
        <w:t>students enrolled in the IEA Program. Since</w:t>
      </w:r>
      <w:r w:rsidRPr="003E0785">
        <w:rPr>
          <w:rFonts w:ascii="Open Sans" w:hAnsi="Open Sans" w:cs="Open Sans"/>
          <w:sz w:val="24"/>
          <w:szCs w:val="24"/>
        </w:rPr>
        <w:t xml:space="preserve"> parent</w:t>
      </w:r>
      <w:r>
        <w:rPr>
          <w:rFonts w:ascii="Open Sans" w:hAnsi="Open Sans" w:cs="Open Sans"/>
          <w:sz w:val="24"/>
          <w:szCs w:val="24"/>
        </w:rPr>
        <w:t xml:space="preserve">s of students enrolled in the IEA Program waive all their child’s IDEA rights and FAPE, </w:t>
      </w:r>
      <w:r w:rsidR="00B20C40">
        <w:rPr>
          <w:rFonts w:ascii="Open Sans" w:hAnsi="Open Sans" w:cs="Open Sans"/>
          <w:sz w:val="24"/>
          <w:szCs w:val="24"/>
        </w:rPr>
        <w:t>parents</w:t>
      </w:r>
      <w:r w:rsidRPr="003E0785">
        <w:rPr>
          <w:rFonts w:ascii="Open Sans" w:hAnsi="Open Sans" w:cs="Open Sans"/>
          <w:sz w:val="24"/>
          <w:szCs w:val="24"/>
        </w:rPr>
        <w:t xml:space="preserve"> cannot accept public private day placement funds while receiving an IEA. Private schools should be aware of this policy and never accept an IEA and public private day placement</w:t>
      </w:r>
      <w:r>
        <w:rPr>
          <w:rFonts w:ascii="Open Sans" w:hAnsi="Open Sans" w:cs="Open Sans"/>
          <w:sz w:val="24"/>
          <w:szCs w:val="24"/>
        </w:rPr>
        <w:t xml:space="preserve"> funds for a single student </w:t>
      </w:r>
      <w:r w:rsidRPr="003E0785">
        <w:rPr>
          <w:rFonts w:ascii="Open Sans" w:hAnsi="Open Sans" w:cs="Open Sans"/>
          <w:sz w:val="24"/>
          <w:szCs w:val="24"/>
        </w:rPr>
        <w:t xml:space="preserve">at the same time from a school district. A </w:t>
      </w:r>
      <w:r w:rsidR="00B20C40">
        <w:rPr>
          <w:rFonts w:ascii="Open Sans" w:hAnsi="Open Sans" w:cs="Open Sans"/>
          <w:sz w:val="24"/>
          <w:szCs w:val="24"/>
        </w:rPr>
        <w:t>parent</w:t>
      </w:r>
      <w:r w:rsidRPr="003E0785">
        <w:rPr>
          <w:rFonts w:ascii="Open Sans" w:hAnsi="Open Sans" w:cs="Open Sans"/>
          <w:sz w:val="24"/>
          <w:szCs w:val="24"/>
        </w:rPr>
        <w:t xml:space="preserve"> found receiving public private day funds and receiving an IEA is in violation of their contrac</w:t>
      </w:r>
      <w:r>
        <w:rPr>
          <w:rFonts w:ascii="Open Sans" w:hAnsi="Open Sans" w:cs="Open Sans"/>
          <w:sz w:val="24"/>
          <w:szCs w:val="24"/>
        </w:rPr>
        <w:t>t and will be removed from the IEA P</w:t>
      </w:r>
      <w:r w:rsidRPr="003E0785">
        <w:rPr>
          <w:rFonts w:ascii="Open Sans" w:hAnsi="Open Sans" w:cs="Open Sans"/>
          <w:sz w:val="24"/>
          <w:szCs w:val="24"/>
        </w:rPr>
        <w:t>rogram.</w:t>
      </w:r>
    </w:p>
    <w:p w14:paraId="22EF49D0" w14:textId="31E0D6E1" w:rsidR="00F10657" w:rsidRPr="003E0785" w:rsidRDefault="00F10657" w:rsidP="00F10657">
      <w:pPr>
        <w:pStyle w:val="ListParagraph"/>
        <w:numPr>
          <w:ilvl w:val="6"/>
          <w:numId w:val="36"/>
        </w:numPr>
        <w:ind w:left="720" w:hanging="450"/>
        <w:rPr>
          <w:rFonts w:ascii="Open Sans" w:hAnsi="Open Sans" w:cs="Open Sans"/>
          <w:sz w:val="24"/>
          <w:szCs w:val="24"/>
        </w:rPr>
      </w:pPr>
      <w:r>
        <w:rPr>
          <w:rFonts w:ascii="Open Sans" w:hAnsi="Open Sans" w:cs="Open Sans"/>
          <w:sz w:val="24"/>
          <w:szCs w:val="24"/>
        </w:rPr>
        <w:t xml:space="preserve">Annually submit to the TDOE the graduation and completion rates of students in the IEA Program </w:t>
      </w:r>
      <w:r w:rsidR="005A1C68">
        <w:rPr>
          <w:rFonts w:ascii="Open Sans" w:hAnsi="Open Sans" w:cs="Open Sans"/>
          <w:sz w:val="24"/>
          <w:szCs w:val="24"/>
        </w:rPr>
        <w:t xml:space="preserve">following the instructions provided by the TDOE by the deadline posted on the IEA webpage. </w:t>
      </w:r>
    </w:p>
    <w:p w14:paraId="50EF75CC" w14:textId="77777777" w:rsidR="00F10657" w:rsidRPr="003E0785" w:rsidRDefault="00F10657" w:rsidP="00F10657">
      <w:pPr>
        <w:pStyle w:val="ListParagraph"/>
        <w:numPr>
          <w:ilvl w:val="6"/>
          <w:numId w:val="36"/>
        </w:numPr>
        <w:ind w:left="720" w:hanging="450"/>
        <w:rPr>
          <w:rFonts w:ascii="Open Sans" w:hAnsi="Open Sans" w:cs="Open Sans"/>
          <w:sz w:val="24"/>
          <w:szCs w:val="24"/>
        </w:rPr>
      </w:pPr>
      <w:r w:rsidRPr="003E0785">
        <w:rPr>
          <w:rFonts w:ascii="Open Sans" w:hAnsi="Open Sans" w:cs="Open Sans"/>
          <w:sz w:val="24"/>
          <w:szCs w:val="24"/>
        </w:rPr>
        <w:t>Submit to the TDOE a financial audit of the school conducted by a certified public accountant, if requested by the TDOE</w:t>
      </w:r>
      <w:r>
        <w:rPr>
          <w:rFonts w:ascii="Open Sans" w:hAnsi="Open Sans" w:cs="Open Sans"/>
          <w:sz w:val="24"/>
          <w:szCs w:val="24"/>
        </w:rPr>
        <w:t xml:space="preserve"> and</w:t>
      </w:r>
      <w:r w:rsidRPr="003E0785">
        <w:rPr>
          <w:rFonts w:ascii="Open Sans" w:hAnsi="Open Sans" w:cs="Open Sans"/>
          <w:sz w:val="24"/>
          <w:szCs w:val="24"/>
        </w:rPr>
        <w:t xml:space="preserve"> following the guidelines set by the TDOE. </w:t>
      </w:r>
    </w:p>
    <w:p w14:paraId="0D86E6A8" w14:textId="55446268" w:rsidR="00F10657" w:rsidRPr="003E0785" w:rsidRDefault="00F10657" w:rsidP="00F10657">
      <w:pPr>
        <w:pStyle w:val="ListParagraph"/>
        <w:numPr>
          <w:ilvl w:val="6"/>
          <w:numId w:val="36"/>
        </w:numPr>
        <w:ind w:left="720" w:hanging="450"/>
        <w:rPr>
          <w:rFonts w:ascii="Open Sans" w:hAnsi="Open Sans" w:cs="Open Sans"/>
          <w:sz w:val="24"/>
          <w:szCs w:val="24"/>
        </w:rPr>
      </w:pPr>
      <w:r w:rsidRPr="003E0785">
        <w:rPr>
          <w:rFonts w:ascii="Open Sans" w:hAnsi="Open Sans" w:cs="Open Sans"/>
          <w:sz w:val="24"/>
          <w:szCs w:val="24"/>
        </w:rPr>
        <w:lastRenderedPageBreak/>
        <w:t>If a student withdraws from the school and transfers to another school or returns to</w:t>
      </w:r>
      <w:r>
        <w:rPr>
          <w:rFonts w:ascii="Open Sans" w:hAnsi="Open Sans" w:cs="Open Sans"/>
          <w:sz w:val="24"/>
          <w:szCs w:val="24"/>
        </w:rPr>
        <w:t xml:space="preserve"> the school district</w:t>
      </w:r>
      <w:r w:rsidRPr="003E0785">
        <w:rPr>
          <w:rFonts w:ascii="Open Sans" w:hAnsi="Open Sans" w:cs="Open Sans"/>
          <w:sz w:val="24"/>
          <w:szCs w:val="24"/>
        </w:rPr>
        <w:t>, refund the tuition and fees on a prorated basis based on the number of days the student was enrolled in the school following the procedures set by the TDOE.</w:t>
      </w:r>
      <w:r>
        <w:rPr>
          <w:rFonts w:ascii="Open Sans" w:hAnsi="Open Sans" w:cs="Open Sans"/>
          <w:sz w:val="24"/>
          <w:szCs w:val="24"/>
        </w:rPr>
        <w:t xml:space="preserve"> </w:t>
      </w:r>
      <w:r w:rsidR="00B20C40">
        <w:rPr>
          <w:rFonts w:ascii="Open Sans" w:hAnsi="Open Sans" w:cs="Open Sans"/>
          <w:sz w:val="24"/>
          <w:szCs w:val="24"/>
        </w:rPr>
        <w:t>Parents</w:t>
      </w:r>
      <w:r w:rsidRPr="00E522FB">
        <w:rPr>
          <w:rFonts w:ascii="Open Sans" w:hAnsi="Open Sans" w:cs="Open Sans"/>
          <w:sz w:val="24"/>
          <w:szCs w:val="24"/>
        </w:rPr>
        <w:t xml:space="preserve"> may not accept any payment, refund, or rebate of IEA funds from a provider of any services for the IEA Program. All refunds must be returned by the pr</w:t>
      </w:r>
      <w:r w:rsidR="006551A2">
        <w:rPr>
          <w:rFonts w:ascii="Open Sans" w:hAnsi="Open Sans" w:cs="Open Sans"/>
          <w:sz w:val="24"/>
          <w:szCs w:val="24"/>
        </w:rPr>
        <w:t>ivate school</w:t>
      </w:r>
      <w:r w:rsidRPr="00E522FB">
        <w:rPr>
          <w:rFonts w:ascii="Open Sans" w:hAnsi="Open Sans" w:cs="Open Sans"/>
          <w:sz w:val="24"/>
          <w:szCs w:val="24"/>
        </w:rPr>
        <w:t xml:space="preserve"> directly to the TDOE for credit to the student’s IEA account. Refunds must be received by the TDOE within 15 calendar days of the student’s withdrawal from the school.</w:t>
      </w:r>
    </w:p>
    <w:p w14:paraId="0B4B82D1" w14:textId="77777777" w:rsidR="00F10657" w:rsidRPr="003E0785" w:rsidRDefault="00F10657" w:rsidP="00F10657">
      <w:pPr>
        <w:pStyle w:val="ListParagraph"/>
        <w:numPr>
          <w:ilvl w:val="6"/>
          <w:numId w:val="36"/>
        </w:numPr>
        <w:ind w:left="720" w:hanging="450"/>
        <w:rPr>
          <w:rFonts w:ascii="Open Sans" w:hAnsi="Open Sans" w:cs="Open Sans"/>
          <w:sz w:val="24"/>
          <w:szCs w:val="24"/>
        </w:rPr>
      </w:pPr>
      <w:r w:rsidRPr="003E0785">
        <w:rPr>
          <w:rFonts w:ascii="Open Sans" w:hAnsi="Open Sans" w:cs="Open Sans"/>
          <w:sz w:val="24"/>
          <w:szCs w:val="24"/>
        </w:rPr>
        <w:t>Upon a student’s withdrawal from the school, send all educational records of the particip</w:t>
      </w:r>
      <w:r>
        <w:rPr>
          <w:rFonts w:ascii="Open Sans" w:hAnsi="Open Sans" w:cs="Open Sans"/>
          <w:sz w:val="24"/>
          <w:szCs w:val="24"/>
        </w:rPr>
        <w:t>ating student to the school district</w:t>
      </w:r>
      <w:r w:rsidRPr="003E0785">
        <w:rPr>
          <w:rFonts w:ascii="Open Sans" w:hAnsi="Open Sans" w:cs="Open Sans"/>
          <w:sz w:val="24"/>
          <w:szCs w:val="24"/>
        </w:rPr>
        <w:t xml:space="preserve"> or other school identified by the parent. If a student transfers from a participating school, the school must provide the parents copies of all the student’s educational records within </w:t>
      </w:r>
      <w:r w:rsidRPr="00A7589C">
        <w:rPr>
          <w:rFonts w:ascii="Open Sans" w:hAnsi="Open Sans" w:cs="Open Sans"/>
          <w:sz w:val="24"/>
          <w:szCs w:val="24"/>
          <w:u w:val="single"/>
        </w:rPr>
        <w:t>five</w:t>
      </w:r>
      <w:r w:rsidRPr="003E0785">
        <w:rPr>
          <w:rFonts w:ascii="Open Sans" w:hAnsi="Open Sans" w:cs="Open Sans"/>
          <w:sz w:val="24"/>
          <w:szCs w:val="24"/>
        </w:rPr>
        <w:t xml:space="preserve"> business days of the transfer regardless of whether the parent owes money to the school. If a school does not provide the records as required by this part, the TDOE can remove the school from participating in the </w:t>
      </w:r>
      <w:r>
        <w:rPr>
          <w:rFonts w:ascii="Open Sans" w:hAnsi="Open Sans" w:cs="Open Sans"/>
          <w:sz w:val="24"/>
          <w:szCs w:val="24"/>
        </w:rPr>
        <w:t>IEA P</w:t>
      </w:r>
      <w:r w:rsidRPr="003E0785">
        <w:rPr>
          <w:rFonts w:ascii="Open Sans" w:hAnsi="Open Sans" w:cs="Open Sans"/>
          <w:sz w:val="24"/>
          <w:szCs w:val="24"/>
        </w:rPr>
        <w:t>rogram.</w:t>
      </w:r>
    </w:p>
    <w:p w14:paraId="1E2C6351" w14:textId="44B90432" w:rsidR="00F10657" w:rsidRDefault="00F10657" w:rsidP="009A3092">
      <w:pPr>
        <w:pStyle w:val="ListParagraph"/>
        <w:numPr>
          <w:ilvl w:val="6"/>
          <w:numId w:val="36"/>
        </w:numPr>
        <w:ind w:left="720"/>
        <w:rPr>
          <w:rFonts w:ascii="Open Sans" w:hAnsi="Open Sans" w:cs="Open Sans"/>
          <w:sz w:val="24"/>
          <w:szCs w:val="24"/>
        </w:rPr>
      </w:pPr>
      <w:r>
        <w:rPr>
          <w:rFonts w:ascii="Open Sans" w:hAnsi="Open Sans" w:cs="Open Sans"/>
          <w:sz w:val="24"/>
          <w:szCs w:val="24"/>
        </w:rPr>
        <w:t xml:space="preserve">Do </w:t>
      </w:r>
      <w:r w:rsidRPr="00A7589C">
        <w:rPr>
          <w:rFonts w:ascii="Open Sans" w:hAnsi="Open Sans" w:cs="Open Sans"/>
          <w:sz w:val="24"/>
          <w:szCs w:val="24"/>
          <w:u w:val="single"/>
        </w:rPr>
        <w:t>not</w:t>
      </w:r>
      <w:r w:rsidRPr="003E0785">
        <w:rPr>
          <w:rFonts w:ascii="Open Sans" w:hAnsi="Open Sans" w:cs="Open Sans"/>
          <w:sz w:val="24"/>
          <w:szCs w:val="24"/>
        </w:rPr>
        <w:t xml:space="preserve"> send parent-held IEA accounts to collections in order to settle unpaid debts. All contracts entered into are the responsibility of the private parties involved.</w:t>
      </w:r>
    </w:p>
    <w:p w14:paraId="10F6172C" w14:textId="77777777" w:rsidR="006D5310" w:rsidRDefault="006D5310" w:rsidP="006D5310">
      <w:pPr>
        <w:pStyle w:val="ListParagraph"/>
        <w:numPr>
          <w:ilvl w:val="6"/>
          <w:numId w:val="36"/>
        </w:numPr>
        <w:ind w:left="720"/>
        <w:rPr>
          <w:rFonts w:ascii="Open Sans" w:hAnsi="Open Sans" w:cs="Open Sans"/>
          <w:sz w:val="24"/>
          <w:szCs w:val="24"/>
        </w:rPr>
      </w:pPr>
      <w:r>
        <w:rPr>
          <w:rFonts w:ascii="Open Sans" w:hAnsi="Open Sans" w:cs="Open Sans"/>
          <w:sz w:val="24"/>
          <w:szCs w:val="24"/>
        </w:rPr>
        <w:t>C</w:t>
      </w:r>
      <w:r w:rsidRPr="006D5310">
        <w:rPr>
          <w:rFonts w:ascii="Open Sans" w:hAnsi="Open Sans" w:cs="Open Sans"/>
          <w:sz w:val="24"/>
          <w:szCs w:val="24"/>
        </w:rPr>
        <w:t>omply with all state laws, rules, and procedures for nonpublic schools.</w:t>
      </w:r>
    </w:p>
    <w:p w14:paraId="0EF90256" w14:textId="21B2AE01" w:rsidR="00E2406A" w:rsidRDefault="006D5310" w:rsidP="008C0FFE">
      <w:pPr>
        <w:pStyle w:val="ListParagraph"/>
        <w:numPr>
          <w:ilvl w:val="6"/>
          <w:numId w:val="36"/>
        </w:numPr>
        <w:ind w:left="720"/>
        <w:rPr>
          <w:rFonts w:ascii="Open Sans" w:hAnsi="Open Sans" w:cs="Open Sans"/>
          <w:sz w:val="24"/>
          <w:szCs w:val="24"/>
        </w:rPr>
      </w:pPr>
      <w:r>
        <w:rPr>
          <w:rFonts w:ascii="Open Sans" w:hAnsi="Open Sans" w:cs="Open Sans"/>
          <w:sz w:val="24"/>
          <w:szCs w:val="24"/>
        </w:rPr>
        <w:t>C</w:t>
      </w:r>
      <w:r w:rsidRPr="006D5310">
        <w:rPr>
          <w:rFonts w:ascii="Open Sans" w:hAnsi="Open Sans" w:cs="Open Sans"/>
          <w:sz w:val="24"/>
          <w:szCs w:val="24"/>
        </w:rPr>
        <w:t xml:space="preserve">omply with the minimum kindergarten age requirement pursuant to </w:t>
      </w:r>
      <w:r w:rsidR="008C0FFE">
        <w:rPr>
          <w:rFonts w:ascii="Open Sans" w:hAnsi="Open Sans" w:cs="Open Sans"/>
          <w:sz w:val="24"/>
          <w:szCs w:val="24"/>
        </w:rPr>
        <w:t>T.C.A</w:t>
      </w:r>
      <w:r w:rsidRPr="006D5310">
        <w:rPr>
          <w:rFonts w:ascii="Open Sans" w:hAnsi="Open Sans" w:cs="Open Sans"/>
          <w:sz w:val="24"/>
          <w:szCs w:val="24"/>
        </w:rPr>
        <w:t xml:space="preserve"> § 49-6-201</w:t>
      </w:r>
      <w:r w:rsidR="00EC6291">
        <w:rPr>
          <w:rFonts w:ascii="Open Sans" w:hAnsi="Open Sans" w:cs="Open Sans"/>
          <w:sz w:val="24"/>
          <w:szCs w:val="24"/>
        </w:rPr>
        <w:t>(b)(3)</w:t>
      </w:r>
      <w:r w:rsidRPr="006D5310">
        <w:rPr>
          <w:rFonts w:ascii="Open Sans" w:hAnsi="Open Sans" w:cs="Open Sans"/>
          <w:sz w:val="24"/>
          <w:szCs w:val="24"/>
        </w:rPr>
        <w:t xml:space="preserve"> Minimum Kindergarten Program Law and the State Board of Education rules for non-public school approval - Chapter 0520-07-02 Non-public School Approval Process.</w:t>
      </w:r>
    </w:p>
    <w:p w14:paraId="09BC2671" w14:textId="5ECA2378" w:rsidR="00E2406A" w:rsidRPr="008C0FFE" w:rsidRDefault="00E2406A" w:rsidP="008C0FFE">
      <w:pPr>
        <w:pStyle w:val="ListParagraph"/>
        <w:numPr>
          <w:ilvl w:val="6"/>
          <w:numId w:val="36"/>
        </w:numPr>
        <w:ind w:left="720"/>
        <w:rPr>
          <w:rFonts w:ascii="Open Sans" w:hAnsi="Open Sans" w:cs="Open Sans"/>
          <w:sz w:val="24"/>
          <w:szCs w:val="24"/>
        </w:rPr>
      </w:pPr>
      <w:r w:rsidRPr="00E2406A">
        <w:rPr>
          <w:rFonts w:ascii="Open Sans" w:hAnsi="Open Sans" w:cs="Open Sans"/>
          <w:sz w:val="24"/>
          <w:szCs w:val="24"/>
        </w:rPr>
        <w:t>Comply with all</w:t>
      </w:r>
      <w:r w:rsidRPr="008C0FFE">
        <w:rPr>
          <w:rFonts w:ascii="Open Sans" w:hAnsi="Open Sans" w:cs="Open Sans"/>
          <w:sz w:val="24"/>
          <w:szCs w:val="24"/>
        </w:rPr>
        <w:t xml:space="preserve"> of the IEA state laws, rules, and procedures for participating schools</w:t>
      </w:r>
      <w:r>
        <w:rPr>
          <w:rFonts w:ascii="Open Sans" w:hAnsi="Open Sans" w:cs="Open Sans"/>
          <w:sz w:val="24"/>
          <w:szCs w:val="24"/>
        </w:rPr>
        <w:t xml:space="preserve"> and the requirements set in the </w:t>
      </w:r>
      <w:r>
        <w:rPr>
          <w:rFonts w:ascii="Open Sans" w:hAnsi="Open Sans" w:cs="Open Sans"/>
          <w:i/>
          <w:sz w:val="24"/>
          <w:szCs w:val="24"/>
        </w:rPr>
        <w:t xml:space="preserve">IEA </w:t>
      </w:r>
      <w:r w:rsidR="00A15918">
        <w:rPr>
          <w:rFonts w:ascii="Open Sans" w:hAnsi="Open Sans" w:cs="Open Sans"/>
          <w:i/>
          <w:sz w:val="24"/>
          <w:szCs w:val="24"/>
        </w:rPr>
        <w:t xml:space="preserve">Private School </w:t>
      </w:r>
      <w:r>
        <w:rPr>
          <w:rFonts w:ascii="Open Sans" w:hAnsi="Open Sans" w:cs="Open Sans"/>
          <w:i/>
          <w:sz w:val="24"/>
          <w:szCs w:val="24"/>
        </w:rPr>
        <w:t>Handbook.</w:t>
      </w:r>
    </w:p>
    <w:p w14:paraId="40C92986" w14:textId="205CECB6" w:rsidR="006D5310" w:rsidRPr="008C0FFE" w:rsidRDefault="006D5310" w:rsidP="008C0FFE">
      <w:pPr>
        <w:spacing w:after="0"/>
        <w:rPr>
          <w:rFonts w:ascii="Open Sans" w:hAnsi="Open Sans" w:cs="Open Sans"/>
          <w:sz w:val="24"/>
          <w:szCs w:val="24"/>
        </w:rPr>
      </w:pPr>
      <w:r>
        <w:rPr>
          <w:rFonts w:ascii="Open Sans" w:hAnsi="Open Sans" w:cs="Open Sans"/>
          <w:sz w:val="24"/>
          <w:szCs w:val="24"/>
        </w:rPr>
        <w:t>T</w:t>
      </w:r>
      <w:r w:rsidRPr="006D5310">
        <w:rPr>
          <w:rFonts w:ascii="Open Sans" w:hAnsi="Open Sans" w:cs="Open Sans"/>
          <w:sz w:val="24"/>
          <w:szCs w:val="24"/>
        </w:rPr>
        <w:t xml:space="preserve">he </w:t>
      </w:r>
      <w:r w:rsidR="00F94A58">
        <w:rPr>
          <w:rFonts w:ascii="Open Sans" w:hAnsi="Open Sans" w:cs="Open Sans"/>
          <w:sz w:val="24"/>
          <w:szCs w:val="24"/>
        </w:rPr>
        <w:t>TDOE</w:t>
      </w:r>
      <w:r w:rsidRPr="006D5310">
        <w:rPr>
          <w:rFonts w:ascii="Open Sans" w:hAnsi="Open Sans" w:cs="Open Sans"/>
          <w:sz w:val="24"/>
          <w:szCs w:val="24"/>
        </w:rPr>
        <w:t xml:space="preserve"> can </w:t>
      </w:r>
      <w:r>
        <w:rPr>
          <w:rFonts w:ascii="Open Sans" w:hAnsi="Open Sans" w:cs="Open Sans"/>
          <w:sz w:val="24"/>
          <w:szCs w:val="24"/>
        </w:rPr>
        <w:t>deny a school’s application for participation in the IEA Program and remove a</w:t>
      </w:r>
      <w:r w:rsidRPr="006D5310">
        <w:rPr>
          <w:rFonts w:ascii="Open Sans" w:hAnsi="Open Sans" w:cs="Open Sans"/>
          <w:sz w:val="24"/>
          <w:szCs w:val="24"/>
        </w:rPr>
        <w:t xml:space="preserve"> school from participating in the IEA Program for failure to comply with any state laws, rules, and p</w:t>
      </w:r>
      <w:r>
        <w:rPr>
          <w:rFonts w:ascii="Open Sans" w:hAnsi="Open Sans" w:cs="Open Sans"/>
          <w:sz w:val="24"/>
          <w:szCs w:val="24"/>
        </w:rPr>
        <w:t>rocedures for nonpublic schools</w:t>
      </w:r>
      <w:r w:rsidR="008C0FFE">
        <w:rPr>
          <w:rFonts w:ascii="Open Sans" w:hAnsi="Open Sans" w:cs="Open Sans"/>
          <w:sz w:val="24"/>
          <w:szCs w:val="24"/>
        </w:rPr>
        <w:t>.</w:t>
      </w:r>
      <w:r w:rsidR="008872FA">
        <w:rPr>
          <w:rFonts w:ascii="Open Sans" w:hAnsi="Open Sans" w:cs="Open Sans"/>
          <w:sz w:val="24"/>
          <w:szCs w:val="24"/>
        </w:rPr>
        <w:t xml:space="preserve"> </w:t>
      </w:r>
      <w:r w:rsidR="008C0FFE">
        <w:rPr>
          <w:rFonts w:ascii="Open Sans" w:hAnsi="Open Sans" w:cs="Open Sans"/>
          <w:sz w:val="24"/>
          <w:szCs w:val="24"/>
        </w:rPr>
        <w:t>T</w:t>
      </w:r>
      <w:r w:rsidR="008C0FFE" w:rsidRPr="006D5310">
        <w:rPr>
          <w:rFonts w:ascii="Open Sans" w:hAnsi="Open Sans" w:cs="Open Sans"/>
          <w:sz w:val="24"/>
          <w:szCs w:val="24"/>
        </w:rPr>
        <w:t xml:space="preserve">he </w:t>
      </w:r>
      <w:r w:rsidR="008C0FFE">
        <w:rPr>
          <w:rFonts w:ascii="Open Sans" w:hAnsi="Open Sans" w:cs="Open Sans"/>
          <w:sz w:val="24"/>
          <w:szCs w:val="24"/>
        </w:rPr>
        <w:t>TDOE</w:t>
      </w:r>
      <w:r w:rsidR="008C0FFE" w:rsidRPr="006D5310">
        <w:rPr>
          <w:rFonts w:ascii="Open Sans" w:hAnsi="Open Sans" w:cs="Open Sans"/>
          <w:sz w:val="24"/>
          <w:szCs w:val="24"/>
        </w:rPr>
        <w:t xml:space="preserve"> can </w:t>
      </w:r>
      <w:r w:rsidR="008C0FFE">
        <w:rPr>
          <w:rFonts w:ascii="Open Sans" w:hAnsi="Open Sans" w:cs="Open Sans"/>
          <w:sz w:val="24"/>
          <w:szCs w:val="24"/>
        </w:rPr>
        <w:t>deny a school’s application for participation in the IEA Program and remove a</w:t>
      </w:r>
      <w:r w:rsidR="008C0FFE" w:rsidRPr="006D5310">
        <w:rPr>
          <w:rFonts w:ascii="Open Sans" w:hAnsi="Open Sans" w:cs="Open Sans"/>
          <w:sz w:val="24"/>
          <w:szCs w:val="24"/>
        </w:rPr>
        <w:t xml:space="preserve"> school from participating in the IEA Program for failure to comply with</w:t>
      </w:r>
      <w:r w:rsidR="001D0457" w:rsidRPr="003C1A3F">
        <w:rPr>
          <w:rFonts w:ascii="Open Sans" w:hAnsi="Open Sans" w:cs="Open Sans"/>
          <w:sz w:val="24"/>
          <w:szCs w:val="24"/>
        </w:rPr>
        <w:t xml:space="preserve"> the requirements set in the </w:t>
      </w:r>
      <w:r w:rsidR="001D0457" w:rsidRPr="003C1A3F">
        <w:rPr>
          <w:rFonts w:ascii="Open Sans" w:hAnsi="Open Sans" w:cs="Open Sans"/>
          <w:i/>
          <w:sz w:val="24"/>
          <w:szCs w:val="24"/>
        </w:rPr>
        <w:t xml:space="preserve">IEA </w:t>
      </w:r>
      <w:r w:rsidR="00A15918">
        <w:rPr>
          <w:rFonts w:ascii="Open Sans" w:hAnsi="Open Sans" w:cs="Open Sans"/>
          <w:i/>
          <w:sz w:val="24"/>
          <w:szCs w:val="24"/>
        </w:rPr>
        <w:t xml:space="preserve">Private School </w:t>
      </w:r>
      <w:r w:rsidR="001D0457" w:rsidRPr="003C1A3F">
        <w:rPr>
          <w:rFonts w:ascii="Open Sans" w:hAnsi="Open Sans" w:cs="Open Sans"/>
          <w:i/>
          <w:sz w:val="24"/>
          <w:szCs w:val="24"/>
        </w:rPr>
        <w:t>Handbook</w:t>
      </w:r>
      <w:r w:rsidR="001D0457" w:rsidRPr="003F2FFF">
        <w:rPr>
          <w:rFonts w:ascii="Open Sans" w:hAnsi="Open Sans" w:cs="Open Sans"/>
          <w:i/>
          <w:sz w:val="24"/>
          <w:szCs w:val="24"/>
        </w:rPr>
        <w:t xml:space="preserve"> </w:t>
      </w:r>
      <w:r w:rsidR="001D0457" w:rsidRPr="003F2FFF">
        <w:rPr>
          <w:rFonts w:ascii="Open Sans" w:hAnsi="Open Sans" w:cs="Open Sans"/>
          <w:sz w:val="24"/>
          <w:szCs w:val="24"/>
        </w:rPr>
        <w:t xml:space="preserve">and </w:t>
      </w:r>
      <w:r w:rsidR="001D0457" w:rsidRPr="003F2FFF">
        <w:rPr>
          <w:rFonts w:ascii="Open Sans" w:hAnsi="Open Sans" w:cs="Open Sans"/>
          <w:i/>
          <w:sz w:val="24"/>
          <w:szCs w:val="24"/>
        </w:rPr>
        <w:t>IEA Parent Handbook</w:t>
      </w:r>
      <w:r w:rsidR="001D0457">
        <w:rPr>
          <w:rFonts w:ascii="Open Sans" w:hAnsi="Open Sans" w:cs="Open Sans"/>
          <w:i/>
          <w:sz w:val="24"/>
          <w:szCs w:val="24"/>
        </w:rPr>
        <w:t>,</w:t>
      </w:r>
      <w:r w:rsidRPr="006D5310">
        <w:rPr>
          <w:rFonts w:ascii="Open Sans" w:hAnsi="Open Sans" w:cs="Open Sans"/>
          <w:sz w:val="24"/>
          <w:szCs w:val="24"/>
        </w:rPr>
        <w:t xml:space="preserve"> including, but not limited to, submission of IEA forms following the procedures set by the </w:t>
      </w:r>
      <w:r w:rsidR="00F94A58">
        <w:rPr>
          <w:rFonts w:ascii="Open Sans" w:hAnsi="Open Sans" w:cs="Open Sans"/>
          <w:sz w:val="24"/>
          <w:szCs w:val="24"/>
        </w:rPr>
        <w:t>TDOE</w:t>
      </w:r>
      <w:r w:rsidRPr="006D5310">
        <w:rPr>
          <w:rFonts w:ascii="Open Sans" w:hAnsi="Open Sans" w:cs="Open Sans"/>
          <w:sz w:val="24"/>
          <w:szCs w:val="24"/>
        </w:rPr>
        <w:t>.</w:t>
      </w:r>
    </w:p>
    <w:p w14:paraId="689B73EA" w14:textId="77777777" w:rsidR="00230CF0" w:rsidRDefault="00230CF0" w:rsidP="00BE00E2"/>
    <w:p w14:paraId="27EADB17" w14:textId="77777777" w:rsidR="00F10657" w:rsidRPr="00A7589C" w:rsidRDefault="00F10657" w:rsidP="008C0FFE">
      <w:pPr>
        <w:pStyle w:val="Heading2"/>
        <w:spacing w:before="0"/>
        <w:rPr>
          <w:szCs w:val="28"/>
        </w:rPr>
      </w:pPr>
      <w:bookmarkStart w:id="16" w:name="_Toc512576336"/>
      <w:r w:rsidRPr="00A7589C">
        <w:rPr>
          <w:szCs w:val="28"/>
        </w:rPr>
        <w:lastRenderedPageBreak/>
        <w:t>Private School Proportionate Share</w:t>
      </w:r>
      <w:bookmarkEnd w:id="16"/>
    </w:p>
    <w:p w14:paraId="79F58F00" w14:textId="1F010E00" w:rsidR="00F10657" w:rsidRPr="009A3092" w:rsidRDefault="00F10657" w:rsidP="008C0FFE">
      <w:pPr>
        <w:spacing w:after="0"/>
        <w:rPr>
          <w:rFonts w:ascii="Open Sans" w:hAnsi="Open Sans" w:cs="Open Sans"/>
          <w:sz w:val="24"/>
          <w:szCs w:val="24"/>
        </w:rPr>
      </w:pPr>
      <w:r w:rsidRPr="003E0785">
        <w:rPr>
          <w:rFonts w:ascii="Open Sans" w:hAnsi="Open Sans" w:cs="Open Sans"/>
          <w:sz w:val="24"/>
          <w:szCs w:val="24"/>
        </w:rPr>
        <w:t xml:space="preserve">The federal regulations that implement the Individuals with Disabilities Education Act (IDEA) require public education agencies </w:t>
      </w:r>
      <w:r>
        <w:rPr>
          <w:rFonts w:ascii="Open Sans" w:hAnsi="Open Sans" w:cs="Open Sans"/>
          <w:sz w:val="24"/>
          <w:szCs w:val="24"/>
        </w:rPr>
        <w:t xml:space="preserve">(school districts) </w:t>
      </w:r>
      <w:r w:rsidRPr="003E0785">
        <w:rPr>
          <w:rFonts w:ascii="Open Sans" w:hAnsi="Open Sans" w:cs="Open Sans"/>
          <w:sz w:val="24"/>
          <w:szCs w:val="24"/>
        </w:rPr>
        <w:t>to spend a proportionate share of their federal special education funding to provide special education and related services to children with disabilities who are enrolled by their parents in private schools</w:t>
      </w:r>
      <w:r>
        <w:rPr>
          <w:rFonts w:ascii="Open Sans" w:hAnsi="Open Sans" w:cs="Open Sans"/>
          <w:sz w:val="24"/>
          <w:szCs w:val="24"/>
        </w:rPr>
        <w:t xml:space="preserve"> (including religious schools)</w:t>
      </w:r>
      <w:r w:rsidRPr="003E0785">
        <w:rPr>
          <w:rFonts w:ascii="Open Sans" w:hAnsi="Open Sans" w:cs="Open Sans"/>
          <w:sz w:val="24"/>
          <w:szCs w:val="24"/>
        </w:rPr>
        <w:t xml:space="preserve"> located within their jurisdiction </w:t>
      </w:r>
      <w:r>
        <w:rPr>
          <w:rFonts w:ascii="Open Sans" w:hAnsi="Open Sans" w:cs="Open Sans"/>
          <w:sz w:val="24"/>
          <w:szCs w:val="24"/>
        </w:rPr>
        <w:t>(</w:t>
      </w:r>
      <w:r w:rsidRPr="003E0785">
        <w:rPr>
          <w:rFonts w:ascii="Open Sans" w:hAnsi="Open Sans" w:cs="Open Sans"/>
          <w:sz w:val="24"/>
          <w:szCs w:val="24"/>
        </w:rPr>
        <w:t>34 C.F.R. §§ 300.132 and 133</w:t>
      </w:r>
      <w:r>
        <w:rPr>
          <w:rFonts w:ascii="Open Sans" w:hAnsi="Open Sans" w:cs="Open Sans"/>
          <w:sz w:val="24"/>
          <w:szCs w:val="24"/>
        </w:rPr>
        <w:t>)</w:t>
      </w:r>
      <w:r w:rsidRPr="003E0785">
        <w:rPr>
          <w:rFonts w:ascii="Open Sans" w:hAnsi="Open Sans" w:cs="Open Sans"/>
          <w:sz w:val="24"/>
          <w:szCs w:val="24"/>
        </w:rPr>
        <w:t xml:space="preserve">. Each </w:t>
      </w:r>
      <w:r>
        <w:rPr>
          <w:rFonts w:ascii="Open Sans" w:hAnsi="Open Sans" w:cs="Open Sans"/>
          <w:sz w:val="24"/>
          <w:szCs w:val="24"/>
        </w:rPr>
        <w:t>school district</w:t>
      </w:r>
      <w:r w:rsidRPr="003E0785">
        <w:rPr>
          <w:rFonts w:ascii="Open Sans" w:hAnsi="Open Sans" w:cs="Open Sans"/>
          <w:sz w:val="24"/>
          <w:szCs w:val="24"/>
        </w:rPr>
        <w:t xml:space="preserve"> must consult with private school representatives and representatives of parentally</w:t>
      </w:r>
      <w:r w:rsidR="00185C5B">
        <w:rPr>
          <w:rFonts w:ascii="Open Sans" w:hAnsi="Open Sans" w:cs="Open Sans"/>
          <w:sz w:val="24"/>
          <w:szCs w:val="24"/>
        </w:rPr>
        <w:t xml:space="preserve"> </w:t>
      </w:r>
      <w:r w:rsidRPr="003E0785">
        <w:rPr>
          <w:rFonts w:ascii="Open Sans" w:hAnsi="Open Sans" w:cs="Open Sans"/>
          <w:sz w:val="24"/>
          <w:szCs w:val="24"/>
        </w:rPr>
        <w:t>placed private school children with disabilities in order to design and develop a plan for the provision of equitable services to parentally</w:t>
      </w:r>
      <w:r w:rsidR="00185C5B">
        <w:rPr>
          <w:rFonts w:ascii="Open Sans" w:hAnsi="Open Sans" w:cs="Open Sans"/>
          <w:sz w:val="24"/>
          <w:szCs w:val="24"/>
        </w:rPr>
        <w:t xml:space="preserve"> </w:t>
      </w:r>
      <w:r w:rsidRPr="003E0785">
        <w:rPr>
          <w:rFonts w:ascii="Open Sans" w:hAnsi="Open Sans" w:cs="Open Sans"/>
          <w:sz w:val="24"/>
          <w:szCs w:val="24"/>
        </w:rPr>
        <w:t>placed private sch</w:t>
      </w:r>
      <w:r>
        <w:rPr>
          <w:rFonts w:ascii="Open Sans" w:hAnsi="Open Sans" w:cs="Open Sans"/>
          <w:sz w:val="24"/>
          <w:szCs w:val="24"/>
        </w:rPr>
        <w:t xml:space="preserve">ool children with disabilities (see </w:t>
      </w:r>
      <w:r w:rsidRPr="003E0785">
        <w:rPr>
          <w:rFonts w:ascii="Open Sans" w:hAnsi="Open Sans" w:cs="Open Sans"/>
          <w:sz w:val="24"/>
          <w:szCs w:val="24"/>
        </w:rPr>
        <w:t>3</w:t>
      </w:r>
      <w:r>
        <w:rPr>
          <w:rFonts w:ascii="Open Sans" w:hAnsi="Open Sans" w:cs="Open Sans"/>
          <w:sz w:val="24"/>
          <w:szCs w:val="24"/>
        </w:rPr>
        <w:t>4 C.F.R. § 300.134)</w:t>
      </w:r>
      <w:r w:rsidRPr="003E0785">
        <w:rPr>
          <w:rFonts w:ascii="Open Sans" w:hAnsi="Open Sans" w:cs="Open Sans"/>
          <w:sz w:val="24"/>
          <w:szCs w:val="24"/>
        </w:rPr>
        <w:t xml:space="preserve">. However, </w:t>
      </w:r>
      <w:r w:rsidRPr="00E0505E">
        <w:rPr>
          <w:rFonts w:ascii="Open Sans" w:hAnsi="Open Sans" w:cs="Open Sans"/>
          <w:sz w:val="24"/>
          <w:szCs w:val="24"/>
          <w:u w:val="single"/>
        </w:rPr>
        <w:t xml:space="preserve">participation in the IEA </w:t>
      </w:r>
      <w:r>
        <w:rPr>
          <w:rFonts w:ascii="Open Sans" w:hAnsi="Open Sans" w:cs="Open Sans"/>
          <w:sz w:val="24"/>
          <w:szCs w:val="24"/>
          <w:u w:val="single"/>
        </w:rPr>
        <w:t>P</w:t>
      </w:r>
      <w:r w:rsidRPr="00E0505E">
        <w:rPr>
          <w:rFonts w:ascii="Open Sans" w:hAnsi="Open Sans" w:cs="Open Sans"/>
          <w:sz w:val="24"/>
          <w:szCs w:val="24"/>
          <w:u w:val="single"/>
        </w:rPr>
        <w:t>rogram shall have the same effect as a parental refusal to</w:t>
      </w:r>
      <w:r>
        <w:rPr>
          <w:rFonts w:ascii="Open Sans" w:hAnsi="Open Sans" w:cs="Open Sans"/>
          <w:sz w:val="24"/>
          <w:szCs w:val="24"/>
          <w:u w:val="single"/>
        </w:rPr>
        <w:t xml:space="preserve"> receipt of</w:t>
      </w:r>
      <w:r w:rsidRPr="00E0505E">
        <w:rPr>
          <w:rFonts w:ascii="Open Sans" w:hAnsi="Open Sans" w:cs="Open Sans"/>
          <w:sz w:val="24"/>
          <w:szCs w:val="24"/>
          <w:u w:val="single"/>
        </w:rPr>
        <w:t xml:space="preserve"> </w:t>
      </w:r>
      <w:r>
        <w:rPr>
          <w:rFonts w:ascii="Open Sans" w:hAnsi="Open Sans" w:cs="Open Sans"/>
          <w:sz w:val="24"/>
          <w:szCs w:val="24"/>
          <w:u w:val="single"/>
        </w:rPr>
        <w:t>IDEA services (</w:t>
      </w:r>
      <w:r w:rsidRPr="00E0505E">
        <w:rPr>
          <w:rFonts w:ascii="Open Sans" w:hAnsi="Open Sans" w:cs="Open Sans"/>
          <w:sz w:val="24"/>
          <w:szCs w:val="24"/>
          <w:u w:val="single"/>
        </w:rPr>
        <w:t>20 U.S.C. § 1414</w:t>
      </w:r>
      <w:r>
        <w:rPr>
          <w:rFonts w:ascii="Open Sans" w:hAnsi="Open Sans" w:cs="Open Sans"/>
          <w:sz w:val="24"/>
          <w:szCs w:val="24"/>
          <w:u w:val="single"/>
        </w:rPr>
        <w:t>)</w:t>
      </w:r>
      <w:r w:rsidRPr="003E0785">
        <w:rPr>
          <w:rFonts w:ascii="Open Sans" w:hAnsi="Open Sans" w:cs="Open Sans"/>
          <w:sz w:val="24"/>
          <w:szCs w:val="24"/>
        </w:rPr>
        <w:t xml:space="preserve">. Therefore, if a </w:t>
      </w:r>
      <w:r>
        <w:rPr>
          <w:rFonts w:ascii="Open Sans" w:hAnsi="Open Sans" w:cs="Open Sans"/>
          <w:sz w:val="24"/>
          <w:szCs w:val="24"/>
        </w:rPr>
        <w:t>student is enrolled in the IEA P</w:t>
      </w:r>
      <w:r w:rsidRPr="003E0785">
        <w:rPr>
          <w:rFonts w:ascii="Open Sans" w:hAnsi="Open Sans" w:cs="Open Sans"/>
          <w:sz w:val="24"/>
          <w:szCs w:val="24"/>
        </w:rPr>
        <w:t xml:space="preserve">rogram, the student </w:t>
      </w:r>
      <w:r w:rsidRPr="003E0785">
        <w:rPr>
          <w:rFonts w:ascii="Open Sans" w:hAnsi="Open Sans" w:cs="Open Sans"/>
          <w:b/>
          <w:sz w:val="24"/>
          <w:szCs w:val="24"/>
        </w:rPr>
        <w:t>is not</w:t>
      </w:r>
      <w:r w:rsidRPr="003E0785">
        <w:rPr>
          <w:rFonts w:ascii="Open Sans" w:hAnsi="Open Sans" w:cs="Open Sans"/>
          <w:sz w:val="24"/>
          <w:szCs w:val="24"/>
        </w:rPr>
        <w:t xml:space="preserve"> entitled to equitable services that the </w:t>
      </w:r>
      <w:r>
        <w:rPr>
          <w:rFonts w:ascii="Open Sans" w:hAnsi="Open Sans" w:cs="Open Sans"/>
          <w:sz w:val="24"/>
          <w:szCs w:val="24"/>
        </w:rPr>
        <w:t>school district</w:t>
      </w:r>
      <w:r w:rsidRPr="003E0785">
        <w:rPr>
          <w:rFonts w:ascii="Open Sans" w:hAnsi="Open Sans" w:cs="Open Sans"/>
          <w:sz w:val="24"/>
          <w:szCs w:val="24"/>
        </w:rPr>
        <w:t xml:space="preserve"> has determined through the consultation described above it will make available to that population of children. </w:t>
      </w:r>
    </w:p>
    <w:p w14:paraId="4A4C092F" w14:textId="77777777" w:rsidR="00230CF0" w:rsidRDefault="00230CF0" w:rsidP="00BE00E2"/>
    <w:p w14:paraId="5C7BDCDF" w14:textId="77777777" w:rsidR="00F10657" w:rsidRPr="007774AB" w:rsidRDefault="00F10657" w:rsidP="008C0FFE">
      <w:pPr>
        <w:pStyle w:val="Heading2"/>
        <w:spacing w:before="0"/>
        <w:rPr>
          <w:szCs w:val="28"/>
        </w:rPr>
      </w:pPr>
      <w:bookmarkStart w:id="17" w:name="_Toc512576337"/>
      <w:r w:rsidRPr="007774AB">
        <w:rPr>
          <w:szCs w:val="28"/>
        </w:rPr>
        <w:t>Assessment</w:t>
      </w:r>
      <w:bookmarkEnd w:id="17"/>
    </w:p>
    <w:p w14:paraId="16D54A2E" w14:textId="00E95B8C" w:rsidR="00F10657" w:rsidRDefault="00F10657" w:rsidP="008C0FFE">
      <w:pPr>
        <w:spacing w:after="0"/>
        <w:rPr>
          <w:rFonts w:ascii="Open Sans" w:hAnsi="Open Sans" w:cs="Open Sans"/>
          <w:sz w:val="24"/>
          <w:szCs w:val="24"/>
        </w:rPr>
      </w:pPr>
      <w:r>
        <w:rPr>
          <w:rFonts w:ascii="Open Sans" w:hAnsi="Open Sans" w:cs="Open Sans"/>
          <w:sz w:val="24"/>
          <w:szCs w:val="24"/>
        </w:rPr>
        <w:t>I</w:t>
      </w:r>
      <w:r w:rsidRPr="004211E9">
        <w:rPr>
          <w:rFonts w:ascii="Open Sans" w:hAnsi="Open Sans" w:cs="Open Sans"/>
          <w:sz w:val="24"/>
          <w:szCs w:val="24"/>
        </w:rPr>
        <w:t>f a student is in grades 3</w:t>
      </w:r>
      <w:r>
        <w:rPr>
          <w:rFonts w:ascii="Open Sans" w:hAnsi="Open Sans" w:cs="Open Sans"/>
          <w:sz w:val="24"/>
          <w:szCs w:val="24"/>
        </w:rPr>
        <w:t>–</w:t>
      </w:r>
      <w:r w:rsidRPr="004211E9">
        <w:rPr>
          <w:rFonts w:ascii="Open Sans" w:hAnsi="Open Sans" w:cs="Open Sans"/>
          <w:sz w:val="24"/>
          <w:szCs w:val="24"/>
        </w:rPr>
        <w:t xml:space="preserve">8, the parent must submit verification to the </w:t>
      </w:r>
      <w:r>
        <w:rPr>
          <w:rFonts w:ascii="Open Sans" w:hAnsi="Open Sans" w:cs="Open Sans"/>
          <w:sz w:val="24"/>
          <w:szCs w:val="24"/>
        </w:rPr>
        <w:t>TDOE</w:t>
      </w:r>
      <w:r w:rsidRPr="004211E9">
        <w:rPr>
          <w:rFonts w:ascii="Open Sans" w:hAnsi="Open Sans" w:cs="Open Sans"/>
          <w:sz w:val="24"/>
          <w:szCs w:val="24"/>
        </w:rPr>
        <w:t xml:space="preserve"> that the student has taken either a nationally norm-referenced test(s) approved by the </w:t>
      </w:r>
      <w:r>
        <w:rPr>
          <w:rFonts w:ascii="Open Sans" w:hAnsi="Open Sans" w:cs="Open Sans"/>
          <w:sz w:val="24"/>
          <w:szCs w:val="24"/>
        </w:rPr>
        <w:t>TDOE</w:t>
      </w:r>
      <w:r w:rsidRPr="004211E9">
        <w:rPr>
          <w:rFonts w:ascii="Open Sans" w:hAnsi="Open Sans" w:cs="Open Sans"/>
          <w:sz w:val="24"/>
          <w:szCs w:val="24"/>
        </w:rPr>
        <w:t xml:space="preserve"> </w:t>
      </w:r>
      <w:r w:rsidR="00473535">
        <w:rPr>
          <w:rFonts w:ascii="Open Sans" w:hAnsi="Open Sans" w:cs="Open Sans"/>
          <w:sz w:val="24"/>
          <w:szCs w:val="24"/>
        </w:rPr>
        <w:t xml:space="preserve">(see the </w:t>
      </w:r>
      <w:r w:rsidR="00473535" w:rsidRPr="008C0FFE">
        <w:rPr>
          <w:rFonts w:ascii="Open Sans" w:hAnsi="Open Sans" w:cs="Open Sans"/>
          <w:i/>
          <w:sz w:val="24"/>
          <w:szCs w:val="24"/>
        </w:rPr>
        <w:t>IEA Parent Handbook</w:t>
      </w:r>
      <w:r w:rsidR="001A1E01">
        <w:rPr>
          <w:rFonts w:ascii="Open Sans" w:hAnsi="Open Sans" w:cs="Open Sans"/>
          <w:sz w:val="24"/>
          <w:szCs w:val="24"/>
        </w:rPr>
        <w:t xml:space="preserve"> for a list of approved norm-referenced assessments</w:t>
      </w:r>
      <w:r w:rsidR="00473535">
        <w:rPr>
          <w:rFonts w:ascii="Open Sans" w:hAnsi="Open Sans" w:cs="Open Sans"/>
          <w:sz w:val="24"/>
          <w:szCs w:val="24"/>
        </w:rPr>
        <w:t xml:space="preserve">) </w:t>
      </w:r>
      <w:r w:rsidRPr="004211E9">
        <w:rPr>
          <w:rFonts w:ascii="Open Sans" w:hAnsi="Open Sans" w:cs="Open Sans"/>
          <w:sz w:val="24"/>
          <w:szCs w:val="24"/>
        </w:rPr>
        <w:t>or the Tennessee Comprehensive Assessment Program (TCAP) test(s)</w:t>
      </w:r>
      <w:r>
        <w:rPr>
          <w:rFonts w:ascii="Open Sans" w:hAnsi="Open Sans" w:cs="Open Sans"/>
          <w:sz w:val="24"/>
          <w:szCs w:val="24"/>
        </w:rPr>
        <w:t>, or a future replacement of the TCAP test</w:t>
      </w:r>
      <w:r w:rsidRPr="004211E9">
        <w:rPr>
          <w:rFonts w:ascii="Open Sans" w:hAnsi="Open Sans" w:cs="Open Sans"/>
          <w:sz w:val="24"/>
          <w:szCs w:val="24"/>
        </w:rPr>
        <w:t xml:space="preserve">. The tests should, at a minimum, measure learning in mathematics and English language arts (ELA). </w:t>
      </w:r>
      <w:r w:rsidR="00296AD0" w:rsidRPr="008C0FFE">
        <w:rPr>
          <w:rFonts w:ascii="Open Sans" w:hAnsi="Open Sans" w:cs="Open Sans"/>
          <w:sz w:val="24"/>
          <w:szCs w:val="24"/>
        </w:rPr>
        <w:t>Students with disabilities who would have participated in the alternate assessment, as determined on the student's IEP</w:t>
      </w:r>
      <w:r w:rsidR="00296AD0">
        <w:rPr>
          <w:rFonts w:ascii="Open Sans" w:hAnsi="Open Sans" w:cs="Open Sans"/>
          <w:sz w:val="24"/>
          <w:szCs w:val="24"/>
        </w:rPr>
        <w:t xml:space="preserve"> (active at the time of application to the IEA Program)</w:t>
      </w:r>
      <w:r w:rsidR="00296AD0" w:rsidRPr="008C0FFE">
        <w:rPr>
          <w:rFonts w:ascii="Open Sans" w:hAnsi="Open Sans" w:cs="Open Sans"/>
          <w:sz w:val="24"/>
          <w:szCs w:val="24"/>
        </w:rPr>
        <w:t>, are exempt from this requirement.</w:t>
      </w:r>
    </w:p>
    <w:p w14:paraId="611C78E1" w14:textId="77777777" w:rsidR="00230CF0" w:rsidRDefault="00230CF0" w:rsidP="008C0FFE">
      <w:pPr>
        <w:spacing w:after="0"/>
        <w:rPr>
          <w:rFonts w:ascii="Open Sans" w:hAnsi="Open Sans" w:cs="Open Sans"/>
          <w:sz w:val="24"/>
          <w:szCs w:val="24"/>
        </w:rPr>
      </w:pPr>
    </w:p>
    <w:p w14:paraId="0F8B8129" w14:textId="4EB93956" w:rsidR="00F10657" w:rsidRDefault="00F10657" w:rsidP="008C0FFE">
      <w:pPr>
        <w:spacing w:after="0"/>
        <w:rPr>
          <w:rFonts w:ascii="Open Sans" w:hAnsi="Open Sans" w:cs="Open Sans"/>
          <w:sz w:val="24"/>
          <w:szCs w:val="24"/>
        </w:rPr>
      </w:pPr>
      <w:r>
        <w:rPr>
          <w:rFonts w:ascii="Open Sans" w:hAnsi="Open Sans" w:cs="Open Sans"/>
          <w:sz w:val="24"/>
          <w:szCs w:val="24"/>
        </w:rPr>
        <w:t xml:space="preserve">Schools participating in the IEA Program must agree to administer </w:t>
      </w:r>
      <w:r w:rsidRPr="00E31AA0">
        <w:rPr>
          <w:rFonts w:ascii="Open Sans" w:hAnsi="Open Sans" w:cs="Open Sans"/>
          <w:sz w:val="24"/>
          <w:szCs w:val="24"/>
        </w:rPr>
        <w:t xml:space="preserve">either a nationally norm-referenced test(s) </w:t>
      </w:r>
      <w:r w:rsidR="006A2AE1">
        <w:rPr>
          <w:rFonts w:ascii="Open Sans" w:hAnsi="Open Sans" w:cs="Open Sans"/>
          <w:sz w:val="24"/>
          <w:szCs w:val="24"/>
        </w:rPr>
        <w:t>approved</w:t>
      </w:r>
      <w:r w:rsidRPr="00E31AA0">
        <w:rPr>
          <w:rFonts w:ascii="Open Sans" w:hAnsi="Open Sans" w:cs="Open Sans"/>
          <w:sz w:val="24"/>
          <w:szCs w:val="24"/>
        </w:rPr>
        <w:t xml:space="preserve"> by the TDOE or the </w:t>
      </w:r>
      <w:r>
        <w:rPr>
          <w:rFonts w:ascii="Open Sans" w:hAnsi="Open Sans" w:cs="Open Sans"/>
          <w:sz w:val="24"/>
          <w:szCs w:val="24"/>
        </w:rPr>
        <w:t>TCAP</w:t>
      </w:r>
      <w:r w:rsidRPr="00E31AA0">
        <w:rPr>
          <w:rFonts w:ascii="Open Sans" w:hAnsi="Open Sans" w:cs="Open Sans"/>
          <w:sz w:val="24"/>
          <w:szCs w:val="24"/>
        </w:rPr>
        <w:t xml:space="preserve"> test(s), or any future replacements of the TCAP test(s)</w:t>
      </w:r>
      <w:r>
        <w:rPr>
          <w:rFonts w:ascii="Open Sans" w:hAnsi="Open Sans" w:cs="Open Sans"/>
          <w:sz w:val="24"/>
          <w:szCs w:val="24"/>
        </w:rPr>
        <w:t xml:space="preserve">, to students enrolled in the IEA Program in grades 3–8 if requested by the </w:t>
      </w:r>
      <w:r w:rsidR="00B20C40">
        <w:rPr>
          <w:rFonts w:ascii="Open Sans" w:hAnsi="Open Sans" w:cs="Open Sans"/>
          <w:sz w:val="24"/>
          <w:szCs w:val="24"/>
        </w:rPr>
        <w:t>parent</w:t>
      </w:r>
      <w:r>
        <w:rPr>
          <w:rFonts w:ascii="Open Sans" w:hAnsi="Open Sans" w:cs="Open Sans"/>
          <w:sz w:val="24"/>
          <w:szCs w:val="24"/>
        </w:rPr>
        <w:t xml:space="preserve">. The school may charge parents a fee to administer the assessments, and </w:t>
      </w:r>
      <w:r w:rsidR="00B20C40">
        <w:rPr>
          <w:rFonts w:ascii="Open Sans" w:hAnsi="Open Sans" w:cs="Open Sans"/>
          <w:sz w:val="24"/>
          <w:szCs w:val="24"/>
        </w:rPr>
        <w:t>parents</w:t>
      </w:r>
      <w:r>
        <w:rPr>
          <w:rFonts w:ascii="Open Sans" w:hAnsi="Open Sans" w:cs="Open Sans"/>
          <w:sz w:val="24"/>
          <w:szCs w:val="24"/>
        </w:rPr>
        <w:t xml:space="preserve"> may use IEA funding to pay assessment fees. Any assessment fees charged by the school must be included in the fee schedule submitted with the school’s application to participate in the IEA Program and must be itemized on the receipt given to </w:t>
      </w:r>
      <w:r w:rsidR="00B20C40">
        <w:rPr>
          <w:rFonts w:ascii="Open Sans" w:hAnsi="Open Sans" w:cs="Open Sans"/>
          <w:sz w:val="24"/>
          <w:szCs w:val="24"/>
        </w:rPr>
        <w:t>parents</w:t>
      </w:r>
      <w:r>
        <w:rPr>
          <w:rFonts w:ascii="Open Sans" w:hAnsi="Open Sans" w:cs="Open Sans"/>
          <w:sz w:val="24"/>
          <w:szCs w:val="24"/>
        </w:rPr>
        <w:t>.</w:t>
      </w:r>
    </w:p>
    <w:p w14:paraId="6D1B055C" w14:textId="77777777" w:rsidR="00230CF0" w:rsidRDefault="00230CF0" w:rsidP="008C0FFE">
      <w:pPr>
        <w:spacing w:after="0"/>
        <w:rPr>
          <w:rFonts w:ascii="Open Sans" w:hAnsi="Open Sans" w:cs="Open Sans"/>
          <w:sz w:val="24"/>
          <w:szCs w:val="24"/>
        </w:rPr>
      </w:pPr>
    </w:p>
    <w:p w14:paraId="75E6A914" w14:textId="074B4DAB" w:rsidR="00F10657" w:rsidRDefault="00F10657" w:rsidP="008C0FFE">
      <w:pPr>
        <w:spacing w:after="0"/>
        <w:rPr>
          <w:rFonts w:ascii="Open Sans" w:hAnsi="Open Sans" w:cs="Open Sans"/>
          <w:sz w:val="24"/>
          <w:szCs w:val="24"/>
        </w:rPr>
      </w:pPr>
      <w:r>
        <w:rPr>
          <w:rFonts w:ascii="Open Sans" w:hAnsi="Open Sans" w:cs="Open Sans"/>
          <w:sz w:val="24"/>
          <w:szCs w:val="24"/>
        </w:rPr>
        <w:t xml:space="preserve">If the school administers a </w:t>
      </w:r>
      <w:r w:rsidRPr="00E31AA0">
        <w:rPr>
          <w:rFonts w:ascii="Open Sans" w:hAnsi="Open Sans" w:cs="Open Sans"/>
          <w:sz w:val="24"/>
          <w:szCs w:val="24"/>
        </w:rPr>
        <w:t xml:space="preserve">norm-referenced test(s) </w:t>
      </w:r>
      <w:r w:rsidR="006A2AE1">
        <w:rPr>
          <w:rFonts w:ascii="Open Sans" w:hAnsi="Open Sans" w:cs="Open Sans"/>
          <w:sz w:val="24"/>
          <w:szCs w:val="24"/>
        </w:rPr>
        <w:t xml:space="preserve">to a </w:t>
      </w:r>
      <w:r>
        <w:rPr>
          <w:rFonts w:ascii="Open Sans" w:hAnsi="Open Sans" w:cs="Open Sans"/>
          <w:sz w:val="24"/>
          <w:szCs w:val="24"/>
        </w:rPr>
        <w:t>student</w:t>
      </w:r>
      <w:r w:rsidR="006A2AE1">
        <w:rPr>
          <w:rFonts w:ascii="Open Sans" w:hAnsi="Open Sans" w:cs="Open Sans"/>
          <w:sz w:val="24"/>
          <w:szCs w:val="24"/>
        </w:rPr>
        <w:t xml:space="preserve"> enrolled in the IEA Program</w:t>
      </w:r>
      <w:r>
        <w:rPr>
          <w:rFonts w:ascii="Open Sans" w:hAnsi="Open Sans" w:cs="Open Sans"/>
          <w:sz w:val="24"/>
          <w:szCs w:val="24"/>
        </w:rPr>
        <w:t xml:space="preserve">, the school must provide the student’s parent with an assessment report which shall include, at a minimum: </w:t>
      </w:r>
    </w:p>
    <w:p w14:paraId="2CF16465" w14:textId="77777777" w:rsidR="00F10657" w:rsidRDefault="00F10657" w:rsidP="00F10657">
      <w:pPr>
        <w:pStyle w:val="ListParagraph"/>
        <w:numPr>
          <w:ilvl w:val="0"/>
          <w:numId w:val="26"/>
        </w:numPr>
        <w:spacing w:before="120" w:after="120"/>
        <w:rPr>
          <w:rFonts w:ascii="Open Sans" w:hAnsi="Open Sans" w:cs="Open Sans"/>
          <w:sz w:val="24"/>
          <w:szCs w:val="24"/>
        </w:rPr>
      </w:pPr>
      <w:r w:rsidRPr="00422B06">
        <w:rPr>
          <w:rFonts w:ascii="Open Sans" w:hAnsi="Open Sans" w:cs="Open Sans"/>
          <w:sz w:val="24"/>
          <w:szCs w:val="24"/>
        </w:rPr>
        <w:t xml:space="preserve">the name of the assessment, </w:t>
      </w:r>
    </w:p>
    <w:p w14:paraId="43A5418B" w14:textId="77777777" w:rsidR="00F10657" w:rsidRDefault="00F10657" w:rsidP="00F10657">
      <w:pPr>
        <w:pStyle w:val="ListParagraph"/>
        <w:numPr>
          <w:ilvl w:val="0"/>
          <w:numId w:val="26"/>
        </w:numPr>
        <w:spacing w:before="120" w:after="120"/>
        <w:rPr>
          <w:rFonts w:ascii="Open Sans" w:hAnsi="Open Sans" w:cs="Open Sans"/>
          <w:sz w:val="24"/>
          <w:szCs w:val="24"/>
        </w:rPr>
      </w:pPr>
      <w:r w:rsidRPr="00422B06">
        <w:rPr>
          <w:rFonts w:ascii="Open Sans" w:hAnsi="Open Sans" w:cs="Open Sans"/>
          <w:sz w:val="24"/>
          <w:szCs w:val="24"/>
        </w:rPr>
        <w:t xml:space="preserve">the date the assessment was administered to the student, </w:t>
      </w:r>
    </w:p>
    <w:p w14:paraId="35D05CF2" w14:textId="09E3C421" w:rsidR="00F10657" w:rsidRDefault="00F10657" w:rsidP="00F10657">
      <w:pPr>
        <w:pStyle w:val="ListParagraph"/>
        <w:numPr>
          <w:ilvl w:val="0"/>
          <w:numId w:val="26"/>
        </w:numPr>
        <w:spacing w:before="120" w:after="120"/>
        <w:rPr>
          <w:rFonts w:ascii="Open Sans" w:hAnsi="Open Sans" w:cs="Open Sans"/>
          <w:sz w:val="24"/>
          <w:szCs w:val="24"/>
        </w:rPr>
      </w:pPr>
      <w:r w:rsidRPr="00422B06">
        <w:rPr>
          <w:rFonts w:ascii="Open Sans" w:hAnsi="Open Sans" w:cs="Open Sans"/>
          <w:sz w:val="24"/>
          <w:szCs w:val="24"/>
        </w:rPr>
        <w:t>the student</w:t>
      </w:r>
      <w:r w:rsidR="00DB0922">
        <w:rPr>
          <w:rFonts w:ascii="Open Sans" w:hAnsi="Open Sans" w:cs="Open Sans"/>
          <w:sz w:val="24"/>
          <w:szCs w:val="24"/>
        </w:rPr>
        <w:t xml:space="preserve"> state</w:t>
      </w:r>
      <w:r w:rsidRPr="00422B06">
        <w:rPr>
          <w:rFonts w:ascii="Open Sans" w:hAnsi="Open Sans" w:cs="Open Sans"/>
          <w:sz w:val="24"/>
          <w:szCs w:val="24"/>
        </w:rPr>
        <w:t xml:space="preserve"> ID number (issued by the public school district in which the student resides), </w:t>
      </w:r>
    </w:p>
    <w:p w14:paraId="158A7586" w14:textId="77777777" w:rsidR="00F10657" w:rsidRDefault="00F10657" w:rsidP="00F10657">
      <w:pPr>
        <w:pStyle w:val="ListParagraph"/>
        <w:numPr>
          <w:ilvl w:val="0"/>
          <w:numId w:val="26"/>
        </w:numPr>
        <w:spacing w:before="120" w:after="120"/>
        <w:rPr>
          <w:rFonts w:ascii="Open Sans" w:hAnsi="Open Sans" w:cs="Open Sans"/>
          <w:sz w:val="24"/>
          <w:szCs w:val="24"/>
        </w:rPr>
      </w:pPr>
      <w:r w:rsidRPr="00422B06">
        <w:rPr>
          <w:rFonts w:ascii="Open Sans" w:hAnsi="Open Sans" w:cs="Open Sans"/>
          <w:sz w:val="24"/>
          <w:szCs w:val="24"/>
        </w:rPr>
        <w:t>the name of the student (first, last</w:t>
      </w:r>
      <w:r>
        <w:rPr>
          <w:rFonts w:ascii="Open Sans" w:hAnsi="Open Sans" w:cs="Open Sans"/>
          <w:sz w:val="24"/>
          <w:szCs w:val="24"/>
        </w:rPr>
        <w:t>,</w:t>
      </w:r>
      <w:r w:rsidRPr="00422B06">
        <w:rPr>
          <w:rFonts w:ascii="Open Sans" w:hAnsi="Open Sans" w:cs="Open Sans"/>
          <w:sz w:val="24"/>
          <w:szCs w:val="24"/>
        </w:rPr>
        <w:t xml:space="preserve"> and middle initial), </w:t>
      </w:r>
      <w:r w:rsidRPr="007774AB">
        <w:rPr>
          <w:rFonts w:ascii="Open Sans" w:hAnsi="Open Sans" w:cs="Open Sans"/>
          <w:b/>
          <w:sz w:val="24"/>
          <w:szCs w:val="24"/>
        </w:rPr>
        <w:t>and</w:t>
      </w:r>
    </w:p>
    <w:p w14:paraId="7BCB65B3" w14:textId="77777777" w:rsidR="00F10657" w:rsidRPr="00971613" w:rsidRDefault="00F10657" w:rsidP="008C0FFE">
      <w:pPr>
        <w:pStyle w:val="ListParagraph"/>
        <w:numPr>
          <w:ilvl w:val="0"/>
          <w:numId w:val="26"/>
        </w:numPr>
        <w:spacing w:after="0"/>
        <w:rPr>
          <w:rFonts w:ascii="Open Sans" w:hAnsi="Open Sans" w:cs="Open Sans"/>
          <w:sz w:val="24"/>
          <w:szCs w:val="24"/>
        </w:rPr>
      </w:pPr>
      <w:proofErr w:type="gramStart"/>
      <w:r w:rsidRPr="00971613">
        <w:rPr>
          <w:rFonts w:ascii="Open Sans" w:hAnsi="Open Sans" w:cs="Open Sans"/>
          <w:sz w:val="24"/>
          <w:szCs w:val="24"/>
        </w:rPr>
        <w:t>the</w:t>
      </w:r>
      <w:proofErr w:type="gramEnd"/>
      <w:r w:rsidRPr="00971613">
        <w:rPr>
          <w:rFonts w:ascii="Open Sans" w:hAnsi="Open Sans" w:cs="Open Sans"/>
          <w:sz w:val="24"/>
          <w:szCs w:val="24"/>
        </w:rPr>
        <w:t xml:space="preserve"> student’s score on the assessment.</w:t>
      </w:r>
    </w:p>
    <w:p w14:paraId="7F71F014" w14:textId="77777777" w:rsidR="006A5AE8" w:rsidRDefault="006A5AE8" w:rsidP="008C0FFE">
      <w:pPr>
        <w:spacing w:after="0"/>
        <w:rPr>
          <w:rFonts w:ascii="Open Sans" w:hAnsi="Open Sans" w:cs="Open Sans"/>
          <w:sz w:val="24"/>
          <w:szCs w:val="24"/>
        </w:rPr>
      </w:pPr>
    </w:p>
    <w:p w14:paraId="5E24669C" w14:textId="140CE16B" w:rsidR="00F10657" w:rsidRPr="009A3092" w:rsidRDefault="00F10657" w:rsidP="008C0FFE">
      <w:pPr>
        <w:spacing w:after="0"/>
        <w:rPr>
          <w:rFonts w:ascii="Open Sans" w:hAnsi="Open Sans" w:cs="Open Sans"/>
          <w:sz w:val="24"/>
          <w:szCs w:val="24"/>
        </w:rPr>
      </w:pPr>
      <w:r>
        <w:rPr>
          <w:rFonts w:ascii="Open Sans" w:hAnsi="Open Sans" w:cs="Open Sans"/>
          <w:sz w:val="24"/>
          <w:szCs w:val="24"/>
        </w:rPr>
        <w:t>If the school administers a TCAP assessment</w:t>
      </w:r>
      <w:r w:rsidRPr="00E31AA0">
        <w:rPr>
          <w:rFonts w:ascii="Open Sans" w:hAnsi="Open Sans" w:cs="Open Sans"/>
          <w:sz w:val="24"/>
          <w:szCs w:val="24"/>
        </w:rPr>
        <w:t xml:space="preserve"> </w:t>
      </w:r>
      <w:r w:rsidR="0017405E">
        <w:rPr>
          <w:rFonts w:ascii="Open Sans" w:hAnsi="Open Sans" w:cs="Open Sans"/>
          <w:sz w:val="24"/>
          <w:szCs w:val="24"/>
        </w:rPr>
        <w:t xml:space="preserve">to a </w:t>
      </w:r>
      <w:r>
        <w:rPr>
          <w:rFonts w:ascii="Open Sans" w:hAnsi="Open Sans" w:cs="Open Sans"/>
          <w:sz w:val="24"/>
          <w:szCs w:val="24"/>
        </w:rPr>
        <w:t>student</w:t>
      </w:r>
      <w:r w:rsidR="0017405E">
        <w:rPr>
          <w:rFonts w:ascii="Open Sans" w:hAnsi="Open Sans" w:cs="Open Sans"/>
          <w:sz w:val="24"/>
          <w:szCs w:val="24"/>
        </w:rPr>
        <w:t xml:space="preserve"> receiving an IEA</w:t>
      </w:r>
      <w:r>
        <w:rPr>
          <w:rFonts w:ascii="Open Sans" w:hAnsi="Open Sans" w:cs="Open Sans"/>
          <w:sz w:val="24"/>
          <w:szCs w:val="24"/>
        </w:rPr>
        <w:t xml:space="preserve">, the school </w:t>
      </w:r>
      <w:r w:rsidR="00097926">
        <w:rPr>
          <w:rFonts w:ascii="Open Sans" w:hAnsi="Open Sans" w:cs="Open Sans"/>
          <w:sz w:val="24"/>
          <w:szCs w:val="24"/>
        </w:rPr>
        <w:t xml:space="preserve">must </w:t>
      </w:r>
      <w:r>
        <w:rPr>
          <w:rFonts w:ascii="Open Sans" w:hAnsi="Open Sans" w:cs="Open Sans"/>
          <w:sz w:val="24"/>
          <w:szCs w:val="24"/>
        </w:rPr>
        <w:t xml:space="preserve">identify on </w:t>
      </w:r>
      <w:r w:rsidR="00334C17">
        <w:rPr>
          <w:rFonts w:ascii="Open Sans" w:hAnsi="Open Sans" w:cs="Open Sans"/>
          <w:sz w:val="24"/>
          <w:szCs w:val="24"/>
        </w:rPr>
        <w:t>the forms submitted to the TDOE</w:t>
      </w:r>
      <w:r>
        <w:rPr>
          <w:rFonts w:ascii="Open Sans" w:hAnsi="Open Sans" w:cs="Open Sans"/>
          <w:sz w:val="24"/>
          <w:szCs w:val="24"/>
        </w:rPr>
        <w:t xml:space="preserve"> the student’s </w:t>
      </w:r>
      <w:r w:rsidR="0017405E">
        <w:rPr>
          <w:rFonts w:ascii="Open Sans" w:hAnsi="Open Sans" w:cs="Open Sans"/>
          <w:sz w:val="24"/>
          <w:szCs w:val="24"/>
        </w:rPr>
        <w:t xml:space="preserve">state </w:t>
      </w:r>
      <w:r>
        <w:rPr>
          <w:rFonts w:ascii="Open Sans" w:hAnsi="Open Sans" w:cs="Open Sans"/>
          <w:sz w:val="24"/>
          <w:szCs w:val="24"/>
        </w:rPr>
        <w:t>ID number (</w:t>
      </w:r>
      <w:r w:rsidRPr="00422B06">
        <w:rPr>
          <w:rFonts w:ascii="Open Sans" w:hAnsi="Open Sans" w:cs="Open Sans"/>
          <w:sz w:val="24"/>
          <w:szCs w:val="24"/>
        </w:rPr>
        <w:t>issued by the public school district in which the student resides</w:t>
      </w:r>
      <w:r>
        <w:rPr>
          <w:rFonts w:ascii="Open Sans" w:hAnsi="Open Sans" w:cs="Open Sans"/>
          <w:sz w:val="24"/>
          <w:szCs w:val="24"/>
        </w:rPr>
        <w:t>).</w:t>
      </w:r>
      <w:r w:rsidR="000F0E17" w:rsidRPr="000F0E17">
        <w:t xml:space="preserve"> </w:t>
      </w:r>
      <w:r w:rsidR="000F0E17" w:rsidRPr="000F0E17">
        <w:rPr>
          <w:rFonts w:ascii="Open Sans" w:hAnsi="Open Sans" w:cs="Open Sans"/>
          <w:sz w:val="24"/>
          <w:szCs w:val="24"/>
        </w:rPr>
        <w:t>Instructions for how to code the TCAP answer documents and Test Administration Group (TAG) for students in the IEA Program will be included in the 201</w:t>
      </w:r>
      <w:r w:rsidR="00097926">
        <w:rPr>
          <w:rFonts w:ascii="Open Sans" w:hAnsi="Open Sans" w:cs="Open Sans"/>
          <w:sz w:val="24"/>
          <w:szCs w:val="24"/>
        </w:rPr>
        <w:t>8</w:t>
      </w:r>
      <w:r w:rsidR="000F0E17" w:rsidRPr="000F0E17">
        <w:rPr>
          <w:rFonts w:ascii="Open Sans" w:hAnsi="Open Sans" w:cs="Open Sans"/>
          <w:sz w:val="24"/>
          <w:szCs w:val="24"/>
        </w:rPr>
        <w:t>-1</w:t>
      </w:r>
      <w:r w:rsidR="00097926">
        <w:rPr>
          <w:rFonts w:ascii="Open Sans" w:hAnsi="Open Sans" w:cs="Open Sans"/>
          <w:sz w:val="24"/>
          <w:szCs w:val="24"/>
        </w:rPr>
        <w:t>9</w:t>
      </w:r>
      <w:r w:rsidR="000F0E17" w:rsidRPr="000F0E17">
        <w:rPr>
          <w:rFonts w:ascii="Open Sans" w:hAnsi="Open Sans" w:cs="Open Sans"/>
          <w:sz w:val="24"/>
          <w:szCs w:val="24"/>
        </w:rPr>
        <w:t xml:space="preserve"> Test Administration Manual (TAM). </w:t>
      </w:r>
    </w:p>
    <w:p w14:paraId="2337534A" w14:textId="77777777" w:rsidR="00230CF0" w:rsidRDefault="00230CF0" w:rsidP="00BE00E2"/>
    <w:p w14:paraId="55A3EB89" w14:textId="77777777" w:rsidR="00B20610" w:rsidRPr="007774AB" w:rsidRDefault="00B20610" w:rsidP="008C0FFE">
      <w:pPr>
        <w:pStyle w:val="Heading2"/>
        <w:spacing w:before="0"/>
        <w:rPr>
          <w:szCs w:val="28"/>
        </w:rPr>
      </w:pPr>
      <w:bookmarkStart w:id="18" w:name="_Toc512576338"/>
      <w:r w:rsidRPr="007774AB">
        <w:rPr>
          <w:szCs w:val="28"/>
        </w:rPr>
        <w:t>Updating School Information</w:t>
      </w:r>
      <w:bookmarkEnd w:id="18"/>
    </w:p>
    <w:p w14:paraId="03B17D45" w14:textId="4B5F610E" w:rsidR="00B20610" w:rsidRPr="006F649A" w:rsidRDefault="00B20610" w:rsidP="008C0FFE">
      <w:pPr>
        <w:spacing w:after="0"/>
        <w:rPr>
          <w:rFonts w:ascii="Open Sans" w:hAnsi="Open Sans" w:cs="Open Sans"/>
          <w:sz w:val="24"/>
          <w:szCs w:val="24"/>
        </w:rPr>
      </w:pPr>
      <w:r w:rsidRPr="003656BF">
        <w:rPr>
          <w:rFonts w:ascii="Open Sans" w:hAnsi="Open Sans" w:cs="Open Sans"/>
          <w:sz w:val="24"/>
          <w:szCs w:val="24"/>
        </w:rPr>
        <w:t>If at any time</w:t>
      </w:r>
      <w:r w:rsidR="00185C5B">
        <w:rPr>
          <w:rFonts w:ascii="Open Sans" w:hAnsi="Open Sans" w:cs="Open Sans"/>
          <w:sz w:val="24"/>
          <w:szCs w:val="24"/>
        </w:rPr>
        <w:t>,</w:t>
      </w:r>
      <w:r w:rsidRPr="003656BF">
        <w:rPr>
          <w:rFonts w:ascii="Open Sans" w:hAnsi="Open Sans" w:cs="Open Sans"/>
          <w:sz w:val="24"/>
          <w:szCs w:val="24"/>
        </w:rPr>
        <w:t xml:space="preserve"> the information submitted in the </w:t>
      </w:r>
      <w:r>
        <w:rPr>
          <w:rFonts w:ascii="Open Sans" w:hAnsi="Open Sans" w:cs="Open Sans"/>
          <w:sz w:val="24"/>
          <w:szCs w:val="24"/>
        </w:rPr>
        <w:t xml:space="preserve">school </w:t>
      </w:r>
      <w:r w:rsidRPr="003656BF">
        <w:rPr>
          <w:rFonts w:ascii="Open Sans" w:hAnsi="Open Sans" w:cs="Open Sans"/>
          <w:sz w:val="24"/>
          <w:szCs w:val="24"/>
        </w:rPr>
        <w:t xml:space="preserve">application changes, including, but not limited to, the email address, physical address, and phone number, the school shall report the changes by </w:t>
      </w:r>
      <w:r>
        <w:rPr>
          <w:rFonts w:ascii="Open Sans" w:hAnsi="Open Sans" w:cs="Open Sans"/>
          <w:sz w:val="24"/>
          <w:szCs w:val="24"/>
        </w:rPr>
        <w:t xml:space="preserve">emailing </w:t>
      </w:r>
      <w:hyperlink r:id="rId25" w:history="1">
        <w:r w:rsidRPr="00EE3CA7">
          <w:rPr>
            <w:rStyle w:val="Hyperlink"/>
            <w:rFonts w:ascii="Open Sans" w:hAnsi="Open Sans" w:cs="Open Sans"/>
            <w:sz w:val="24"/>
            <w:szCs w:val="24"/>
          </w:rPr>
          <w:t>IEA.Questions@tn.gov</w:t>
        </w:r>
      </w:hyperlink>
      <w:r>
        <w:rPr>
          <w:rFonts w:ascii="Open Sans" w:hAnsi="Open Sans" w:cs="Open Sans"/>
          <w:sz w:val="24"/>
          <w:szCs w:val="24"/>
        </w:rPr>
        <w:t>.</w:t>
      </w:r>
      <w:r w:rsidRPr="003656BF">
        <w:rPr>
          <w:rFonts w:ascii="Open Sans" w:hAnsi="Open Sans" w:cs="Open Sans"/>
          <w:sz w:val="24"/>
          <w:szCs w:val="24"/>
        </w:rPr>
        <w:t xml:space="preserve"> </w:t>
      </w:r>
      <w:r>
        <w:rPr>
          <w:rFonts w:ascii="Open Sans" w:hAnsi="Open Sans" w:cs="Open Sans"/>
          <w:b/>
          <w:sz w:val="24"/>
          <w:szCs w:val="24"/>
        </w:rPr>
        <w:t>Schools must notify the</w:t>
      </w:r>
      <w:r w:rsidRPr="003656BF">
        <w:rPr>
          <w:rFonts w:ascii="Open Sans" w:hAnsi="Open Sans" w:cs="Open Sans"/>
          <w:b/>
          <w:sz w:val="24"/>
          <w:szCs w:val="24"/>
        </w:rPr>
        <w:t xml:space="preserve"> </w:t>
      </w:r>
      <w:r>
        <w:rPr>
          <w:rFonts w:ascii="Open Sans" w:hAnsi="Open Sans" w:cs="Open Sans"/>
          <w:b/>
          <w:sz w:val="24"/>
          <w:szCs w:val="24"/>
        </w:rPr>
        <w:t>TDOE</w:t>
      </w:r>
      <w:r w:rsidRPr="003656BF">
        <w:rPr>
          <w:rFonts w:ascii="Open Sans" w:hAnsi="Open Sans" w:cs="Open Sans"/>
          <w:b/>
          <w:sz w:val="24"/>
          <w:szCs w:val="24"/>
        </w:rPr>
        <w:t xml:space="preserve"> within </w:t>
      </w:r>
      <w:r>
        <w:rPr>
          <w:rFonts w:ascii="Open Sans" w:hAnsi="Open Sans" w:cs="Open Sans"/>
          <w:b/>
          <w:sz w:val="24"/>
          <w:szCs w:val="24"/>
        </w:rPr>
        <w:t>15</w:t>
      </w:r>
      <w:r w:rsidRPr="003656BF">
        <w:rPr>
          <w:rFonts w:ascii="Open Sans" w:hAnsi="Open Sans" w:cs="Open Sans"/>
          <w:b/>
          <w:sz w:val="24"/>
          <w:szCs w:val="24"/>
        </w:rPr>
        <w:t xml:space="preserve"> </w:t>
      </w:r>
      <w:r>
        <w:rPr>
          <w:rFonts w:ascii="Open Sans" w:hAnsi="Open Sans" w:cs="Open Sans"/>
          <w:b/>
          <w:sz w:val="24"/>
          <w:szCs w:val="24"/>
        </w:rPr>
        <w:t xml:space="preserve">calendar </w:t>
      </w:r>
      <w:r w:rsidRPr="003656BF">
        <w:rPr>
          <w:rFonts w:ascii="Open Sans" w:hAnsi="Open Sans" w:cs="Open Sans"/>
          <w:b/>
          <w:sz w:val="24"/>
          <w:szCs w:val="24"/>
        </w:rPr>
        <w:t xml:space="preserve">days of the change </w:t>
      </w:r>
      <w:r>
        <w:rPr>
          <w:rFonts w:ascii="Open Sans" w:hAnsi="Open Sans" w:cs="Open Sans"/>
          <w:b/>
          <w:sz w:val="24"/>
          <w:szCs w:val="24"/>
        </w:rPr>
        <w:t>taking effect</w:t>
      </w:r>
      <w:r w:rsidRPr="003656BF">
        <w:rPr>
          <w:rFonts w:ascii="Open Sans" w:hAnsi="Open Sans" w:cs="Open Sans"/>
          <w:b/>
          <w:sz w:val="24"/>
          <w:szCs w:val="24"/>
        </w:rPr>
        <w:t>.</w:t>
      </w:r>
      <w:r w:rsidRPr="003656BF">
        <w:rPr>
          <w:rFonts w:ascii="Open Sans" w:hAnsi="Open Sans" w:cs="Open Sans"/>
          <w:sz w:val="24"/>
          <w:szCs w:val="24"/>
        </w:rPr>
        <w:t xml:space="preserve"> Failure to provide this information to the TDOE </w:t>
      </w:r>
      <w:r>
        <w:rPr>
          <w:rFonts w:ascii="Open Sans" w:hAnsi="Open Sans" w:cs="Open Sans"/>
          <w:sz w:val="24"/>
          <w:szCs w:val="24"/>
        </w:rPr>
        <w:t>within 15 days</w:t>
      </w:r>
      <w:r w:rsidRPr="003656BF">
        <w:rPr>
          <w:rFonts w:ascii="Open Sans" w:hAnsi="Open Sans" w:cs="Open Sans"/>
          <w:sz w:val="24"/>
          <w:szCs w:val="24"/>
        </w:rPr>
        <w:t xml:space="preserve"> may result in the suspension of the </w:t>
      </w:r>
      <w:r>
        <w:rPr>
          <w:rFonts w:ascii="Open Sans" w:hAnsi="Open Sans" w:cs="Open Sans"/>
          <w:sz w:val="24"/>
          <w:szCs w:val="24"/>
        </w:rPr>
        <w:t xml:space="preserve">school’s participation in the </w:t>
      </w:r>
      <w:r w:rsidRPr="003656BF">
        <w:rPr>
          <w:rFonts w:ascii="Open Sans" w:hAnsi="Open Sans" w:cs="Open Sans"/>
          <w:sz w:val="24"/>
          <w:szCs w:val="24"/>
        </w:rPr>
        <w:t>IEA</w:t>
      </w:r>
      <w:r>
        <w:rPr>
          <w:rFonts w:ascii="Open Sans" w:hAnsi="Open Sans" w:cs="Open Sans"/>
          <w:sz w:val="24"/>
          <w:szCs w:val="24"/>
        </w:rPr>
        <w:t xml:space="preserve"> Program</w:t>
      </w:r>
      <w:r w:rsidRPr="003656BF">
        <w:rPr>
          <w:rFonts w:ascii="Open Sans" w:hAnsi="Open Sans" w:cs="Open Sans"/>
          <w:sz w:val="24"/>
          <w:szCs w:val="24"/>
        </w:rPr>
        <w:t xml:space="preserve"> and/or removal of the </w:t>
      </w:r>
      <w:r>
        <w:rPr>
          <w:rFonts w:ascii="Open Sans" w:hAnsi="Open Sans" w:cs="Open Sans"/>
          <w:sz w:val="24"/>
          <w:szCs w:val="24"/>
        </w:rPr>
        <w:t>school from participating in</w:t>
      </w:r>
      <w:r w:rsidRPr="003656BF">
        <w:rPr>
          <w:rFonts w:ascii="Open Sans" w:hAnsi="Open Sans" w:cs="Open Sans"/>
          <w:sz w:val="24"/>
          <w:szCs w:val="24"/>
        </w:rPr>
        <w:t xml:space="preserve"> the IEA </w:t>
      </w:r>
      <w:r>
        <w:rPr>
          <w:rFonts w:ascii="Open Sans" w:hAnsi="Open Sans" w:cs="Open Sans"/>
          <w:sz w:val="24"/>
          <w:szCs w:val="24"/>
        </w:rPr>
        <w:t>P</w:t>
      </w:r>
      <w:r w:rsidRPr="003656BF">
        <w:rPr>
          <w:rFonts w:ascii="Open Sans" w:hAnsi="Open Sans" w:cs="Open Sans"/>
          <w:sz w:val="24"/>
          <w:szCs w:val="24"/>
        </w:rPr>
        <w:t>rogram.</w:t>
      </w:r>
    </w:p>
    <w:p w14:paraId="529093E6" w14:textId="77777777" w:rsidR="00230CF0" w:rsidRDefault="00230CF0" w:rsidP="00BE00E2"/>
    <w:p w14:paraId="72187333" w14:textId="77777777" w:rsidR="00B20610" w:rsidRDefault="00B20610" w:rsidP="008C0FFE">
      <w:pPr>
        <w:pStyle w:val="Heading2"/>
        <w:spacing w:before="0"/>
        <w:rPr>
          <w:szCs w:val="28"/>
        </w:rPr>
      </w:pPr>
      <w:bookmarkStart w:id="19" w:name="_Toc512576339"/>
      <w:r>
        <w:rPr>
          <w:szCs w:val="28"/>
        </w:rPr>
        <w:t>Annual Graduation and Completion Rates</w:t>
      </w:r>
      <w:bookmarkEnd w:id="19"/>
    </w:p>
    <w:p w14:paraId="2F086F2D" w14:textId="1CDA4687" w:rsidR="00B20610" w:rsidRDefault="00B20610" w:rsidP="008C0FFE">
      <w:pPr>
        <w:spacing w:after="0"/>
        <w:rPr>
          <w:rFonts w:ascii="Open Sans" w:hAnsi="Open Sans" w:cs="Open Sans"/>
          <w:sz w:val="24"/>
          <w:szCs w:val="24"/>
        </w:rPr>
      </w:pPr>
      <w:r>
        <w:rPr>
          <w:rFonts w:ascii="Open Sans" w:hAnsi="Open Sans" w:cs="Open Sans"/>
          <w:sz w:val="24"/>
          <w:szCs w:val="24"/>
        </w:rPr>
        <w:t>Annually, participating schools must submit the graduation and completion rates of</w:t>
      </w:r>
      <w:r w:rsidR="00185C5B">
        <w:rPr>
          <w:rFonts w:ascii="Open Sans" w:hAnsi="Open Sans" w:cs="Open Sans"/>
          <w:sz w:val="24"/>
          <w:szCs w:val="24"/>
        </w:rPr>
        <w:t xml:space="preserve"> twelfth</w:t>
      </w:r>
      <w:r>
        <w:rPr>
          <w:rFonts w:ascii="Open Sans" w:hAnsi="Open Sans" w:cs="Open Sans"/>
          <w:sz w:val="24"/>
          <w:szCs w:val="24"/>
        </w:rPr>
        <w:t xml:space="preserve"> grade students in the IEA Program to the TDOE </w:t>
      </w:r>
      <w:r w:rsidR="00145A5D">
        <w:rPr>
          <w:rFonts w:ascii="Open Sans" w:hAnsi="Open Sans" w:cs="Open Sans"/>
          <w:sz w:val="24"/>
          <w:szCs w:val="24"/>
        </w:rPr>
        <w:t>on the form provided by the TDOE</w:t>
      </w:r>
      <w:r>
        <w:rPr>
          <w:rFonts w:ascii="Open Sans" w:hAnsi="Open Sans" w:cs="Open Sans"/>
          <w:sz w:val="24"/>
          <w:szCs w:val="24"/>
        </w:rPr>
        <w:t xml:space="preserve">. The </w:t>
      </w:r>
      <w:r w:rsidR="007F29A5">
        <w:rPr>
          <w:rFonts w:ascii="Open Sans" w:hAnsi="Open Sans" w:cs="Open Sans"/>
          <w:sz w:val="24"/>
          <w:szCs w:val="24"/>
        </w:rPr>
        <w:t xml:space="preserve">completed </w:t>
      </w:r>
      <w:r>
        <w:rPr>
          <w:rFonts w:ascii="Open Sans" w:hAnsi="Open Sans" w:cs="Open Sans"/>
          <w:sz w:val="24"/>
          <w:szCs w:val="24"/>
        </w:rPr>
        <w:t xml:space="preserve">form must be </w:t>
      </w:r>
      <w:r w:rsidRPr="006E5CE1">
        <w:rPr>
          <w:rFonts w:ascii="Open Sans" w:hAnsi="Open Sans" w:cs="Open Sans"/>
          <w:b/>
          <w:sz w:val="24"/>
          <w:szCs w:val="24"/>
          <w:u w:val="single"/>
        </w:rPr>
        <w:t>received</w:t>
      </w:r>
      <w:r>
        <w:rPr>
          <w:rFonts w:ascii="Open Sans" w:hAnsi="Open Sans" w:cs="Open Sans"/>
          <w:sz w:val="24"/>
          <w:szCs w:val="24"/>
        </w:rPr>
        <w:t xml:space="preserve"> by the TDOE no later than </w:t>
      </w:r>
      <w:r w:rsidRPr="009A3092">
        <w:rPr>
          <w:rFonts w:ascii="Open Sans" w:hAnsi="Open Sans" w:cs="Open Sans"/>
          <w:b/>
          <w:sz w:val="24"/>
          <w:szCs w:val="24"/>
        </w:rPr>
        <w:t>June 1</w:t>
      </w:r>
      <w:r w:rsidR="00BF27B1">
        <w:rPr>
          <w:rFonts w:ascii="Open Sans" w:hAnsi="Open Sans" w:cs="Open Sans"/>
          <w:b/>
          <w:sz w:val="24"/>
          <w:szCs w:val="24"/>
        </w:rPr>
        <w:t>4</w:t>
      </w:r>
      <w:r w:rsidRPr="006E5CE1">
        <w:rPr>
          <w:rFonts w:ascii="Open Sans" w:hAnsi="Open Sans" w:cs="Open Sans"/>
          <w:sz w:val="24"/>
          <w:szCs w:val="24"/>
        </w:rPr>
        <w:t xml:space="preserve">. </w:t>
      </w:r>
      <w:r>
        <w:rPr>
          <w:rFonts w:ascii="Open Sans" w:hAnsi="Open Sans" w:cs="Open Sans"/>
          <w:sz w:val="24"/>
          <w:szCs w:val="24"/>
        </w:rPr>
        <w:t xml:space="preserve"> </w:t>
      </w:r>
    </w:p>
    <w:p w14:paraId="3FB31F00" w14:textId="77777777" w:rsidR="00230CF0" w:rsidRDefault="00230CF0" w:rsidP="008C0FFE">
      <w:pPr>
        <w:spacing w:after="0"/>
        <w:rPr>
          <w:rFonts w:ascii="Open Sans" w:hAnsi="Open Sans" w:cs="Open Sans"/>
          <w:sz w:val="24"/>
          <w:szCs w:val="24"/>
        </w:rPr>
      </w:pPr>
    </w:p>
    <w:p w14:paraId="719DF0BB" w14:textId="0F46DB72" w:rsidR="00B20610" w:rsidRDefault="00B20610" w:rsidP="008C0FFE">
      <w:pPr>
        <w:spacing w:after="0"/>
        <w:rPr>
          <w:rFonts w:ascii="Open Sans" w:hAnsi="Open Sans" w:cs="Open Sans"/>
          <w:sz w:val="24"/>
          <w:szCs w:val="24"/>
        </w:rPr>
      </w:pPr>
      <w:r w:rsidRPr="0039429E">
        <w:rPr>
          <w:rFonts w:ascii="Open Sans" w:hAnsi="Open Sans" w:cs="Open Sans"/>
          <w:sz w:val="24"/>
          <w:szCs w:val="24"/>
        </w:rPr>
        <w:t xml:space="preserve">Participating schools will have to report all of their </w:t>
      </w:r>
      <w:r w:rsidR="00185C5B">
        <w:rPr>
          <w:rFonts w:ascii="Open Sans" w:hAnsi="Open Sans" w:cs="Open Sans"/>
          <w:sz w:val="24"/>
          <w:szCs w:val="24"/>
        </w:rPr>
        <w:t>twelfth</w:t>
      </w:r>
      <w:r w:rsidRPr="0039429E">
        <w:rPr>
          <w:rFonts w:ascii="Open Sans" w:hAnsi="Open Sans" w:cs="Open Sans"/>
          <w:sz w:val="24"/>
          <w:szCs w:val="24"/>
        </w:rPr>
        <w:t xml:space="preserve"> grade students who participate in the IEA Program as one of the following: graduated, completed, </w:t>
      </w:r>
      <w:proofErr w:type="gramStart"/>
      <w:r w:rsidRPr="0039429E">
        <w:rPr>
          <w:rFonts w:ascii="Open Sans" w:hAnsi="Open Sans" w:cs="Open Sans"/>
          <w:sz w:val="24"/>
          <w:szCs w:val="24"/>
        </w:rPr>
        <w:t>withdrew</w:t>
      </w:r>
      <w:proofErr w:type="gramEnd"/>
      <w:r w:rsidRPr="0039429E">
        <w:rPr>
          <w:rFonts w:ascii="Open Sans" w:hAnsi="Open Sans" w:cs="Open Sans"/>
          <w:sz w:val="24"/>
          <w:szCs w:val="24"/>
        </w:rPr>
        <w:t xml:space="preserve"> from the school, repeating </w:t>
      </w:r>
      <w:r w:rsidR="00185C5B">
        <w:rPr>
          <w:rFonts w:ascii="Open Sans" w:hAnsi="Open Sans" w:cs="Open Sans"/>
          <w:sz w:val="24"/>
          <w:szCs w:val="24"/>
        </w:rPr>
        <w:t>twelfth</w:t>
      </w:r>
      <w:r w:rsidRPr="0039429E">
        <w:rPr>
          <w:rFonts w:ascii="Open Sans" w:hAnsi="Open Sans" w:cs="Open Sans"/>
          <w:sz w:val="24"/>
          <w:szCs w:val="24"/>
        </w:rPr>
        <w:t xml:space="preserve"> grade, or other with</w:t>
      </w:r>
      <w:r w:rsidR="00185C5B">
        <w:rPr>
          <w:rFonts w:ascii="Open Sans" w:hAnsi="Open Sans" w:cs="Open Sans"/>
          <w:sz w:val="24"/>
          <w:szCs w:val="24"/>
        </w:rPr>
        <w:t xml:space="preserve"> an</w:t>
      </w:r>
      <w:r w:rsidRPr="0039429E">
        <w:rPr>
          <w:rFonts w:ascii="Open Sans" w:hAnsi="Open Sans" w:cs="Open Sans"/>
          <w:sz w:val="24"/>
          <w:szCs w:val="24"/>
        </w:rPr>
        <w:t xml:space="preserve"> explanation.</w:t>
      </w:r>
    </w:p>
    <w:p w14:paraId="5329188A" w14:textId="77777777" w:rsidR="00B20610" w:rsidRPr="0039429E" w:rsidRDefault="00B20610" w:rsidP="00B20610">
      <w:pPr>
        <w:pStyle w:val="ListParagraph"/>
        <w:numPr>
          <w:ilvl w:val="0"/>
          <w:numId w:val="42"/>
        </w:numPr>
        <w:rPr>
          <w:rFonts w:ascii="Open Sans" w:hAnsi="Open Sans" w:cs="Open Sans"/>
          <w:sz w:val="24"/>
          <w:szCs w:val="24"/>
        </w:rPr>
      </w:pPr>
      <w:r w:rsidRPr="0039429E">
        <w:rPr>
          <w:rFonts w:ascii="Open Sans" w:hAnsi="Open Sans" w:cs="Open Sans"/>
          <w:sz w:val="24"/>
          <w:szCs w:val="24"/>
        </w:rPr>
        <w:lastRenderedPageBreak/>
        <w:t xml:space="preserve">Participating schools will define graduation as a student who has either received a regular diploma or a special education diploma. </w:t>
      </w:r>
    </w:p>
    <w:p w14:paraId="7CA15BDF" w14:textId="77777777" w:rsidR="000F5D34" w:rsidRDefault="00B20610" w:rsidP="008C0FFE">
      <w:pPr>
        <w:pStyle w:val="ListParagraph"/>
        <w:numPr>
          <w:ilvl w:val="0"/>
          <w:numId w:val="42"/>
        </w:numPr>
        <w:spacing w:after="0"/>
        <w:rPr>
          <w:rFonts w:ascii="Open Sans" w:hAnsi="Open Sans" w:cs="Open Sans"/>
          <w:sz w:val="24"/>
          <w:szCs w:val="24"/>
        </w:rPr>
      </w:pPr>
      <w:r w:rsidRPr="0039429E">
        <w:rPr>
          <w:rFonts w:ascii="Open Sans" w:hAnsi="Open Sans" w:cs="Open Sans"/>
          <w:sz w:val="24"/>
          <w:szCs w:val="24"/>
        </w:rPr>
        <w:t xml:space="preserve">Participating schools will define completion as a student who has taken and passed the </w:t>
      </w:r>
      <w:proofErr w:type="spellStart"/>
      <w:r w:rsidRPr="0039429E">
        <w:rPr>
          <w:rFonts w:ascii="Open Sans" w:hAnsi="Open Sans" w:cs="Open Sans"/>
          <w:sz w:val="24"/>
          <w:szCs w:val="24"/>
        </w:rPr>
        <w:t>HiSET</w:t>
      </w:r>
      <w:proofErr w:type="spellEnd"/>
      <w:r w:rsidRPr="0039429E">
        <w:rPr>
          <w:rFonts w:ascii="Open Sans" w:hAnsi="Open Sans" w:cs="Open Sans"/>
          <w:sz w:val="24"/>
          <w:szCs w:val="24"/>
        </w:rPr>
        <w:t xml:space="preserve"> or GED.</w:t>
      </w:r>
    </w:p>
    <w:p w14:paraId="47A479FE" w14:textId="77777777" w:rsidR="00230CF0" w:rsidRDefault="00230CF0" w:rsidP="008C0FFE">
      <w:pPr>
        <w:spacing w:after="0"/>
        <w:rPr>
          <w:rFonts w:ascii="Open Sans" w:hAnsi="Open Sans" w:cs="Open Sans"/>
          <w:b/>
          <w:i/>
          <w:sz w:val="24"/>
          <w:szCs w:val="24"/>
        </w:rPr>
      </w:pPr>
    </w:p>
    <w:p w14:paraId="17C0CC09" w14:textId="79E8ED7E" w:rsidR="000F5D34" w:rsidRDefault="008835BD" w:rsidP="008C0FFE">
      <w:pPr>
        <w:spacing w:after="0"/>
        <w:rPr>
          <w:sz w:val="36"/>
          <w:szCs w:val="36"/>
        </w:rPr>
      </w:pPr>
      <w:r>
        <w:rPr>
          <w:rFonts w:ascii="Open Sans" w:hAnsi="Open Sans" w:cs="Open Sans"/>
          <w:b/>
          <w:i/>
          <w:sz w:val="24"/>
          <w:szCs w:val="24"/>
        </w:rPr>
        <w:t>Please note:</w:t>
      </w:r>
      <w:r>
        <w:rPr>
          <w:rFonts w:ascii="Open Sans" w:hAnsi="Open Sans" w:cs="Open Sans"/>
          <w:b/>
          <w:sz w:val="24"/>
          <w:szCs w:val="24"/>
        </w:rPr>
        <w:t xml:space="preserve"> </w:t>
      </w:r>
      <w:r w:rsidRPr="00145A5D">
        <w:rPr>
          <w:rFonts w:ascii="Open Sans" w:eastAsia="Open Sans" w:hAnsi="Open Sans" w:cs="Open Sans"/>
          <w:sz w:val="24"/>
          <w:szCs w:val="24"/>
        </w:rPr>
        <w:t>If a</w:t>
      </w:r>
      <w:r w:rsidRPr="009A3092">
        <w:rPr>
          <w:rFonts w:ascii="Open Sans" w:eastAsia="Open Sans" w:hAnsi="Open Sans" w:cs="Open Sans"/>
          <w:sz w:val="24"/>
          <w:szCs w:val="24"/>
        </w:rPr>
        <w:t xml:space="preserve"> school doesn’t have any students enrolled who are in the IEA Program</w:t>
      </w:r>
      <w:r>
        <w:rPr>
          <w:rFonts w:ascii="Open Sans" w:eastAsia="Open Sans" w:hAnsi="Open Sans" w:cs="Open Sans"/>
          <w:sz w:val="24"/>
          <w:szCs w:val="24"/>
        </w:rPr>
        <w:t xml:space="preserve"> and who are graduating/completing high school</w:t>
      </w:r>
      <w:r w:rsidRPr="009A3092">
        <w:rPr>
          <w:rFonts w:ascii="Open Sans" w:eastAsia="Open Sans" w:hAnsi="Open Sans" w:cs="Open Sans"/>
          <w:sz w:val="24"/>
          <w:szCs w:val="24"/>
        </w:rPr>
        <w:t xml:space="preserve">, </w:t>
      </w:r>
      <w:r>
        <w:rPr>
          <w:rFonts w:ascii="Open Sans" w:eastAsia="Open Sans" w:hAnsi="Open Sans" w:cs="Open Sans"/>
          <w:sz w:val="24"/>
          <w:szCs w:val="24"/>
        </w:rPr>
        <w:t xml:space="preserve">the school must email </w:t>
      </w:r>
      <w:hyperlink r:id="rId26" w:history="1">
        <w:r w:rsidRPr="00A11F3B">
          <w:rPr>
            <w:rStyle w:val="Hyperlink"/>
            <w:rFonts w:ascii="Open Sans" w:eastAsia="Open Sans" w:hAnsi="Open Sans" w:cs="Open Sans"/>
            <w:sz w:val="24"/>
            <w:szCs w:val="24"/>
          </w:rPr>
          <w:t>IEA.Questions@tn.gov</w:t>
        </w:r>
      </w:hyperlink>
      <w:r>
        <w:rPr>
          <w:rFonts w:ascii="Open Sans" w:eastAsia="Open Sans" w:hAnsi="Open Sans" w:cs="Open Sans"/>
          <w:sz w:val="24"/>
          <w:szCs w:val="24"/>
        </w:rPr>
        <w:t xml:space="preserve"> by the deadline above to report to the TDOE that the school does not have any students who are graduating/completing.</w:t>
      </w:r>
    </w:p>
    <w:p w14:paraId="55D31A6F" w14:textId="77777777" w:rsidR="006A5AE8" w:rsidRDefault="006A5AE8" w:rsidP="00BE00E2"/>
    <w:p w14:paraId="1F262AFC" w14:textId="77777777" w:rsidR="000F5D34" w:rsidRPr="007774AB" w:rsidRDefault="000F5D34" w:rsidP="008C0FFE">
      <w:pPr>
        <w:pStyle w:val="Heading2"/>
        <w:spacing w:before="0"/>
        <w:rPr>
          <w:szCs w:val="28"/>
        </w:rPr>
      </w:pPr>
      <w:bookmarkStart w:id="20" w:name="_Toc512576340"/>
      <w:r w:rsidRPr="007774AB">
        <w:rPr>
          <w:szCs w:val="28"/>
        </w:rPr>
        <w:t>Audit</w:t>
      </w:r>
      <w:bookmarkEnd w:id="20"/>
    </w:p>
    <w:p w14:paraId="164BD75F" w14:textId="77777777" w:rsidR="000F5D34" w:rsidRDefault="000F5D34" w:rsidP="008C0FFE">
      <w:pPr>
        <w:spacing w:after="0"/>
        <w:rPr>
          <w:rFonts w:ascii="Open Sans" w:hAnsi="Open Sans" w:cs="Open Sans"/>
          <w:sz w:val="24"/>
          <w:szCs w:val="24"/>
        </w:rPr>
      </w:pPr>
      <w:r w:rsidRPr="00D407A2">
        <w:rPr>
          <w:rFonts w:ascii="Open Sans" w:hAnsi="Open Sans" w:cs="Open Sans"/>
          <w:sz w:val="24"/>
          <w:szCs w:val="24"/>
        </w:rPr>
        <w:t xml:space="preserve">The </w:t>
      </w:r>
      <w:r>
        <w:rPr>
          <w:rFonts w:ascii="Open Sans" w:hAnsi="Open Sans" w:cs="Open Sans"/>
          <w:sz w:val="24"/>
          <w:szCs w:val="24"/>
        </w:rPr>
        <w:t>TDOE</w:t>
      </w:r>
      <w:r w:rsidRPr="00D407A2">
        <w:rPr>
          <w:rFonts w:ascii="Open Sans" w:hAnsi="Open Sans" w:cs="Open Sans"/>
          <w:sz w:val="24"/>
          <w:szCs w:val="24"/>
        </w:rPr>
        <w:t xml:space="preserve"> may require participating schools to submit to the </w:t>
      </w:r>
      <w:r>
        <w:rPr>
          <w:rFonts w:ascii="Open Sans" w:hAnsi="Open Sans" w:cs="Open Sans"/>
          <w:sz w:val="24"/>
          <w:szCs w:val="24"/>
        </w:rPr>
        <w:t>TDOE</w:t>
      </w:r>
      <w:r w:rsidRPr="00D407A2">
        <w:rPr>
          <w:rFonts w:ascii="Open Sans" w:hAnsi="Open Sans" w:cs="Open Sans"/>
          <w:sz w:val="24"/>
          <w:szCs w:val="24"/>
        </w:rPr>
        <w:t xml:space="preserve"> a financial audit of the school conducted by a certified public accountant. Such audit shall include a statement that the report is free of material misstatements and fairly represents the participating school’s maximum total tuition and fees. Any funds determined by the </w:t>
      </w:r>
      <w:r>
        <w:rPr>
          <w:rFonts w:ascii="Open Sans" w:hAnsi="Open Sans" w:cs="Open Sans"/>
          <w:sz w:val="24"/>
          <w:szCs w:val="24"/>
        </w:rPr>
        <w:t>TDOE</w:t>
      </w:r>
      <w:r w:rsidRPr="00D407A2">
        <w:rPr>
          <w:rFonts w:ascii="Open Sans" w:hAnsi="Open Sans" w:cs="Open Sans"/>
          <w:sz w:val="24"/>
          <w:szCs w:val="24"/>
        </w:rPr>
        <w:t xml:space="preserve"> to be expended in a manner inconsistent with this part shall be returned to the state.</w:t>
      </w:r>
    </w:p>
    <w:p w14:paraId="4D0CEF14" w14:textId="77777777" w:rsidR="00230CF0" w:rsidRPr="00BE00E2" w:rsidRDefault="00230CF0" w:rsidP="008C0FFE">
      <w:pPr>
        <w:spacing w:after="0"/>
      </w:pPr>
    </w:p>
    <w:p w14:paraId="6A3F398D" w14:textId="77777777" w:rsidR="000F5D34" w:rsidRDefault="000F5D34" w:rsidP="008C0FFE">
      <w:pPr>
        <w:pStyle w:val="Heading2"/>
        <w:spacing w:before="0"/>
      </w:pPr>
      <w:bookmarkStart w:id="21" w:name="_Toc512576341"/>
      <w:r>
        <w:t>School Site Visits</w:t>
      </w:r>
      <w:bookmarkEnd w:id="21"/>
    </w:p>
    <w:p w14:paraId="771EBC70" w14:textId="3F0A475D" w:rsidR="00CC2014" w:rsidRDefault="000F5D34" w:rsidP="008C0FFE">
      <w:pPr>
        <w:spacing w:after="0"/>
        <w:rPr>
          <w:rFonts w:ascii="Open Sans" w:hAnsi="Open Sans" w:cs="Open Sans"/>
          <w:sz w:val="24"/>
          <w:szCs w:val="24"/>
        </w:rPr>
      </w:pPr>
      <w:r w:rsidRPr="003E0785">
        <w:rPr>
          <w:rFonts w:ascii="Open Sans" w:hAnsi="Open Sans" w:cs="Open Sans"/>
          <w:sz w:val="24"/>
          <w:szCs w:val="24"/>
        </w:rPr>
        <w:t xml:space="preserve">In order to participate in the IEA </w:t>
      </w:r>
      <w:r>
        <w:rPr>
          <w:rFonts w:ascii="Open Sans" w:hAnsi="Open Sans" w:cs="Open Sans"/>
          <w:sz w:val="24"/>
          <w:szCs w:val="24"/>
        </w:rPr>
        <w:t>P</w:t>
      </w:r>
      <w:r w:rsidRPr="003E0785">
        <w:rPr>
          <w:rFonts w:ascii="Open Sans" w:hAnsi="Open Sans" w:cs="Open Sans"/>
          <w:sz w:val="24"/>
          <w:szCs w:val="24"/>
        </w:rPr>
        <w:t>rogram, nonpublic schools must agree to allow the TDOE to conduct site visits. The purpose of the site visits is solely to verify the information reported by the schools concerning the enrollment and attendance of students, background screening of teachers</w:t>
      </w:r>
      <w:r>
        <w:rPr>
          <w:rFonts w:ascii="Open Sans" w:hAnsi="Open Sans" w:cs="Open Sans"/>
          <w:sz w:val="24"/>
          <w:szCs w:val="24"/>
        </w:rPr>
        <w:t xml:space="preserve">, and compliance with state law, rules, and </w:t>
      </w:r>
      <w:r w:rsidRPr="003E0785">
        <w:rPr>
          <w:rFonts w:ascii="Open Sans" w:hAnsi="Open Sans" w:cs="Open Sans"/>
          <w:sz w:val="24"/>
          <w:szCs w:val="24"/>
        </w:rPr>
        <w:t>procedures.</w:t>
      </w:r>
    </w:p>
    <w:p w14:paraId="386240CD" w14:textId="77777777" w:rsidR="00230CF0" w:rsidRPr="00FA5948" w:rsidRDefault="00230CF0" w:rsidP="008C0FFE">
      <w:pPr>
        <w:spacing w:after="0"/>
        <w:rPr>
          <w:rFonts w:ascii="Open Sans" w:hAnsi="Open Sans" w:cs="Open Sans"/>
          <w:sz w:val="24"/>
          <w:szCs w:val="24"/>
        </w:rPr>
      </w:pPr>
    </w:p>
    <w:p w14:paraId="79B74911" w14:textId="370F33CE" w:rsidR="00AC425C" w:rsidRPr="007774AB" w:rsidRDefault="00AD6C99" w:rsidP="008C0FFE">
      <w:pPr>
        <w:pStyle w:val="Heading1"/>
        <w:spacing w:before="0"/>
        <w:rPr>
          <w:sz w:val="36"/>
          <w:szCs w:val="36"/>
        </w:rPr>
      </w:pPr>
      <w:bookmarkStart w:id="22" w:name="_Toc512576342"/>
      <w:bookmarkEnd w:id="12"/>
      <w:r w:rsidRPr="007774AB">
        <w:rPr>
          <w:sz w:val="36"/>
          <w:szCs w:val="36"/>
        </w:rPr>
        <w:t xml:space="preserve">Chapter </w:t>
      </w:r>
      <w:r w:rsidR="00BF333E">
        <w:rPr>
          <w:sz w:val="36"/>
          <w:szCs w:val="36"/>
        </w:rPr>
        <w:t>4</w:t>
      </w:r>
      <w:r w:rsidR="00AC425C" w:rsidRPr="007774AB">
        <w:rPr>
          <w:sz w:val="36"/>
          <w:szCs w:val="36"/>
        </w:rPr>
        <w:t xml:space="preserve">: </w:t>
      </w:r>
      <w:r w:rsidR="00AB515C">
        <w:rPr>
          <w:sz w:val="36"/>
          <w:szCs w:val="36"/>
        </w:rPr>
        <w:t xml:space="preserve">Private </w:t>
      </w:r>
      <w:r w:rsidR="00976CE0" w:rsidRPr="007774AB">
        <w:rPr>
          <w:sz w:val="36"/>
          <w:szCs w:val="36"/>
        </w:rPr>
        <w:t xml:space="preserve">School </w:t>
      </w:r>
      <w:r w:rsidR="00AC425C" w:rsidRPr="007774AB">
        <w:rPr>
          <w:sz w:val="36"/>
          <w:szCs w:val="36"/>
        </w:rPr>
        <w:t>Application Process</w:t>
      </w:r>
      <w:r w:rsidR="006A31F6">
        <w:rPr>
          <w:sz w:val="36"/>
          <w:szCs w:val="36"/>
        </w:rPr>
        <w:t xml:space="preserve"> &amp; Participation</w:t>
      </w:r>
      <w:bookmarkEnd w:id="22"/>
    </w:p>
    <w:p w14:paraId="6387A985" w14:textId="56E9132B" w:rsidR="004579C4" w:rsidRPr="00934A89" w:rsidRDefault="00446D41" w:rsidP="00BE00E2">
      <w:pPr>
        <w:spacing w:after="0"/>
        <w:rPr>
          <w:u w:val="single"/>
        </w:rPr>
      </w:pPr>
      <w:r w:rsidRPr="009A3092">
        <w:rPr>
          <w:rFonts w:ascii="Open Sans" w:hAnsi="Open Sans" w:cs="Open Sans"/>
          <w:sz w:val="24"/>
          <w:szCs w:val="24"/>
        </w:rPr>
        <w:t>In order to participate in the IEA Program</w:t>
      </w:r>
      <w:r w:rsidR="00CC2014">
        <w:rPr>
          <w:rFonts w:ascii="Open Sans" w:hAnsi="Open Sans" w:cs="Open Sans"/>
          <w:sz w:val="24"/>
          <w:szCs w:val="24"/>
        </w:rPr>
        <w:t xml:space="preserve"> and accept </w:t>
      </w:r>
      <w:r w:rsidR="00CC2014" w:rsidRPr="00383EB1">
        <w:rPr>
          <w:rFonts w:ascii="Open Sans" w:hAnsi="Open Sans" w:cs="Open Sans"/>
          <w:sz w:val="24"/>
          <w:szCs w:val="24"/>
        </w:rPr>
        <w:t>IEA funding from parents for payment for tuition, fees, and/or textbooks</w:t>
      </w:r>
      <w:r w:rsidRPr="009A3092">
        <w:rPr>
          <w:rFonts w:ascii="Open Sans" w:hAnsi="Open Sans" w:cs="Open Sans"/>
          <w:sz w:val="24"/>
          <w:szCs w:val="24"/>
        </w:rPr>
        <w:t>, private</w:t>
      </w:r>
      <w:r w:rsidR="00CC2014">
        <w:rPr>
          <w:rFonts w:ascii="Open Sans" w:hAnsi="Open Sans" w:cs="Open Sans"/>
          <w:sz w:val="24"/>
          <w:szCs w:val="24"/>
        </w:rPr>
        <w:t xml:space="preserve"> schools must apply to the TDOE, </w:t>
      </w:r>
      <w:r w:rsidRPr="009A3092">
        <w:rPr>
          <w:rFonts w:ascii="Open Sans" w:hAnsi="Open Sans" w:cs="Open Sans"/>
          <w:sz w:val="24"/>
          <w:szCs w:val="24"/>
        </w:rPr>
        <w:t>receive approval</w:t>
      </w:r>
      <w:r w:rsidR="00CC2014">
        <w:rPr>
          <w:rFonts w:ascii="Open Sans" w:hAnsi="Open Sans" w:cs="Open Sans"/>
          <w:sz w:val="24"/>
          <w:szCs w:val="24"/>
        </w:rPr>
        <w:t>, and be placed on the approved list of IEA participating schools</w:t>
      </w:r>
      <w:r w:rsidRPr="009A3092">
        <w:rPr>
          <w:rFonts w:ascii="Open Sans" w:hAnsi="Open Sans" w:cs="Open Sans"/>
          <w:sz w:val="24"/>
          <w:szCs w:val="24"/>
        </w:rPr>
        <w:t xml:space="preserve">. </w:t>
      </w:r>
      <w:r w:rsidR="008C2FEB">
        <w:rPr>
          <w:rFonts w:ascii="Open Sans" w:hAnsi="Open Sans" w:cs="Open Sans"/>
          <w:sz w:val="24"/>
          <w:szCs w:val="24"/>
        </w:rPr>
        <w:t xml:space="preserve">If approved, private schools can begin accepting IEA funding on either the date of approval as noted on the </w:t>
      </w:r>
      <w:r w:rsidR="00BE5034">
        <w:rPr>
          <w:rFonts w:ascii="Open Sans" w:hAnsi="Open Sans" w:cs="Open Sans"/>
          <w:sz w:val="24"/>
          <w:szCs w:val="24"/>
        </w:rPr>
        <w:t xml:space="preserve">approved participating schools </w:t>
      </w:r>
      <w:r w:rsidR="00B16C5E">
        <w:rPr>
          <w:rFonts w:ascii="Open Sans" w:hAnsi="Open Sans" w:cs="Open Sans"/>
          <w:sz w:val="24"/>
          <w:szCs w:val="24"/>
        </w:rPr>
        <w:t>list or Aug. 1, 2020</w:t>
      </w:r>
      <w:r w:rsidR="008C2FEB">
        <w:rPr>
          <w:rFonts w:ascii="Open Sans" w:hAnsi="Open Sans" w:cs="Open Sans"/>
          <w:sz w:val="24"/>
          <w:szCs w:val="24"/>
        </w:rPr>
        <w:t xml:space="preserve">, </w:t>
      </w:r>
      <w:r w:rsidR="008C2FEB" w:rsidRPr="008C0FFE">
        <w:rPr>
          <w:rFonts w:ascii="Open Sans" w:hAnsi="Open Sans" w:cs="Open Sans"/>
          <w:b/>
          <w:sz w:val="24"/>
          <w:szCs w:val="24"/>
        </w:rPr>
        <w:t>whichever date comes last</w:t>
      </w:r>
      <w:r w:rsidR="008C2FEB">
        <w:rPr>
          <w:rFonts w:ascii="Open Sans" w:hAnsi="Open Sans" w:cs="Open Sans"/>
          <w:sz w:val="24"/>
          <w:szCs w:val="24"/>
        </w:rPr>
        <w:t>, through the end of the IEA contract year (Jul</w:t>
      </w:r>
      <w:r w:rsidR="00B16C5E">
        <w:rPr>
          <w:rFonts w:ascii="Open Sans" w:hAnsi="Open Sans" w:cs="Open Sans"/>
          <w:sz w:val="24"/>
          <w:szCs w:val="24"/>
        </w:rPr>
        <w:t>y 31, 2021</w:t>
      </w:r>
      <w:r w:rsidR="008C2FEB">
        <w:rPr>
          <w:rFonts w:ascii="Open Sans" w:hAnsi="Open Sans" w:cs="Open Sans"/>
          <w:sz w:val="24"/>
          <w:szCs w:val="24"/>
        </w:rPr>
        <w:t>), unless the school is suspended or removed from the IEA Program.</w:t>
      </w:r>
    </w:p>
    <w:p w14:paraId="5F2C9153" w14:textId="77777777" w:rsidR="00230CF0" w:rsidRDefault="00230CF0" w:rsidP="00BE00E2"/>
    <w:p w14:paraId="667F3FD0" w14:textId="77777777" w:rsidR="00934A89" w:rsidRPr="007774AB" w:rsidRDefault="00934A89" w:rsidP="008C0FFE">
      <w:pPr>
        <w:pStyle w:val="Heading2"/>
        <w:spacing w:before="0"/>
        <w:rPr>
          <w:szCs w:val="28"/>
        </w:rPr>
      </w:pPr>
      <w:bookmarkStart w:id="23" w:name="_Toc512576343"/>
      <w:r w:rsidRPr="007774AB">
        <w:rPr>
          <w:szCs w:val="28"/>
        </w:rPr>
        <w:lastRenderedPageBreak/>
        <w:t>Private School Application Process</w:t>
      </w:r>
      <w:bookmarkEnd w:id="23"/>
    </w:p>
    <w:p w14:paraId="180BABF6" w14:textId="7B3D4CA8" w:rsidR="00C53679" w:rsidRPr="009A3092" w:rsidRDefault="0062348F" w:rsidP="008C0FFE">
      <w:pPr>
        <w:spacing w:after="0"/>
        <w:rPr>
          <w:rFonts w:ascii="Open Sans" w:hAnsi="Open Sans" w:cs="Open Sans"/>
          <w:sz w:val="24"/>
          <w:szCs w:val="24"/>
        </w:rPr>
      </w:pPr>
      <w:r>
        <w:rPr>
          <w:rFonts w:ascii="Open Sans" w:hAnsi="Open Sans" w:cs="Open Sans"/>
          <w:sz w:val="24"/>
          <w:szCs w:val="24"/>
        </w:rPr>
        <w:t xml:space="preserve">Applications for private schools to participate in the IEA Program must be completed and submitted by the principal of the school. </w:t>
      </w:r>
      <w:r w:rsidR="00DA25A3">
        <w:rPr>
          <w:rFonts w:ascii="Open Sans" w:hAnsi="Open Sans" w:cs="Open Sans"/>
          <w:sz w:val="24"/>
          <w:szCs w:val="24"/>
        </w:rPr>
        <w:t>The school principal of p</w:t>
      </w:r>
      <w:r w:rsidR="00C53679" w:rsidRPr="009A3092">
        <w:rPr>
          <w:rFonts w:ascii="Open Sans" w:hAnsi="Open Sans" w:cs="Open Sans"/>
          <w:sz w:val="24"/>
          <w:szCs w:val="24"/>
        </w:rPr>
        <w:t xml:space="preserve">rivate schools interested in participating in the IEA Program must apply following the instructions posted on the IEA webpage: </w:t>
      </w:r>
      <w:hyperlink r:id="rId27" w:history="1">
        <w:r w:rsidR="002C2709">
          <w:rPr>
            <w:rStyle w:val="Hyperlink"/>
            <w:rFonts w:ascii="Open Sans" w:hAnsi="Open Sans" w:cs="Open Sans"/>
            <w:sz w:val="24"/>
            <w:szCs w:val="24"/>
          </w:rPr>
          <w:t>https://www.tn.gov/education/iea/iea-school-information/iea-school-application.html</w:t>
        </w:r>
      </w:hyperlink>
      <w:r w:rsidR="00DA25A3">
        <w:rPr>
          <w:rFonts w:ascii="Open Sans" w:hAnsi="Open Sans" w:cs="Open Sans"/>
          <w:sz w:val="24"/>
          <w:szCs w:val="24"/>
        </w:rPr>
        <w:t>.</w:t>
      </w:r>
      <w:r w:rsidR="00C53679" w:rsidRPr="009A3092">
        <w:rPr>
          <w:rFonts w:ascii="Open Sans" w:hAnsi="Open Sans" w:cs="Open Sans"/>
          <w:sz w:val="24"/>
          <w:szCs w:val="24"/>
        </w:rPr>
        <w:t xml:space="preserve"> Completed applications must be received by the </w:t>
      </w:r>
      <w:r w:rsidR="007A604C">
        <w:rPr>
          <w:rFonts w:ascii="Open Sans" w:hAnsi="Open Sans" w:cs="Open Sans"/>
          <w:sz w:val="24"/>
          <w:szCs w:val="24"/>
        </w:rPr>
        <w:t xml:space="preserve">TDOE </w:t>
      </w:r>
      <w:r w:rsidR="00C53679" w:rsidRPr="009A3092">
        <w:rPr>
          <w:rFonts w:ascii="Open Sans" w:hAnsi="Open Sans" w:cs="Open Sans"/>
          <w:sz w:val="24"/>
          <w:szCs w:val="24"/>
        </w:rPr>
        <w:t>to be considered.</w:t>
      </w:r>
    </w:p>
    <w:p w14:paraId="6562B9DD" w14:textId="77777777" w:rsidR="00230CF0" w:rsidRDefault="00230CF0" w:rsidP="008C0FFE">
      <w:pPr>
        <w:spacing w:after="0"/>
        <w:rPr>
          <w:rFonts w:ascii="Open Sans" w:hAnsi="Open Sans" w:cs="Open Sans"/>
          <w:sz w:val="24"/>
          <w:szCs w:val="24"/>
        </w:rPr>
      </w:pPr>
    </w:p>
    <w:p w14:paraId="3ABFF477" w14:textId="79B2C8EE" w:rsidR="00B85DF8" w:rsidRDefault="00DA25A3" w:rsidP="008C0FFE">
      <w:pPr>
        <w:spacing w:after="0"/>
        <w:rPr>
          <w:rFonts w:ascii="Open Sans" w:hAnsi="Open Sans" w:cs="Open Sans"/>
          <w:sz w:val="24"/>
          <w:szCs w:val="24"/>
        </w:rPr>
      </w:pPr>
      <w:r>
        <w:rPr>
          <w:rFonts w:ascii="Open Sans" w:hAnsi="Open Sans" w:cs="Open Sans"/>
          <w:sz w:val="24"/>
          <w:szCs w:val="24"/>
        </w:rPr>
        <w:t>The school principal of a</w:t>
      </w:r>
      <w:r w:rsidR="00AF53F4" w:rsidRPr="005C00C7">
        <w:rPr>
          <w:rFonts w:ascii="Open Sans" w:hAnsi="Open Sans" w:cs="Open Sans"/>
          <w:sz w:val="24"/>
          <w:szCs w:val="24"/>
        </w:rPr>
        <w:t xml:space="preserve"> </w:t>
      </w:r>
      <w:r w:rsidR="007A604C">
        <w:rPr>
          <w:rFonts w:ascii="Open Sans" w:hAnsi="Open Sans" w:cs="Open Sans"/>
          <w:sz w:val="24"/>
          <w:szCs w:val="24"/>
        </w:rPr>
        <w:t xml:space="preserve">private </w:t>
      </w:r>
      <w:r w:rsidR="00AF53F4" w:rsidRPr="005C00C7">
        <w:rPr>
          <w:rFonts w:ascii="Open Sans" w:hAnsi="Open Sans" w:cs="Open Sans"/>
          <w:sz w:val="24"/>
          <w:szCs w:val="24"/>
        </w:rPr>
        <w:t>school</w:t>
      </w:r>
      <w:r w:rsidR="00D5629F" w:rsidRPr="005C00C7">
        <w:rPr>
          <w:rFonts w:ascii="Open Sans" w:hAnsi="Open Sans" w:cs="Open Sans"/>
          <w:sz w:val="24"/>
          <w:szCs w:val="24"/>
        </w:rPr>
        <w:t xml:space="preserve"> m</w:t>
      </w:r>
      <w:r w:rsidR="003D4FF9" w:rsidRPr="005C00C7">
        <w:rPr>
          <w:rFonts w:ascii="Open Sans" w:hAnsi="Open Sans" w:cs="Open Sans"/>
          <w:sz w:val="24"/>
          <w:szCs w:val="24"/>
        </w:rPr>
        <w:t xml:space="preserve">ust </w:t>
      </w:r>
      <w:r w:rsidR="00771683" w:rsidRPr="005C00C7">
        <w:rPr>
          <w:rFonts w:ascii="Open Sans" w:hAnsi="Open Sans" w:cs="Open Sans"/>
          <w:sz w:val="24"/>
          <w:szCs w:val="24"/>
        </w:rPr>
        <w:t>c</w:t>
      </w:r>
      <w:r w:rsidR="00515A7C" w:rsidRPr="005C00C7">
        <w:rPr>
          <w:rFonts w:ascii="Open Sans" w:hAnsi="Open Sans" w:cs="Open Sans"/>
          <w:sz w:val="24"/>
          <w:szCs w:val="24"/>
        </w:rPr>
        <w:t xml:space="preserve">omplete and submit the following </w:t>
      </w:r>
      <w:r w:rsidR="00002A06" w:rsidRPr="005C00C7">
        <w:rPr>
          <w:rFonts w:ascii="Open Sans" w:hAnsi="Open Sans" w:cs="Open Sans"/>
          <w:sz w:val="24"/>
          <w:szCs w:val="24"/>
        </w:rPr>
        <w:t xml:space="preserve">forms and documentation </w:t>
      </w:r>
      <w:r w:rsidR="00515A7C" w:rsidRPr="005C00C7">
        <w:rPr>
          <w:rFonts w:ascii="Open Sans" w:hAnsi="Open Sans" w:cs="Open Sans"/>
          <w:sz w:val="24"/>
          <w:szCs w:val="24"/>
        </w:rPr>
        <w:t>to</w:t>
      </w:r>
      <w:r w:rsidR="00D5629F" w:rsidRPr="005C00C7">
        <w:rPr>
          <w:rFonts w:ascii="Open Sans" w:hAnsi="Open Sans" w:cs="Open Sans"/>
          <w:sz w:val="24"/>
          <w:szCs w:val="24"/>
        </w:rPr>
        <w:t xml:space="preserve"> the </w:t>
      </w:r>
      <w:r w:rsidR="0056689B">
        <w:rPr>
          <w:rFonts w:ascii="Open Sans" w:hAnsi="Open Sans" w:cs="Open Sans"/>
          <w:sz w:val="24"/>
          <w:szCs w:val="24"/>
        </w:rPr>
        <w:t>TDOE</w:t>
      </w:r>
      <w:r w:rsidR="00421F1B">
        <w:rPr>
          <w:rFonts w:ascii="Open Sans" w:hAnsi="Open Sans" w:cs="Open Sans"/>
          <w:sz w:val="24"/>
          <w:szCs w:val="24"/>
        </w:rPr>
        <w:t xml:space="preserve"> in order to </w:t>
      </w:r>
      <w:r w:rsidR="007A604C">
        <w:rPr>
          <w:rFonts w:ascii="Open Sans" w:hAnsi="Open Sans" w:cs="Open Sans"/>
          <w:sz w:val="24"/>
          <w:szCs w:val="24"/>
        </w:rPr>
        <w:t xml:space="preserve">request approval to </w:t>
      </w:r>
      <w:r w:rsidR="00421F1B">
        <w:rPr>
          <w:rFonts w:ascii="Open Sans" w:hAnsi="Open Sans" w:cs="Open Sans"/>
          <w:sz w:val="24"/>
          <w:szCs w:val="24"/>
        </w:rPr>
        <w:t>participate in the IEA Program</w:t>
      </w:r>
      <w:r w:rsidR="001D3422">
        <w:rPr>
          <w:rFonts w:ascii="Open Sans" w:hAnsi="Open Sans" w:cs="Open Sans"/>
          <w:sz w:val="24"/>
          <w:szCs w:val="24"/>
        </w:rPr>
        <w:t>:</w:t>
      </w:r>
      <w:r w:rsidR="00002A06" w:rsidRPr="005C00C7">
        <w:rPr>
          <w:rFonts w:ascii="Open Sans" w:hAnsi="Open Sans" w:cs="Open Sans"/>
          <w:sz w:val="24"/>
          <w:szCs w:val="24"/>
        </w:rPr>
        <w:t xml:space="preserve"> </w:t>
      </w:r>
    </w:p>
    <w:p w14:paraId="71125444" w14:textId="3B288890" w:rsidR="00D5629F" w:rsidRPr="001D3422" w:rsidRDefault="00515A7C" w:rsidP="001D3422">
      <w:pPr>
        <w:pStyle w:val="ListParagraph"/>
        <w:numPr>
          <w:ilvl w:val="0"/>
          <w:numId w:val="31"/>
        </w:numPr>
        <w:rPr>
          <w:rFonts w:ascii="Open Sans" w:hAnsi="Open Sans" w:cs="Open Sans"/>
          <w:sz w:val="24"/>
          <w:szCs w:val="24"/>
        </w:rPr>
      </w:pPr>
      <w:r w:rsidRPr="001D3422">
        <w:rPr>
          <w:rFonts w:ascii="Open Sans" w:hAnsi="Open Sans" w:cs="Open Sans"/>
          <w:sz w:val="24"/>
          <w:szCs w:val="24"/>
        </w:rPr>
        <w:t>T</w:t>
      </w:r>
      <w:r w:rsidR="00D5629F" w:rsidRPr="001D3422">
        <w:rPr>
          <w:rFonts w:ascii="Open Sans" w:hAnsi="Open Sans" w:cs="Open Sans"/>
          <w:sz w:val="24"/>
          <w:szCs w:val="24"/>
        </w:rPr>
        <w:t xml:space="preserve">he IEA </w:t>
      </w:r>
      <w:r w:rsidR="007A604C">
        <w:rPr>
          <w:rFonts w:ascii="Open Sans" w:hAnsi="Open Sans" w:cs="Open Sans"/>
          <w:sz w:val="24"/>
          <w:szCs w:val="24"/>
        </w:rPr>
        <w:t xml:space="preserve">Participating </w:t>
      </w:r>
      <w:r w:rsidR="00270DAC" w:rsidRPr="001D3422">
        <w:rPr>
          <w:rFonts w:ascii="Open Sans" w:hAnsi="Open Sans" w:cs="Open Sans"/>
          <w:sz w:val="24"/>
          <w:szCs w:val="24"/>
        </w:rPr>
        <w:t xml:space="preserve">School </w:t>
      </w:r>
      <w:r w:rsidR="00D5629F" w:rsidRPr="001D3422">
        <w:rPr>
          <w:rFonts w:ascii="Open Sans" w:hAnsi="Open Sans" w:cs="Open Sans"/>
          <w:sz w:val="24"/>
          <w:szCs w:val="24"/>
        </w:rPr>
        <w:t>Application</w:t>
      </w:r>
      <w:r w:rsidR="00270DAC" w:rsidRPr="001D3422">
        <w:rPr>
          <w:rFonts w:ascii="Open Sans" w:hAnsi="Open Sans" w:cs="Open Sans"/>
          <w:sz w:val="24"/>
          <w:szCs w:val="24"/>
        </w:rPr>
        <w:t xml:space="preserve"> and Agreement</w:t>
      </w:r>
      <w:r w:rsidR="00A36A73" w:rsidRPr="001D3422">
        <w:rPr>
          <w:rFonts w:ascii="Open Sans" w:hAnsi="Open Sans" w:cs="Open Sans"/>
          <w:sz w:val="24"/>
          <w:szCs w:val="24"/>
        </w:rPr>
        <w:t xml:space="preserve"> </w:t>
      </w:r>
    </w:p>
    <w:p w14:paraId="6737A924" w14:textId="524CAB2F" w:rsidR="00A36A73" w:rsidRDefault="00A36A73" w:rsidP="00515A7C">
      <w:pPr>
        <w:pStyle w:val="ListParagraph"/>
        <w:numPr>
          <w:ilvl w:val="0"/>
          <w:numId w:val="31"/>
        </w:numPr>
        <w:rPr>
          <w:rFonts w:ascii="Open Sans" w:hAnsi="Open Sans" w:cs="Open Sans"/>
          <w:sz w:val="24"/>
          <w:szCs w:val="24"/>
        </w:rPr>
      </w:pPr>
      <w:r w:rsidRPr="005C00C7">
        <w:rPr>
          <w:rFonts w:ascii="Open Sans" w:hAnsi="Open Sans" w:cs="Open Sans"/>
          <w:sz w:val="24"/>
          <w:szCs w:val="24"/>
        </w:rPr>
        <w:t xml:space="preserve">Surety </w:t>
      </w:r>
      <w:r w:rsidR="00B12E7F">
        <w:rPr>
          <w:rFonts w:ascii="Open Sans" w:hAnsi="Open Sans" w:cs="Open Sans"/>
          <w:sz w:val="24"/>
          <w:szCs w:val="24"/>
        </w:rPr>
        <w:t>b</w:t>
      </w:r>
      <w:r w:rsidR="00B12E7F" w:rsidRPr="005C00C7">
        <w:rPr>
          <w:rFonts w:ascii="Open Sans" w:hAnsi="Open Sans" w:cs="Open Sans"/>
          <w:sz w:val="24"/>
          <w:szCs w:val="24"/>
        </w:rPr>
        <w:t>ond</w:t>
      </w:r>
      <w:r w:rsidR="00097E8D">
        <w:rPr>
          <w:rFonts w:ascii="Open Sans" w:hAnsi="Open Sans" w:cs="Open Sans"/>
          <w:sz w:val="24"/>
          <w:szCs w:val="24"/>
        </w:rPr>
        <w:t xml:space="preserve"> </w:t>
      </w:r>
      <w:r w:rsidR="00C44BCC">
        <w:rPr>
          <w:rFonts w:ascii="Open Sans" w:hAnsi="Open Sans" w:cs="Open Sans"/>
          <w:sz w:val="24"/>
          <w:szCs w:val="24"/>
        </w:rPr>
        <w:t xml:space="preserve">(electronic and physical copy) </w:t>
      </w:r>
      <w:r w:rsidR="00097E8D">
        <w:rPr>
          <w:rFonts w:ascii="Open Sans" w:hAnsi="Open Sans" w:cs="Open Sans"/>
          <w:sz w:val="24"/>
          <w:szCs w:val="24"/>
        </w:rPr>
        <w:t xml:space="preserve">or </w:t>
      </w:r>
      <w:r w:rsidR="00097E8D" w:rsidRPr="00B85DF8">
        <w:rPr>
          <w:rFonts w:ascii="Open Sans" w:hAnsi="Open Sans" w:cs="Open Sans"/>
          <w:sz w:val="24"/>
          <w:szCs w:val="24"/>
        </w:rPr>
        <w:t>statement by a certified public accountant</w:t>
      </w:r>
      <w:r w:rsidR="00B85DF8">
        <w:rPr>
          <w:rFonts w:ascii="Open Sans" w:hAnsi="Open Sans" w:cs="Open Sans"/>
          <w:sz w:val="24"/>
          <w:szCs w:val="24"/>
        </w:rPr>
        <w:t xml:space="preserve"> (CPA)</w:t>
      </w:r>
      <w:r w:rsidR="00C44BCC">
        <w:rPr>
          <w:rFonts w:ascii="Open Sans" w:hAnsi="Open Sans" w:cs="Open Sans"/>
          <w:sz w:val="24"/>
          <w:szCs w:val="24"/>
        </w:rPr>
        <w:t xml:space="preserve"> (electronic copy)</w:t>
      </w:r>
      <w:r w:rsidR="00F0770D">
        <w:rPr>
          <w:rFonts w:ascii="Open Sans" w:hAnsi="Open Sans" w:cs="Open Sans"/>
          <w:sz w:val="24"/>
          <w:szCs w:val="24"/>
        </w:rPr>
        <w:t xml:space="preserve"> (see the section below)</w:t>
      </w:r>
    </w:p>
    <w:p w14:paraId="3190A814" w14:textId="2C23C8E2" w:rsidR="00A36A73" w:rsidRPr="005C00C7" w:rsidRDefault="00A36A73" w:rsidP="00515A7C">
      <w:pPr>
        <w:pStyle w:val="ListParagraph"/>
        <w:numPr>
          <w:ilvl w:val="0"/>
          <w:numId w:val="31"/>
        </w:numPr>
        <w:rPr>
          <w:rFonts w:ascii="Open Sans" w:hAnsi="Open Sans" w:cs="Open Sans"/>
          <w:sz w:val="24"/>
          <w:szCs w:val="24"/>
        </w:rPr>
      </w:pPr>
      <w:r w:rsidRPr="005C00C7">
        <w:rPr>
          <w:rFonts w:ascii="Open Sans" w:hAnsi="Open Sans" w:cs="Open Sans"/>
          <w:sz w:val="24"/>
          <w:szCs w:val="24"/>
        </w:rPr>
        <w:t xml:space="preserve">School </w:t>
      </w:r>
      <w:r w:rsidR="00B12E7F">
        <w:rPr>
          <w:rFonts w:ascii="Open Sans" w:hAnsi="Open Sans" w:cs="Open Sans"/>
          <w:sz w:val="24"/>
          <w:szCs w:val="24"/>
        </w:rPr>
        <w:t>c</w:t>
      </w:r>
      <w:r w:rsidR="00B12E7F" w:rsidRPr="005C00C7">
        <w:rPr>
          <w:rFonts w:ascii="Open Sans" w:hAnsi="Open Sans" w:cs="Open Sans"/>
          <w:sz w:val="24"/>
          <w:szCs w:val="24"/>
        </w:rPr>
        <w:t>alendar</w:t>
      </w:r>
      <w:r w:rsidR="008F39F8">
        <w:rPr>
          <w:rFonts w:ascii="Open Sans" w:hAnsi="Open Sans" w:cs="Open Sans"/>
          <w:sz w:val="24"/>
          <w:szCs w:val="24"/>
        </w:rPr>
        <w:t xml:space="preserve"> (for the school year t</w:t>
      </w:r>
      <w:r w:rsidR="00786E59">
        <w:rPr>
          <w:rFonts w:ascii="Open Sans" w:hAnsi="Open Sans" w:cs="Open Sans"/>
          <w:sz w:val="24"/>
          <w:szCs w:val="24"/>
        </w:rPr>
        <w:t>hat t</w:t>
      </w:r>
      <w:r w:rsidR="008F39F8">
        <w:rPr>
          <w:rFonts w:ascii="Open Sans" w:hAnsi="Open Sans" w:cs="Open Sans"/>
          <w:sz w:val="24"/>
          <w:szCs w:val="24"/>
        </w:rPr>
        <w:t>he school is applying to participate in the IEA Program)</w:t>
      </w:r>
    </w:p>
    <w:p w14:paraId="158CE395" w14:textId="73DE63D6" w:rsidR="00D5629F" w:rsidRPr="005C00C7" w:rsidRDefault="00A36A73" w:rsidP="008C0FFE">
      <w:pPr>
        <w:pStyle w:val="ListParagraph"/>
        <w:numPr>
          <w:ilvl w:val="0"/>
          <w:numId w:val="31"/>
        </w:numPr>
        <w:spacing w:after="0"/>
        <w:rPr>
          <w:rFonts w:ascii="Open Sans" w:hAnsi="Open Sans" w:cs="Open Sans"/>
          <w:sz w:val="24"/>
          <w:szCs w:val="24"/>
        </w:rPr>
      </w:pPr>
      <w:r w:rsidRPr="005C00C7">
        <w:rPr>
          <w:rFonts w:ascii="Open Sans" w:hAnsi="Open Sans" w:cs="Open Sans"/>
          <w:sz w:val="24"/>
          <w:szCs w:val="24"/>
        </w:rPr>
        <w:t xml:space="preserve">List of </w:t>
      </w:r>
      <w:r w:rsidR="00B12E7F" w:rsidRPr="005C00C7">
        <w:rPr>
          <w:rFonts w:ascii="Open Sans" w:hAnsi="Open Sans" w:cs="Open Sans"/>
          <w:sz w:val="24"/>
          <w:szCs w:val="24"/>
        </w:rPr>
        <w:t>all tuition and fees</w:t>
      </w:r>
      <w:r w:rsidR="008F39F8">
        <w:rPr>
          <w:rFonts w:ascii="Open Sans" w:hAnsi="Open Sans" w:cs="Open Sans"/>
          <w:sz w:val="24"/>
          <w:szCs w:val="24"/>
        </w:rPr>
        <w:t xml:space="preserve"> (for the school year </w:t>
      </w:r>
      <w:r w:rsidR="00786E59">
        <w:rPr>
          <w:rFonts w:ascii="Open Sans" w:hAnsi="Open Sans" w:cs="Open Sans"/>
          <w:sz w:val="24"/>
          <w:szCs w:val="24"/>
        </w:rPr>
        <w:t xml:space="preserve">that </w:t>
      </w:r>
      <w:r w:rsidR="008F39F8">
        <w:rPr>
          <w:rFonts w:ascii="Open Sans" w:hAnsi="Open Sans" w:cs="Open Sans"/>
          <w:sz w:val="24"/>
          <w:szCs w:val="24"/>
        </w:rPr>
        <w:t>the school is applying to participate in the IEA Program)</w:t>
      </w:r>
    </w:p>
    <w:p w14:paraId="4C00DAAF" w14:textId="77777777" w:rsidR="00230CF0" w:rsidRDefault="00230CF0" w:rsidP="008C0FFE">
      <w:pPr>
        <w:spacing w:after="0"/>
        <w:rPr>
          <w:rFonts w:ascii="Open Sans" w:hAnsi="Open Sans" w:cs="Open Sans"/>
          <w:sz w:val="24"/>
          <w:szCs w:val="24"/>
        </w:rPr>
      </w:pPr>
    </w:p>
    <w:p w14:paraId="59037636" w14:textId="5AD3550F" w:rsidR="00D5629F" w:rsidRPr="005C00C7" w:rsidRDefault="001617FA" w:rsidP="008C0FFE">
      <w:pPr>
        <w:spacing w:after="0"/>
        <w:rPr>
          <w:rFonts w:ascii="Open Sans" w:hAnsi="Open Sans" w:cs="Open Sans"/>
          <w:sz w:val="24"/>
          <w:szCs w:val="24"/>
        </w:rPr>
      </w:pPr>
      <w:r w:rsidRPr="005C00C7">
        <w:rPr>
          <w:rFonts w:ascii="Open Sans" w:hAnsi="Open Sans" w:cs="Open Sans"/>
          <w:sz w:val="24"/>
          <w:szCs w:val="24"/>
        </w:rPr>
        <w:t>Before completing the</w:t>
      </w:r>
      <w:r w:rsidR="00D5629F" w:rsidRPr="005C00C7">
        <w:rPr>
          <w:rFonts w:ascii="Open Sans" w:hAnsi="Open Sans" w:cs="Open Sans"/>
          <w:sz w:val="24"/>
          <w:szCs w:val="24"/>
        </w:rPr>
        <w:t xml:space="preserve"> application</w:t>
      </w:r>
      <w:r w:rsidRPr="005C00C7">
        <w:rPr>
          <w:rFonts w:ascii="Open Sans" w:hAnsi="Open Sans" w:cs="Open Sans"/>
          <w:sz w:val="24"/>
          <w:szCs w:val="24"/>
        </w:rPr>
        <w:t>/agreement</w:t>
      </w:r>
      <w:r w:rsidR="00D5629F" w:rsidRPr="005C00C7">
        <w:rPr>
          <w:rFonts w:ascii="Open Sans" w:hAnsi="Open Sans" w:cs="Open Sans"/>
          <w:sz w:val="24"/>
          <w:szCs w:val="24"/>
        </w:rPr>
        <w:t xml:space="preserve">, </w:t>
      </w:r>
      <w:r w:rsidRPr="005C00C7">
        <w:rPr>
          <w:rFonts w:ascii="Open Sans" w:hAnsi="Open Sans" w:cs="Open Sans"/>
          <w:sz w:val="24"/>
          <w:szCs w:val="24"/>
        </w:rPr>
        <w:t>school</w:t>
      </w:r>
      <w:r w:rsidR="00DA25A3">
        <w:rPr>
          <w:rFonts w:ascii="Open Sans" w:hAnsi="Open Sans" w:cs="Open Sans"/>
          <w:sz w:val="24"/>
          <w:szCs w:val="24"/>
        </w:rPr>
        <w:t xml:space="preserve"> principals</w:t>
      </w:r>
      <w:r w:rsidR="00D5629F" w:rsidRPr="005C00C7">
        <w:rPr>
          <w:rFonts w:ascii="Open Sans" w:hAnsi="Open Sans" w:cs="Open Sans"/>
          <w:sz w:val="24"/>
          <w:szCs w:val="24"/>
        </w:rPr>
        <w:t xml:space="preserve"> must read the following</w:t>
      </w:r>
      <w:r w:rsidR="00986A4D" w:rsidRPr="00986A4D">
        <w:t xml:space="preserve"> </w:t>
      </w:r>
      <w:r w:rsidR="00986A4D" w:rsidRPr="00986A4D">
        <w:rPr>
          <w:rFonts w:ascii="Open Sans" w:hAnsi="Open Sans" w:cs="Open Sans"/>
          <w:sz w:val="24"/>
          <w:szCs w:val="24"/>
        </w:rPr>
        <w:t>documents posted on the TDOE’s IEA webpage (</w:t>
      </w:r>
      <w:hyperlink r:id="rId28" w:history="1">
        <w:r w:rsidR="00AC2CD6" w:rsidRPr="00E96153">
          <w:rPr>
            <w:rStyle w:val="Hyperlink"/>
            <w:rFonts w:ascii="Open Sans" w:hAnsi="Open Sans" w:cs="Open Sans"/>
            <w:sz w:val="24"/>
            <w:szCs w:val="24"/>
          </w:rPr>
          <w:t>http://www.tn.gov/education/</w:t>
        </w:r>
        <w:r w:rsidR="00AC2CD6" w:rsidRPr="00A819B1">
          <w:rPr>
            <w:rStyle w:val="Hyperlink"/>
            <w:rFonts w:ascii="Open Sans" w:hAnsi="Open Sans" w:cs="Open Sans"/>
            <w:sz w:val="24"/>
            <w:szCs w:val="24"/>
          </w:rPr>
          <w:t>iea</w:t>
        </w:r>
      </w:hyperlink>
      <w:r w:rsidR="00986A4D">
        <w:rPr>
          <w:rFonts w:ascii="Open Sans" w:hAnsi="Open Sans" w:cs="Open Sans"/>
          <w:sz w:val="24"/>
          <w:szCs w:val="24"/>
        </w:rPr>
        <w:t>)</w:t>
      </w:r>
      <w:r w:rsidR="00986A4D" w:rsidRPr="00986A4D">
        <w:rPr>
          <w:rFonts w:ascii="Open Sans" w:hAnsi="Open Sans" w:cs="Open Sans"/>
          <w:sz w:val="24"/>
          <w:szCs w:val="24"/>
        </w:rPr>
        <w:t>:</w:t>
      </w:r>
    </w:p>
    <w:p w14:paraId="74DAE076" w14:textId="7873115D" w:rsidR="00D5629F" w:rsidRPr="005C00C7" w:rsidRDefault="000536AD" w:rsidP="00D5629F">
      <w:pPr>
        <w:pStyle w:val="ListParagraph"/>
        <w:numPr>
          <w:ilvl w:val="0"/>
          <w:numId w:val="28"/>
        </w:numPr>
        <w:rPr>
          <w:rFonts w:ascii="Open Sans" w:hAnsi="Open Sans" w:cs="Open Sans"/>
          <w:sz w:val="24"/>
          <w:szCs w:val="24"/>
        </w:rPr>
      </w:pPr>
      <w:hyperlink r:id="rId29" w:history="1">
        <w:r w:rsidR="00D5629F" w:rsidRPr="008C6131">
          <w:rPr>
            <w:rStyle w:val="Hyperlink"/>
            <w:rFonts w:ascii="Open Sans" w:hAnsi="Open Sans" w:cs="Open Sans"/>
            <w:sz w:val="24"/>
            <w:szCs w:val="24"/>
          </w:rPr>
          <w:t xml:space="preserve">IEA Program law, </w:t>
        </w:r>
        <w:r w:rsidR="00C3292E" w:rsidRPr="008C6131">
          <w:rPr>
            <w:rStyle w:val="Hyperlink"/>
            <w:rFonts w:ascii="Open Sans" w:hAnsi="Open Sans" w:cs="Open Sans"/>
            <w:sz w:val="24"/>
            <w:szCs w:val="24"/>
          </w:rPr>
          <w:t>T.C.A. § Title 49, Chapter 10, Part 14</w:t>
        </w:r>
      </w:hyperlink>
    </w:p>
    <w:p w14:paraId="0BE20FD3" w14:textId="26D11974" w:rsidR="00D5629F" w:rsidRPr="008D75A1" w:rsidRDefault="000536AD" w:rsidP="00D5629F">
      <w:pPr>
        <w:pStyle w:val="ListParagraph"/>
        <w:numPr>
          <w:ilvl w:val="0"/>
          <w:numId w:val="28"/>
        </w:numPr>
        <w:rPr>
          <w:rFonts w:ascii="Open Sans" w:hAnsi="Open Sans" w:cs="Open Sans"/>
          <w:sz w:val="24"/>
          <w:szCs w:val="24"/>
        </w:rPr>
      </w:pPr>
      <w:hyperlink r:id="rId30" w:history="1">
        <w:r w:rsidR="00D5629F" w:rsidRPr="008D75A1">
          <w:rPr>
            <w:rStyle w:val="Hyperlink"/>
            <w:rFonts w:ascii="Open Sans" w:hAnsi="Open Sans" w:cs="Open Sans"/>
            <w:sz w:val="24"/>
            <w:szCs w:val="24"/>
          </w:rPr>
          <w:t xml:space="preserve">IEA Program </w:t>
        </w:r>
        <w:r w:rsidR="00832F10" w:rsidRPr="008D75A1">
          <w:rPr>
            <w:rStyle w:val="Hyperlink"/>
            <w:rFonts w:ascii="Open Sans" w:hAnsi="Open Sans" w:cs="Open Sans"/>
            <w:sz w:val="24"/>
            <w:szCs w:val="24"/>
          </w:rPr>
          <w:t>rules</w:t>
        </w:r>
        <w:r w:rsidR="00A63D8F" w:rsidRPr="008D75A1">
          <w:rPr>
            <w:rStyle w:val="Hyperlink"/>
            <w:rFonts w:ascii="Open Sans" w:hAnsi="Open Sans" w:cs="Open Sans"/>
            <w:sz w:val="24"/>
            <w:szCs w:val="24"/>
          </w:rPr>
          <w:t xml:space="preserve"> of the </w:t>
        </w:r>
        <w:r w:rsidR="006D7645" w:rsidRPr="008D75A1">
          <w:rPr>
            <w:rStyle w:val="Hyperlink"/>
            <w:rFonts w:ascii="Open Sans" w:hAnsi="Open Sans" w:cs="Open Sans"/>
            <w:sz w:val="24"/>
            <w:szCs w:val="24"/>
          </w:rPr>
          <w:t>SBE</w:t>
        </w:r>
        <w:r w:rsidR="00A63D8F" w:rsidRPr="008D75A1">
          <w:rPr>
            <w:rStyle w:val="Hyperlink"/>
            <w:rFonts w:ascii="Open Sans" w:hAnsi="Open Sans" w:cs="Open Sans"/>
            <w:sz w:val="24"/>
            <w:szCs w:val="24"/>
          </w:rPr>
          <w:t xml:space="preserve"> Chapter 0520-01-11</w:t>
        </w:r>
      </w:hyperlink>
      <w:r w:rsidR="00772DD4" w:rsidRPr="008D75A1">
        <w:rPr>
          <w:rFonts w:ascii="Open Sans" w:hAnsi="Open Sans" w:cs="Open Sans"/>
          <w:sz w:val="24"/>
          <w:szCs w:val="24"/>
        </w:rPr>
        <w:t xml:space="preserve"> </w:t>
      </w:r>
    </w:p>
    <w:p w14:paraId="7A85B5FD" w14:textId="47CF8CFE" w:rsidR="00D5629F" w:rsidRPr="005C00C7" w:rsidRDefault="000536AD" w:rsidP="00D5629F">
      <w:pPr>
        <w:pStyle w:val="ListParagraph"/>
        <w:numPr>
          <w:ilvl w:val="0"/>
          <w:numId w:val="28"/>
        </w:numPr>
        <w:rPr>
          <w:rFonts w:ascii="Open Sans" w:hAnsi="Open Sans" w:cs="Open Sans"/>
          <w:sz w:val="24"/>
          <w:szCs w:val="24"/>
        </w:rPr>
      </w:pPr>
      <w:hyperlink r:id="rId31" w:history="1">
        <w:r w:rsidR="00D5629F" w:rsidRPr="009F6BB8">
          <w:rPr>
            <w:rStyle w:val="Hyperlink"/>
            <w:rFonts w:ascii="Open Sans" w:hAnsi="Open Sans" w:cs="Open Sans"/>
            <w:sz w:val="24"/>
            <w:szCs w:val="24"/>
          </w:rPr>
          <w:t>IEA Program Procedures</w:t>
        </w:r>
      </w:hyperlink>
      <w:r w:rsidR="00D5629F" w:rsidRPr="005C00C7">
        <w:rPr>
          <w:rFonts w:ascii="Open Sans" w:hAnsi="Open Sans" w:cs="Open Sans"/>
          <w:sz w:val="24"/>
          <w:szCs w:val="24"/>
        </w:rPr>
        <w:t xml:space="preserve"> developed by the TDOE</w:t>
      </w:r>
    </w:p>
    <w:p w14:paraId="76A3AEC8" w14:textId="1BE7D4D9" w:rsidR="00D5629F" w:rsidRPr="005C00C7" w:rsidRDefault="000536AD" w:rsidP="00D5629F">
      <w:pPr>
        <w:pStyle w:val="ListParagraph"/>
        <w:numPr>
          <w:ilvl w:val="0"/>
          <w:numId w:val="28"/>
        </w:numPr>
        <w:rPr>
          <w:rFonts w:ascii="Open Sans" w:hAnsi="Open Sans" w:cs="Open Sans"/>
          <w:sz w:val="24"/>
          <w:szCs w:val="24"/>
        </w:rPr>
      </w:pPr>
      <w:hyperlink r:id="rId32" w:history="1">
        <w:r w:rsidR="00D5629F" w:rsidRPr="008D75A1">
          <w:rPr>
            <w:rStyle w:val="Hyperlink"/>
            <w:rFonts w:ascii="Open Sans" w:hAnsi="Open Sans" w:cs="Open Sans"/>
            <w:sz w:val="24"/>
            <w:szCs w:val="24"/>
          </w:rPr>
          <w:t xml:space="preserve">IEA Parent Handbook </w:t>
        </w:r>
      </w:hyperlink>
    </w:p>
    <w:p w14:paraId="657DB720" w14:textId="6E7EF5D2" w:rsidR="008D75A1" w:rsidRDefault="000536AD" w:rsidP="004F4BFD">
      <w:pPr>
        <w:pStyle w:val="ListParagraph"/>
        <w:numPr>
          <w:ilvl w:val="0"/>
          <w:numId w:val="28"/>
        </w:numPr>
        <w:rPr>
          <w:rFonts w:ascii="Open Sans" w:hAnsi="Open Sans" w:cs="Open Sans"/>
          <w:sz w:val="24"/>
          <w:szCs w:val="24"/>
        </w:rPr>
      </w:pPr>
      <w:hyperlink r:id="rId33" w:history="1">
        <w:r w:rsidR="00054C79" w:rsidRPr="008D75A1">
          <w:rPr>
            <w:rStyle w:val="Hyperlink"/>
            <w:rFonts w:ascii="Open Sans" w:hAnsi="Open Sans" w:cs="Open Sans"/>
            <w:sz w:val="24"/>
            <w:szCs w:val="24"/>
          </w:rPr>
          <w:t xml:space="preserve">IEA </w:t>
        </w:r>
        <w:r w:rsidR="00A15918">
          <w:rPr>
            <w:rStyle w:val="Hyperlink"/>
            <w:rFonts w:ascii="Open Sans" w:hAnsi="Open Sans" w:cs="Open Sans"/>
            <w:sz w:val="24"/>
            <w:szCs w:val="24"/>
          </w:rPr>
          <w:t xml:space="preserve">Private School </w:t>
        </w:r>
        <w:r w:rsidR="00054C79" w:rsidRPr="008D75A1">
          <w:rPr>
            <w:rStyle w:val="Hyperlink"/>
            <w:rFonts w:ascii="Open Sans" w:hAnsi="Open Sans" w:cs="Open Sans"/>
            <w:sz w:val="24"/>
            <w:szCs w:val="24"/>
          </w:rPr>
          <w:t xml:space="preserve">Handbook </w:t>
        </w:r>
      </w:hyperlink>
    </w:p>
    <w:p w14:paraId="1F1EA971" w14:textId="77777777" w:rsidR="008D75A1" w:rsidRDefault="008D75A1" w:rsidP="008D75A1">
      <w:pPr>
        <w:pStyle w:val="ListParagraph"/>
        <w:ind w:left="0"/>
        <w:rPr>
          <w:rFonts w:ascii="Open Sans" w:hAnsi="Open Sans" w:cs="Open Sans"/>
          <w:sz w:val="24"/>
          <w:szCs w:val="24"/>
        </w:rPr>
      </w:pPr>
    </w:p>
    <w:p w14:paraId="28C7945D" w14:textId="4BFED1D9" w:rsidR="00D5629F" w:rsidRPr="008D75A1" w:rsidRDefault="00025013" w:rsidP="008C0FFE">
      <w:pPr>
        <w:pStyle w:val="ListParagraph"/>
        <w:spacing w:after="0"/>
        <w:ind w:left="0"/>
        <w:rPr>
          <w:rFonts w:ascii="Open Sans" w:hAnsi="Open Sans" w:cs="Open Sans"/>
          <w:sz w:val="24"/>
          <w:szCs w:val="24"/>
        </w:rPr>
      </w:pPr>
      <w:r w:rsidRPr="008D75A1">
        <w:rPr>
          <w:rFonts w:ascii="Open Sans" w:hAnsi="Open Sans" w:cs="Open Sans"/>
          <w:sz w:val="24"/>
          <w:szCs w:val="24"/>
        </w:rPr>
        <w:t xml:space="preserve">The </w:t>
      </w:r>
      <w:r w:rsidR="00B12E7F" w:rsidRPr="008D75A1">
        <w:rPr>
          <w:rFonts w:ascii="Open Sans" w:hAnsi="Open Sans" w:cs="Open Sans"/>
          <w:sz w:val="24"/>
          <w:szCs w:val="24"/>
        </w:rPr>
        <w:t xml:space="preserve">parent </w:t>
      </w:r>
      <w:r w:rsidRPr="008D75A1">
        <w:rPr>
          <w:rFonts w:ascii="Open Sans" w:hAnsi="Open Sans" w:cs="Open Sans"/>
          <w:sz w:val="24"/>
          <w:szCs w:val="24"/>
        </w:rPr>
        <w:t xml:space="preserve">and </w:t>
      </w:r>
      <w:r w:rsidR="00AC2CD6">
        <w:rPr>
          <w:rFonts w:ascii="Open Sans" w:hAnsi="Open Sans" w:cs="Open Sans"/>
          <w:sz w:val="24"/>
          <w:szCs w:val="24"/>
        </w:rPr>
        <w:t>p</w:t>
      </w:r>
      <w:r w:rsidR="008C0FFE">
        <w:rPr>
          <w:rFonts w:ascii="Open Sans" w:hAnsi="Open Sans" w:cs="Open Sans"/>
          <w:sz w:val="24"/>
          <w:szCs w:val="24"/>
        </w:rPr>
        <w:t>rivate school</w:t>
      </w:r>
      <w:r w:rsidR="00AB515C" w:rsidRPr="008D75A1">
        <w:rPr>
          <w:rFonts w:ascii="Open Sans" w:hAnsi="Open Sans" w:cs="Open Sans"/>
          <w:sz w:val="24"/>
          <w:szCs w:val="24"/>
        </w:rPr>
        <w:t xml:space="preserve"> </w:t>
      </w:r>
      <w:r w:rsidR="00B12E7F" w:rsidRPr="008D75A1">
        <w:rPr>
          <w:rFonts w:ascii="Open Sans" w:hAnsi="Open Sans" w:cs="Open Sans"/>
          <w:sz w:val="24"/>
          <w:szCs w:val="24"/>
        </w:rPr>
        <w:t xml:space="preserve">handbooks </w:t>
      </w:r>
      <w:r w:rsidRPr="008D75A1">
        <w:rPr>
          <w:rFonts w:ascii="Open Sans" w:hAnsi="Open Sans" w:cs="Open Sans"/>
          <w:sz w:val="24"/>
          <w:szCs w:val="24"/>
        </w:rPr>
        <w:t>include the allowable use of IEA fund</w:t>
      </w:r>
      <w:r w:rsidR="00FB2AA1" w:rsidRPr="008D75A1">
        <w:rPr>
          <w:rFonts w:ascii="Open Sans" w:hAnsi="Open Sans" w:cs="Open Sans"/>
          <w:sz w:val="24"/>
          <w:szCs w:val="24"/>
        </w:rPr>
        <w:t>s</w:t>
      </w:r>
      <w:r w:rsidRPr="008D75A1">
        <w:rPr>
          <w:rFonts w:ascii="Open Sans" w:hAnsi="Open Sans" w:cs="Open Sans"/>
          <w:sz w:val="24"/>
          <w:szCs w:val="24"/>
        </w:rPr>
        <w:t xml:space="preserve">, the responsibilities of parents, the responsibilities of </w:t>
      </w:r>
      <w:r w:rsidR="008C0FFE">
        <w:rPr>
          <w:rFonts w:ascii="Open Sans" w:hAnsi="Open Sans" w:cs="Open Sans"/>
          <w:sz w:val="24"/>
          <w:szCs w:val="24"/>
        </w:rPr>
        <w:t>participating schools,</w:t>
      </w:r>
      <w:r w:rsidRPr="008D75A1">
        <w:rPr>
          <w:rFonts w:ascii="Open Sans" w:hAnsi="Open Sans" w:cs="Open Sans"/>
          <w:sz w:val="24"/>
          <w:szCs w:val="24"/>
        </w:rPr>
        <w:t xml:space="preserve"> and the duties of the TDOE. </w:t>
      </w:r>
      <w:r w:rsidR="00A07016">
        <w:rPr>
          <w:rFonts w:ascii="Open Sans" w:hAnsi="Open Sans" w:cs="Open Sans"/>
          <w:sz w:val="24"/>
          <w:szCs w:val="24"/>
          <w:u w:val="single"/>
        </w:rPr>
        <w:t>Principals</w:t>
      </w:r>
      <w:r w:rsidR="00A07016" w:rsidRPr="008D75A1">
        <w:rPr>
          <w:rFonts w:ascii="Open Sans" w:hAnsi="Open Sans" w:cs="Open Sans"/>
          <w:sz w:val="24"/>
          <w:szCs w:val="24"/>
          <w:u w:val="single"/>
        </w:rPr>
        <w:t xml:space="preserve"> </w:t>
      </w:r>
      <w:r w:rsidRPr="008D75A1">
        <w:rPr>
          <w:rFonts w:ascii="Open Sans" w:hAnsi="Open Sans" w:cs="Open Sans"/>
          <w:sz w:val="24"/>
          <w:szCs w:val="24"/>
          <w:u w:val="single"/>
        </w:rPr>
        <w:t xml:space="preserve">of schools interested in participating in the IEA </w:t>
      </w:r>
      <w:r w:rsidR="00AB4B5C" w:rsidRPr="008D75A1">
        <w:rPr>
          <w:rFonts w:ascii="Open Sans" w:hAnsi="Open Sans" w:cs="Open Sans"/>
          <w:sz w:val="24"/>
          <w:szCs w:val="24"/>
          <w:u w:val="single"/>
        </w:rPr>
        <w:t>P</w:t>
      </w:r>
      <w:r w:rsidRPr="008D75A1">
        <w:rPr>
          <w:rFonts w:ascii="Open Sans" w:hAnsi="Open Sans" w:cs="Open Sans"/>
          <w:sz w:val="24"/>
          <w:szCs w:val="24"/>
          <w:u w:val="single"/>
        </w:rPr>
        <w:t xml:space="preserve">rogram should read both handbooks before applying to participate in the IEA </w:t>
      </w:r>
      <w:r w:rsidR="00AB4B5C" w:rsidRPr="008D75A1">
        <w:rPr>
          <w:rFonts w:ascii="Open Sans" w:hAnsi="Open Sans" w:cs="Open Sans"/>
          <w:sz w:val="24"/>
          <w:szCs w:val="24"/>
          <w:u w:val="single"/>
        </w:rPr>
        <w:t>P</w:t>
      </w:r>
      <w:r w:rsidRPr="008D75A1">
        <w:rPr>
          <w:rFonts w:ascii="Open Sans" w:hAnsi="Open Sans" w:cs="Open Sans"/>
          <w:sz w:val="24"/>
          <w:szCs w:val="24"/>
          <w:u w:val="single"/>
        </w:rPr>
        <w:t>rogram.</w:t>
      </w:r>
      <w:r w:rsidRPr="008D75A1">
        <w:rPr>
          <w:rFonts w:ascii="Open Sans" w:hAnsi="Open Sans" w:cs="Open Sans"/>
          <w:sz w:val="24"/>
          <w:szCs w:val="24"/>
        </w:rPr>
        <w:t xml:space="preserve"> </w:t>
      </w:r>
    </w:p>
    <w:p w14:paraId="03144285" w14:textId="77777777" w:rsidR="00230CF0" w:rsidRDefault="00230CF0" w:rsidP="008C0FFE">
      <w:pPr>
        <w:spacing w:after="0"/>
        <w:rPr>
          <w:rFonts w:ascii="Open Sans" w:hAnsi="Open Sans" w:cs="Open Sans"/>
          <w:sz w:val="24"/>
          <w:szCs w:val="24"/>
        </w:rPr>
      </w:pPr>
    </w:p>
    <w:p w14:paraId="50BCEC1F" w14:textId="786E2A73" w:rsidR="004805C2" w:rsidRPr="003E0785" w:rsidRDefault="004805C2" w:rsidP="008C0FFE">
      <w:pPr>
        <w:spacing w:after="0"/>
        <w:rPr>
          <w:rFonts w:ascii="Open Sans" w:hAnsi="Open Sans" w:cs="Open Sans"/>
          <w:sz w:val="24"/>
          <w:szCs w:val="24"/>
        </w:rPr>
      </w:pPr>
      <w:r w:rsidRPr="003E0785">
        <w:rPr>
          <w:rFonts w:ascii="Open Sans" w:hAnsi="Open Sans" w:cs="Open Sans"/>
          <w:sz w:val="24"/>
          <w:szCs w:val="24"/>
        </w:rPr>
        <w:t xml:space="preserve">By completing the application, </w:t>
      </w:r>
      <w:r w:rsidR="00A07016">
        <w:rPr>
          <w:rFonts w:ascii="Open Sans" w:hAnsi="Open Sans" w:cs="Open Sans"/>
          <w:sz w:val="24"/>
          <w:szCs w:val="24"/>
        </w:rPr>
        <w:t xml:space="preserve">the principals of </w:t>
      </w:r>
      <w:r w:rsidRPr="003E0785">
        <w:rPr>
          <w:rFonts w:ascii="Open Sans" w:hAnsi="Open Sans" w:cs="Open Sans"/>
          <w:sz w:val="24"/>
          <w:szCs w:val="24"/>
        </w:rPr>
        <w:t xml:space="preserve">private schools agree </w:t>
      </w:r>
      <w:r w:rsidR="00A07016">
        <w:rPr>
          <w:rFonts w:ascii="Open Sans" w:hAnsi="Open Sans" w:cs="Open Sans"/>
          <w:sz w:val="24"/>
          <w:szCs w:val="24"/>
        </w:rPr>
        <w:t>that the school will</w:t>
      </w:r>
      <w:r w:rsidRPr="003E0785">
        <w:rPr>
          <w:rFonts w:ascii="Open Sans" w:hAnsi="Open Sans" w:cs="Open Sans"/>
          <w:sz w:val="24"/>
          <w:szCs w:val="24"/>
        </w:rPr>
        <w:t xml:space="preserve"> comply with all state laws, rules, and </w:t>
      </w:r>
      <w:r>
        <w:rPr>
          <w:rFonts w:ascii="Open Sans" w:hAnsi="Open Sans" w:cs="Open Sans"/>
          <w:sz w:val="24"/>
          <w:szCs w:val="24"/>
        </w:rPr>
        <w:t>procedures for the IEA P</w:t>
      </w:r>
      <w:r w:rsidRPr="003E0785">
        <w:rPr>
          <w:rFonts w:ascii="Open Sans" w:hAnsi="Open Sans" w:cs="Open Sans"/>
          <w:sz w:val="24"/>
          <w:szCs w:val="24"/>
        </w:rPr>
        <w:t xml:space="preserve">rogram as </w:t>
      </w:r>
      <w:r w:rsidRPr="003E0785">
        <w:rPr>
          <w:rFonts w:ascii="Open Sans" w:hAnsi="Open Sans" w:cs="Open Sans"/>
          <w:sz w:val="24"/>
          <w:szCs w:val="24"/>
        </w:rPr>
        <w:lastRenderedPageBreak/>
        <w:t>well as the requirements in</w:t>
      </w:r>
      <w:r w:rsidR="00AC2CD6" w:rsidRPr="003C1A3F">
        <w:rPr>
          <w:rFonts w:ascii="Open Sans" w:hAnsi="Open Sans" w:cs="Open Sans"/>
          <w:sz w:val="24"/>
          <w:szCs w:val="24"/>
        </w:rPr>
        <w:t xml:space="preserve"> the </w:t>
      </w:r>
      <w:r w:rsidR="00AC2CD6" w:rsidRPr="003C1A3F">
        <w:rPr>
          <w:rFonts w:ascii="Open Sans" w:hAnsi="Open Sans" w:cs="Open Sans"/>
          <w:i/>
          <w:sz w:val="24"/>
          <w:szCs w:val="24"/>
        </w:rPr>
        <w:t xml:space="preserve">IEA </w:t>
      </w:r>
      <w:r w:rsidR="00A15918">
        <w:rPr>
          <w:rFonts w:ascii="Open Sans" w:hAnsi="Open Sans" w:cs="Open Sans"/>
          <w:i/>
          <w:sz w:val="24"/>
          <w:szCs w:val="24"/>
        </w:rPr>
        <w:t xml:space="preserve">Private School </w:t>
      </w:r>
      <w:r w:rsidR="00AC2CD6" w:rsidRPr="003C1A3F">
        <w:rPr>
          <w:rFonts w:ascii="Open Sans" w:hAnsi="Open Sans" w:cs="Open Sans"/>
          <w:i/>
          <w:sz w:val="24"/>
          <w:szCs w:val="24"/>
        </w:rPr>
        <w:t>Handbook</w:t>
      </w:r>
      <w:r w:rsidR="00AC2CD6" w:rsidRPr="003F2FFF">
        <w:rPr>
          <w:rFonts w:ascii="Open Sans" w:hAnsi="Open Sans" w:cs="Open Sans"/>
          <w:i/>
          <w:sz w:val="24"/>
          <w:szCs w:val="24"/>
        </w:rPr>
        <w:t xml:space="preserve"> </w:t>
      </w:r>
      <w:r w:rsidR="00AC2CD6" w:rsidRPr="003F2FFF">
        <w:rPr>
          <w:rFonts w:ascii="Open Sans" w:hAnsi="Open Sans" w:cs="Open Sans"/>
          <w:sz w:val="24"/>
          <w:szCs w:val="24"/>
        </w:rPr>
        <w:t xml:space="preserve">and </w:t>
      </w:r>
      <w:r w:rsidR="00AC2CD6" w:rsidRPr="003F2FFF">
        <w:rPr>
          <w:rFonts w:ascii="Open Sans" w:hAnsi="Open Sans" w:cs="Open Sans"/>
          <w:i/>
          <w:sz w:val="24"/>
          <w:szCs w:val="24"/>
        </w:rPr>
        <w:t>IEA Parent Handbook</w:t>
      </w:r>
      <w:r w:rsidRPr="003E0785">
        <w:rPr>
          <w:rFonts w:ascii="Open Sans" w:hAnsi="Open Sans" w:cs="Open Sans"/>
          <w:sz w:val="24"/>
          <w:szCs w:val="24"/>
        </w:rPr>
        <w:t>. Schools that do not comply may be rem</w:t>
      </w:r>
      <w:r>
        <w:rPr>
          <w:rFonts w:ascii="Open Sans" w:hAnsi="Open Sans" w:cs="Open Sans"/>
          <w:sz w:val="24"/>
          <w:szCs w:val="24"/>
        </w:rPr>
        <w:t>oved from participating in the IEA P</w:t>
      </w:r>
      <w:r w:rsidRPr="003E0785">
        <w:rPr>
          <w:rFonts w:ascii="Open Sans" w:hAnsi="Open Sans" w:cs="Open Sans"/>
          <w:sz w:val="24"/>
          <w:szCs w:val="24"/>
        </w:rPr>
        <w:t>rogram.</w:t>
      </w:r>
    </w:p>
    <w:p w14:paraId="69F9A216" w14:textId="77777777" w:rsidR="00230CF0" w:rsidRDefault="00230CF0" w:rsidP="008C0FFE">
      <w:pPr>
        <w:spacing w:after="0"/>
        <w:rPr>
          <w:rFonts w:ascii="Open Sans" w:hAnsi="Open Sans" w:cs="Open Sans"/>
          <w:sz w:val="24"/>
          <w:szCs w:val="24"/>
        </w:rPr>
      </w:pPr>
    </w:p>
    <w:p w14:paraId="1A9C11FC" w14:textId="36B6F05A" w:rsidR="004805C2" w:rsidRDefault="004805C2" w:rsidP="008C0FFE">
      <w:pPr>
        <w:spacing w:after="0"/>
        <w:rPr>
          <w:rStyle w:val="Hyperlink"/>
          <w:rFonts w:ascii="Open Sans" w:hAnsi="Open Sans" w:cs="Arial"/>
          <w:sz w:val="24"/>
          <w:szCs w:val="24"/>
        </w:rPr>
      </w:pPr>
      <w:r w:rsidRPr="008D75A1">
        <w:rPr>
          <w:rFonts w:ascii="Open Sans" w:hAnsi="Open Sans" w:cs="Open Sans"/>
          <w:sz w:val="24"/>
          <w:szCs w:val="24"/>
        </w:rPr>
        <w:t xml:space="preserve">If school </w:t>
      </w:r>
      <w:r w:rsidR="00A07016">
        <w:rPr>
          <w:rFonts w:ascii="Open Sans" w:hAnsi="Open Sans" w:cs="Open Sans"/>
          <w:sz w:val="24"/>
          <w:szCs w:val="24"/>
        </w:rPr>
        <w:t xml:space="preserve">principals </w:t>
      </w:r>
      <w:r w:rsidRPr="008D75A1">
        <w:rPr>
          <w:rFonts w:ascii="Open Sans" w:hAnsi="Open Sans" w:cs="Open Sans"/>
          <w:sz w:val="24"/>
          <w:szCs w:val="24"/>
        </w:rPr>
        <w:t xml:space="preserve">have questions about the IEA Program, please </w:t>
      </w:r>
      <w:r>
        <w:rPr>
          <w:rFonts w:ascii="Open Sans" w:hAnsi="Open Sans" w:cs="Open Sans"/>
          <w:sz w:val="24"/>
          <w:szCs w:val="24"/>
        </w:rPr>
        <w:t>contact the IEA team</w:t>
      </w:r>
      <w:r w:rsidR="00786E59">
        <w:rPr>
          <w:rFonts w:ascii="Open Sans" w:hAnsi="Open Sans" w:cs="Open Sans"/>
          <w:sz w:val="24"/>
          <w:szCs w:val="24"/>
        </w:rPr>
        <w:t xml:space="preserve"> at</w:t>
      </w:r>
      <w:r w:rsidRPr="008D75A1">
        <w:rPr>
          <w:rFonts w:ascii="Open Sans" w:hAnsi="Open Sans" w:cs="Open Sans"/>
          <w:sz w:val="24"/>
          <w:szCs w:val="24"/>
        </w:rPr>
        <w:t xml:space="preserve"> </w:t>
      </w:r>
      <w:hyperlink r:id="rId34" w:history="1">
        <w:r w:rsidRPr="008D75A1">
          <w:rPr>
            <w:rStyle w:val="Hyperlink"/>
            <w:rFonts w:ascii="Open Sans" w:hAnsi="Open Sans" w:cs="Arial"/>
            <w:sz w:val="24"/>
            <w:szCs w:val="24"/>
          </w:rPr>
          <w:t>IEA.Questions@tn.gov</w:t>
        </w:r>
      </w:hyperlink>
      <w:r w:rsidR="00786E59">
        <w:rPr>
          <w:rStyle w:val="Hyperlink"/>
          <w:rFonts w:ascii="Open Sans" w:hAnsi="Open Sans" w:cs="Arial"/>
          <w:sz w:val="24"/>
          <w:szCs w:val="24"/>
        </w:rPr>
        <w:t>.</w:t>
      </w:r>
    </w:p>
    <w:p w14:paraId="399796FA" w14:textId="77777777" w:rsidR="009C71B1" w:rsidRPr="007774AB" w:rsidRDefault="009C71B1" w:rsidP="009A3092">
      <w:pPr>
        <w:pStyle w:val="Heading3"/>
      </w:pPr>
      <w:bookmarkStart w:id="24" w:name="_Toc512576344"/>
      <w:r w:rsidRPr="007774AB">
        <w:t>School Renewal</w:t>
      </w:r>
      <w:bookmarkEnd w:id="24"/>
    </w:p>
    <w:p w14:paraId="17352882" w14:textId="09F05A3F" w:rsidR="009C71B1" w:rsidRDefault="009C71B1" w:rsidP="00BE00E2">
      <w:pPr>
        <w:spacing w:after="0"/>
        <w:rPr>
          <w:rFonts w:ascii="Open Sans" w:hAnsi="Open Sans" w:cs="Open Sans"/>
          <w:sz w:val="24"/>
          <w:szCs w:val="24"/>
        </w:rPr>
      </w:pPr>
      <w:r w:rsidRPr="00E97E58">
        <w:rPr>
          <w:rFonts w:ascii="Open Sans" w:hAnsi="Open Sans" w:cs="Open Sans"/>
          <w:sz w:val="24"/>
          <w:szCs w:val="24"/>
        </w:rPr>
        <w:t>Annually, participating school</w:t>
      </w:r>
      <w:r w:rsidR="0062348F">
        <w:rPr>
          <w:rFonts w:ascii="Open Sans" w:hAnsi="Open Sans" w:cs="Open Sans"/>
          <w:sz w:val="24"/>
          <w:szCs w:val="24"/>
        </w:rPr>
        <w:t xml:space="preserve"> principal</w:t>
      </w:r>
      <w:r w:rsidRPr="00E97E58">
        <w:rPr>
          <w:rFonts w:ascii="Open Sans" w:hAnsi="Open Sans" w:cs="Open Sans"/>
          <w:sz w:val="24"/>
          <w:szCs w:val="24"/>
        </w:rPr>
        <w:t xml:space="preserve">s </w:t>
      </w:r>
      <w:r>
        <w:rPr>
          <w:rFonts w:ascii="Open Sans" w:hAnsi="Open Sans" w:cs="Open Sans"/>
          <w:sz w:val="24"/>
          <w:szCs w:val="24"/>
        </w:rPr>
        <w:t xml:space="preserve">must complete and submit a new application to the TDOE, along with all supporting documentation, </w:t>
      </w:r>
      <w:r w:rsidR="0099004F">
        <w:rPr>
          <w:rFonts w:ascii="Open Sans" w:hAnsi="Open Sans" w:cs="Open Sans"/>
          <w:sz w:val="24"/>
          <w:szCs w:val="24"/>
        </w:rPr>
        <w:t xml:space="preserve">and be approved </w:t>
      </w:r>
      <w:r>
        <w:rPr>
          <w:rFonts w:ascii="Open Sans" w:hAnsi="Open Sans" w:cs="Open Sans"/>
          <w:sz w:val="24"/>
          <w:szCs w:val="24"/>
        </w:rPr>
        <w:t>in order to continue to participate in the IEA Program</w:t>
      </w:r>
      <w:r w:rsidR="00AC2CD6">
        <w:rPr>
          <w:rFonts w:ascii="Open Sans" w:hAnsi="Open Sans" w:cs="Open Sans"/>
          <w:sz w:val="24"/>
          <w:szCs w:val="24"/>
        </w:rPr>
        <w:t xml:space="preserve"> for the next school year</w:t>
      </w:r>
      <w:r>
        <w:rPr>
          <w:rFonts w:ascii="Open Sans" w:hAnsi="Open Sans" w:cs="Open Sans"/>
          <w:sz w:val="24"/>
          <w:szCs w:val="24"/>
        </w:rPr>
        <w:t xml:space="preserve">. </w:t>
      </w:r>
    </w:p>
    <w:p w14:paraId="0FBB043B" w14:textId="77777777" w:rsidR="00171CEE" w:rsidRDefault="00171CEE" w:rsidP="00BE00E2"/>
    <w:p w14:paraId="03CBBC8A" w14:textId="77777777" w:rsidR="004805C2" w:rsidRPr="009A778C" w:rsidRDefault="004805C2" w:rsidP="00BE00E2">
      <w:pPr>
        <w:pStyle w:val="Heading3"/>
        <w:spacing w:before="0"/>
      </w:pPr>
      <w:bookmarkStart w:id="25" w:name="_Toc512576345"/>
      <w:r>
        <w:t>Inclusive Educational Setting</w:t>
      </w:r>
      <w:bookmarkEnd w:id="25"/>
    </w:p>
    <w:p w14:paraId="3A0C9AE1" w14:textId="2734664A" w:rsidR="004805C2" w:rsidRPr="003E0785" w:rsidRDefault="004805C2" w:rsidP="004805C2">
      <w:pPr>
        <w:rPr>
          <w:rFonts w:ascii="Open Sans" w:hAnsi="Open Sans" w:cs="Open Sans"/>
          <w:sz w:val="24"/>
          <w:szCs w:val="24"/>
        </w:rPr>
      </w:pPr>
      <w:r w:rsidRPr="003E0785">
        <w:rPr>
          <w:rFonts w:ascii="Open Sans" w:hAnsi="Open Sans" w:cs="Open Sans"/>
          <w:sz w:val="24"/>
          <w:szCs w:val="24"/>
        </w:rPr>
        <w:t>In the application, school</w:t>
      </w:r>
      <w:r w:rsidR="0062348F">
        <w:rPr>
          <w:rFonts w:ascii="Open Sans" w:hAnsi="Open Sans" w:cs="Open Sans"/>
          <w:sz w:val="24"/>
          <w:szCs w:val="24"/>
        </w:rPr>
        <w:t xml:space="preserve"> principal</w:t>
      </w:r>
      <w:r w:rsidRPr="003E0785">
        <w:rPr>
          <w:rFonts w:ascii="Open Sans" w:hAnsi="Open Sans" w:cs="Open Sans"/>
          <w:sz w:val="24"/>
          <w:szCs w:val="24"/>
        </w:rPr>
        <w:t xml:space="preserve">s must indicate whether the school provides an </w:t>
      </w:r>
      <w:r>
        <w:rPr>
          <w:rFonts w:ascii="Open Sans" w:hAnsi="Open Sans" w:cs="Open Sans"/>
          <w:sz w:val="24"/>
          <w:szCs w:val="24"/>
        </w:rPr>
        <w:t>“</w:t>
      </w:r>
      <w:r w:rsidRPr="003E0785">
        <w:rPr>
          <w:rFonts w:ascii="Open Sans" w:hAnsi="Open Sans" w:cs="Open Sans"/>
          <w:sz w:val="24"/>
          <w:szCs w:val="24"/>
        </w:rPr>
        <w:t>inclusive educational setting</w:t>
      </w:r>
      <w:r>
        <w:rPr>
          <w:rFonts w:ascii="Open Sans" w:hAnsi="Open Sans" w:cs="Open Sans"/>
          <w:sz w:val="24"/>
          <w:szCs w:val="24"/>
        </w:rPr>
        <w:t>” or does not provide an inclusive setting. For the purposes of the IEA P</w:t>
      </w:r>
      <w:r w:rsidRPr="003E0785">
        <w:rPr>
          <w:rFonts w:ascii="Open Sans" w:hAnsi="Open Sans" w:cs="Open Sans"/>
          <w:sz w:val="24"/>
          <w:szCs w:val="24"/>
        </w:rPr>
        <w:t xml:space="preserve">rogram, a participating </w:t>
      </w:r>
      <w:r w:rsidR="008D4D8B">
        <w:rPr>
          <w:rFonts w:ascii="Open Sans" w:hAnsi="Open Sans" w:cs="Open Sans"/>
          <w:sz w:val="24"/>
          <w:szCs w:val="24"/>
        </w:rPr>
        <w:t xml:space="preserve">private </w:t>
      </w:r>
      <w:r w:rsidRPr="003E0785">
        <w:rPr>
          <w:rFonts w:ascii="Open Sans" w:hAnsi="Open Sans" w:cs="Open Sans"/>
          <w:sz w:val="24"/>
          <w:szCs w:val="24"/>
        </w:rPr>
        <w:t>school is considered to have an inclusive educational setting if the following two criteria are met:</w:t>
      </w:r>
    </w:p>
    <w:p w14:paraId="109E6BAE" w14:textId="77777777" w:rsidR="004805C2" w:rsidRPr="003E0785" w:rsidRDefault="004805C2" w:rsidP="004805C2">
      <w:pPr>
        <w:pStyle w:val="ListParagraph"/>
        <w:numPr>
          <w:ilvl w:val="1"/>
          <w:numId w:val="37"/>
        </w:numPr>
        <w:ind w:left="720"/>
        <w:rPr>
          <w:rFonts w:ascii="Open Sans" w:hAnsi="Open Sans" w:cs="Open Sans"/>
          <w:sz w:val="24"/>
          <w:szCs w:val="24"/>
        </w:rPr>
      </w:pPr>
      <w:r w:rsidRPr="003E0785">
        <w:rPr>
          <w:rFonts w:ascii="Open Sans" w:hAnsi="Open Sans" w:cs="Open Sans"/>
          <w:sz w:val="24"/>
          <w:szCs w:val="24"/>
        </w:rPr>
        <w:t>Students with disabilities are educated with non-disabled children.</w:t>
      </w:r>
    </w:p>
    <w:p w14:paraId="28959FB2" w14:textId="77777777" w:rsidR="004805C2" w:rsidRPr="003E0785" w:rsidRDefault="004805C2" w:rsidP="00BE00E2">
      <w:pPr>
        <w:pStyle w:val="ListParagraph"/>
        <w:numPr>
          <w:ilvl w:val="1"/>
          <w:numId w:val="37"/>
        </w:numPr>
        <w:spacing w:after="0"/>
        <w:ind w:left="720"/>
        <w:rPr>
          <w:rFonts w:ascii="Open Sans" w:hAnsi="Open Sans" w:cs="Open Sans"/>
          <w:sz w:val="24"/>
          <w:szCs w:val="24"/>
        </w:rPr>
      </w:pPr>
      <w:r w:rsidRPr="003E0785">
        <w:rPr>
          <w:rFonts w:ascii="Open Sans" w:hAnsi="Open Sans" w:cs="Open Sans"/>
          <w:sz w:val="24"/>
          <w:szCs w:val="24"/>
        </w:rPr>
        <w:t>No more than 50 percent of the students in an individual classroom or setting are students with disabilities.</w:t>
      </w:r>
    </w:p>
    <w:p w14:paraId="22110E00" w14:textId="77777777" w:rsidR="00171CEE" w:rsidRDefault="00171CEE" w:rsidP="00BE00E2">
      <w:pPr>
        <w:spacing w:after="0"/>
        <w:rPr>
          <w:rFonts w:ascii="Open Sans" w:hAnsi="Open Sans" w:cs="Open Sans"/>
          <w:b/>
          <w:i/>
          <w:sz w:val="24"/>
          <w:szCs w:val="24"/>
        </w:rPr>
      </w:pPr>
    </w:p>
    <w:p w14:paraId="0F1C2CF5" w14:textId="115F2844" w:rsidR="004805C2" w:rsidRDefault="004805C2" w:rsidP="00BE00E2">
      <w:pPr>
        <w:spacing w:after="0"/>
        <w:rPr>
          <w:rFonts w:ascii="Open Sans" w:hAnsi="Open Sans" w:cs="Open Sans"/>
          <w:sz w:val="24"/>
          <w:szCs w:val="24"/>
        </w:rPr>
      </w:pPr>
      <w:r w:rsidRPr="009962EA">
        <w:rPr>
          <w:rFonts w:ascii="Open Sans" w:hAnsi="Open Sans" w:cs="Open Sans"/>
          <w:b/>
          <w:i/>
          <w:sz w:val="24"/>
          <w:szCs w:val="24"/>
        </w:rPr>
        <w:t>Please note:</w:t>
      </w:r>
      <w:r w:rsidRPr="000D730A">
        <w:rPr>
          <w:rFonts w:ascii="Open Sans" w:hAnsi="Open Sans" w:cs="Open Sans"/>
          <w:sz w:val="24"/>
          <w:szCs w:val="24"/>
        </w:rPr>
        <w:t xml:space="preserve"> </w:t>
      </w:r>
      <w:r w:rsidR="00AB515C">
        <w:rPr>
          <w:rFonts w:ascii="Open Sans" w:hAnsi="Open Sans" w:cs="Open Sans"/>
          <w:sz w:val="24"/>
          <w:szCs w:val="24"/>
        </w:rPr>
        <w:t>Private</w:t>
      </w:r>
      <w:r w:rsidR="00AB515C" w:rsidRPr="00826C56">
        <w:rPr>
          <w:rFonts w:ascii="Open Sans" w:hAnsi="Open Sans" w:cs="Open Sans"/>
          <w:sz w:val="24"/>
          <w:szCs w:val="24"/>
        </w:rPr>
        <w:t xml:space="preserve"> </w:t>
      </w:r>
      <w:r w:rsidRPr="00826C56">
        <w:rPr>
          <w:rFonts w:ascii="Open Sans" w:hAnsi="Open Sans" w:cs="Open Sans"/>
          <w:sz w:val="24"/>
          <w:szCs w:val="24"/>
        </w:rPr>
        <w:t xml:space="preserve">schools do not have to have an inclusive educational setting to participate in the IEA Program; state law simply requires that the </w:t>
      </w:r>
      <w:r w:rsidR="00E50940">
        <w:rPr>
          <w:rFonts w:ascii="Open Sans" w:hAnsi="Open Sans" w:cs="Open Sans"/>
          <w:sz w:val="24"/>
          <w:szCs w:val="24"/>
        </w:rPr>
        <w:t xml:space="preserve">TDOE </w:t>
      </w:r>
      <w:r w:rsidRPr="00826C56">
        <w:rPr>
          <w:rFonts w:ascii="Open Sans" w:hAnsi="Open Sans" w:cs="Open Sans"/>
          <w:sz w:val="24"/>
          <w:szCs w:val="24"/>
        </w:rPr>
        <w:t>indicate on the participating school list which schools have an inclusive educational setting.</w:t>
      </w:r>
      <w:r>
        <w:rPr>
          <w:rFonts w:ascii="Open Sans" w:hAnsi="Open Sans" w:cs="Open Sans"/>
          <w:sz w:val="24"/>
          <w:szCs w:val="24"/>
        </w:rPr>
        <w:t xml:space="preserve"> </w:t>
      </w:r>
    </w:p>
    <w:p w14:paraId="3704D7F9" w14:textId="77777777" w:rsidR="00171CEE" w:rsidRDefault="00171CEE" w:rsidP="00BE00E2"/>
    <w:p w14:paraId="08D339C0" w14:textId="77777777" w:rsidR="005F6AA4" w:rsidRPr="00EC4942" w:rsidRDefault="005F6AA4" w:rsidP="00BE00E2">
      <w:pPr>
        <w:pStyle w:val="Heading3"/>
        <w:spacing w:before="0"/>
        <w:rPr>
          <w:b w:val="0"/>
          <w:i w:val="0"/>
          <w:szCs w:val="26"/>
        </w:rPr>
      </w:pPr>
      <w:bookmarkStart w:id="26" w:name="_Toc512576346"/>
      <w:r w:rsidRPr="00EC4942">
        <w:rPr>
          <w:szCs w:val="26"/>
        </w:rPr>
        <w:t>Surety Bond or Statement by a Certified Public Accountant</w:t>
      </w:r>
      <w:bookmarkEnd w:id="26"/>
    </w:p>
    <w:p w14:paraId="2A5B272F" w14:textId="242332B2" w:rsidR="005F6AA4" w:rsidRPr="009A778C" w:rsidRDefault="00602051" w:rsidP="005F6AA4">
      <w:pPr>
        <w:rPr>
          <w:sz w:val="24"/>
          <w:szCs w:val="24"/>
        </w:rPr>
      </w:pPr>
      <w:r w:rsidRPr="009A778C">
        <w:rPr>
          <w:rFonts w:ascii="Open Sans" w:eastAsia="Open Sans" w:hAnsi="Open Sans" w:cs="Open Sans"/>
          <w:sz w:val="24"/>
          <w:szCs w:val="24"/>
        </w:rPr>
        <w:t>P</w:t>
      </w:r>
      <w:r>
        <w:rPr>
          <w:rFonts w:ascii="Open Sans" w:eastAsia="Open Sans" w:hAnsi="Open Sans" w:cs="Open Sans"/>
          <w:sz w:val="24"/>
          <w:szCs w:val="24"/>
        </w:rPr>
        <w:t>rivate</w:t>
      </w:r>
      <w:r w:rsidRPr="009A778C">
        <w:rPr>
          <w:rFonts w:ascii="Open Sans" w:eastAsia="Open Sans" w:hAnsi="Open Sans" w:cs="Open Sans"/>
          <w:sz w:val="24"/>
          <w:szCs w:val="24"/>
        </w:rPr>
        <w:t xml:space="preserve"> </w:t>
      </w:r>
      <w:r w:rsidR="005F6AA4" w:rsidRPr="009A778C">
        <w:rPr>
          <w:rFonts w:ascii="Open Sans" w:eastAsia="Open Sans" w:hAnsi="Open Sans" w:cs="Open Sans"/>
          <w:sz w:val="24"/>
          <w:szCs w:val="24"/>
        </w:rPr>
        <w:t xml:space="preserve">schools must demonstrate financial viability to repay any funds that may be owed to the state by filing with the </w:t>
      </w:r>
      <w:r w:rsidR="005F6AA4">
        <w:rPr>
          <w:rFonts w:ascii="Open Sans" w:eastAsia="Open Sans" w:hAnsi="Open Sans" w:cs="Open Sans"/>
          <w:sz w:val="24"/>
          <w:szCs w:val="24"/>
        </w:rPr>
        <w:t>TDOE</w:t>
      </w:r>
      <w:r w:rsidR="00A3668E">
        <w:rPr>
          <w:rFonts w:ascii="Open Sans" w:eastAsia="Open Sans" w:hAnsi="Open Sans" w:cs="Open Sans"/>
          <w:sz w:val="24"/>
          <w:szCs w:val="24"/>
        </w:rPr>
        <w:t xml:space="preserve"> </w:t>
      </w:r>
      <w:r w:rsidR="005F6AA4" w:rsidRPr="009A778C">
        <w:rPr>
          <w:rFonts w:ascii="Open Sans" w:eastAsia="Open Sans" w:hAnsi="Open Sans" w:cs="Open Sans"/>
          <w:sz w:val="24"/>
          <w:szCs w:val="24"/>
        </w:rPr>
        <w:t xml:space="preserve">financial information verifying the school has the ability to pay an aggregate amount equal to the amount of IEA funds expected to be paid during the school year. Schools can comply with this requirement by doing </w:t>
      </w:r>
      <w:r w:rsidR="005F6AA4" w:rsidRPr="009A778C">
        <w:rPr>
          <w:rFonts w:ascii="Open Sans" w:eastAsia="Open Sans" w:hAnsi="Open Sans" w:cs="Open Sans"/>
          <w:b/>
          <w:sz w:val="24"/>
          <w:szCs w:val="24"/>
        </w:rPr>
        <w:t>one</w:t>
      </w:r>
      <w:r w:rsidR="005F6AA4" w:rsidRPr="009A778C">
        <w:rPr>
          <w:rFonts w:ascii="Open Sans" w:eastAsia="Open Sans" w:hAnsi="Open Sans" w:cs="Open Sans"/>
          <w:sz w:val="24"/>
          <w:szCs w:val="24"/>
        </w:rPr>
        <w:t xml:space="preserve"> of the following:</w:t>
      </w:r>
    </w:p>
    <w:p w14:paraId="05FB04E7" w14:textId="36F35109" w:rsidR="005F6AA4" w:rsidRPr="0060781F" w:rsidRDefault="005F6AA4" w:rsidP="00F43B69">
      <w:pPr>
        <w:pStyle w:val="ListParagraph"/>
        <w:widowControl w:val="0"/>
        <w:numPr>
          <w:ilvl w:val="0"/>
          <w:numId w:val="45"/>
        </w:numPr>
        <w:tabs>
          <w:tab w:val="left" w:pos="821"/>
        </w:tabs>
        <w:spacing w:before="18" w:after="0" w:line="252" w:lineRule="auto"/>
        <w:ind w:right="124"/>
        <w:rPr>
          <w:rFonts w:ascii="Open Sans" w:eastAsia="Open Sans" w:hAnsi="Open Sans" w:cs="Open Sans"/>
          <w:sz w:val="24"/>
          <w:szCs w:val="24"/>
        </w:rPr>
      </w:pPr>
      <w:r w:rsidRPr="0060781F">
        <w:rPr>
          <w:rFonts w:ascii="Open Sans" w:eastAsia="Open Sans" w:hAnsi="Open Sans" w:cs="Open Sans"/>
          <w:sz w:val="24"/>
          <w:szCs w:val="24"/>
        </w:rPr>
        <w:t>Fil</w:t>
      </w:r>
      <w:r w:rsidR="00786E59">
        <w:rPr>
          <w:rFonts w:ascii="Open Sans" w:eastAsia="Open Sans" w:hAnsi="Open Sans" w:cs="Open Sans"/>
          <w:sz w:val="24"/>
          <w:szCs w:val="24"/>
        </w:rPr>
        <w:t>e</w:t>
      </w:r>
      <w:r w:rsidRPr="0060781F">
        <w:rPr>
          <w:rFonts w:ascii="Open Sans" w:eastAsia="Open Sans" w:hAnsi="Open Sans" w:cs="Open Sans"/>
          <w:sz w:val="24"/>
          <w:szCs w:val="24"/>
        </w:rPr>
        <w:t xml:space="preserve"> a </w:t>
      </w:r>
      <w:r w:rsidRPr="0060781F">
        <w:rPr>
          <w:rFonts w:ascii="Open Sans" w:eastAsia="Open Sans" w:hAnsi="Open Sans" w:cs="Open Sans"/>
          <w:b/>
          <w:bCs/>
          <w:sz w:val="24"/>
          <w:szCs w:val="24"/>
        </w:rPr>
        <w:t xml:space="preserve">surety bond </w:t>
      </w:r>
      <w:r w:rsidRPr="0060781F">
        <w:rPr>
          <w:rFonts w:ascii="Open Sans" w:eastAsia="Open Sans" w:hAnsi="Open Sans" w:cs="Open Sans"/>
          <w:sz w:val="24"/>
          <w:szCs w:val="24"/>
        </w:rPr>
        <w:t>payable to the state from a surety. The amount of</w:t>
      </w:r>
      <w:r w:rsidRPr="0060781F">
        <w:rPr>
          <w:rFonts w:ascii="Open Sans" w:eastAsia="Open Sans" w:hAnsi="Open Sans" w:cs="Open Sans"/>
          <w:spacing w:val="-15"/>
          <w:sz w:val="24"/>
          <w:szCs w:val="24"/>
        </w:rPr>
        <w:t xml:space="preserve"> </w:t>
      </w:r>
      <w:r w:rsidRPr="0060781F">
        <w:rPr>
          <w:rFonts w:ascii="Open Sans" w:eastAsia="Open Sans" w:hAnsi="Open Sans" w:cs="Open Sans"/>
          <w:sz w:val="24"/>
          <w:szCs w:val="24"/>
        </w:rPr>
        <w:t>the surety bond must be equal to the maximum number of students enrolled</w:t>
      </w:r>
      <w:r w:rsidRPr="0060781F">
        <w:rPr>
          <w:rFonts w:ascii="Open Sans" w:eastAsia="Open Sans" w:hAnsi="Open Sans" w:cs="Open Sans"/>
          <w:spacing w:val="-16"/>
          <w:sz w:val="24"/>
          <w:szCs w:val="24"/>
        </w:rPr>
        <w:t xml:space="preserve"> </w:t>
      </w:r>
      <w:r w:rsidRPr="0060781F">
        <w:rPr>
          <w:rFonts w:ascii="Open Sans" w:eastAsia="Open Sans" w:hAnsi="Open Sans" w:cs="Open Sans"/>
          <w:sz w:val="24"/>
          <w:szCs w:val="24"/>
        </w:rPr>
        <w:t>in</w:t>
      </w:r>
      <w:r w:rsidRPr="0060781F">
        <w:rPr>
          <w:rFonts w:ascii="Open Sans" w:eastAsia="Open Sans" w:hAnsi="Open Sans" w:cs="Open Sans"/>
          <w:w w:val="99"/>
          <w:sz w:val="24"/>
          <w:szCs w:val="24"/>
        </w:rPr>
        <w:t xml:space="preserve"> </w:t>
      </w:r>
      <w:r w:rsidRPr="0060781F">
        <w:rPr>
          <w:rFonts w:ascii="Open Sans" w:eastAsia="Open Sans" w:hAnsi="Open Sans" w:cs="Open Sans"/>
          <w:sz w:val="24"/>
          <w:szCs w:val="24"/>
        </w:rPr>
        <w:t>the IEA Program the school has the capacity to enroll (identified in</w:t>
      </w:r>
      <w:r w:rsidRPr="0060781F">
        <w:rPr>
          <w:rFonts w:ascii="Open Sans" w:eastAsia="Open Sans" w:hAnsi="Open Sans" w:cs="Open Sans"/>
          <w:spacing w:val="-17"/>
          <w:sz w:val="24"/>
          <w:szCs w:val="24"/>
        </w:rPr>
        <w:t xml:space="preserve"> </w:t>
      </w:r>
      <w:r w:rsidRPr="0060781F">
        <w:rPr>
          <w:rFonts w:ascii="Open Sans" w:eastAsia="Open Sans" w:hAnsi="Open Sans" w:cs="Open Sans"/>
          <w:sz w:val="24"/>
          <w:szCs w:val="24"/>
        </w:rPr>
        <w:t>the school’s application/renewal application) multiplied by $1,600. For example,</w:t>
      </w:r>
      <w:r w:rsidRPr="0060781F">
        <w:rPr>
          <w:rFonts w:ascii="Open Sans" w:eastAsia="Open Sans" w:hAnsi="Open Sans" w:cs="Open Sans"/>
          <w:spacing w:val="-23"/>
          <w:sz w:val="24"/>
          <w:szCs w:val="24"/>
        </w:rPr>
        <w:t xml:space="preserve"> </w:t>
      </w:r>
      <w:r w:rsidRPr="0060781F">
        <w:rPr>
          <w:rFonts w:ascii="Open Sans" w:eastAsia="Open Sans" w:hAnsi="Open Sans" w:cs="Open Sans"/>
          <w:sz w:val="24"/>
          <w:szCs w:val="24"/>
        </w:rPr>
        <w:lastRenderedPageBreak/>
        <w:t>if</w:t>
      </w:r>
      <w:r w:rsidRPr="0060781F">
        <w:rPr>
          <w:rFonts w:ascii="Open Sans" w:eastAsia="Open Sans" w:hAnsi="Open Sans" w:cs="Open Sans"/>
          <w:w w:val="99"/>
          <w:sz w:val="24"/>
          <w:szCs w:val="24"/>
        </w:rPr>
        <w:t xml:space="preserve"> </w:t>
      </w:r>
      <w:r w:rsidRPr="0060781F">
        <w:rPr>
          <w:rFonts w:ascii="Open Sans" w:eastAsia="Open Sans" w:hAnsi="Open Sans" w:cs="Open Sans"/>
          <w:sz w:val="24"/>
          <w:szCs w:val="24"/>
        </w:rPr>
        <w:t>a school has the capacity to enroll 10 students, the school would report</w:t>
      </w:r>
      <w:r w:rsidRPr="0060781F">
        <w:rPr>
          <w:rFonts w:ascii="Open Sans" w:eastAsia="Open Sans" w:hAnsi="Open Sans" w:cs="Open Sans"/>
          <w:spacing w:val="-20"/>
          <w:sz w:val="24"/>
          <w:szCs w:val="24"/>
        </w:rPr>
        <w:t xml:space="preserve"> </w:t>
      </w:r>
      <w:r w:rsidRPr="0060781F">
        <w:rPr>
          <w:rFonts w:ascii="Open Sans" w:eastAsia="Open Sans" w:hAnsi="Open Sans" w:cs="Open Sans"/>
          <w:sz w:val="24"/>
          <w:szCs w:val="24"/>
        </w:rPr>
        <w:t>their maximum capacity as 10 in the application and then the amount of</w:t>
      </w:r>
      <w:r w:rsidRPr="0060781F">
        <w:rPr>
          <w:rFonts w:ascii="Open Sans" w:eastAsia="Open Sans" w:hAnsi="Open Sans" w:cs="Open Sans"/>
          <w:spacing w:val="26"/>
          <w:sz w:val="24"/>
          <w:szCs w:val="24"/>
        </w:rPr>
        <w:t xml:space="preserve"> </w:t>
      </w:r>
      <w:r w:rsidRPr="0060781F">
        <w:rPr>
          <w:rFonts w:ascii="Open Sans" w:eastAsia="Open Sans" w:hAnsi="Open Sans" w:cs="Open Sans"/>
          <w:sz w:val="24"/>
          <w:szCs w:val="24"/>
        </w:rPr>
        <w:t>the surety bond would be $16,000 ($1,600 x 10). The school could also</w:t>
      </w:r>
      <w:r w:rsidRPr="0060781F">
        <w:rPr>
          <w:rFonts w:ascii="Open Sans" w:eastAsia="Open Sans" w:hAnsi="Open Sans" w:cs="Open Sans"/>
          <w:spacing w:val="-1"/>
          <w:sz w:val="24"/>
          <w:szCs w:val="24"/>
        </w:rPr>
        <w:t xml:space="preserve"> </w:t>
      </w:r>
      <w:r w:rsidRPr="0060781F">
        <w:rPr>
          <w:rFonts w:ascii="Open Sans" w:eastAsia="Open Sans" w:hAnsi="Open Sans" w:cs="Open Sans"/>
          <w:sz w:val="24"/>
          <w:szCs w:val="24"/>
        </w:rPr>
        <w:t>decide that while it has capacity to enroll 10 students, it only wants to accept</w:t>
      </w:r>
      <w:r w:rsidRPr="0060781F">
        <w:rPr>
          <w:rFonts w:ascii="Open Sans" w:eastAsia="Open Sans" w:hAnsi="Open Sans" w:cs="Open Sans"/>
          <w:spacing w:val="-18"/>
          <w:sz w:val="24"/>
          <w:szCs w:val="24"/>
        </w:rPr>
        <w:t xml:space="preserve"> </w:t>
      </w:r>
      <w:r w:rsidRPr="0060781F">
        <w:rPr>
          <w:rFonts w:ascii="Open Sans" w:eastAsia="Open Sans" w:hAnsi="Open Sans" w:cs="Open Sans"/>
          <w:sz w:val="24"/>
          <w:szCs w:val="24"/>
        </w:rPr>
        <w:t>five students who receive IEAs, in which case the school could report ‘five’ as</w:t>
      </w:r>
      <w:r w:rsidRPr="0060781F">
        <w:rPr>
          <w:rFonts w:ascii="Open Sans" w:eastAsia="Open Sans" w:hAnsi="Open Sans" w:cs="Open Sans"/>
          <w:spacing w:val="-15"/>
          <w:sz w:val="24"/>
          <w:szCs w:val="24"/>
        </w:rPr>
        <w:t xml:space="preserve"> </w:t>
      </w:r>
      <w:r w:rsidRPr="0060781F">
        <w:rPr>
          <w:rFonts w:ascii="Open Sans" w:eastAsia="Open Sans" w:hAnsi="Open Sans" w:cs="Open Sans"/>
          <w:sz w:val="24"/>
          <w:szCs w:val="24"/>
        </w:rPr>
        <w:t>the maximum number of students in the application and then submit a bond</w:t>
      </w:r>
      <w:r w:rsidRPr="0060781F">
        <w:rPr>
          <w:rFonts w:ascii="Open Sans" w:eastAsia="Open Sans" w:hAnsi="Open Sans" w:cs="Open Sans"/>
          <w:spacing w:val="-18"/>
          <w:sz w:val="24"/>
          <w:szCs w:val="24"/>
        </w:rPr>
        <w:t xml:space="preserve"> </w:t>
      </w:r>
      <w:r w:rsidRPr="0060781F">
        <w:rPr>
          <w:rFonts w:ascii="Open Sans" w:eastAsia="Open Sans" w:hAnsi="Open Sans" w:cs="Open Sans"/>
          <w:sz w:val="24"/>
          <w:szCs w:val="24"/>
        </w:rPr>
        <w:t>in</w:t>
      </w:r>
      <w:r w:rsidRPr="0060781F">
        <w:rPr>
          <w:rFonts w:ascii="Open Sans" w:eastAsia="Open Sans" w:hAnsi="Open Sans" w:cs="Open Sans"/>
          <w:w w:val="99"/>
          <w:sz w:val="24"/>
          <w:szCs w:val="24"/>
        </w:rPr>
        <w:t xml:space="preserve"> </w:t>
      </w:r>
      <w:r w:rsidRPr="0060781F">
        <w:rPr>
          <w:rFonts w:ascii="Open Sans" w:eastAsia="Open Sans" w:hAnsi="Open Sans" w:cs="Open Sans"/>
          <w:sz w:val="24"/>
          <w:szCs w:val="24"/>
        </w:rPr>
        <w:t>the amount of $8,000 ($1,600 x</w:t>
      </w:r>
      <w:r w:rsidRPr="0060781F">
        <w:rPr>
          <w:rFonts w:ascii="Open Sans" w:eastAsia="Open Sans" w:hAnsi="Open Sans" w:cs="Open Sans"/>
          <w:spacing w:val="-2"/>
          <w:sz w:val="24"/>
          <w:szCs w:val="24"/>
        </w:rPr>
        <w:t xml:space="preserve"> </w:t>
      </w:r>
      <w:r w:rsidRPr="0060781F">
        <w:rPr>
          <w:rFonts w:ascii="Open Sans" w:eastAsia="Open Sans" w:hAnsi="Open Sans" w:cs="Open Sans"/>
          <w:sz w:val="24"/>
          <w:szCs w:val="24"/>
        </w:rPr>
        <w:t>5).</w:t>
      </w:r>
      <w:r w:rsidR="00DF1785">
        <w:rPr>
          <w:rFonts w:ascii="Open Sans" w:eastAsia="Open Sans" w:hAnsi="Open Sans" w:cs="Open Sans"/>
          <w:sz w:val="24"/>
          <w:szCs w:val="24"/>
        </w:rPr>
        <w:t xml:space="preserve"> The</w:t>
      </w:r>
      <w:r w:rsidR="00B33FDB">
        <w:rPr>
          <w:rFonts w:ascii="Open Sans" w:eastAsia="Open Sans" w:hAnsi="Open Sans" w:cs="Open Sans"/>
          <w:sz w:val="24"/>
          <w:szCs w:val="24"/>
        </w:rPr>
        <w:t xml:space="preserve"> template of the surety bond that schools </w:t>
      </w:r>
      <w:r w:rsidR="00DF1785">
        <w:rPr>
          <w:rFonts w:ascii="Open Sans" w:eastAsia="Open Sans" w:hAnsi="Open Sans" w:cs="Open Sans"/>
          <w:sz w:val="24"/>
          <w:szCs w:val="24"/>
        </w:rPr>
        <w:t>must use</w:t>
      </w:r>
      <w:r w:rsidR="00B33FDB">
        <w:rPr>
          <w:rFonts w:ascii="Open Sans" w:eastAsia="Open Sans" w:hAnsi="Open Sans" w:cs="Open Sans"/>
          <w:sz w:val="24"/>
          <w:szCs w:val="24"/>
        </w:rPr>
        <w:t xml:space="preserve"> is posted on the IEA Resources webpage: </w:t>
      </w:r>
      <w:hyperlink r:id="rId35" w:history="1">
        <w:r w:rsidR="006F49FC" w:rsidRPr="000E4A23">
          <w:rPr>
            <w:rStyle w:val="Hyperlink"/>
            <w:rFonts w:ascii="Open Sans" w:eastAsia="Open Sans" w:hAnsi="Open Sans" w:cs="Open Sans"/>
            <w:sz w:val="24"/>
            <w:szCs w:val="24"/>
          </w:rPr>
          <w:t>https://www.tn.gov/education/iea/iea-resources.html</w:t>
        </w:r>
      </w:hyperlink>
      <w:r w:rsidR="006F49FC">
        <w:rPr>
          <w:rFonts w:ascii="Open Sans" w:eastAsia="Open Sans" w:hAnsi="Open Sans" w:cs="Open Sans"/>
          <w:sz w:val="24"/>
          <w:szCs w:val="24"/>
        </w:rPr>
        <w:t xml:space="preserve">. </w:t>
      </w:r>
      <w:r w:rsidR="00B33FDB">
        <w:rPr>
          <w:rFonts w:ascii="Open Sans" w:eastAsia="Open Sans" w:hAnsi="Open Sans" w:cs="Open Sans"/>
          <w:sz w:val="24"/>
          <w:szCs w:val="24"/>
        </w:rPr>
        <w:t xml:space="preserve"> </w:t>
      </w:r>
      <w:r w:rsidR="00866361" w:rsidRPr="00866361">
        <w:rPr>
          <w:rFonts w:ascii="Open Sans" w:eastAsia="Open Sans" w:hAnsi="Open Sans" w:cs="Open Sans"/>
          <w:b/>
          <w:sz w:val="24"/>
          <w:szCs w:val="24"/>
        </w:rPr>
        <w:t xml:space="preserve">The bond must be signed by someone duly authorized to bind the organization to this agreement (e.g., </w:t>
      </w:r>
      <w:r w:rsidR="00A0215D">
        <w:rPr>
          <w:rFonts w:ascii="Open Sans" w:eastAsia="Open Sans" w:hAnsi="Open Sans" w:cs="Open Sans"/>
          <w:b/>
          <w:sz w:val="24"/>
          <w:szCs w:val="24"/>
        </w:rPr>
        <w:t>the p</w:t>
      </w:r>
      <w:r w:rsidR="00866361" w:rsidRPr="00866361">
        <w:rPr>
          <w:rFonts w:ascii="Open Sans" w:eastAsia="Open Sans" w:hAnsi="Open Sans" w:cs="Open Sans"/>
          <w:b/>
          <w:sz w:val="24"/>
          <w:szCs w:val="24"/>
        </w:rPr>
        <w:t>rincipal).</w:t>
      </w:r>
    </w:p>
    <w:p w14:paraId="09F7C8B2" w14:textId="4670F090" w:rsidR="005F6AA4" w:rsidRDefault="005F6AA4" w:rsidP="00BE00E2">
      <w:pPr>
        <w:pStyle w:val="ListParagraph"/>
        <w:widowControl w:val="0"/>
        <w:numPr>
          <w:ilvl w:val="0"/>
          <w:numId w:val="45"/>
        </w:numPr>
        <w:spacing w:after="0" w:line="252" w:lineRule="auto"/>
        <w:rPr>
          <w:rFonts w:ascii="Open Sans" w:eastAsia="Open Sans" w:hAnsi="Open Sans" w:cs="Open Sans"/>
          <w:sz w:val="24"/>
          <w:szCs w:val="24"/>
        </w:rPr>
      </w:pPr>
      <w:r w:rsidRPr="0060781F">
        <w:rPr>
          <w:rFonts w:ascii="Open Sans" w:eastAsia="Open Sans" w:hAnsi="Open Sans" w:cs="Open Sans"/>
          <w:sz w:val="24"/>
          <w:szCs w:val="24"/>
        </w:rPr>
        <w:t xml:space="preserve">If a school has been approved as a Category I, II, or III nonpublic school for </w:t>
      </w:r>
      <w:r w:rsidRPr="0060781F">
        <w:rPr>
          <w:rFonts w:ascii="Open Sans" w:eastAsia="Open Sans" w:hAnsi="Open Sans" w:cs="Open Sans"/>
          <w:b/>
          <w:sz w:val="24"/>
          <w:szCs w:val="24"/>
        </w:rPr>
        <w:t>five years or more,</w:t>
      </w:r>
      <w:r w:rsidRPr="0060781F">
        <w:rPr>
          <w:rFonts w:ascii="Open Sans" w:eastAsia="Open Sans" w:hAnsi="Open Sans" w:cs="Open Sans"/>
          <w:sz w:val="24"/>
          <w:szCs w:val="24"/>
        </w:rPr>
        <w:t xml:space="preserve"> in lieu of the surety bond, the school can submit a </w:t>
      </w:r>
      <w:r w:rsidRPr="0060781F">
        <w:rPr>
          <w:rFonts w:ascii="Open Sans" w:eastAsia="Open Sans" w:hAnsi="Open Sans" w:cs="Open Sans"/>
          <w:b/>
          <w:sz w:val="24"/>
          <w:szCs w:val="24"/>
        </w:rPr>
        <w:t xml:space="preserve">statement by a certified public accountant </w:t>
      </w:r>
      <w:r w:rsidRPr="0060781F">
        <w:rPr>
          <w:rFonts w:ascii="Open Sans" w:eastAsia="Open Sans" w:hAnsi="Open Sans" w:cs="Open Sans"/>
          <w:sz w:val="24"/>
          <w:szCs w:val="24"/>
        </w:rPr>
        <w:t xml:space="preserve">confirming that the school has the ability to pay an aggregate amount </w:t>
      </w:r>
      <w:r w:rsidR="00860E48" w:rsidRPr="0060781F">
        <w:rPr>
          <w:rFonts w:ascii="Open Sans" w:eastAsia="Open Sans" w:hAnsi="Open Sans" w:cs="Open Sans"/>
          <w:sz w:val="24"/>
          <w:szCs w:val="24"/>
        </w:rPr>
        <w:t>equal to the maximum number of students enrolled</w:t>
      </w:r>
      <w:r w:rsidR="00860E48" w:rsidRPr="0060781F">
        <w:rPr>
          <w:rFonts w:ascii="Open Sans" w:eastAsia="Open Sans" w:hAnsi="Open Sans" w:cs="Open Sans"/>
          <w:spacing w:val="-16"/>
          <w:sz w:val="24"/>
          <w:szCs w:val="24"/>
        </w:rPr>
        <w:t xml:space="preserve"> </w:t>
      </w:r>
      <w:r w:rsidR="00860E48" w:rsidRPr="0060781F">
        <w:rPr>
          <w:rFonts w:ascii="Open Sans" w:eastAsia="Open Sans" w:hAnsi="Open Sans" w:cs="Open Sans"/>
          <w:sz w:val="24"/>
          <w:szCs w:val="24"/>
        </w:rPr>
        <w:t>in</w:t>
      </w:r>
      <w:r w:rsidR="00860E48" w:rsidRPr="0060781F">
        <w:rPr>
          <w:rFonts w:ascii="Open Sans" w:eastAsia="Open Sans" w:hAnsi="Open Sans" w:cs="Open Sans"/>
          <w:w w:val="99"/>
          <w:sz w:val="24"/>
          <w:szCs w:val="24"/>
        </w:rPr>
        <w:t xml:space="preserve"> </w:t>
      </w:r>
      <w:r w:rsidR="00860E48" w:rsidRPr="0060781F">
        <w:rPr>
          <w:rFonts w:ascii="Open Sans" w:eastAsia="Open Sans" w:hAnsi="Open Sans" w:cs="Open Sans"/>
          <w:sz w:val="24"/>
          <w:szCs w:val="24"/>
        </w:rPr>
        <w:t>the IEA Program the school has the capacity to enroll (identified in</w:t>
      </w:r>
      <w:r w:rsidR="00860E48" w:rsidRPr="0060781F">
        <w:rPr>
          <w:rFonts w:ascii="Open Sans" w:eastAsia="Open Sans" w:hAnsi="Open Sans" w:cs="Open Sans"/>
          <w:spacing w:val="-17"/>
          <w:sz w:val="24"/>
          <w:szCs w:val="24"/>
        </w:rPr>
        <w:t xml:space="preserve"> </w:t>
      </w:r>
      <w:r w:rsidR="00860E48" w:rsidRPr="0060781F">
        <w:rPr>
          <w:rFonts w:ascii="Open Sans" w:eastAsia="Open Sans" w:hAnsi="Open Sans" w:cs="Open Sans"/>
          <w:sz w:val="24"/>
          <w:szCs w:val="24"/>
        </w:rPr>
        <w:t>the school’s application/renewal application) multiplied by $1,600.</w:t>
      </w:r>
      <w:r w:rsidR="00BC7856">
        <w:rPr>
          <w:rFonts w:ascii="Open Sans" w:eastAsia="Open Sans" w:hAnsi="Open Sans" w:cs="Open Sans"/>
          <w:sz w:val="24"/>
          <w:szCs w:val="24"/>
        </w:rPr>
        <w:t xml:space="preserve"> </w:t>
      </w:r>
      <w:r w:rsidR="00BC7856" w:rsidRPr="009A3092">
        <w:rPr>
          <w:rFonts w:ascii="Open Sans" w:eastAsia="Open Sans" w:hAnsi="Open Sans" w:cs="Open Sans"/>
          <w:b/>
          <w:sz w:val="24"/>
          <w:szCs w:val="24"/>
        </w:rPr>
        <w:t>The CPA statement must be notarized.</w:t>
      </w:r>
      <w:r w:rsidR="00E20577" w:rsidRPr="00E20577">
        <w:rPr>
          <w:rFonts w:ascii="Open Sans" w:eastAsia="Open Sans" w:hAnsi="Open Sans" w:cs="Open Sans"/>
          <w:sz w:val="24"/>
          <w:szCs w:val="24"/>
        </w:rPr>
        <w:t xml:space="preserve"> </w:t>
      </w:r>
      <w:r w:rsidR="00DF1785">
        <w:rPr>
          <w:rFonts w:ascii="Open Sans" w:eastAsia="Open Sans" w:hAnsi="Open Sans" w:cs="Open Sans"/>
          <w:sz w:val="24"/>
          <w:szCs w:val="24"/>
        </w:rPr>
        <w:t>The</w:t>
      </w:r>
      <w:r w:rsidR="00E20577">
        <w:rPr>
          <w:rFonts w:ascii="Open Sans" w:eastAsia="Open Sans" w:hAnsi="Open Sans" w:cs="Open Sans"/>
          <w:sz w:val="24"/>
          <w:szCs w:val="24"/>
        </w:rPr>
        <w:t xml:space="preserve"> template of the CPA statement that schools </w:t>
      </w:r>
      <w:r w:rsidR="00DF1785">
        <w:rPr>
          <w:rFonts w:ascii="Open Sans" w:eastAsia="Open Sans" w:hAnsi="Open Sans" w:cs="Open Sans"/>
          <w:sz w:val="24"/>
          <w:szCs w:val="24"/>
        </w:rPr>
        <w:t>must use</w:t>
      </w:r>
      <w:r w:rsidR="00E20577">
        <w:rPr>
          <w:rFonts w:ascii="Open Sans" w:eastAsia="Open Sans" w:hAnsi="Open Sans" w:cs="Open Sans"/>
          <w:sz w:val="24"/>
          <w:szCs w:val="24"/>
        </w:rPr>
        <w:t xml:space="preserve"> is posted on the IEA Resources webpage: </w:t>
      </w:r>
      <w:hyperlink r:id="rId36" w:history="1">
        <w:r w:rsidR="006F49FC" w:rsidRPr="000E4A23">
          <w:rPr>
            <w:rStyle w:val="Hyperlink"/>
            <w:rFonts w:ascii="Open Sans" w:eastAsia="Open Sans" w:hAnsi="Open Sans" w:cs="Open Sans"/>
            <w:sz w:val="24"/>
            <w:szCs w:val="24"/>
          </w:rPr>
          <w:t>https://www.tn.gov/education/iea/iea-resources.html</w:t>
        </w:r>
      </w:hyperlink>
      <w:r w:rsidR="00E20577">
        <w:rPr>
          <w:rFonts w:ascii="Open Sans" w:eastAsia="Open Sans" w:hAnsi="Open Sans" w:cs="Open Sans"/>
          <w:sz w:val="24"/>
          <w:szCs w:val="24"/>
        </w:rPr>
        <w:t>.</w:t>
      </w:r>
      <w:r w:rsidR="006F49FC">
        <w:rPr>
          <w:rFonts w:ascii="Open Sans" w:eastAsia="Open Sans" w:hAnsi="Open Sans" w:cs="Open Sans"/>
          <w:sz w:val="24"/>
          <w:szCs w:val="24"/>
        </w:rPr>
        <w:t xml:space="preserve"> </w:t>
      </w:r>
    </w:p>
    <w:p w14:paraId="0E16A61C" w14:textId="77777777" w:rsidR="00171CEE" w:rsidRDefault="00171CEE" w:rsidP="00BE00E2">
      <w:pPr>
        <w:spacing w:after="0"/>
        <w:rPr>
          <w:rFonts w:ascii="Open Sans" w:hAnsi="Open Sans" w:cs="Open Sans"/>
          <w:sz w:val="24"/>
          <w:szCs w:val="24"/>
        </w:rPr>
      </w:pPr>
    </w:p>
    <w:p w14:paraId="01DAFFAD" w14:textId="406FBD0F" w:rsidR="005F6AA4" w:rsidRPr="0060781F" w:rsidRDefault="00431B9D" w:rsidP="00BE00E2">
      <w:pPr>
        <w:spacing w:after="0"/>
        <w:rPr>
          <w:rFonts w:ascii="Open Sans" w:hAnsi="Open Sans" w:cs="Open Sans"/>
          <w:sz w:val="24"/>
          <w:szCs w:val="24"/>
        </w:rPr>
      </w:pPr>
      <w:r w:rsidRPr="006E65CD">
        <w:rPr>
          <w:rFonts w:ascii="Open Sans" w:hAnsi="Open Sans" w:cs="Open Sans"/>
          <w:b/>
          <w:sz w:val="24"/>
          <w:szCs w:val="24"/>
        </w:rPr>
        <w:t xml:space="preserve">Private </w:t>
      </w:r>
      <w:r w:rsidR="005F6AA4" w:rsidRPr="006E65CD">
        <w:rPr>
          <w:rFonts w:ascii="Open Sans" w:hAnsi="Open Sans" w:cs="Open Sans"/>
          <w:b/>
          <w:sz w:val="24"/>
          <w:szCs w:val="24"/>
        </w:rPr>
        <w:t xml:space="preserve">schools must </w:t>
      </w:r>
      <w:r w:rsidR="006C73B7" w:rsidRPr="006E65CD">
        <w:rPr>
          <w:rFonts w:ascii="Open Sans" w:hAnsi="Open Sans" w:cs="Open Sans"/>
          <w:b/>
          <w:sz w:val="24"/>
          <w:szCs w:val="24"/>
        </w:rPr>
        <w:t xml:space="preserve">submit an electronic copy of </w:t>
      </w:r>
      <w:r w:rsidR="005F6AA4" w:rsidRPr="006E65CD">
        <w:rPr>
          <w:rFonts w:ascii="Open Sans" w:hAnsi="Open Sans" w:cs="Open Sans"/>
          <w:b/>
          <w:sz w:val="24"/>
          <w:szCs w:val="24"/>
        </w:rPr>
        <w:t xml:space="preserve">their surety bond or statement by a certified public accountant </w:t>
      </w:r>
      <w:r w:rsidR="006E65CD" w:rsidRPr="006E65CD">
        <w:rPr>
          <w:rFonts w:ascii="Open Sans" w:hAnsi="Open Sans" w:cs="Open Sans"/>
          <w:b/>
          <w:sz w:val="24"/>
          <w:szCs w:val="24"/>
        </w:rPr>
        <w:t xml:space="preserve">on the template provided by the TDOE </w:t>
      </w:r>
      <w:r w:rsidR="005F6AA4" w:rsidRPr="006E65CD">
        <w:rPr>
          <w:rFonts w:ascii="Open Sans" w:hAnsi="Open Sans" w:cs="Open Sans"/>
          <w:b/>
          <w:sz w:val="24"/>
          <w:szCs w:val="24"/>
        </w:rPr>
        <w:t>as part of their application to participate in the IEA Program.</w:t>
      </w:r>
      <w:r w:rsidR="005F6AA4" w:rsidRPr="0060781F">
        <w:rPr>
          <w:rFonts w:ascii="Open Sans" w:hAnsi="Open Sans" w:cs="Open Sans"/>
          <w:sz w:val="24"/>
          <w:szCs w:val="24"/>
        </w:rPr>
        <w:t xml:space="preserve"> </w:t>
      </w:r>
      <w:r w:rsidR="00EE40E4">
        <w:rPr>
          <w:rFonts w:ascii="Open Sans" w:hAnsi="Open Sans" w:cs="Open Sans"/>
          <w:sz w:val="24"/>
          <w:szCs w:val="24"/>
        </w:rPr>
        <w:t xml:space="preserve">If the school is submitting a surety bond, </w:t>
      </w:r>
      <w:r w:rsidR="005F6AA4" w:rsidRPr="0060781F">
        <w:rPr>
          <w:rFonts w:ascii="Open Sans" w:hAnsi="Open Sans" w:cs="Open Sans"/>
          <w:sz w:val="24"/>
          <w:szCs w:val="24"/>
        </w:rPr>
        <w:t xml:space="preserve">schools must </w:t>
      </w:r>
      <w:r w:rsidR="00EE40E4">
        <w:rPr>
          <w:rFonts w:ascii="Open Sans" w:hAnsi="Open Sans" w:cs="Open Sans"/>
          <w:sz w:val="24"/>
          <w:szCs w:val="24"/>
        </w:rPr>
        <w:t xml:space="preserve">also </w:t>
      </w:r>
      <w:r w:rsidR="005F6AA4" w:rsidRPr="0060781F">
        <w:rPr>
          <w:rFonts w:ascii="Open Sans" w:hAnsi="Open Sans" w:cs="Open Sans"/>
          <w:sz w:val="24"/>
          <w:szCs w:val="24"/>
        </w:rPr>
        <w:t xml:space="preserve">mail a hard copy of the </w:t>
      </w:r>
      <w:r w:rsidR="00EE40E4">
        <w:rPr>
          <w:rFonts w:ascii="Open Sans" w:hAnsi="Open Sans" w:cs="Open Sans"/>
          <w:sz w:val="24"/>
          <w:szCs w:val="24"/>
        </w:rPr>
        <w:t>surety bond</w:t>
      </w:r>
      <w:r w:rsidR="005F6AA4" w:rsidRPr="0060781F">
        <w:rPr>
          <w:rFonts w:ascii="Open Sans" w:hAnsi="Open Sans" w:cs="Open Sans"/>
          <w:sz w:val="24"/>
          <w:szCs w:val="24"/>
        </w:rPr>
        <w:t xml:space="preserve"> to the TDOE (see below).</w:t>
      </w:r>
    </w:p>
    <w:p w14:paraId="498F4D5D" w14:textId="75CEC547" w:rsidR="005F6AA4" w:rsidRPr="00BC0FC9" w:rsidRDefault="005F6AA4" w:rsidP="009A3092">
      <w:pPr>
        <w:spacing w:after="0"/>
        <w:ind w:left="720"/>
        <w:rPr>
          <w:rFonts w:ascii="Open Sans" w:hAnsi="Open Sans" w:cs="Open Sans"/>
          <w:b/>
          <w:sz w:val="24"/>
          <w:szCs w:val="24"/>
        </w:rPr>
      </w:pPr>
      <w:r w:rsidRPr="00BC0FC9">
        <w:rPr>
          <w:rFonts w:ascii="Open Sans" w:hAnsi="Open Sans" w:cs="Open Sans"/>
          <w:b/>
          <w:sz w:val="24"/>
          <w:szCs w:val="24"/>
        </w:rPr>
        <w:t>Please mail surety bonds</w:t>
      </w:r>
      <w:r w:rsidR="000C75B2">
        <w:rPr>
          <w:rFonts w:ascii="Open Sans" w:hAnsi="Open Sans" w:cs="Open Sans"/>
          <w:b/>
          <w:sz w:val="24"/>
          <w:szCs w:val="24"/>
        </w:rPr>
        <w:t xml:space="preserve"> to the following</w:t>
      </w:r>
      <w:r w:rsidRPr="00BC0FC9">
        <w:rPr>
          <w:rFonts w:ascii="Open Sans" w:hAnsi="Open Sans" w:cs="Open Sans"/>
          <w:b/>
          <w:sz w:val="24"/>
          <w:szCs w:val="24"/>
        </w:rPr>
        <w:t>:</w:t>
      </w:r>
    </w:p>
    <w:p w14:paraId="1997C780" w14:textId="7B581C82" w:rsidR="005F6AA4" w:rsidRDefault="00D35615" w:rsidP="009A3092">
      <w:pPr>
        <w:spacing w:after="0"/>
        <w:ind w:left="720"/>
        <w:rPr>
          <w:rFonts w:ascii="Open Sans" w:hAnsi="Open Sans" w:cs="Open Sans"/>
          <w:sz w:val="24"/>
          <w:szCs w:val="24"/>
        </w:rPr>
      </w:pPr>
      <w:r>
        <w:rPr>
          <w:rFonts w:ascii="Open Sans" w:hAnsi="Open Sans" w:cs="Open Sans"/>
          <w:sz w:val="24"/>
          <w:szCs w:val="24"/>
        </w:rPr>
        <w:t>Marisa Hunter</w:t>
      </w:r>
      <w:r w:rsidR="005F6AA4" w:rsidRPr="00BC0FC9">
        <w:rPr>
          <w:rFonts w:ascii="Open Sans" w:hAnsi="Open Sans" w:cs="Open Sans"/>
          <w:sz w:val="24"/>
          <w:szCs w:val="24"/>
        </w:rPr>
        <w:t>, IEA Program</w:t>
      </w:r>
      <w:r>
        <w:rPr>
          <w:rFonts w:ascii="Open Sans" w:hAnsi="Open Sans" w:cs="Open Sans"/>
          <w:sz w:val="24"/>
          <w:szCs w:val="24"/>
        </w:rPr>
        <w:t xml:space="preserve"> Specialist</w:t>
      </w:r>
    </w:p>
    <w:p w14:paraId="6ECD3464" w14:textId="0F5C8BDA" w:rsidR="005F6AA4" w:rsidRPr="00BC0FC9" w:rsidRDefault="00D35615" w:rsidP="009A3092">
      <w:pPr>
        <w:spacing w:after="0"/>
        <w:ind w:left="720"/>
        <w:rPr>
          <w:rFonts w:ascii="Open Sans" w:hAnsi="Open Sans" w:cs="Open Sans"/>
          <w:sz w:val="24"/>
          <w:szCs w:val="24"/>
        </w:rPr>
      </w:pPr>
      <w:r>
        <w:rPr>
          <w:rFonts w:ascii="Open Sans" w:hAnsi="Open Sans" w:cs="Open Sans"/>
          <w:sz w:val="24"/>
          <w:szCs w:val="24"/>
        </w:rPr>
        <w:t>Andrew Johnson Tower, 12</w:t>
      </w:r>
      <w:r w:rsidR="005F6AA4" w:rsidRPr="009A778C">
        <w:rPr>
          <w:rFonts w:ascii="Open Sans" w:hAnsi="Open Sans" w:cs="Open Sans"/>
          <w:sz w:val="24"/>
          <w:szCs w:val="24"/>
          <w:vertAlign w:val="superscript"/>
        </w:rPr>
        <w:t>th</w:t>
      </w:r>
      <w:r w:rsidR="005F6AA4">
        <w:rPr>
          <w:rFonts w:ascii="Open Sans" w:hAnsi="Open Sans" w:cs="Open Sans"/>
          <w:sz w:val="24"/>
          <w:szCs w:val="24"/>
        </w:rPr>
        <w:t xml:space="preserve"> Floor</w:t>
      </w:r>
    </w:p>
    <w:p w14:paraId="515FD7B0" w14:textId="77777777" w:rsidR="005F6AA4" w:rsidRPr="00BC0FC9" w:rsidRDefault="005F6AA4" w:rsidP="009A3092">
      <w:pPr>
        <w:spacing w:after="0"/>
        <w:ind w:left="720"/>
        <w:rPr>
          <w:rFonts w:ascii="Open Sans" w:hAnsi="Open Sans" w:cs="Open Sans"/>
          <w:sz w:val="24"/>
          <w:szCs w:val="24"/>
        </w:rPr>
      </w:pPr>
      <w:r w:rsidRPr="00BC0FC9">
        <w:rPr>
          <w:rFonts w:ascii="Open Sans" w:hAnsi="Open Sans" w:cs="Open Sans"/>
          <w:sz w:val="24"/>
          <w:szCs w:val="24"/>
        </w:rPr>
        <w:t>710 James Robertson Parkway</w:t>
      </w:r>
    </w:p>
    <w:p w14:paraId="32FD4379" w14:textId="5F67375A" w:rsidR="005F6AA4" w:rsidRDefault="005F6AA4" w:rsidP="00BE00E2">
      <w:pPr>
        <w:spacing w:after="0"/>
        <w:ind w:left="720"/>
        <w:rPr>
          <w:rFonts w:ascii="Open Sans" w:hAnsi="Open Sans" w:cs="Open Sans"/>
          <w:b/>
          <w:i/>
          <w:sz w:val="24"/>
          <w:szCs w:val="24"/>
        </w:rPr>
      </w:pPr>
      <w:r w:rsidRPr="00BC0FC9">
        <w:rPr>
          <w:rFonts w:ascii="Open Sans" w:hAnsi="Open Sans" w:cs="Open Sans"/>
          <w:sz w:val="24"/>
          <w:szCs w:val="24"/>
        </w:rPr>
        <w:t>Nashville, TN 37243</w:t>
      </w:r>
      <w:r w:rsidRPr="00BC0FC9">
        <w:rPr>
          <w:rFonts w:ascii="Open Sans" w:hAnsi="Open Sans" w:cs="Open Sans"/>
          <w:b/>
          <w:i/>
          <w:sz w:val="24"/>
          <w:szCs w:val="24"/>
        </w:rPr>
        <w:t xml:space="preserve"> </w:t>
      </w:r>
    </w:p>
    <w:p w14:paraId="3C7BD24B" w14:textId="77777777" w:rsidR="00171CEE" w:rsidRDefault="00171CEE" w:rsidP="00BE00E2">
      <w:pPr>
        <w:spacing w:after="0"/>
        <w:rPr>
          <w:rFonts w:ascii="Open Sans" w:hAnsi="Open Sans" w:cs="Open Sans"/>
          <w:b/>
          <w:sz w:val="24"/>
          <w:szCs w:val="24"/>
        </w:rPr>
      </w:pPr>
    </w:p>
    <w:p w14:paraId="583F5924" w14:textId="530ACF1B" w:rsidR="006C73B7" w:rsidRPr="00BE00E2" w:rsidRDefault="006C73B7" w:rsidP="00BE00E2">
      <w:pPr>
        <w:spacing w:after="0"/>
        <w:rPr>
          <w:rFonts w:ascii="Open Sans" w:hAnsi="Open Sans" w:cs="Open Sans"/>
          <w:b/>
          <w:sz w:val="24"/>
          <w:szCs w:val="24"/>
        </w:rPr>
      </w:pPr>
      <w:r w:rsidRPr="00BE00E2">
        <w:rPr>
          <w:rFonts w:ascii="Open Sans" w:hAnsi="Open Sans" w:cs="Open Sans"/>
          <w:b/>
          <w:sz w:val="24"/>
          <w:szCs w:val="24"/>
        </w:rPr>
        <w:t xml:space="preserve">The electronic and hard copies must be received by the TDOE </w:t>
      </w:r>
      <w:r w:rsidR="00CE6E50" w:rsidRPr="00BE00E2">
        <w:rPr>
          <w:rFonts w:ascii="Open Sans" w:hAnsi="Open Sans" w:cs="Open Sans"/>
          <w:b/>
          <w:sz w:val="24"/>
          <w:szCs w:val="24"/>
        </w:rPr>
        <w:t>in order for the application to be reviewed</w:t>
      </w:r>
      <w:r w:rsidRPr="00BE00E2">
        <w:rPr>
          <w:rFonts w:ascii="Open Sans" w:hAnsi="Open Sans" w:cs="Open Sans"/>
          <w:b/>
          <w:sz w:val="24"/>
          <w:szCs w:val="24"/>
        </w:rPr>
        <w:t>.</w:t>
      </w:r>
    </w:p>
    <w:p w14:paraId="171443AE" w14:textId="77777777" w:rsidR="00171CEE" w:rsidRDefault="00171CEE" w:rsidP="00BE00E2">
      <w:bookmarkStart w:id="27" w:name="_Toc428338392"/>
    </w:p>
    <w:p w14:paraId="6FD9059E" w14:textId="4FEC14D4" w:rsidR="00D5629F" w:rsidRPr="007774AB" w:rsidRDefault="00D5629F" w:rsidP="00BE00E2">
      <w:pPr>
        <w:pStyle w:val="Heading3"/>
        <w:spacing w:before="0"/>
      </w:pPr>
      <w:bookmarkStart w:id="28" w:name="_Toc512576347"/>
      <w:r w:rsidRPr="007774AB">
        <w:lastRenderedPageBreak/>
        <w:t xml:space="preserve">Next </w:t>
      </w:r>
      <w:r w:rsidR="000C75B2">
        <w:t>S</w:t>
      </w:r>
      <w:r w:rsidR="000C3CC1" w:rsidRPr="000C3CC1">
        <w:t xml:space="preserve">teps </w:t>
      </w:r>
      <w:proofErr w:type="gramStart"/>
      <w:r w:rsidR="000C75B2">
        <w:t>A</w:t>
      </w:r>
      <w:r w:rsidR="000C3CC1" w:rsidRPr="000C3CC1">
        <w:t>fter</w:t>
      </w:r>
      <w:proofErr w:type="gramEnd"/>
      <w:r w:rsidR="000C3CC1" w:rsidRPr="000C3CC1">
        <w:t xml:space="preserve"> the </w:t>
      </w:r>
      <w:r w:rsidR="000C75B2">
        <w:t>A</w:t>
      </w:r>
      <w:r w:rsidR="000C3CC1" w:rsidRPr="000C3CC1">
        <w:t xml:space="preserve">pplication is </w:t>
      </w:r>
      <w:r w:rsidR="000C75B2">
        <w:t>S</w:t>
      </w:r>
      <w:r w:rsidR="000C3CC1" w:rsidRPr="000C3CC1">
        <w:t>ubmitted</w:t>
      </w:r>
      <w:bookmarkEnd w:id="27"/>
      <w:bookmarkEnd w:id="28"/>
    </w:p>
    <w:p w14:paraId="73B96B3B" w14:textId="740A1F01" w:rsidR="00D5629F" w:rsidRPr="002D4BCD" w:rsidRDefault="00D5629F" w:rsidP="00D5629F">
      <w:pPr>
        <w:pStyle w:val="ListParagraph"/>
        <w:numPr>
          <w:ilvl w:val="0"/>
          <w:numId w:val="29"/>
        </w:numPr>
        <w:rPr>
          <w:rFonts w:ascii="Open Sans" w:hAnsi="Open Sans" w:cs="Open Sans"/>
          <w:sz w:val="24"/>
          <w:szCs w:val="24"/>
        </w:rPr>
      </w:pPr>
      <w:r w:rsidRPr="002D4BCD">
        <w:rPr>
          <w:rFonts w:ascii="Open Sans" w:hAnsi="Open Sans" w:cs="Open Sans"/>
          <w:sz w:val="24"/>
          <w:szCs w:val="24"/>
        </w:rPr>
        <w:t xml:space="preserve">After the </w:t>
      </w:r>
      <w:r w:rsidR="0056689B">
        <w:rPr>
          <w:rFonts w:ascii="Open Sans" w:hAnsi="Open Sans" w:cs="Open Sans"/>
          <w:sz w:val="24"/>
          <w:szCs w:val="24"/>
        </w:rPr>
        <w:t>TDOE</w:t>
      </w:r>
      <w:r w:rsidRPr="002D4BCD">
        <w:rPr>
          <w:rFonts w:ascii="Open Sans" w:hAnsi="Open Sans" w:cs="Open Sans"/>
          <w:sz w:val="24"/>
          <w:szCs w:val="24"/>
        </w:rPr>
        <w:t xml:space="preserve"> receives the application, the </w:t>
      </w:r>
      <w:r w:rsidR="0056689B">
        <w:rPr>
          <w:rFonts w:ascii="Open Sans" w:hAnsi="Open Sans" w:cs="Open Sans"/>
          <w:sz w:val="24"/>
          <w:szCs w:val="24"/>
        </w:rPr>
        <w:t>TDOE</w:t>
      </w:r>
      <w:r w:rsidRPr="002D4BCD">
        <w:rPr>
          <w:rFonts w:ascii="Open Sans" w:hAnsi="Open Sans" w:cs="Open Sans"/>
          <w:sz w:val="24"/>
          <w:szCs w:val="24"/>
        </w:rPr>
        <w:t xml:space="preserve"> will notify the</w:t>
      </w:r>
      <w:r w:rsidR="00881179" w:rsidRPr="002D4BCD">
        <w:rPr>
          <w:rFonts w:ascii="Open Sans" w:hAnsi="Open Sans" w:cs="Open Sans"/>
          <w:sz w:val="24"/>
          <w:szCs w:val="24"/>
        </w:rPr>
        <w:t xml:space="preserve"> school </w:t>
      </w:r>
      <w:r w:rsidR="00370DD9">
        <w:rPr>
          <w:rFonts w:ascii="Open Sans" w:hAnsi="Open Sans" w:cs="Open Sans"/>
          <w:sz w:val="24"/>
          <w:szCs w:val="24"/>
        </w:rPr>
        <w:t xml:space="preserve">principal </w:t>
      </w:r>
      <w:r w:rsidRPr="002D4BCD">
        <w:rPr>
          <w:rFonts w:ascii="Open Sans" w:hAnsi="Open Sans" w:cs="Open Sans"/>
          <w:sz w:val="24"/>
          <w:szCs w:val="24"/>
        </w:rPr>
        <w:t>via email that the application has been received.</w:t>
      </w:r>
      <w:r w:rsidR="00370DD9">
        <w:rPr>
          <w:rFonts w:ascii="Open Sans" w:hAnsi="Open Sans" w:cs="Open Sans"/>
          <w:sz w:val="24"/>
          <w:szCs w:val="24"/>
        </w:rPr>
        <w:t xml:space="preserve"> All emails will be sent to the email address listed on the school’s application.</w:t>
      </w:r>
    </w:p>
    <w:p w14:paraId="2B539D29" w14:textId="7F5ADB8F" w:rsidR="00D5629F" w:rsidRPr="002D4BCD" w:rsidRDefault="00D5629F" w:rsidP="00D5629F">
      <w:pPr>
        <w:pStyle w:val="ListParagraph"/>
        <w:numPr>
          <w:ilvl w:val="0"/>
          <w:numId w:val="29"/>
        </w:numPr>
        <w:rPr>
          <w:rFonts w:ascii="Open Sans" w:hAnsi="Open Sans" w:cs="Open Sans"/>
          <w:sz w:val="24"/>
          <w:szCs w:val="24"/>
        </w:rPr>
      </w:pPr>
      <w:r w:rsidRPr="002D4BCD">
        <w:rPr>
          <w:rFonts w:ascii="Open Sans" w:hAnsi="Open Sans" w:cs="Open Sans"/>
          <w:sz w:val="24"/>
          <w:szCs w:val="24"/>
        </w:rPr>
        <w:t xml:space="preserve">The </w:t>
      </w:r>
      <w:r w:rsidR="0056689B">
        <w:rPr>
          <w:rFonts w:ascii="Open Sans" w:hAnsi="Open Sans" w:cs="Open Sans"/>
          <w:sz w:val="24"/>
          <w:szCs w:val="24"/>
        </w:rPr>
        <w:t>TDOE</w:t>
      </w:r>
      <w:r w:rsidRPr="002D4BCD">
        <w:rPr>
          <w:rFonts w:ascii="Open Sans" w:hAnsi="Open Sans" w:cs="Open Sans"/>
          <w:sz w:val="24"/>
          <w:szCs w:val="24"/>
        </w:rPr>
        <w:t xml:space="preserve"> will review the application</w:t>
      </w:r>
      <w:r w:rsidR="00871DFE" w:rsidRPr="002D4BCD">
        <w:rPr>
          <w:rFonts w:ascii="Open Sans" w:hAnsi="Open Sans" w:cs="Open Sans"/>
          <w:sz w:val="24"/>
          <w:szCs w:val="24"/>
        </w:rPr>
        <w:t>/agreement</w:t>
      </w:r>
      <w:r w:rsidRPr="002D4BCD">
        <w:rPr>
          <w:rFonts w:ascii="Open Sans" w:hAnsi="Open Sans" w:cs="Open Sans"/>
          <w:sz w:val="24"/>
          <w:szCs w:val="24"/>
        </w:rPr>
        <w:t xml:space="preserve"> and all supporting documentation and notify the </w:t>
      </w:r>
      <w:r w:rsidR="00871DFE" w:rsidRPr="002D4BCD">
        <w:rPr>
          <w:rFonts w:ascii="Open Sans" w:hAnsi="Open Sans" w:cs="Open Sans"/>
          <w:sz w:val="24"/>
          <w:szCs w:val="24"/>
        </w:rPr>
        <w:t>school</w:t>
      </w:r>
      <w:r w:rsidRPr="002D4BCD">
        <w:rPr>
          <w:rFonts w:ascii="Open Sans" w:hAnsi="Open Sans" w:cs="Open Sans"/>
          <w:sz w:val="24"/>
          <w:szCs w:val="24"/>
        </w:rPr>
        <w:t xml:space="preserve"> </w:t>
      </w:r>
      <w:r w:rsidR="00370DD9">
        <w:rPr>
          <w:rFonts w:ascii="Open Sans" w:hAnsi="Open Sans" w:cs="Open Sans"/>
          <w:sz w:val="24"/>
          <w:szCs w:val="24"/>
        </w:rPr>
        <w:t xml:space="preserve">principal </w:t>
      </w:r>
      <w:r w:rsidRPr="002D4BCD">
        <w:rPr>
          <w:rFonts w:ascii="Open Sans" w:hAnsi="Open Sans" w:cs="Open Sans"/>
          <w:sz w:val="24"/>
          <w:szCs w:val="24"/>
        </w:rPr>
        <w:t xml:space="preserve">via email as to whether or not the </w:t>
      </w:r>
      <w:r w:rsidR="00871DFE" w:rsidRPr="002D4BCD">
        <w:rPr>
          <w:rFonts w:ascii="Open Sans" w:hAnsi="Open Sans" w:cs="Open Sans"/>
          <w:sz w:val="24"/>
          <w:szCs w:val="24"/>
        </w:rPr>
        <w:t>school is approved to participate</w:t>
      </w:r>
      <w:r w:rsidR="003C7918">
        <w:rPr>
          <w:rFonts w:ascii="Open Sans" w:hAnsi="Open Sans" w:cs="Open Sans"/>
          <w:sz w:val="24"/>
          <w:szCs w:val="24"/>
        </w:rPr>
        <w:t xml:space="preserve"> in the IEA P</w:t>
      </w:r>
      <w:r w:rsidRPr="002D4BCD">
        <w:rPr>
          <w:rFonts w:ascii="Open Sans" w:hAnsi="Open Sans" w:cs="Open Sans"/>
          <w:sz w:val="24"/>
          <w:szCs w:val="24"/>
        </w:rPr>
        <w:t>rogram.</w:t>
      </w:r>
      <w:r w:rsidR="00B33FDB">
        <w:rPr>
          <w:rFonts w:ascii="Open Sans" w:hAnsi="Open Sans" w:cs="Open Sans"/>
          <w:sz w:val="24"/>
          <w:szCs w:val="24"/>
        </w:rPr>
        <w:t xml:space="preserve"> The review process </w:t>
      </w:r>
      <w:r w:rsidR="003475DF">
        <w:rPr>
          <w:rFonts w:ascii="Open Sans" w:hAnsi="Open Sans" w:cs="Open Sans"/>
          <w:sz w:val="24"/>
          <w:szCs w:val="24"/>
        </w:rPr>
        <w:t>may take</w:t>
      </w:r>
      <w:r w:rsidR="00B33FDB">
        <w:rPr>
          <w:rFonts w:ascii="Open Sans" w:hAnsi="Open Sans" w:cs="Open Sans"/>
          <w:sz w:val="24"/>
          <w:szCs w:val="24"/>
        </w:rPr>
        <w:t xml:space="preserve"> up to 30 calendar days.</w:t>
      </w:r>
    </w:p>
    <w:p w14:paraId="4EC409BC" w14:textId="4928587C" w:rsidR="00D5629F" w:rsidRDefault="00D5629F" w:rsidP="009A3092">
      <w:pPr>
        <w:pStyle w:val="ListParagraph"/>
        <w:numPr>
          <w:ilvl w:val="0"/>
          <w:numId w:val="29"/>
        </w:numPr>
        <w:rPr>
          <w:rFonts w:ascii="Open Sans" w:hAnsi="Open Sans" w:cs="Open Sans"/>
          <w:sz w:val="24"/>
          <w:szCs w:val="24"/>
        </w:rPr>
      </w:pPr>
      <w:r w:rsidRPr="002D4BCD">
        <w:rPr>
          <w:rFonts w:ascii="Open Sans" w:hAnsi="Open Sans" w:cs="Open Sans"/>
          <w:sz w:val="24"/>
          <w:szCs w:val="24"/>
        </w:rPr>
        <w:t xml:space="preserve">If the </w:t>
      </w:r>
      <w:r w:rsidR="0056689B">
        <w:rPr>
          <w:rFonts w:ascii="Open Sans" w:hAnsi="Open Sans" w:cs="Open Sans"/>
          <w:sz w:val="24"/>
          <w:szCs w:val="24"/>
        </w:rPr>
        <w:t>TDOE</w:t>
      </w:r>
      <w:r w:rsidRPr="002D4BCD">
        <w:rPr>
          <w:rFonts w:ascii="Open Sans" w:hAnsi="Open Sans" w:cs="Open Sans"/>
          <w:sz w:val="24"/>
          <w:szCs w:val="24"/>
        </w:rPr>
        <w:t xml:space="preserve"> </w:t>
      </w:r>
      <w:r w:rsidR="00826E08" w:rsidRPr="002D4BCD">
        <w:rPr>
          <w:rFonts w:ascii="Open Sans" w:hAnsi="Open Sans" w:cs="Open Sans"/>
          <w:sz w:val="24"/>
          <w:szCs w:val="24"/>
        </w:rPr>
        <w:t>approves the school’s applica</w:t>
      </w:r>
      <w:r w:rsidR="00A37837">
        <w:rPr>
          <w:rFonts w:ascii="Open Sans" w:hAnsi="Open Sans" w:cs="Open Sans"/>
          <w:sz w:val="24"/>
          <w:szCs w:val="24"/>
        </w:rPr>
        <w:t>tion to participate in the IEA P</w:t>
      </w:r>
      <w:r w:rsidR="00826E08" w:rsidRPr="002D4BCD">
        <w:rPr>
          <w:rFonts w:ascii="Open Sans" w:hAnsi="Open Sans" w:cs="Open Sans"/>
          <w:sz w:val="24"/>
          <w:szCs w:val="24"/>
        </w:rPr>
        <w:t xml:space="preserve">rogram, the </w:t>
      </w:r>
      <w:r w:rsidR="0056689B">
        <w:rPr>
          <w:rFonts w:ascii="Open Sans" w:hAnsi="Open Sans" w:cs="Open Sans"/>
          <w:sz w:val="24"/>
          <w:szCs w:val="24"/>
        </w:rPr>
        <w:t>TDOE</w:t>
      </w:r>
      <w:r w:rsidR="00826E08" w:rsidRPr="002D4BCD">
        <w:rPr>
          <w:rFonts w:ascii="Open Sans" w:hAnsi="Open Sans" w:cs="Open Sans"/>
          <w:sz w:val="24"/>
          <w:szCs w:val="24"/>
        </w:rPr>
        <w:t xml:space="preserve"> will include the school on the list of participating schools</w:t>
      </w:r>
      <w:r w:rsidR="005431C0">
        <w:rPr>
          <w:rFonts w:ascii="Open Sans" w:hAnsi="Open Sans" w:cs="Open Sans"/>
          <w:sz w:val="24"/>
          <w:szCs w:val="24"/>
        </w:rPr>
        <w:t xml:space="preserve"> for that school year</w:t>
      </w:r>
      <w:r w:rsidR="00826E08" w:rsidRPr="002D4BCD">
        <w:rPr>
          <w:rFonts w:ascii="Open Sans" w:hAnsi="Open Sans" w:cs="Open Sans"/>
          <w:sz w:val="24"/>
          <w:szCs w:val="24"/>
        </w:rPr>
        <w:t xml:space="preserve"> posted on the </w:t>
      </w:r>
      <w:r w:rsidR="005431C0" w:rsidRPr="00B02F8E">
        <w:rPr>
          <w:rFonts w:ascii="Open Sans" w:hAnsi="Open Sans" w:cs="Open Sans"/>
          <w:sz w:val="24"/>
          <w:szCs w:val="24"/>
        </w:rPr>
        <w:t>TDOE’s IEA webpage</w:t>
      </w:r>
      <w:r w:rsidR="005431C0">
        <w:rPr>
          <w:rFonts w:ascii="Open Sans" w:hAnsi="Open Sans" w:cs="Open Sans"/>
          <w:sz w:val="24"/>
          <w:szCs w:val="24"/>
        </w:rPr>
        <w:t xml:space="preserve">: </w:t>
      </w:r>
      <w:hyperlink r:id="rId37" w:history="1">
        <w:r w:rsidR="005431C0" w:rsidRPr="0070623A">
          <w:rPr>
            <w:rStyle w:val="Hyperlink"/>
            <w:rFonts w:ascii="Open Sans" w:hAnsi="Open Sans" w:cs="Open Sans"/>
            <w:sz w:val="24"/>
            <w:szCs w:val="24"/>
          </w:rPr>
          <w:t>https://www.tn.gov/education/iea/iea-resources.html</w:t>
        </w:r>
      </w:hyperlink>
      <w:r w:rsidR="005431C0">
        <w:rPr>
          <w:rFonts w:ascii="Open Sans" w:hAnsi="Open Sans" w:cs="Open Sans"/>
          <w:sz w:val="24"/>
          <w:szCs w:val="24"/>
        </w:rPr>
        <w:t>.</w:t>
      </w:r>
      <w:r w:rsidR="006D456A">
        <w:rPr>
          <w:rFonts w:ascii="Open Sans" w:hAnsi="Open Sans" w:cs="Open Sans"/>
          <w:sz w:val="24"/>
          <w:szCs w:val="24"/>
        </w:rPr>
        <w:t xml:space="preserve"> </w:t>
      </w:r>
    </w:p>
    <w:p w14:paraId="65004D9A" w14:textId="61D8960D" w:rsidR="00D66C9A" w:rsidRPr="006D456A" w:rsidRDefault="00D66C9A" w:rsidP="00BE00E2">
      <w:pPr>
        <w:pStyle w:val="ListParagraph"/>
        <w:numPr>
          <w:ilvl w:val="1"/>
          <w:numId w:val="29"/>
        </w:numPr>
        <w:rPr>
          <w:rFonts w:ascii="Open Sans" w:hAnsi="Open Sans" w:cs="Open Sans"/>
          <w:sz w:val="24"/>
          <w:szCs w:val="24"/>
        </w:rPr>
      </w:pPr>
      <w:r>
        <w:rPr>
          <w:rFonts w:ascii="Open Sans" w:hAnsi="Open Sans" w:cs="Open Sans"/>
          <w:sz w:val="24"/>
          <w:szCs w:val="24"/>
        </w:rPr>
        <w:t>If approved, private schools can begin accepting IEA funding on either the date of approval as noted on the approved participat</w:t>
      </w:r>
      <w:r w:rsidR="00D00A71">
        <w:rPr>
          <w:rFonts w:ascii="Open Sans" w:hAnsi="Open Sans" w:cs="Open Sans"/>
          <w:sz w:val="24"/>
          <w:szCs w:val="24"/>
        </w:rPr>
        <w:t>ing schools list or Aug. 1, 2020</w:t>
      </w:r>
      <w:r>
        <w:rPr>
          <w:rFonts w:ascii="Open Sans" w:hAnsi="Open Sans" w:cs="Open Sans"/>
          <w:sz w:val="24"/>
          <w:szCs w:val="24"/>
        </w:rPr>
        <w:t xml:space="preserve">, </w:t>
      </w:r>
      <w:r w:rsidRPr="003F2FFF">
        <w:rPr>
          <w:rFonts w:ascii="Open Sans" w:hAnsi="Open Sans" w:cs="Open Sans"/>
          <w:b/>
          <w:sz w:val="24"/>
          <w:szCs w:val="24"/>
        </w:rPr>
        <w:t>whichever date comes last</w:t>
      </w:r>
      <w:r>
        <w:rPr>
          <w:rFonts w:ascii="Open Sans" w:hAnsi="Open Sans" w:cs="Open Sans"/>
          <w:sz w:val="24"/>
          <w:szCs w:val="24"/>
        </w:rPr>
        <w:t xml:space="preserve">, through the end of the </w:t>
      </w:r>
      <w:r w:rsidR="00D00A71">
        <w:rPr>
          <w:rFonts w:ascii="Open Sans" w:hAnsi="Open Sans" w:cs="Open Sans"/>
          <w:sz w:val="24"/>
          <w:szCs w:val="24"/>
        </w:rPr>
        <w:t>IEA contract year (July 31, 2021</w:t>
      </w:r>
      <w:r>
        <w:rPr>
          <w:rFonts w:ascii="Open Sans" w:hAnsi="Open Sans" w:cs="Open Sans"/>
          <w:sz w:val="24"/>
          <w:szCs w:val="24"/>
        </w:rPr>
        <w:t>), unless the school is suspended or removed from the IEA Program.</w:t>
      </w:r>
    </w:p>
    <w:p w14:paraId="51B64584" w14:textId="24ECF12A" w:rsidR="00D5629F" w:rsidRPr="00754BE4" w:rsidRDefault="00D5629F" w:rsidP="00BE00E2">
      <w:pPr>
        <w:pStyle w:val="ListParagraph"/>
        <w:numPr>
          <w:ilvl w:val="0"/>
          <w:numId w:val="29"/>
        </w:numPr>
        <w:spacing w:after="0"/>
        <w:rPr>
          <w:rFonts w:ascii="Open Sans" w:hAnsi="Open Sans" w:cs="Open Sans"/>
        </w:rPr>
      </w:pPr>
      <w:r w:rsidRPr="002D4BCD">
        <w:rPr>
          <w:rFonts w:ascii="Open Sans" w:hAnsi="Open Sans" w:cs="Open Sans"/>
          <w:sz w:val="24"/>
          <w:szCs w:val="24"/>
        </w:rPr>
        <w:t>If the</w:t>
      </w:r>
      <w:r w:rsidR="00826E08" w:rsidRPr="002D4BCD">
        <w:rPr>
          <w:rFonts w:ascii="Open Sans" w:hAnsi="Open Sans" w:cs="Open Sans"/>
          <w:sz w:val="24"/>
          <w:szCs w:val="24"/>
        </w:rPr>
        <w:t xml:space="preserve"> </w:t>
      </w:r>
      <w:r w:rsidR="0056689B">
        <w:rPr>
          <w:rFonts w:ascii="Open Sans" w:hAnsi="Open Sans" w:cs="Open Sans"/>
          <w:sz w:val="24"/>
          <w:szCs w:val="24"/>
        </w:rPr>
        <w:t>TDOE</w:t>
      </w:r>
      <w:r w:rsidR="00826E08" w:rsidRPr="002D4BCD">
        <w:rPr>
          <w:rFonts w:ascii="Open Sans" w:hAnsi="Open Sans" w:cs="Open Sans"/>
          <w:sz w:val="24"/>
          <w:szCs w:val="24"/>
        </w:rPr>
        <w:t xml:space="preserve"> does not approve the school’s application to participate</w:t>
      </w:r>
      <w:r w:rsidRPr="002D4BCD">
        <w:rPr>
          <w:rFonts w:ascii="Open Sans" w:hAnsi="Open Sans" w:cs="Open Sans"/>
          <w:sz w:val="24"/>
          <w:szCs w:val="24"/>
        </w:rPr>
        <w:t xml:space="preserve"> in the IEA program, the </w:t>
      </w:r>
      <w:r w:rsidR="0056689B">
        <w:rPr>
          <w:rFonts w:ascii="Open Sans" w:hAnsi="Open Sans" w:cs="Open Sans"/>
          <w:sz w:val="24"/>
          <w:szCs w:val="24"/>
        </w:rPr>
        <w:t>TDOE</w:t>
      </w:r>
      <w:r w:rsidRPr="002D4BCD">
        <w:rPr>
          <w:rFonts w:ascii="Open Sans" w:hAnsi="Open Sans" w:cs="Open Sans"/>
          <w:sz w:val="24"/>
          <w:szCs w:val="24"/>
        </w:rPr>
        <w:t xml:space="preserve"> will include in the email an explanation as to why the </w:t>
      </w:r>
      <w:r w:rsidR="00826E08" w:rsidRPr="002D4BCD">
        <w:rPr>
          <w:rFonts w:ascii="Open Sans" w:hAnsi="Open Sans" w:cs="Open Sans"/>
          <w:sz w:val="24"/>
          <w:szCs w:val="24"/>
        </w:rPr>
        <w:t>school was not approved</w:t>
      </w:r>
      <w:r w:rsidR="006E65CD">
        <w:rPr>
          <w:rFonts w:ascii="Open Sans" w:hAnsi="Open Sans" w:cs="Open Sans"/>
          <w:sz w:val="24"/>
          <w:szCs w:val="24"/>
        </w:rPr>
        <w:t xml:space="preserve">, and also send the school a denial letter via </w:t>
      </w:r>
      <w:r w:rsidR="00681D98">
        <w:rPr>
          <w:rFonts w:ascii="Open Sans" w:hAnsi="Open Sans" w:cs="Open Sans"/>
          <w:sz w:val="24"/>
          <w:szCs w:val="24"/>
        </w:rPr>
        <w:t xml:space="preserve">first-class </w:t>
      </w:r>
      <w:r w:rsidR="006E65CD">
        <w:rPr>
          <w:rFonts w:ascii="Open Sans" w:hAnsi="Open Sans" w:cs="Open Sans"/>
          <w:sz w:val="24"/>
          <w:szCs w:val="24"/>
        </w:rPr>
        <w:t>USPS</w:t>
      </w:r>
      <w:r w:rsidR="00681D98">
        <w:rPr>
          <w:rFonts w:ascii="Open Sans" w:hAnsi="Open Sans" w:cs="Open Sans"/>
          <w:sz w:val="24"/>
          <w:szCs w:val="24"/>
        </w:rPr>
        <w:t xml:space="preserve"> mail to the address listed on the application</w:t>
      </w:r>
      <w:r w:rsidRPr="002D4BCD">
        <w:rPr>
          <w:rFonts w:ascii="Open Sans" w:hAnsi="Open Sans" w:cs="Open Sans"/>
          <w:sz w:val="24"/>
          <w:szCs w:val="24"/>
        </w:rPr>
        <w:t>.</w:t>
      </w:r>
    </w:p>
    <w:p w14:paraId="5895B916" w14:textId="77777777" w:rsidR="00754BE4" w:rsidRPr="002D4BCD" w:rsidRDefault="00754BE4" w:rsidP="00BE00E2">
      <w:pPr>
        <w:pStyle w:val="ListParagraph"/>
        <w:spacing w:after="0"/>
        <w:rPr>
          <w:rFonts w:ascii="Open Sans" w:hAnsi="Open Sans" w:cs="Open Sans"/>
        </w:rPr>
      </w:pPr>
    </w:p>
    <w:p w14:paraId="0438F49E" w14:textId="77777777" w:rsidR="005B34D9" w:rsidRPr="007774AB" w:rsidRDefault="005B34D9" w:rsidP="00BE00E2">
      <w:pPr>
        <w:pStyle w:val="Heading3"/>
        <w:spacing w:before="0"/>
      </w:pPr>
      <w:bookmarkStart w:id="29" w:name="_Toc488755669"/>
      <w:bookmarkStart w:id="30" w:name="_Toc512576348"/>
      <w:bookmarkStart w:id="31" w:name="_Toc428338393"/>
      <w:r w:rsidRPr="007774AB">
        <w:t>Appeal of Denial of School Application to Participate in the IEA Program</w:t>
      </w:r>
      <w:bookmarkEnd w:id="29"/>
      <w:bookmarkEnd w:id="30"/>
    </w:p>
    <w:p w14:paraId="180CF96A" w14:textId="2BD776EC" w:rsidR="005B34D9" w:rsidRDefault="005B34D9" w:rsidP="005B34D9">
      <w:pPr>
        <w:rPr>
          <w:rFonts w:ascii="Open Sans" w:hAnsi="Open Sans" w:cs="Open Sans"/>
          <w:sz w:val="24"/>
          <w:szCs w:val="24"/>
        </w:rPr>
      </w:pPr>
      <w:r w:rsidRPr="002B5F68">
        <w:rPr>
          <w:rFonts w:ascii="Open Sans" w:hAnsi="Open Sans" w:cs="Open Sans"/>
          <w:sz w:val="24"/>
          <w:szCs w:val="24"/>
        </w:rPr>
        <w:t xml:space="preserve">If the school’s </w:t>
      </w:r>
      <w:r w:rsidR="00927E44">
        <w:rPr>
          <w:rFonts w:ascii="Open Sans" w:hAnsi="Open Sans" w:cs="Open Sans"/>
          <w:sz w:val="24"/>
          <w:szCs w:val="24"/>
        </w:rPr>
        <w:t>application</w:t>
      </w:r>
      <w:r>
        <w:rPr>
          <w:rFonts w:ascii="Open Sans" w:hAnsi="Open Sans" w:cs="Open Sans"/>
          <w:sz w:val="24"/>
          <w:szCs w:val="24"/>
        </w:rPr>
        <w:t xml:space="preserve"> is denied</w:t>
      </w:r>
      <w:r w:rsidRPr="002B5F68">
        <w:rPr>
          <w:rFonts w:ascii="Open Sans" w:hAnsi="Open Sans" w:cs="Open Sans"/>
          <w:sz w:val="24"/>
          <w:szCs w:val="24"/>
        </w:rPr>
        <w:t xml:space="preserve">, the school </w:t>
      </w:r>
      <w:r w:rsidR="006433AE">
        <w:rPr>
          <w:rFonts w:ascii="Open Sans" w:hAnsi="Open Sans" w:cs="Open Sans"/>
          <w:sz w:val="24"/>
          <w:szCs w:val="24"/>
        </w:rPr>
        <w:t xml:space="preserve">principal </w:t>
      </w:r>
      <w:r w:rsidRPr="002B5F68">
        <w:rPr>
          <w:rFonts w:ascii="Open Sans" w:hAnsi="Open Sans" w:cs="Open Sans"/>
          <w:sz w:val="24"/>
          <w:szCs w:val="24"/>
        </w:rPr>
        <w:t xml:space="preserve">may appeal the </w:t>
      </w:r>
      <w:r>
        <w:rPr>
          <w:rFonts w:ascii="Open Sans" w:hAnsi="Open Sans" w:cs="Open Sans"/>
          <w:sz w:val="24"/>
          <w:szCs w:val="24"/>
        </w:rPr>
        <w:t>TDOE</w:t>
      </w:r>
      <w:r w:rsidRPr="002B5F68">
        <w:rPr>
          <w:rFonts w:ascii="Open Sans" w:hAnsi="Open Sans" w:cs="Open Sans"/>
          <w:sz w:val="24"/>
          <w:szCs w:val="24"/>
        </w:rPr>
        <w:t xml:space="preserve">’s decision pursuant to the appeals procedures in the </w:t>
      </w:r>
      <w:r>
        <w:rPr>
          <w:rFonts w:ascii="Open Sans" w:hAnsi="Open Sans" w:cs="Open Sans"/>
          <w:sz w:val="24"/>
          <w:szCs w:val="24"/>
        </w:rPr>
        <w:t>rules</w:t>
      </w:r>
      <w:r w:rsidRPr="002B5F68">
        <w:rPr>
          <w:rFonts w:ascii="Open Sans" w:hAnsi="Open Sans" w:cs="Open Sans"/>
          <w:sz w:val="24"/>
          <w:szCs w:val="24"/>
        </w:rPr>
        <w:t xml:space="preserve"> of the </w:t>
      </w:r>
      <w:r w:rsidRPr="006D7645">
        <w:rPr>
          <w:rFonts w:ascii="Open Sans" w:hAnsi="Open Sans" w:cs="Open Sans"/>
          <w:sz w:val="24"/>
          <w:szCs w:val="24"/>
        </w:rPr>
        <w:t>SBE</w:t>
      </w:r>
      <w:r w:rsidRPr="002B5F68">
        <w:rPr>
          <w:rFonts w:ascii="Open Sans" w:hAnsi="Open Sans" w:cs="Open Sans"/>
          <w:sz w:val="24"/>
          <w:szCs w:val="24"/>
        </w:rPr>
        <w:t xml:space="preserve"> 0520-01-11-.10. </w:t>
      </w:r>
    </w:p>
    <w:p w14:paraId="44C90AD5" w14:textId="5DDAC2FA" w:rsidR="005B34D9" w:rsidRPr="00EC4942" w:rsidRDefault="005B34D9" w:rsidP="005B34D9">
      <w:pPr>
        <w:pStyle w:val="ListParagraph"/>
        <w:numPr>
          <w:ilvl w:val="0"/>
          <w:numId w:val="8"/>
        </w:numPr>
        <w:ind w:left="720"/>
        <w:rPr>
          <w:rFonts w:ascii="Open Sans" w:hAnsi="Open Sans" w:cs="Open Sans"/>
          <w:sz w:val="24"/>
          <w:szCs w:val="24"/>
        </w:rPr>
      </w:pPr>
      <w:r w:rsidRPr="00C752C5">
        <w:rPr>
          <w:rFonts w:ascii="Open Sans" w:hAnsi="Open Sans" w:cs="Open Sans"/>
          <w:b/>
          <w:sz w:val="24"/>
          <w:szCs w:val="24"/>
          <w:u w:val="single"/>
        </w:rPr>
        <w:t>Step 1:</w:t>
      </w:r>
      <w:r w:rsidRPr="00C752C5">
        <w:rPr>
          <w:rFonts w:ascii="Open Sans" w:hAnsi="Open Sans" w:cs="Open Sans"/>
          <w:sz w:val="24"/>
          <w:szCs w:val="24"/>
        </w:rPr>
        <w:t xml:space="preserve">  </w:t>
      </w:r>
      <w:r w:rsidRPr="00CF6B0C">
        <w:rPr>
          <w:rFonts w:ascii="Open Sans" w:hAnsi="Open Sans" w:cs="Open Sans"/>
          <w:sz w:val="24"/>
          <w:szCs w:val="24"/>
        </w:rPr>
        <w:t>The appeal shall be submitted to the commissioner of education within 10 business days of receipt of t</w:t>
      </w:r>
      <w:r w:rsidR="00561367">
        <w:rPr>
          <w:rFonts w:ascii="Open Sans" w:hAnsi="Open Sans" w:cs="Open Sans"/>
          <w:sz w:val="24"/>
          <w:szCs w:val="24"/>
        </w:rPr>
        <w:t xml:space="preserve">he notice of application denial. Notice of application denial </w:t>
      </w:r>
      <w:r w:rsidRPr="00CF6B0C">
        <w:rPr>
          <w:rFonts w:ascii="Open Sans" w:hAnsi="Open Sans" w:cs="Open Sans"/>
          <w:sz w:val="24"/>
          <w:szCs w:val="24"/>
        </w:rPr>
        <w:t>shall be provided electronically and via first-class USPS mail and be deemed received three business days after the date of postmark. The appeal shall be reviewed by the commissioner of education, or the commissioner’s designee, and a decision shall be issued within 45 calendar days.</w:t>
      </w:r>
      <w:r w:rsidRPr="00CB04A5">
        <w:rPr>
          <w:rFonts w:ascii="Open Sans" w:hAnsi="Open Sans" w:cs="Open Sans"/>
          <w:sz w:val="24"/>
          <w:szCs w:val="24"/>
        </w:rPr>
        <w:t xml:space="preserve"> </w:t>
      </w:r>
      <w:r>
        <w:rPr>
          <w:rFonts w:ascii="Open Sans" w:hAnsi="Open Sans" w:cs="Open Sans"/>
          <w:sz w:val="24"/>
          <w:szCs w:val="24"/>
        </w:rPr>
        <w:t xml:space="preserve">To file a step one appeal, complete </w:t>
      </w:r>
      <w:r w:rsidRPr="00CF6B0C">
        <w:rPr>
          <w:rFonts w:ascii="Open Sans" w:hAnsi="Open Sans" w:cs="Open Sans"/>
          <w:sz w:val="24"/>
          <w:szCs w:val="24"/>
        </w:rPr>
        <w:t xml:space="preserve">the </w:t>
      </w:r>
      <w:hyperlink r:id="rId38" w:history="1">
        <w:r w:rsidRPr="00C47FD1">
          <w:rPr>
            <w:rStyle w:val="Hyperlink"/>
            <w:rFonts w:ascii="Open Sans" w:hAnsi="Open Sans" w:cs="Open Sans"/>
            <w:sz w:val="24"/>
            <w:szCs w:val="24"/>
          </w:rPr>
          <w:t>step 1 appeal form</w:t>
        </w:r>
      </w:hyperlink>
      <w:r w:rsidRPr="00CF6B0C">
        <w:rPr>
          <w:rFonts w:ascii="Open Sans" w:hAnsi="Open Sans" w:cs="Open Sans"/>
          <w:sz w:val="24"/>
          <w:szCs w:val="24"/>
        </w:rPr>
        <w:t xml:space="preserve"> posted on the IEA web</w:t>
      </w:r>
      <w:r>
        <w:rPr>
          <w:rFonts w:ascii="Open Sans" w:hAnsi="Open Sans" w:cs="Open Sans"/>
          <w:sz w:val="24"/>
          <w:szCs w:val="24"/>
        </w:rPr>
        <w:t xml:space="preserve"> </w:t>
      </w:r>
      <w:r w:rsidRPr="00CF6B0C">
        <w:rPr>
          <w:rFonts w:ascii="Open Sans" w:hAnsi="Open Sans" w:cs="Open Sans"/>
          <w:sz w:val="24"/>
          <w:szCs w:val="24"/>
        </w:rPr>
        <w:t>page</w:t>
      </w:r>
      <w:r>
        <w:rPr>
          <w:rFonts w:ascii="Open Sans" w:hAnsi="Open Sans" w:cs="Open Sans"/>
          <w:sz w:val="24"/>
          <w:szCs w:val="24"/>
        </w:rPr>
        <w:t>,</w:t>
      </w:r>
      <w:r w:rsidRPr="00CF6B0C">
        <w:rPr>
          <w:rFonts w:ascii="Open Sans" w:hAnsi="Open Sans" w:cs="Open Sans"/>
          <w:sz w:val="24"/>
          <w:szCs w:val="24"/>
        </w:rPr>
        <w:t xml:space="preserve"> and email the completed form to </w:t>
      </w:r>
      <w:hyperlink r:id="rId39" w:history="1">
        <w:r w:rsidRPr="00906B24">
          <w:rPr>
            <w:rStyle w:val="Hyperlink"/>
            <w:rFonts w:ascii="Open Sans" w:hAnsi="Open Sans" w:cs="Open Sans"/>
            <w:sz w:val="24"/>
            <w:szCs w:val="24"/>
          </w:rPr>
          <w:t>IEA.Questions@tn.gov</w:t>
        </w:r>
      </w:hyperlink>
      <w:r>
        <w:rPr>
          <w:rFonts w:ascii="Open Sans" w:hAnsi="Open Sans" w:cs="Open Sans"/>
          <w:sz w:val="24"/>
          <w:szCs w:val="24"/>
        </w:rPr>
        <w:t>.</w:t>
      </w:r>
    </w:p>
    <w:p w14:paraId="4FD64512" w14:textId="2A2370B5" w:rsidR="00097E8D" w:rsidRPr="005B34D9" w:rsidRDefault="005B34D9" w:rsidP="00BE00E2">
      <w:pPr>
        <w:pStyle w:val="ListParagraph"/>
        <w:numPr>
          <w:ilvl w:val="0"/>
          <w:numId w:val="8"/>
        </w:numPr>
        <w:spacing w:after="0"/>
        <w:ind w:left="720"/>
        <w:rPr>
          <w:rFonts w:ascii="Open Sans" w:hAnsi="Open Sans" w:cs="Open Sans"/>
          <w:sz w:val="24"/>
          <w:szCs w:val="24"/>
        </w:rPr>
      </w:pPr>
      <w:r w:rsidRPr="009A3092">
        <w:rPr>
          <w:rFonts w:ascii="Open Sans" w:hAnsi="Open Sans" w:cs="Open Sans"/>
          <w:b/>
          <w:sz w:val="24"/>
          <w:szCs w:val="24"/>
          <w:u w:val="single"/>
        </w:rPr>
        <w:t>Step 2:</w:t>
      </w:r>
      <w:r w:rsidRPr="009A3092">
        <w:rPr>
          <w:rFonts w:ascii="Open Sans" w:hAnsi="Open Sans" w:cs="Open Sans"/>
          <w:sz w:val="24"/>
          <w:szCs w:val="24"/>
        </w:rPr>
        <w:t xml:space="preserve"> </w:t>
      </w:r>
      <w:r w:rsidRPr="00CF6B0C">
        <w:rPr>
          <w:rFonts w:ascii="Open Sans" w:hAnsi="Open Sans" w:cs="Open Sans"/>
          <w:sz w:val="24"/>
          <w:szCs w:val="24"/>
        </w:rPr>
        <w:t xml:space="preserve">The participating school shall be notified of the commissioner’s decision for in the step one appeal electronically and via first-class USPS. </w:t>
      </w:r>
      <w:r w:rsidRPr="00CF6B0C">
        <w:rPr>
          <w:rFonts w:ascii="Open Sans" w:hAnsi="Open Sans" w:cs="Open Sans"/>
          <w:sz w:val="24"/>
          <w:szCs w:val="24"/>
        </w:rPr>
        <w:lastRenderedPageBreak/>
        <w:t xml:space="preserve">Such notice shall be deemed received three business days after the date of postmark. An appeal of the commissioner’s decision in step one shall be filed with the commissioner by the participating school within thirty calendar days and shall conform to the Uniform Administrative Procedures Act (UAPA) (T.C.A. Title 4, Chapter 5). To file a UAPA appeal, please complete the </w:t>
      </w:r>
      <w:hyperlink r:id="rId40" w:history="1">
        <w:r w:rsidRPr="00CF6B0C">
          <w:rPr>
            <w:rStyle w:val="Hyperlink"/>
            <w:rFonts w:ascii="Open Sans" w:hAnsi="Open Sans" w:cs="Open Sans"/>
            <w:sz w:val="24"/>
            <w:szCs w:val="24"/>
          </w:rPr>
          <w:t>UAPA form</w:t>
        </w:r>
      </w:hyperlink>
      <w:r w:rsidRPr="00CF6B0C">
        <w:rPr>
          <w:rFonts w:ascii="Open Sans" w:hAnsi="Open Sans" w:cs="Open Sans"/>
          <w:sz w:val="24"/>
          <w:szCs w:val="24"/>
        </w:rPr>
        <w:t xml:space="preserve"> posted on the IEA webpage and email the completed form to </w:t>
      </w:r>
      <w:hyperlink r:id="rId41" w:history="1">
        <w:r w:rsidRPr="00906B24">
          <w:rPr>
            <w:rStyle w:val="Hyperlink"/>
            <w:rFonts w:ascii="Open Sans" w:hAnsi="Open Sans" w:cs="Open Sans"/>
            <w:sz w:val="24"/>
            <w:szCs w:val="24"/>
          </w:rPr>
          <w:t>IEA.Questions@tn.gov</w:t>
        </w:r>
      </w:hyperlink>
      <w:r>
        <w:rPr>
          <w:rFonts w:ascii="Open Sans" w:hAnsi="Open Sans" w:cs="Open Sans"/>
          <w:sz w:val="24"/>
          <w:szCs w:val="24"/>
        </w:rPr>
        <w:t>.</w:t>
      </w:r>
      <w:r w:rsidRPr="00CF6B0C">
        <w:rPr>
          <w:rFonts w:ascii="Open Sans" w:hAnsi="Open Sans" w:cs="Open Sans"/>
          <w:sz w:val="24"/>
          <w:szCs w:val="24"/>
        </w:rPr>
        <w:t xml:space="preserve"> After the UAPA form has been submitted to the department, you will be notified by an administrative law judge who will set the date and time of your hearing.</w:t>
      </w:r>
      <w:bookmarkStart w:id="32" w:name="_Toc428338396"/>
      <w:bookmarkEnd w:id="31"/>
    </w:p>
    <w:p w14:paraId="01E9BF2F" w14:textId="77777777" w:rsidR="00171CEE" w:rsidRDefault="00171CEE" w:rsidP="00BE00E2"/>
    <w:p w14:paraId="1DB24F9B" w14:textId="01DDE697" w:rsidR="00F56087" w:rsidRPr="003F2FFF" w:rsidRDefault="00F56087" w:rsidP="00BE00E2">
      <w:pPr>
        <w:pStyle w:val="Heading2"/>
        <w:spacing w:before="0"/>
      </w:pPr>
      <w:bookmarkStart w:id="33" w:name="_Toc512576349"/>
      <w:r w:rsidRPr="003F2FFF">
        <w:t>Suspension and Revocation of Participating Schools</w:t>
      </w:r>
      <w:bookmarkEnd w:id="33"/>
    </w:p>
    <w:p w14:paraId="5CA4AE0C" w14:textId="179052FC" w:rsidR="00F56087" w:rsidRPr="00430D38" w:rsidRDefault="00F56087" w:rsidP="00F56087">
      <w:pPr>
        <w:rPr>
          <w:rFonts w:ascii="Open Sans" w:hAnsi="Open Sans" w:cs="Open Sans"/>
          <w:sz w:val="24"/>
          <w:szCs w:val="24"/>
        </w:rPr>
      </w:pPr>
      <w:r w:rsidRPr="00430D38">
        <w:rPr>
          <w:rFonts w:ascii="Open Sans" w:hAnsi="Open Sans" w:cs="Open Sans"/>
          <w:sz w:val="24"/>
          <w:szCs w:val="24"/>
        </w:rPr>
        <w:t xml:space="preserve">The </w:t>
      </w:r>
      <w:r>
        <w:rPr>
          <w:rFonts w:ascii="Open Sans" w:hAnsi="Open Sans" w:cs="Open Sans"/>
          <w:sz w:val="24"/>
          <w:szCs w:val="24"/>
        </w:rPr>
        <w:t>TDOE</w:t>
      </w:r>
      <w:r w:rsidRPr="00430D38">
        <w:rPr>
          <w:rFonts w:ascii="Open Sans" w:hAnsi="Open Sans" w:cs="Open Sans"/>
          <w:sz w:val="24"/>
          <w:szCs w:val="24"/>
        </w:rPr>
        <w:t xml:space="preserve"> </w:t>
      </w:r>
      <w:r>
        <w:rPr>
          <w:rFonts w:ascii="Open Sans" w:hAnsi="Open Sans" w:cs="Open Sans"/>
          <w:sz w:val="24"/>
          <w:szCs w:val="24"/>
        </w:rPr>
        <w:t xml:space="preserve">may </w:t>
      </w:r>
      <w:r w:rsidRPr="00430D38">
        <w:rPr>
          <w:rFonts w:ascii="Open Sans" w:hAnsi="Open Sans" w:cs="Open Sans"/>
          <w:sz w:val="24"/>
          <w:szCs w:val="24"/>
        </w:rPr>
        <w:t>deny, suspend, or revoke a</w:t>
      </w:r>
      <w:r>
        <w:rPr>
          <w:rFonts w:ascii="Open Sans" w:hAnsi="Open Sans" w:cs="Open Sans"/>
          <w:sz w:val="24"/>
          <w:szCs w:val="24"/>
        </w:rPr>
        <w:t xml:space="preserve"> </w:t>
      </w:r>
      <w:r w:rsidRPr="00430D38">
        <w:rPr>
          <w:rFonts w:ascii="Open Sans" w:hAnsi="Open Sans" w:cs="Open Sans"/>
          <w:sz w:val="24"/>
          <w:szCs w:val="24"/>
        </w:rPr>
        <w:t>sch</w:t>
      </w:r>
      <w:r>
        <w:rPr>
          <w:rFonts w:ascii="Open Sans" w:hAnsi="Open Sans" w:cs="Open Sans"/>
          <w:sz w:val="24"/>
          <w:szCs w:val="24"/>
        </w:rPr>
        <w:t>ool</w:t>
      </w:r>
      <w:r w:rsidR="00163C8D">
        <w:rPr>
          <w:rFonts w:ascii="Open Sans" w:hAnsi="Open Sans" w:cs="Open Sans"/>
          <w:sz w:val="24"/>
          <w:szCs w:val="24"/>
        </w:rPr>
        <w:t>’</w:t>
      </w:r>
      <w:r>
        <w:rPr>
          <w:rFonts w:ascii="Open Sans" w:hAnsi="Open Sans" w:cs="Open Sans"/>
          <w:sz w:val="24"/>
          <w:szCs w:val="24"/>
        </w:rPr>
        <w:t>s participation in the IEA P</w:t>
      </w:r>
      <w:r w:rsidRPr="00430D38">
        <w:rPr>
          <w:rFonts w:ascii="Open Sans" w:hAnsi="Open Sans" w:cs="Open Sans"/>
          <w:sz w:val="24"/>
          <w:szCs w:val="24"/>
        </w:rPr>
        <w:t>rogram</w:t>
      </w:r>
      <w:r>
        <w:rPr>
          <w:rFonts w:ascii="Open Sans" w:hAnsi="Open Sans" w:cs="Open Sans"/>
          <w:sz w:val="24"/>
          <w:szCs w:val="24"/>
        </w:rPr>
        <w:t xml:space="preserve"> </w:t>
      </w:r>
      <w:r w:rsidRPr="00430D38">
        <w:rPr>
          <w:rFonts w:ascii="Open Sans" w:hAnsi="Open Sans" w:cs="Open Sans"/>
          <w:sz w:val="24"/>
          <w:szCs w:val="24"/>
        </w:rPr>
        <w:t xml:space="preserve">if it is determined that the </w:t>
      </w:r>
      <w:r>
        <w:rPr>
          <w:rFonts w:ascii="Open Sans" w:hAnsi="Open Sans" w:cs="Open Sans"/>
          <w:sz w:val="24"/>
          <w:szCs w:val="24"/>
        </w:rPr>
        <w:t>school</w:t>
      </w:r>
      <w:r w:rsidRPr="00430D38">
        <w:rPr>
          <w:rFonts w:ascii="Open Sans" w:hAnsi="Open Sans" w:cs="Open Sans"/>
          <w:sz w:val="24"/>
          <w:szCs w:val="24"/>
        </w:rPr>
        <w:t xml:space="preserve"> has failed to comply with the </w:t>
      </w:r>
      <w:r>
        <w:rPr>
          <w:rFonts w:ascii="Open Sans" w:hAnsi="Open Sans" w:cs="Open Sans"/>
          <w:sz w:val="24"/>
          <w:szCs w:val="24"/>
        </w:rPr>
        <w:t>IEA rules or TDOE procedures</w:t>
      </w:r>
      <w:r w:rsidRPr="00430D38">
        <w:rPr>
          <w:rFonts w:ascii="Open Sans" w:hAnsi="Open Sans" w:cs="Open Sans"/>
          <w:sz w:val="24"/>
          <w:szCs w:val="24"/>
        </w:rPr>
        <w:t xml:space="preserve">. </w:t>
      </w:r>
      <w:r>
        <w:rPr>
          <w:rFonts w:ascii="Open Sans" w:hAnsi="Open Sans" w:cs="Open Sans"/>
          <w:sz w:val="24"/>
          <w:szCs w:val="24"/>
        </w:rPr>
        <w:t>T</w:t>
      </w:r>
      <w:r w:rsidRPr="006D5310">
        <w:rPr>
          <w:rFonts w:ascii="Open Sans" w:hAnsi="Open Sans" w:cs="Open Sans"/>
          <w:sz w:val="24"/>
          <w:szCs w:val="24"/>
        </w:rPr>
        <w:t xml:space="preserve">he </w:t>
      </w:r>
      <w:r>
        <w:rPr>
          <w:rFonts w:ascii="Open Sans" w:hAnsi="Open Sans" w:cs="Open Sans"/>
          <w:sz w:val="24"/>
          <w:szCs w:val="24"/>
        </w:rPr>
        <w:t>TDOE</w:t>
      </w:r>
      <w:r w:rsidRPr="006D5310">
        <w:rPr>
          <w:rFonts w:ascii="Open Sans" w:hAnsi="Open Sans" w:cs="Open Sans"/>
          <w:sz w:val="24"/>
          <w:szCs w:val="24"/>
        </w:rPr>
        <w:t xml:space="preserve"> can </w:t>
      </w:r>
      <w:r>
        <w:rPr>
          <w:rFonts w:ascii="Open Sans" w:hAnsi="Open Sans" w:cs="Open Sans"/>
          <w:sz w:val="24"/>
          <w:szCs w:val="24"/>
        </w:rPr>
        <w:t>deny a school’s application for participation in the IEA Program, and remove a</w:t>
      </w:r>
      <w:r w:rsidRPr="006D5310">
        <w:rPr>
          <w:rFonts w:ascii="Open Sans" w:hAnsi="Open Sans" w:cs="Open Sans"/>
          <w:sz w:val="24"/>
          <w:szCs w:val="24"/>
        </w:rPr>
        <w:t xml:space="preserve"> school from participating in the IEA Program for failure to comply with any state laws, rules, and p</w:t>
      </w:r>
      <w:r>
        <w:rPr>
          <w:rFonts w:ascii="Open Sans" w:hAnsi="Open Sans" w:cs="Open Sans"/>
          <w:sz w:val="24"/>
          <w:szCs w:val="24"/>
        </w:rPr>
        <w:t>rocedures for nonpublic schools</w:t>
      </w:r>
      <w:r w:rsidR="00830C5F" w:rsidRPr="003C1A3F">
        <w:rPr>
          <w:rFonts w:ascii="Open Sans" w:hAnsi="Open Sans" w:cs="Open Sans"/>
          <w:sz w:val="24"/>
          <w:szCs w:val="24"/>
        </w:rPr>
        <w:t xml:space="preserve"> </w:t>
      </w:r>
      <w:r w:rsidR="00830C5F">
        <w:rPr>
          <w:rFonts w:ascii="Open Sans" w:hAnsi="Open Sans" w:cs="Open Sans"/>
          <w:sz w:val="24"/>
          <w:szCs w:val="24"/>
        </w:rPr>
        <w:t xml:space="preserve">or </w:t>
      </w:r>
      <w:r w:rsidR="00830C5F" w:rsidRPr="003C1A3F">
        <w:rPr>
          <w:rFonts w:ascii="Open Sans" w:hAnsi="Open Sans" w:cs="Open Sans"/>
          <w:sz w:val="24"/>
          <w:szCs w:val="24"/>
        </w:rPr>
        <w:t xml:space="preserve">the requirements set in the </w:t>
      </w:r>
      <w:r w:rsidR="00830C5F" w:rsidRPr="003C1A3F">
        <w:rPr>
          <w:rFonts w:ascii="Open Sans" w:hAnsi="Open Sans" w:cs="Open Sans"/>
          <w:i/>
          <w:sz w:val="24"/>
          <w:szCs w:val="24"/>
        </w:rPr>
        <w:t xml:space="preserve">IEA </w:t>
      </w:r>
      <w:r w:rsidR="00A15918">
        <w:rPr>
          <w:rFonts w:ascii="Open Sans" w:hAnsi="Open Sans" w:cs="Open Sans"/>
          <w:i/>
          <w:sz w:val="24"/>
          <w:szCs w:val="24"/>
        </w:rPr>
        <w:t xml:space="preserve">Private School </w:t>
      </w:r>
      <w:r w:rsidR="00830C5F" w:rsidRPr="003C1A3F">
        <w:rPr>
          <w:rFonts w:ascii="Open Sans" w:hAnsi="Open Sans" w:cs="Open Sans"/>
          <w:i/>
          <w:sz w:val="24"/>
          <w:szCs w:val="24"/>
        </w:rPr>
        <w:t>Handbook</w:t>
      </w:r>
      <w:r w:rsidR="00830C5F" w:rsidRPr="003F2FFF">
        <w:rPr>
          <w:rFonts w:ascii="Open Sans" w:hAnsi="Open Sans" w:cs="Open Sans"/>
          <w:i/>
          <w:sz w:val="24"/>
          <w:szCs w:val="24"/>
        </w:rPr>
        <w:t xml:space="preserve"> </w:t>
      </w:r>
      <w:r w:rsidR="00830C5F" w:rsidRPr="003F2FFF">
        <w:rPr>
          <w:rFonts w:ascii="Open Sans" w:hAnsi="Open Sans" w:cs="Open Sans"/>
          <w:sz w:val="24"/>
          <w:szCs w:val="24"/>
        </w:rPr>
        <w:t xml:space="preserve">and </w:t>
      </w:r>
      <w:r w:rsidR="00830C5F" w:rsidRPr="003F2FFF">
        <w:rPr>
          <w:rFonts w:ascii="Open Sans" w:hAnsi="Open Sans" w:cs="Open Sans"/>
          <w:i/>
          <w:sz w:val="24"/>
          <w:szCs w:val="24"/>
        </w:rPr>
        <w:t>IEA Parent Handbook</w:t>
      </w:r>
      <w:r w:rsidRPr="006D5310">
        <w:rPr>
          <w:rFonts w:ascii="Open Sans" w:hAnsi="Open Sans" w:cs="Open Sans"/>
          <w:sz w:val="24"/>
          <w:szCs w:val="24"/>
        </w:rPr>
        <w:t xml:space="preserve">, including, but not limited to, submission of IEA forms following the procedures set by the </w:t>
      </w:r>
      <w:r w:rsidR="00347984">
        <w:rPr>
          <w:rFonts w:ascii="Open Sans" w:hAnsi="Open Sans" w:cs="Open Sans"/>
          <w:sz w:val="24"/>
          <w:szCs w:val="24"/>
        </w:rPr>
        <w:t>TDOE</w:t>
      </w:r>
      <w:r w:rsidRPr="006D5310">
        <w:rPr>
          <w:rFonts w:ascii="Open Sans" w:hAnsi="Open Sans" w:cs="Open Sans"/>
          <w:sz w:val="24"/>
          <w:szCs w:val="24"/>
        </w:rPr>
        <w:t>.</w:t>
      </w:r>
      <w:r>
        <w:rPr>
          <w:rFonts w:ascii="Open Sans" w:hAnsi="Open Sans" w:cs="Open Sans"/>
          <w:sz w:val="24"/>
          <w:szCs w:val="24"/>
        </w:rPr>
        <w:t xml:space="preserve"> </w:t>
      </w:r>
      <w:r w:rsidRPr="00430D38">
        <w:rPr>
          <w:rFonts w:ascii="Open Sans" w:hAnsi="Open Sans" w:cs="Open Sans"/>
          <w:sz w:val="24"/>
          <w:szCs w:val="24"/>
        </w:rPr>
        <w:t xml:space="preserve">However, if the noncompliance is correctable within a reasonable amount of time and if the health, safety, or welfare of the students is not threatened, the </w:t>
      </w:r>
      <w:r>
        <w:rPr>
          <w:rFonts w:ascii="Open Sans" w:hAnsi="Open Sans" w:cs="Open Sans"/>
          <w:sz w:val="24"/>
          <w:szCs w:val="24"/>
        </w:rPr>
        <w:t>TDOE</w:t>
      </w:r>
      <w:r w:rsidRPr="00430D38">
        <w:rPr>
          <w:rFonts w:ascii="Open Sans" w:hAnsi="Open Sans" w:cs="Open Sans"/>
          <w:sz w:val="24"/>
          <w:szCs w:val="24"/>
        </w:rPr>
        <w:t xml:space="preserve"> may issue a notice of noncompliance which provides the </w:t>
      </w:r>
      <w:r>
        <w:rPr>
          <w:rFonts w:ascii="Open Sans" w:hAnsi="Open Sans" w:cs="Open Sans"/>
          <w:sz w:val="24"/>
          <w:szCs w:val="24"/>
        </w:rPr>
        <w:t xml:space="preserve">school </w:t>
      </w:r>
      <w:r w:rsidRPr="00430D38">
        <w:rPr>
          <w:rFonts w:ascii="Open Sans" w:hAnsi="Open Sans" w:cs="Open Sans"/>
          <w:sz w:val="24"/>
          <w:szCs w:val="24"/>
        </w:rPr>
        <w:t xml:space="preserve">with a timeframe within which to provide evidence of compliance before </w:t>
      </w:r>
      <w:r>
        <w:rPr>
          <w:rFonts w:ascii="Open Sans" w:hAnsi="Open Sans" w:cs="Open Sans"/>
          <w:sz w:val="24"/>
          <w:szCs w:val="24"/>
        </w:rPr>
        <w:t>the TDOE takes</w:t>
      </w:r>
      <w:r w:rsidRPr="00430D38">
        <w:rPr>
          <w:rFonts w:ascii="Open Sans" w:hAnsi="Open Sans" w:cs="Open Sans"/>
          <w:sz w:val="24"/>
          <w:szCs w:val="24"/>
        </w:rPr>
        <w:t xml:space="preserve"> action to suspend or revoke the </w:t>
      </w:r>
      <w:r>
        <w:rPr>
          <w:rFonts w:ascii="Open Sans" w:hAnsi="Open Sans" w:cs="Open Sans"/>
          <w:sz w:val="24"/>
          <w:szCs w:val="24"/>
        </w:rPr>
        <w:t>school’s participation in the IEA P</w:t>
      </w:r>
      <w:r w:rsidRPr="00430D38">
        <w:rPr>
          <w:rFonts w:ascii="Open Sans" w:hAnsi="Open Sans" w:cs="Open Sans"/>
          <w:sz w:val="24"/>
          <w:szCs w:val="24"/>
        </w:rPr>
        <w:t>rogram.</w:t>
      </w:r>
    </w:p>
    <w:p w14:paraId="34B5D9CD" w14:textId="77777777" w:rsidR="00F56087" w:rsidRPr="00022441" w:rsidRDefault="00F56087" w:rsidP="00F56087">
      <w:pPr>
        <w:pStyle w:val="ListParagraph"/>
        <w:numPr>
          <w:ilvl w:val="0"/>
          <w:numId w:val="33"/>
        </w:numPr>
        <w:rPr>
          <w:rFonts w:ascii="Open Sans" w:hAnsi="Open Sans" w:cs="Open Sans"/>
          <w:sz w:val="24"/>
          <w:szCs w:val="24"/>
        </w:rPr>
      </w:pPr>
      <w:r>
        <w:rPr>
          <w:rFonts w:ascii="Open Sans" w:hAnsi="Open Sans" w:cs="Open Sans"/>
          <w:sz w:val="24"/>
          <w:szCs w:val="24"/>
        </w:rPr>
        <w:t>If the TDOE</w:t>
      </w:r>
      <w:r w:rsidRPr="00022441">
        <w:rPr>
          <w:rFonts w:ascii="Open Sans" w:hAnsi="Open Sans" w:cs="Open Sans"/>
          <w:sz w:val="24"/>
          <w:szCs w:val="24"/>
        </w:rPr>
        <w:t xml:space="preserve"> issues a notice of noncompliance:</w:t>
      </w:r>
    </w:p>
    <w:p w14:paraId="3F716657" w14:textId="77777777" w:rsidR="00F56087" w:rsidRPr="00022441" w:rsidRDefault="00F56087" w:rsidP="00F56087">
      <w:pPr>
        <w:pStyle w:val="ListParagraph"/>
        <w:numPr>
          <w:ilvl w:val="1"/>
          <w:numId w:val="33"/>
        </w:numPr>
        <w:rPr>
          <w:rFonts w:ascii="Open Sans" w:hAnsi="Open Sans" w:cs="Open Sans"/>
          <w:sz w:val="24"/>
          <w:szCs w:val="24"/>
        </w:rPr>
      </w:pPr>
      <w:r>
        <w:rPr>
          <w:rFonts w:ascii="Open Sans" w:hAnsi="Open Sans" w:cs="Open Sans"/>
          <w:sz w:val="24"/>
          <w:szCs w:val="24"/>
        </w:rPr>
        <w:t>School principals</w:t>
      </w:r>
      <w:r w:rsidRPr="00430D38">
        <w:rPr>
          <w:rFonts w:ascii="Open Sans" w:hAnsi="Open Sans" w:cs="Open Sans"/>
          <w:sz w:val="24"/>
          <w:szCs w:val="24"/>
        </w:rPr>
        <w:t xml:space="preserve"> </w:t>
      </w:r>
      <w:r w:rsidRPr="00022441">
        <w:rPr>
          <w:rFonts w:ascii="Open Sans" w:hAnsi="Open Sans" w:cs="Open Sans"/>
          <w:sz w:val="24"/>
          <w:szCs w:val="24"/>
        </w:rPr>
        <w:t>shall be given a reasonable period from the date of th</w:t>
      </w:r>
      <w:r>
        <w:rPr>
          <w:rFonts w:ascii="Open Sans" w:hAnsi="Open Sans" w:cs="Open Sans"/>
          <w:sz w:val="24"/>
          <w:szCs w:val="24"/>
        </w:rPr>
        <w:t>e notice, as determined by the TDOE</w:t>
      </w:r>
      <w:r w:rsidRPr="00022441">
        <w:rPr>
          <w:rFonts w:ascii="Open Sans" w:hAnsi="Open Sans" w:cs="Open Sans"/>
          <w:sz w:val="24"/>
          <w:szCs w:val="24"/>
        </w:rPr>
        <w:t>, to demonstrate compliance.</w:t>
      </w:r>
    </w:p>
    <w:p w14:paraId="7C6FDB6A" w14:textId="77777777" w:rsidR="00F56087" w:rsidRPr="00022441" w:rsidRDefault="00F56087" w:rsidP="00F56087">
      <w:pPr>
        <w:pStyle w:val="ListParagraph"/>
        <w:numPr>
          <w:ilvl w:val="1"/>
          <w:numId w:val="33"/>
        </w:numPr>
        <w:rPr>
          <w:rFonts w:ascii="Open Sans" w:hAnsi="Open Sans" w:cs="Open Sans"/>
          <w:sz w:val="24"/>
          <w:szCs w:val="24"/>
        </w:rPr>
      </w:pPr>
      <w:r w:rsidRPr="00022441">
        <w:rPr>
          <w:rFonts w:ascii="Open Sans" w:hAnsi="Open Sans" w:cs="Open Sans"/>
          <w:sz w:val="24"/>
          <w:szCs w:val="24"/>
        </w:rPr>
        <w:t>The notice shall state the reasons for the noncompliance, provide instructions on how to demonstrate compliance, and give a deadline for d</w:t>
      </w:r>
      <w:r>
        <w:rPr>
          <w:rFonts w:ascii="Open Sans" w:hAnsi="Open Sans" w:cs="Open Sans"/>
          <w:sz w:val="24"/>
          <w:szCs w:val="24"/>
        </w:rPr>
        <w:t>emonstrating compliance to the TDOE</w:t>
      </w:r>
      <w:r w:rsidRPr="00022441">
        <w:rPr>
          <w:rFonts w:ascii="Open Sans" w:hAnsi="Open Sans" w:cs="Open Sans"/>
          <w:sz w:val="24"/>
          <w:szCs w:val="24"/>
        </w:rPr>
        <w:t>.</w:t>
      </w:r>
    </w:p>
    <w:p w14:paraId="6A415A1B" w14:textId="77777777" w:rsidR="00F56087" w:rsidRPr="00022441" w:rsidRDefault="00F56087" w:rsidP="00F56087">
      <w:pPr>
        <w:pStyle w:val="ListParagraph"/>
        <w:numPr>
          <w:ilvl w:val="0"/>
          <w:numId w:val="33"/>
        </w:numPr>
        <w:rPr>
          <w:rFonts w:ascii="Open Sans" w:hAnsi="Open Sans" w:cs="Open Sans"/>
          <w:sz w:val="24"/>
          <w:szCs w:val="24"/>
        </w:rPr>
      </w:pPr>
      <w:r>
        <w:rPr>
          <w:rFonts w:ascii="Open Sans" w:hAnsi="Open Sans" w:cs="Open Sans"/>
          <w:sz w:val="24"/>
          <w:szCs w:val="24"/>
        </w:rPr>
        <w:t>If the TDOE</w:t>
      </w:r>
      <w:r w:rsidRPr="00022441">
        <w:rPr>
          <w:rFonts w:ascii="Open Sans" w:hAnsi="Open Sans" w:cs="Open Sans"/>
          <w:sz w:val="24"/>
          <w:szCs w:val="24"/>
        </w:rPr>
        <w:t xml:space="preserve"> issues a notice of proposed action denying, suspending, or revoking a </w:t>
      </w:r>
      <w:r>
        <w:rPr>
          <w:rFonts w:ascii="Open Sans" w:hAnsi="Open Sans" w:cs="Open Sans"/>
          <w:sz w:val="24"/>
          <w:szCs w:val="24"/>
        </w:rPr>
        <w:t xml:space="preserve">school’s </w:t>
      </w:r>
      <w:r w:rsidRPr="00022441">
        <w:rPr>
          <w:rFonts w:ascii="Open Sans" w:hAnsi="Open Sans" w:cs="Open Sans"/>
          <w:sz w:val="24"/>
          <w:szCs w:val="24"/>
        </w:rPr>
        <w:t>participation:</w:t>
      </w:r>
    </w:p>
    <w:p w14:paraId="682AAD86" w14:textId="77777777" w:rsidR="00F56087" w:rsidRPr="00022441" w:rsidRDefault="00F56087" w:rsidP="00BE00E2">
      <w:pPr>
        <w:pStyle w:val="ListParagraph"/>
        <w:numPr>
          <w:ilvl w:val="1"/>
          <w:numId w:val="33"/>
        </w:numPr>
        <w:spacing w:after="0"/>
        <w:rPr>
          <w:rFonts w:ascii="Open Sans" w:hAnsi="Open Sans" w:cs="Open Sans"/>
          <w:sz w:val="24"/>
          <w:szCs w:val="24"/>
        </w:rPr>
      </w:pPr>
      <w:r w:rsidRPr="00022441">
        <w:rPr>
          <w:rFonts w:ascii="Open Sans" w:hAnsi="Open Sans" w:cs="Open Sans"/>
          <w:sz w:val="24"/>
          <w:szCs w:val="24"/>
        </w:rPr>
        <w:t xml:space="preserve">The notice shall state the reasons for the action and specify the </w:t>
      </w:r>
      <w:r>
        <w:rPr>
          <w:rFonts w:ascii="Open Sans" w:hAnsi="Open Sans" w:cs="Open Sans"/>
          <w:sz w:val="24"/>
          <w:szCs w:val="24"/>
        </w:rPr>
        <w:t xml:space="preserve">school’s </w:t>
      </w:r>
      <w:r w:rsidRPr="00022441">
        <w:rPr>
          <w:rFonts w:ascii="Open Sans" w:hAnsi="Open Sans" w:cs="Open Sans"/>
          <w:sz w:val="24"/>
          <w:szCs w:val="24"/>
        </w:rPr>
        <w:t>right to appeal.</w:t>
      </w:r>
    </w:p>
    <w:p w14:paraId="0E284F0C" w14:textId="77777777" w:rsidR="00171CEE" w:rsidRDefault="00171CEE" w:rsidP="00BE00E2">
      <w:pPr>
        <w:spacing w:after="0"/>
        <w:rPr>
          <w:rFonts w:ascii="Open Sans" w:hAnsi="Open Sans" w:cs="Open Sans"/>
          <w:sz w:val="24"/>
          <w:szCs w:val="24"/>
        </w:rPr>
      </w:pPr>
    </w:p>
    <w:p w14:paraId="484FE737" w14:textId="77777777" w:rsidR="00F56087" w:rsidRPr="00387EA0" w:rsidRDefault="00F56087" w:rsidP="00BE00E2">
      <w:pPr>
        <w:spacing w:after="0"/>
        <w:rPr>
          <w:rFonts w:ascii="Open Sans" w:hAnsi="Open Sans" w:cs="Open Sans"/>
          <w:sz w:val="24"/>
          <w:szCs w:val="24"/>
        </w:rPr>
      </w:pPr>
      <w:r w:rsidRPr="00387EA0">
        <w:rPr>
          <w:rFonts w:ascii="Open Sans" w:hAnsi="Open Sans" w:cs="Open Sans"/>
          <w:sz w:val="24"/>
          <w:szCs w:val="24"/>
        </w:rPr>
        <w:lastRenderedPageBreak/>
        <w:t xml:space="preserve">The </w:t>
      </w:r>
      <w:r>
        <w:rPr>
          <w:rFonts w:ascii="Open Sans" w:hAnsi="Open Sans" w:cs="Open Sans"/>
          <w:sz w:val="24"/>
          <w:szCs w:val="24"/>
        </w:rPr>
        <w:t>TDOE</w:t>
      </w:r>
      <w:r w:rsidRPr="00387EA0">
        <w:rPr>
          <w:rFonts w:ascii="Open Sans" w:hAnsi="Open Sans" w:cs="Open Sans"/>
          <w:sz w:val="24"/>
          <w:szCs w:val="24"/>
        </w:rPr>
        <w:t xml:space="preserve"> may deny, suspend, or revoke a </w:t>
      </w:r>
      <w:r>
        <w:rPr>
          <w:rFonts w:ascii="Open Sans" w:hAnsi="Open Sans" w:cs="Open Sans"/>
          <w:sz w:val="24"/>
          <w:szCs w:val="24"/>
        </w:rPr>
        <w:t>school’s participation in the IEA P</w:t>
      </w:r>
      <w:r w:rsidRPr="00387EA0">
        <w:rPr>
          <w:rFonts w:ascii="Open Sans" w:hAnsi="Open Sans" w:cs="Open Sans"/>
          <w:sz w:val="24"/>
          <w:szCs w:val="24"/>
        </w:rPr>
        <w:t xml:space="preserve">rogram if the </w:t>
      </w:r>
      <w:r>
        <w:rPr>
          <w:rFonts w:ascii="Open Sans" w:hAnsi="Open Sans" w:cs="Open Sans"/>
          <w:sz w:val="24"/>
          <w:szCs w:val="24"/>
        </w:rPr>
        <w:t>TDOE</w:t>
      </w:r>
      <w:r w:rsidRPr="00387EA0">
        <w:rPr>
          <w:rFonts w:ascii="Open Sans" w:hAnsi="Open Sans" w:cs="Open Sans"/>
          <w:sz w:val="24"/>
          <w:szCs w:val="24"/>
        </w:rPr>
        <w:t xml:space="preserve"> determines that an owner or operator of the school is operating or has operated a</w:t>
      </w:r>
      <w:r>
        <w:rPr>
          <w:rFonts w:ascii="Open Sans" w:hAnsi="Open Sans" w:cs="Open Sans"/>
          <w:sz w:val="24"/>
          <w:szCs w:val="24"/>
        </w:rPr>
        <w:t xml:space="preserve"> company/organization/</w:t>
      </w:r>
      <w:r w:rsidRPr="00387EA0">
        <w:rPr>
          <w:rFonts w:ascii="Open Sans" w:hAnsi="Open Sans" w:cs="Open Sans"/>
          <w:sz w:val="24"/>
          <w:szCs w:val="24"/>
        </w:rPr>
        <w:t>educational institution in this state or in another state or jurisdiction in a manner contrary to the health, safety, or welfare of the public.</w:t>
      </w:r>
    </w:p>
    <w:p w14:paraId="3C65F449" w14:textId="77777777" w:rsidR="00F56087" w:rsidRPr="00022441" w:rsidRDefault="00F56087" w:rsidP="00F56087">
      <w:pPr>
        <w:pStyle w:val="ListParagraph"/>
        <w:numPr>
          <w:ilvl w:val="0"/>
          <w:numId w:val="34"/>
        </w:numPr>
        <w:tabs>
          <w:tab w:val="left" w:pos="810"/>
        </w:tabs>
        <w:ind w:left="720"/>
        <w:rPr>
          <w:rFonts w:ascii="Open Sans" w:hAnsi="Open Sans" w:cs="Open Sans"/>
          <w:sz w:val="24"/>
          <w:szCs w:val="24"/>
        </w:rPr>
      </w:pPr>
      <w:r w:rsidRPr="00022441">
        <w:rPr>
          <w:rFonts w:ascii="Open Sans" w:hAnsi="Open Sans" w:cs="Open Sans"/>
          <w:sz w:val="24"/>
          <w:szCs w:val="24"/>
        </w:rPr>
        <w:t xml:space="preserve">In making such a determination, the </w:t>
      </w:r>
      <w:r>
        <w:rPr>
          <w:rFonts w:ascii="Open Sans" w:hAnsi="Open Sans" w:cs="Open Sans"/>
          <w:sz w:val="24"/>
          <w:szCs w:val="24"/>
        </w:rPr>
        <w:t>TDOE</w:t>
      </w:r>
      <w:r w:rsidRPr="00022441">
        <w:rPr>
          <w:rFonts w:ascii="Open Sans" w:hAnsi="Open Sans" w:cs="Open Sans"/>
          <w:sz w:val="24"/>
          <w:szCs w:val="24"/>
        </w:rPr>
        <w:t xml:space="preserve"> may consider factors that include, but are not limited to</w:t>
      </w:r>
      <w:r>
        <w:rPr>
          <w:rFonts w:ascii="Open Sans" w:hAnsi="Open Sans" w:cs="Open Sans"/>
          <w:sz w:val="24"/>
          <w:szCs w:val="24"/>
        </w:rPr>
        <w:t>:</w:t>
      </w:r>
      <w:r w:rsidRPr="00022441">
        <w:rPr>
          <w:rFonts w:ascii="Open Sans" w:hAnsi="Open Sans" w:cs="Open Sans"/>
          <w:sz w:val="24"/>
          <w:szCs w:val="24"/>
        </w:rPr>
        <w:t xml:space="preserve"> acts or omissions by an owner or operator </w:t>
      </w:r>
      <w:r>
        <w:rPr>
          <w:rFonts w:ascii="Open Sans" w:hAnsi="Open Sans" w:cs="Open Sans"/>
          <w:sz w:val="24"/>
          <w:szCs w:val="24"/>
        </w:rPr>
        <w:t>that</w:t>
      </w:r>
      <w:r w:rsidRPr="00022441">
        <w:rPr>
          <w:rFonts w:ascii="Open Sans" w:hAnsi="Open Sans" w:cs="Open Sans"/>
          <w:sz w:val="24"/>
          <w:szCs w:val="24"/>
        </w:rPr>
        <w:t xml:space="preserve"> led to a previous denial or revocation of participation in</w:t>
      </w:r>
      <w:r>
        <w:rPr>
          <w:rFonts w:ascii="Open Sans" w:hAnsi="Open Sans" w:cs="Open Sans"/>
          <w:sz w:val="24"/>
          <w:szCs w:val="24"/>
        </w:rPr>
        <w:t xml:space="preserve"> Tennessee’s</w:t>
      </w:r>
      <w:r w:rsidRPr="00022441">
        <w:rPr>
          <w:rFonts w:ascii="Open Sans" w:hAnsi="Open Sans" w:cs="Open Sans"/>
          <w:sz w:val="24"/>
          <w:szCs w:val="24"/>
        </w:rPr>
        <w:t xml:space="preserve"> </w:t>
      </w:r>
      <w:r>
        <w:rPr>
          <w:rFonts w:ascii="Open Sans" w:hAnsi="Open Sans" w:cs="Open Sans"/>
          <w:sz w:val="24"/>
          <w:szCs w:val="24"/>
        </w:rPr>
        <w:t>IEA</w:t>
      </w:r>
      <w:r w:rsidRPr="00022441">
        <w:rPr>
          <w:rFonts w:ascii="Open Sans" w:hAnsi="Open Sans" w:cs="Open Sans"/>
          <w:sz w:val="24"/>
          <w:szCs w:val="24"/>
        </w:rPr>
        <w:t xml:space="preserve"> </w:t>
      </w:r>
      <w:r>
        <w:rPr>
          <w:rFonts w:ascii="Open Sans" w:hAnsi="Open Sans" w:cs="Open Sans"/>
          <w:sz w:val="24"/>
          <w:szCs w:val="24"/>
        </w:rPr>
        <w:t>P</w:t>
      </w:r>
      <w:r w:rsidRPr="00022441">
        <w:rPr>
          <w:rFonts w:ascii="Open Sans" w:hAnsi="Open Sans" w:cs="Open Sans"/>
          <w:sz w:val="24"/>
          <w:szCs w:val="24"/>
        </w:rPr>
        <w:t>rogram</w:t>
      </w:r>
      <w:r>
        <w:rPr>
          <w:rFonts w:ascii="Open Sans" w:hAnsi="Open Sans" w:cs="Open Sans"/>
          <w:sz w:val="24"/>
          <w:szCs w:val="24"/>
        </w:rPr>
        <w:t xml:space="preserve"> or similar programs in other states</w:t>
      </w:r>
      <w:r w:rsidRPr="00022441">
        <w:rPr>
          <w:rFonts w:ascii="Open Sans" w:hAnsi="Open Sans" w:cs="Open Sans"/>
          <w:sz w:val="24"/>
          <w:szCs w:val="24"/>
        </w:rPr>
        <w:t>; an owner’s or opera</w:t>
      </w:r>
      <w:r>
        <w:rPr>
          <w:rFonts w:ascii="Open Sans" w:hAnsi="Open Sans" w:cs="Open Sans"/>
          <w:sz w:val="24"/>
          <w:szCs w:val="24"/>
        </w:rPr>
        <w:t>tor’s failure to reimburse the TDOE</w:t>
      </w:r>
      <w:r w:rsidRPr="00022441">
        <w:rPr>
          <w:rFonts w:ascii="Open Sans" w:hAnsi="Open Sans" w:cs="Open Sans"/>
          <w:sz w:val="24"/>
          <w:szCs w:val="24"/>
        </w:rPr>
        <w:t xml:space="preserve"> for </w:t>
      </w:r>
      <w:r>
        <w:rPr>
          <w:rFonts w:ascii="Open Sans" w:hAnsi="Open Sans" w:cs="Open Sans"/>
          <w:sz w:val="24"/>
          <w:szCs w:val="24"/>
        </w:rPr>
        <w:t>IEA</w:t>
      </w:r>
      <w:r w:rsidRPr="00022441">
        <w:rPr>
          <w:rFonts w:ascii="Open Sans" w:hAnsi="Open Sans" w:cs="Open Sans"/>
          <w:sz w:val="24"/>
          <w:szCs w:val="24"/>
        </w:rPr>
        <w:t xml:space="preserve"> funds improperly received or retained by a school; imposition of a prior criminal sanction related to an owner’s or operator’s management or operation of an educational institution; imposition of a civil fine or administrative fine, license revocation or suspension, or program eligibility suspension, termination, or revocation related to an owner’s or operator</w:t>
      </w:r>
      <w:r>
        <w:rPr>
          <w:rFonts w:ascii="Open Sans" w:hAnsi="Open Sans" w:cs="Open Sans"/>
          <w:sz w:val="24"/>
          <w:szCs w:val="24"/>
        </w:rPr>
        <w:t xml:space="preserve">’s management or operation of </w:t>
      </w:r>
      <w:r w:rsidRPr="00387EA0">
        <w:rPr>
          <w:rFonts w:ascii="Open Sans" w:hAnsi="Open Sans" w:cs="Open Sans"/>
          <w:sz w:val="24"/>
          <w:szCs w:val="24"/>
        </w:rPr>
        <w:t>a</w:t>
      </w:r>
      <w:r>
        <w:rPr>
          <w:rFonts w:ascii="Open Sans" w:hAnsi="Open Sans" w:cs="Open Sans"/>
          <w:sz w:val="24"/>
          <w:szCs w:val="24"/>
        </w:rPr>
        <w:t xml:space="preserve"> company/organization/</w:t>
      </w:r>
      <w:r w:rsidRPr="00022441">
        <w:rPr>
          <w:rFonts w:ascii="Open Sans" w:hAnsi="Open Sans" w:cs="Open Sans"/>
          <w:sz w:val="24"/>
          <w:szCs w:val="24"/>
        </w:rPr>
        <w:t>educational institution; or other types of criminal proceedings in which an owner or operator was found guilty of, regardless of adjudication, or entered a plea of nolo contendere or guilty to any offense involving fraud, deceit, dishonesty, or moral turpitude.</w:t>
      </w:r>
    </w:p>
    <w:p w14:paraId="2E595D0D" w14:textId="32BC2578" w:rsidR="00F56087" w:rsidRPr="00022441" w:rsidRDefault="00F56087" w:rsidP="00BE00E2">
      <w:pPr>
        <w:pStyle w:val="ListParagraph"/>
        <w:numPr>
          <w:ilvl w:val="0"/>
          <w:numId w:val="34"/>
        </w:numPr>
        <w:spacing w:after="0"/>
        <w:ind w:left="720"/>
        <w:rPr>
          <w:rFonts w:ascii="Open Sans" w:hAnsi="Open Sans" w:cs="Open Sans"/>
          <w:sz w:val="24"/>
          <w:szCs w:val="24"/>
        </w:rPr>
      </w:pPr>
      <w:r w:rsidRPr="00022441">
        <w:rPr>
          <w:rFonts w:ascii="Open Sans" w:hAnsi="Open Sans" w:cs="Open Sans"/>
          <w:sz w:val="24"/>
          <w:szCs w:val="24"/>
        </w:rPr>
        <w:t>For purposes of this subparagraph, the term “owner or operator” includes an owner, operator, superintendent, or principal of</w:t>
      </w:r>
      <w:r w:rsidR="005A2CCB">
        <w:rPr>
          <w:rFonts w:ascii="Segoe UI Symbol" w:hAnsi="Segoe UI Symbol" w:cs="Open Sans"/>
          <w:sz w:val="24"/>
          <w:szCs w:val="24"/>
        </w:rPr>
        <w:t>—</w:t>
      </w:r>
      <w:r w:rsidRPr="00022441">
        <w:rPr>
          <w:rFonts w:ascii="Open Sans" w:hAnsi="Open Sans" w:cs="Open Sans"/>
          <w:sz w:val="24"/>
          <w:szCs w:val="24"/>
        </w:rPr>
        <w:t>or a person who has equivalent decision making authority over</w:t>
      </w:r>
      <w:r w:rsidR="005A2CCB">
        <w:rPr>
          <w:rFonts w:ascii="Segoe UI Symbol" w:hAnsi="Segoe UI Symbol" w:cs="Open Sans"/>
          <w:sz w:val="24"/>
          <w:szCs w:val="24"/>
        </w:rPr>
        <w:t>—</w:t>
      </w:r>
      <w:r w:rsidRPr="00022441">
        <w:rPr>
          <w:rFonts w:ascii="Open Sans" w:hAnsi="Open Sans" w:cs="Open Sans"/>
          <w:sz w:val="24"/>
          <w:szCs w:val="24"/>
        </w:rPr>
        <w:t xml:space="preserve">a nonpublic school participating in the </w:t>
      </w:r>
      <w:r>
        <w:rPr>
          <w:rFonts w:ascii="Open Sans" w:hAnsi="Open Sans" w:cs="Open Sans"/>
          <w:sz w:val="24"/>
          <w:szCs w:val="24"/>
        </w:rPr>
        <w:t>IEA P</w:t>
      </w:r>
      <w:r w:rsidRPr="00022441">
        <w:rPr>
          <w:rFonts w:ascii="Open Sans" w:hAnsi="Open Sans" w:cs="Open Sans"/>
          <w:sz w:val="24"/>
          <w:szCs w:val="24"/>
        </w:rPr>
        <w:t>rogram.</w:t>
      </w:r>
    </w:p>
    <w:p w14:paraId="6332070F" w14:textId="77777777" w:rsidR="00171CEE" w:rsidRDefault="00171CEE" w:rsidP="00BE00E2">
      <w:pPr>
        <w:spacing w:after="0"/>
        <w:rPr>
          <w:rFonts w:ascii="Open Sans" w:hAnsi="Open Sans" w:cs="Open Sans"/>
          <w:sz w:val="24"/>
          <w:szCs w:val="24"/>
        </w:rPr>
      </w:pPr>
    </w:p>
    <w:p w14:paraId="35538EF8" w14:textId="77777777" w:rsidR="00F56087" w:rsidRPr="003661D7" w:rsidRDefault="00F56087" w:rsidP="00BE00E2">
      <w:pPr>
        <w:spacing w:after="0"/>
        <w:rPr>
          <w:rFonts w:ascii="Open Sans" w:hAnsi="Open Sans" w:cs="Open Sans"/>
          <w:sz w:val="24"/>
          <w:szCs w:val="24"/>
        </w:rPr>
      </w:pPr>
      <w:r w:rsidRPr="003661D7">
        <w:rPr>
          <w:rFonts w:ascii="Open Sans" w:hAnsi="Open Sans" w:cs="Open Sans"/>
          <w:sz w:val="24"/>
          <w:szCs w:val="24"/>
        </w:rPr>
        <w:t xml:space="preserve">The </w:t>
      </w:r>
      <w:r>
        <w:rPr>
          <w:rFonts w:ascii="Open Sans" w:hAnsi="Open Sans" w:cs="Open Sans"/>
          <w:sz w:val="24"/>
          <w:szCs w:val="24"/>
        </w:rPr>
        <w:t>TDOE</w:t>
      </w:r>
      <w:r w:rsidRPr="003661D7">
        <w:rPr>
          <w:rFonts w:ascii="Open Sans" w:hAnsi="Open Sans" w:cs="Open Sans"/>
          <w:sz w:val="24"/>
          <w:szCs w:val="24"/>
        </w:rPr>
        <w:t xml:space="preserve"> may immediately suspend a </w:t>
      </w:r>
      <w:r>
        <w:rPr>
          <w:rFonts w:ascii="Open Sans" w:hAnsi="Open Sans" w:cs="Open Sans"/>
          <w:sz w:val="24"/>
          <w:szCs w:val="24"/>
        </w:rPr>
        <w:t>school’s participation in the IEA P</w:t>
      </w:r>
      <w:r w:rsidRPr="003661D7">
        <w:rPr>
          <w:rFonts w:ascii="Open Sans" w:hAnsi="Open Sans" w:cs="Open Sans"/>
          <w:sz w:val="24"/>
          <w:szCs w:val="24"/>
        </w:rPr>
        <w:t>rogram if it is determined that there is probable cause to believe that there is:</w:t>
      </w:r>
    </w:p>
    <w:p w14:paraId="61A0925D" w14:textId="77777777" w:rsidR="00F56087" w:rsidRPr="00022441" w:rsidRDefault="00F56087" w:rsidP="00F56087">
      <w:pPr>
        <w:pStyle w:val="ListParagraph"/>
        <w:numPr>
          <w:ilvl w:val="0"/>
          <w:numId w:val="35"/>
        </w:numPr>
        <w:rPr>
          <w:rFonts w:ascii="Open Sans" w:hAnsi="Open Sans" w:cs="Open Sans"/>
          <w:sz w:val="24"/>
          <w:szCs w:val="24"/>
        </w:rPr>
      </w:pPr>
      <w:r>
        <w:rPr>
          <w:rFonts w:ascii="Open Sans" w:hAnsi="Open Sans" w:cs="Open Sans"/>
          <w:sz w:val="24"/>
          <w:szCs w:val="24"/>
        </w:rPr>
        <w:t>a</w:t>
      </w:r>
      <w:r w:rsidRPr="00022441">
        <w:rPr>
          <w:rFonts w:ascii="Open Sans" w:hAnsi="Open Sans" w:cs="Open Sans"/>
          <w:sz w:val="24"/>
          <w:szCs w:val="24"/>
        </w:rPr>
        <w:t>n imminent threat to the health, safety, or welfare of the students</w:t>
      </w:r>
      <w:r>
        <w:rPr>
          <w:rFonts w:ascii="Open Sans" w:hAnsi="Open Sans" w:cs="Open Sans"/>
          <w:sz w:val="24"/>
          <w:szCs w:val="24"/>
        </w:rPr>
        <w:br/>
        <w:t>and/or</w:t>
      </w:r>
    </w:p>
    <w:p w14:paraId="681BE48E" w14:textId="77777777" w:rsidR="00F56087" w:rsidRPr="00022441" w:rsidRDefault="00F56087" w:rsidP="00F56087">
      <w:pPr>
        <w:pStyle w:val="ListParagraph"/>
        <w:numPr>
          <w:ilvl w:val="0"/>
          <w:numId w:val="35"/>
        </w:numPr>
        <w:rPr>
          <w:rFonts w:ascii="Open Sans" w:hAnsi="Open Sans" w:cs="Open Sans"/>
          <w:sz w:val="24"/>
          <w:szCs w:val="24"/>
        </w:rPr>
      </w:pPr>
      <w:proofErr w:type="gramStart"/>
      <w:r>
        <w:rPr>
          <w:rFonts w:ascii="Open Sans" w:hAnsi="Open Sans" w:cs="Open Sans"/>
          <w:sz w:val="24"/>
          <w:szCs w:val="24"/>
        </w:rPr>
        <w:t>f</w:t>
      </w:r>
      <w:r w:rsidRPr="00022441">
        <w:rPr>
          <w:rFonts w:ascii="Open Sans" w:hAnsi="Open Sans" w:cs="Open Sans"/>
          <w:sz w:val="24"/>
          <w:szCs w:val="24"/>
        </w:rPr>
        <w:t>raudulent</w:t>
      </w:r>
      <w:proofErr w:type="gramEnd"/>
      <w:r w:rsidRPr="00022441">
        <w:rPr>
          <w:rFonts w:ascii="Open Sans" w:hAnsi="Open Sans" w:cs="Open Sans"/>
          <w:sz w:val="24"/>
          <w:szCs w:val="24"/>
        </w:rPr>
        <w:t xml:space="preserve"> activity on the part of the </w:t>
      </w:r>
      <w:r>
        <w:rPr>
          <w:rFonts w:ascii="Open Sans" w:hAnsi="Open Sans" w:cs="Open Sans"/>
          <w:sz w:val="24"/>
          <w:szCs w:val="24"/>
        </w:rPr>
        <w:t>school</w:t>
      </w:r>
      <w:r w:rsidRPr="00022441">
        <w:rPr>
          <w:rFonts w:ascii="Open Sans" w:hAnsi="Open Sans" w:cs="Open Sans"/>
          <w:sz w:val="24"/>
          <w:szCs w:val="24"/>
        </w:rPr>
        <w:t xml:space="preserve">. </w:t>
      </w:r>
      <w:r>
        <w:rPr>
          <w:rFonts w:ascii="Open Sans" w:hAnsi="Open Sans" w:cs="Open Sans"/>
          <w:sz w:val="24"/>
          <w:szCs w:val="24"/>
        </w:rPr>
        <w:t>I</w:t>
      </w:r>
      <w:r w:rsidRPr="00022441">
        <w:rPr>
          <w:rFonts w:ascii="Open Sans" w:hAnsi="Open Sans" w:cs="Open Sans"/>
          <w:sz w:val="24"/>
          <w:szCs w:val="24"/>
        </w:rPr>
        <w:t>n incidents of alleged fraudulent activity pursuant to this section</w:t>
      </w:r>
      <w:r>
        <w:rPr>
          <w:rFonts w:ascii="Open Sans" w:hAnsi="Open Sans" w:cs="Open Sans"/>
          <w:sz w:val="24"/>
          <w:szCs w:val="24"/>
        </w:rPr>
        <w:t xml:space="preserve">, the TDOE </w:t>
      </w:r>
      <w:r w:rsidRPr="00022441">
        <w:rPr>
          <w:rFonts w:ascii="Open Sans" w:hAnsi="Open Sans" w:cs="Open Sans"/>
          <w:sz w:val="24"/>
          <w:szCs w:val="24"/>
        </w:rPr>
        <w:t>is authorized to release personally identifiable records or reports of students to the following persons or organizations:</w:t>
      </w:r>
    </w:p>
    <w:p w14:paraId="111C1593" w14:textId="77777777" w:rsidR="00F56087" w:rsidRPr="00022441" w:rsidRDefault="00F56087" w:rsidP="00F56087">
      <w:pPr>
        <w:pStyle w:val="ListParagraph"/>
        <w:numPr>
          <w:ilvl w:val="1"/>
          <w:numId w:val="35"/>
        </w:numPr>
        <w:rPr>
          <w:rFonts w:ascii="Open Sans" w:hAnsi="Open Sans" w:cs="Open Sans"/>
          <w:sz w:val="24"/>
          <w:szCs w:val="24"/>
        </w:rPr>
      </w:pPr>
      <w:r w:rsidRPr="00022441">
        <w:rPr>
          <w:rFonts w:ascii="Open Sans" w:hAnsi="Open Sans" w:cs="Open Sans"/>
          <w:sz w:val="24"/>
          <w:szCs w:val="24"/>
        </w:rPr>
        <w:t>A court of competent jurisdiction in compliance with an order of that court or the attorney of record in accordance with a lawfully issued subpoena, consistent with the Family Educational Rights and Privacy Act, 20 U.S.C. s. 1232g.</w:t>
      </w:r>
    </w:p>
    <w:p w14:paraId="7D7450C9" w14:textId="77777777" w:rsidR="00F56087" w:rsidRPr="00022441" w:rsidRDefault="00F56087" w:rsidP="00F56087">
      <w:pPr>
        <w:pStyle w:val="ListParagraph"/>
        <w:numPr>
          <w:ilvl w:val="1"/>
          <w:numId w:val="35"/>
        </w:numPr>
        <w:rPr>
          <w:rFonts w:ascii="Open Sans" w:hAnsi="Open Sans" w:cs="Open Sans"/>
          <w:sz w:val="24"/>
          <w:szCs w:val="24"/>
        </w:rPr>
      </w:pPr>
      <w:r w:rsidRPr="00022441">
        <w:rPr>
          <w:rFonts w:ascii="Open Sans" w:hAnsi="Open Sans" w:cs="Open Sans"/>
          <w:sz w:val="24"/>
          <w:szCs w:val="24"/>
        </w:rPr>
        <w:lastRenderedPageBreak/>
        <w:t>A person or entity authorized by a court of competent jurisdiction in compliance with an order of that court or the attorney of record pursuant to a lawfully issued subpoena, consistent with the Family Educational Rights and Privacy Act, 20 U.S.C. s. 1232g.</w:t>
      </w:r>
    </w:p>
    <w:p w14:paraId="724C2B8C" w14:textId="77777777" w:rsidR="00F56087" w:rsidRDefault="00F56087" w:rsidP="00F56087">
      <w:pPr>
        <w:pStyle w:val="ListParagraph"/>
        <w:numPr>
          <w:ilvl w:val="1"/>
          <w:numId w:val="35"/>
        </w:numPr>
        <w:rPr>
          <w:rFonts w:ascii="Open Sans" w:hAnsi="Open Sans" w:cs="Open Sans"/>
          <w:sz w:val="24"/>
          <w:szCs w:val="24"/>
        </w:rPr>
      </w:pPr>
      <w:r w:rsidRPr="00022441">
        <w:rPr>
          <w:rFonts w:ascii="Open Sans" w:hAnsi="Open Sans" w:cs="Open Sans"/>
          <w:sz w:val="24"/>
          <w:szCs w:val="24"/>
        </w:rPr>
        <w:t>Any person, entity, or authority issuing a subpoena for law enforcement purposes when the court or other issuing agency has ordered that the existence or the contents of the subpoena or the information furnished in response to the subpoena not be disclosed, consistent with the Family Educational Rights and Privacy Act, 20 U.S.C. s. 1232g, and 34 C.F.R. s. 99.31.</w:t>
      </w:r>
    </w:p>
    <w:p w14:paraId="6F2F95DD" w14:textId="77777777" w:rsidR="00F56087" w:rsidRDefault="00F56087" w:rsidP="00BE00E2">
      <w:pPr>
        <w:pStyle w:val="ListParagraph"/>
        <w:numPr>
          <w:ilvl w:val="1"/>
          <w:numId w:val="35"/>
        </w:numPr>
        <w:spacing w:after="0"/>
        <w:rPr>
          <w:rFonts w:ascii="Open Sans" w:hAnsi="Open Sans" w:cs="Open Sans"/>
          <w:sz w:val="24"/>
          <w:szCs w:val="24"/>
        </w:rPr>
      </w:pPr>
      <w:r w:rsidRPr="003661D7">
        <w:rPr>
          <w:rFonts w:ascii="Open Sans" w:hAnsi="Open Sans" w:cs="Open Sans"/>
          <w:sz w:val="24"/>
          <w:szCs w:val="24"/>
        </w:rPr>
        <w:t xml:space="preserve">The </w:t>
      </w:r>
      <w:r>
        <w:rPr>
          <w:rFonts w:ascii="Open Sans" w:hAnsi="Open Sans" w:cs="Open Sans"/>
          <w:sz w:val="24"/>
          <w:szCs w:val="24"/>
        </w:rPr>
        <w:t>TDOE’s</w:t>
      </w:r>
      <w:r w:rsidRPr="003661D7">
        <w:rPr>
          <w:rFonts w:ascii="Open Sans" w:hAnsi="Open Sans" w:cs="Open Sans"/>
          <w:sz w:val="24"/>
          <w:szCs w:val="24"/>
        </w:rPr>
        <w:t xml:space="preserve"> order </w:t>
      </w:r>
      <w:r>
        <w:rPr>
          <w:rFonts w:ascii="Open Sans" w:hAnsi="Open Sans" w:cs="Open Sans"/>
          <w:sz w:val="24"/>
          <w:szCs w:val="24"/>
        </w:rPr>
        <w:t>of suspension</w:t>
      </w:r>
      <w:r w:rsidRPr="003661D7">
        <w:rPr>
          <w:rFonts w:ascii="Open Sans" w:hAnsi="Open Sans" w:cs="Open Sans"/>
          <w:sz w:val="24"/>
          <w:szCs w:val="24"/>
        </w:rPr>
        <w:t xml:space="preserve"> may be appealed pursuant to the </w:t>
      </w:r>
      <w:r>
        <w:rPr>
          <w:rFonts w:ascii="Open Sans" w:hAnsi="Open Sans" w:cs="Open Sans"/>
          <w:sz w:val="24"/>
          <w:szCs w:val="24"/>
        </w:rPr>
        <w:t xml:space="preserve">appeals procedures in </w:t>
      </w:r>
      <w:r w:rsidRPr="005329AA">
        <w:rPr>
          <w:rFonts w:ascii="Open Sans" w:hAnsi="Open Sans" w:cs="Open Sans"/>
          <w:sz w:val="24"/>
          <w:szCs w:val="24"/>
        </w:rPr>
        <w:t xml:space="preserve">the </w:t>
      </w:r>
      <w:r>
        <w:rPr>
          <w:rFonts w:ascii="Open Sans" w:hAnsi="Open Sans" w:cs="Open Sans"/>
          <w:sz w:val="24"/>
          <w:szCs w:val="24"/>
        </w:rPr>
        <w:t>rules</w:t>
      </w:r>
      <w:r w:rsidRPr="005329AA">
        <w:rPr>
          <w:rFonts w:ascii="Open Sans" w:hAnsi="Open Sans" w:cs="Open Sans"/>
          <w:sz w:val="24"/>
          <w:szCs w:val="24"/>
        </w:rPr>
        <w:t xml:space="preserve"> of the </w:t>
      </w:r>
      <w:r w:rsidRPr="006D7645">
        <w:rPr>
          <w:rFonts w:ascii="Open Sans" w:hAnsi="Open Sans" w:cs="Open Sans"/>
          <w:sz w:val="24"/>
          <w:szCs w:val="24"/>
        </w:rPr>
        <w:t>SBE</w:t>
      </w:r>
      <w:r>
        <w:rPr>
          <w:rFonts w:ascii="Open Sans" w:hAnsi="Open Sans" w:cs="Open Sans"/>
          <w:sz w:val="24"/>
          <w:szCs w:val="24"/>
        </w:rPr>
        <w:t xml:space="preserve"> Chapter</w:t>
      </w:r>
      <w:r w:rsidRPr="005329AA">
        <w:rPr>
          <w:rFonts w:ascii="Open Sans" w:hAnsi="Open Sans" w:cs="Open Sans"/>
          <w:sz w:val="24"/>
          <w:szCs w:val="24"/>
        </w:rPr>
        <w:t xml:space="preserve"> </w:t>
      </w:r>
      <w:r w:rsidRPr="00664998">
        <w:rPr>
          <w:rFonts w:ascii="Open Sans" w:hAnsi="Open Sans" w:cs="Open Sans"/>
          <w:sz w:val="24"/>
          <w:szCs w:val="24"/>
        </w:rPr>
        <w:t>0520-01-11</w:t>
      </w:r>
      <w:r>
        <w:rPr>
          <w:rFonts w:ascii="Open Sans" w:hAnsi="Open Sans" w:cs="Open Sans"/>
          <w:sz w:val="24"/>
          <w:szCs w:val="24"/>
        </w:rPr>
        <w:t>.</w:t>
      </w:r>
    </w:p>
    <w:p w14:paraId="22C339AC" w14:textId="77777777" w:rsidR="00171CEE" w:rsidRDefault="00171CEE" w:rsidP="00BE00E2">
      <w:pPr>
        <w:spacing w:after="0"/>
        <w:rPr>
          <w:rFonts w:ascii="Open Sans" w:hAnsi="Open Sans" w:cs="Open Sans"/>
          <w:sz w:val="24"/>
          <w:szCs w:val="24"/>
        </w:rPr>
      </w:pPr>
    </w:p>
    <w:p w14:paraId="697E0981" w14:textId="6D44247F" w:rsidR="00F56087" w:rsidRPr="00A649AA" w:rsidRDefault="00F56087" w:rsidP="00BE00E2">
      <w:pPr>
        <w:spacing w:after="0"/>
        <w:rPr>
          <w:rFonts w:ascii="Open Sans" w:hAnsi="Open Sans" w:cs="Open Sans"/>
          <w:sz w:val="24"/>
          <w:szCs w:val="24"/>
        </w:rPr>
      </w:pPr>
      <w:r w:rsidRPr="00A649AA">
        <w:rPr>
          <w:rFonts w:ascii="Open Sans" w:hAnsi="Open Sans" w:cs="Open Sans"/>
          <w:sz w:val="24"/>
          <w:szCs w:val="24"/>
        </w:rPr>
        <w:t xml:space="preserve">If the </w:t>
      </w:r>
      <w:r>
        <w:rPr>
          <w:rFonts w:ascii="Open Sans" w:hAnsi="Open Sans" w:cs="Open Sans"/>
          <w:sz w:val="24"/>
          <w:szCs w:val="24"/>
        </w:rPr>
        <w:t>TDOE</w:t>
      </w:r>
      <w:r w:rsidRPr="00A649AA">
        <w:rPr>
          <w:rFonts w:ascii="Open Sans" w:hAnsi="Open Sans" w:cs="Open Sans"/>
          <w:sz w:val="24"/>
          <w:szCs w:val="24"/>
        </w:rPr>
        <w:t xml:space="preserve"> suspends or terminates a </w:t>
      </w:r>
      <w:r>
        <w:rPr>
          <w:rFonts w:ascii="Open Sans" w:hAnsi="Open Sans" w:cs="Open Sans"/>
          <w:sz w:val="24"/>
          <w:szCs w:val="24"/>
        </w:rPr>
        <w:t>school</w:t>
      </w:r>
      <w:r w:rsidRPr="00A649AA">
        <w:rPr>
          <w:rFonts w:ascii="Open Sans" w:hAnsi="Open Sans" w:cs="Open Sans"/>
          <w:sz w:val="24"/>
          <w:szCs w:val="24"/>
        </w:rPr>
        <w:t xml:space="preserve">’s participation, the </w:t>
      </w:r>
      <w:r>
        <w:rPr>
          <w:rFonts w:ascii="Open Sans" w:hAnsi="Open Sans" w:cs="Open Sans"/>
          <w:sz w:val="24"/>
          <w:szCs w:val="24"/>
        </w:rPr>
        <w:t>TDOE</w:t>
      </w:r>
      <w:r w:rsidRPr="00A649AA">
        <w:rPr>
          <w:rFonts w:ascii="Open Sans" w:hAnsi="Open Sans" w:cs="Open Sans"/>
          <w:sz w:val="24"/>
          <w:szCs w:val="24"/>
        </w:rPr>
        <w:t xml:space="preserve"> shall notify affected participating students and their parents of the decision. If a </w:t>
      </w:r>
      <w:r>
        <w:rPr>
          <w:rFonts w:ascii="Open Sans" w:hAnsi="Open Sans" w:cs="Open Sans"/>
          <w:sz w:val="24"/>
          <w:szCs w:val="24"/>
        </w:rPr>
        <w:t>participating school</w:t>
      </w:r>
      <w:r w:rsidRPr="00A649AA">
        <w:rPr>
          <w:rFonts w:ascii="Open Sans" w:hAnsi="Open Sans" w:cs="Open Sans"/>
          <w:sz w:val="24"/>
          <w:szCs w:val="24"/>
        </w:rPr>
        <w:t xml:space="preserve"> is suspended or if a participating </w:t>
      </w:r>
      <w:r>
        <w:rPr>
          <w:rFonts w:ascii="Open Sans" w:hAnsi="Open Sans" w:cs="Open Sans"/>
          <w:sz w:val="24"/>
          <w:szCs w:val="24"/>
        </w:rPr>
        <w:t>school</w:t>
      </w:r>
      <w:r w:rsidRPr="00A649AA">
        <w:rPr>
          <w:rFonts w:ascii="Open Sans" w:hAnsi="Open Sans" w:cs="Open Sans"/>
          <w:sz w:val="24"/>
          <w:szCs w:val="24"/>
        </w:rPr>
        <w:t xml:space="preserve"> with</w:t>
      </w:r>
      <w:r>
        <w:rPr>
          <w:rFonts w:ascii="Open Sans" w:hAnsi="Open Sans" w:cs="Open Sans"/>
          <w:sz w:val="24"/>
          <w:szCs w:val="24"/>
        </w:rPr>
        <w:t>draws from the IEA P</w:t>
      </w:r>
      <w:r w:rsidRPr="00A649AA">
        <w:rPr>
          <w:rFonts w:ascii="Open Sans" w:hAnsi="Open Sans" w:cs="Open Sans"/>
          <w:sz w:val="24"/>
          <w:szCs w:val="24"/>
        </w:rPr>
        <w:t xml:space="preserve">rogram, affected participating students remain eligible to participate in the </w:t>
      </w:r>
      <w:r>
        <w:rPr>
          <w:rFonts w:ascii="Open Sans" w:hAnsi="Open Sans" w:cs="Open Sans"/>
          <w:sz w:val="24"/>
          <w:szCs w:val="24"/>
        </w:rPr>
        <w:t>IEA P</w:t>
      </w:r>
      <w:r w:rsidRPr="00A649AA">
        <w:rPr>
          <w:rFonts w:ascii="Open Sans" w:hAnsi="Open Sans" w:cs="Open Sans"/>
          <w:sz w:val="24"/>
          <w:szCs w:val="24"/>
        </w:rPr>
        <w:t>rogram.</w:t>
      </w:r>
    </w:p>
    <w:p w14:paraId="7C9E3695" w14:textId="77777777" w:rsidR="00171CEE" w:rsidRDefault="00171CEE" w:rsidP="00BE00E2"/>
    <w:p w14:paraId="233F7C52" w14:textId="77777777" w:rsidR="00F56087" w:rsidRPr="007774AB" w:rsidRDefault="00F56087" w:rsidP="00BE00E2">
      <w:pPr>
        <w:pStyle w:val="Heading3"/>
        <w:spacing w:before="0"/>
      </w:pPr>
      <w:bookmarkStart w:id="34" w:name="_Toc512576350"/>
      <w:r w:rsidRPr="007774AB">
        <w:t>Appeals: Request for Reconsideration</w:t>
      </w:r>
      <w:bookmarkEnd w:id="34"/>
    </w:p>
    <w:p w14:paraId="55912330" w14:textId="77777777" w:rsidR="00F56087" w:rsidRPr="00E8552E" w:rsidRDefault="00F56087" w:rsidP="00F56087">
      <w:pPr>
        <w:rPr>
          <w:rFonts w:ascii="Open Sans" w:hAnsi="Open Sans" w:cs="Open Sans"/>
          <w:sz w:val="24"/>
          <w:szCs w:val="24"/>
        </w:rPr>
      </w:pPr>
      <w:r>
        <w:rPr>
          <w:rFonts w:ascii="Open Sans" w:hAnsi="Open Sans" w:cs="Open Sans"/>
          <w:sz w:val="24"/>
          <w:szCs w:val="24"/>
        </w:rPr>
        <w:t>Schools</w:t>
      </w:r>
      <w:r w:rsidRPr="00E8552E">
        <w:rPr>
          <w:rFonts w:ascii="Open Sans" w:hAnsi="Open Sans" w:cs="Open Sans"/>
          <w:sz w:val="24"/>
          <w:szCs w:val="24"/>
        </w:rPr>
        <w:t xml:space="preserve"> may appeal the </w:t>
      </w:r>
      <w:r>
        <w:rPr>
          <w:rFonts w:ascii="Open Sans" w:hAnsi="Open Sans" w:cs="Open Sans"/>
          <w:sz w:val="24"/>
          <w:szCs w:val="24"/>
        </w:rPr>
        <w:t>TDOE</w:t>
      </w:r>
      <w:r w:rsidRPr="00E8552E">
        <w:rPr>
          <w:rFonts w:ascii="Open Sans" w:hAnsi="Open Sans" w:cs="Open Sans"/>
          <w:sz w:val="24"/>
          <w:szCs w:val="24"/>
        </w:rPr>
        <w:t xml:space="preserve">’s decision to deny, suspend, or </w:t>
      </w:r>
      <w:r>
        <w:rPr>
          <w:rFonts w:ascii="Open Sans" w:hAnsi="Open Sans" w:cs="Open Sans"/>
          <w:sz w:val="24"/>
          <w:szCs w:val="24"/>
        </w:rPr>
        <w:t>terminate an entity’s participation in the IEA P</w:t>
      </w:r>
      <w:r w:rsidRPr="00E8552E">
        <w:rPr>
          <w:rFonts w:ascii="Open Sans" w:hAnsi="Open Sans" w:cs="Open Sans"/>
          <w:sz w:val="24"/>
          <w:szCs w:val="24"/>
        </w:rPr>
        <w:t>rogram pursuant to the following two-step appeals proce</w:t>
      </w:r>
      <w:r>
        <w:rPr>
          <w:rFonts w:ascii="Open Sans" w:hAnsi="Open Sans" w:cs="Open Sans"/>
          <w:sz w:val="24"/>
          <w:szCs w:val="24"/>
        </w:rPr>
        <w:t>ss</w:t>
      </w:r>
      <w:r w:rsidRPr="00E8552E">
        <w:rPr>
          <w:rFonts w:ascii="Open Sans" w:hAnsi="Open Sans" w:cs="Open Sans"/>
          <w:sz w:val="24"/>
          <w:szCs w:val="24"/>
        </w:rPr>
        <w:t xml:space="preserve"> as required in the </w:t>
      </w:r>
      <w:r>
        <w:rPr>
          <w:rFonts w:ascii="Open Sans" w:hAnsi="Open Sans" w:cs="Open Sans"/>
          <w:sz w:val="24"/>
          <w:szCs w:val="24"/>
        </w:rPr>
        <w:t>rules</w:t>
      </w:r>
      <w:r w:rsidRPr="005329AA">
        <w:rPr>
          <w:rFonts w:ascii="Open Sans" w:hAnsi="Open Sans" w:cs="Open Sans"/>
          <w:sz w:val="24"/>
          <w:szCs w:val="24"/>
        </w:rPr>
        <w:t xml:space="preserve"> of the </w:t>
      </w:r>
      <w:r w:rsidRPr="006D7645">
        <w:rPr>
          <w:rFonts w:ascii="Open Sans" w:hAnsi="Open Sans" w:cs="Open Sans"/>
          <w:sz w:val="24"/>
          <w:szCs w:val="24"/>
        </w:rPr>
        <w:t>SBE</w:t>
      </w:r>
      <w:r>
        <w:rPr>
          <w:rFonts w:ascii="Open Sans" w:hAnsi="Open Sans" w:cs="Open Sans"/>
          <w:sz w:val="24"/>
          <w:szCs w:val="24"/>
        </w:rPr>
        <w:t xml:space="preserve"> Chapter</w:t>
      </w:r>
      <w:r w:rsidRPr="005329AA">
        <w:rPr>
          <w:rFonts w:ascii="Open Sans" w:hAnsi="Open Sans" w:cs="Open Sans"/>
          <w:sz w:val="24"/>
          <w:szCs w:val="24"/>
        </w:rPr>
        <w:t xml:space="preserve"> </w:t>
      </w:r>
      <w:r w:rsidRPr="00664998">
        <w:rPr>
          <w:rFonts w:ascii="Open Sans" w:hAnsi="Open Sans" w:cs="Open Sans"/>
          <w:sz w:val="24"/>
          <w:szCs w:val="24"/>
        </w:rPr>
        <w:t>0520-01-11</w:t>
      </w:r>
      <w:r w:rsidRPr="00E8552E">
        <w:rPr>
          <w:rFonts w:ascii="Open Sans" w:hAnsi="Open Sans" w:cs="Open Sans"/>
          <w:sz w:val="24"/>
          <w:szCs w:val="24"/>
        </w:rPr>
        <w:t>:</w:t>
      </w:r>
    </w:p>
    <w:p w14:paraId="3BFFDAA1" w14:textId="77777777" w:rsidR="00F56087" w:rsidRPr="00EC4942" w:rsidRDefault="00F56087" w:rsidP="00F56087">
      <w:pPr>
        <w:pStyle w:val="ListParagraph"/>
        <w:numPr>
          <w:ilvl w:val="0"/>
          <w:numId w:val="8"/>
        </w:numPr>
        <w:ind w:left="720"/>
        <w:rPr>
          <w:rFonts w:ascii="Open Sans" w:hAnsi="Open Sans" w:cs="Open Sans"/>
          <w:sz w:val="24"/>
          <w:szCs w:val="24"/>
        </w:rPr>
      </w:pPr>
      <w:r w:rsidRPr="00C752C5">
        <w:rPr>
          <w:rFonts w:ascii="Open Sans" w:hAnsi="Open Sans" w:cs="Open Sans"/>
          <w:b/>
          <w:sz w:val="24"/>
          <w:szCs w:val="24"/>
          <w:u w:val="single"/>
        </w:rPr>
        <w:t>Step 1:</w:t>
      </w:r>
      <w:r w:rsidRPr="00C752C5">
        <w:rPr>
          <w:rFonts w:ascii="Open Sans" w:hAnsi="Open Sans" w:cs="Open Sans"/>
          <w:sz w:val="24"/>
          <w:szCs w:val="24"/>
        </w:rPr>
        <w:t xml:space="preserve">  </w:t>
      </w:r>
      <w:r w:rsidRPr="00CF6B0C">
        <w:rPr>
          <w:rFonts w:ascii="Open Sans" w:hAnsi="Open Sans" w:cs="Open Sans"/>
          <w:sz w:val="24"/>
          <w:szCs w:val="24"/>
        </w:rPr>
        <w:t>The appeal shall be submitted to the commissioner of education within 10 business days of receipt of the notice of application denial, suspension, termination, and/or removal. Notice of application denial, suspension, termination, and/or removal shall be provided electronically and via first-class USPS mail and be deemed received three business days after the date of postmark. The appeal shall be reviewed by the commissioner of education, or the commissioner’s designee, and a decision shall be issued within 45 calendar days.</w:t>
      </w:r>
      <w:r w:rsidRPr="00CB04A5">
        <w:rPr>
          <w:rFonts w:ascii="Open Sans" w:hAnsi="Open Sans" w:cs="Open Sans"/>
          <w:sz w:val="24"/>
          <w:szCs w:val="24"/>
        </w:rPr>
        <w:t xml:space="preserve"> </w:t>
      </w:r>
      <w:r>
        <w:rPr>
          <w:rFonts w:ascii="Open Sans" w:hAnsi="Open Sans" w:cs="Open Sans"/>
          <w:sz w:val="24"/>
          <w:szCs w:val="24"/>
        </w:rPr>
        <w:t xml:space="preserve">To file a step one appeal, complete </w:t>
      </w:r>
      <w:r w:rsidRPr="00CF6B0C">
        <w:rPr>
          <w:rFonts w:ascii="Open Sans" w:hAnsi="Open Sans" w:cs="Open Sans"/>
          <w:sz w:val="24"/>
          <w:szCs w:val="24"/>
        </w:rPr>
        <w:t xml:space="preserve">the </w:t>
      </w:r>
      <w:hyperlink r:id="rId42" w:history="1">
        <w:r w:rsidRPr="00C47FD1">
          <w:rPr>
            <w:rStyle w:val="Hyperlink"/>
            <w:rFonts w:ascii="Open Sans" w:hAnsi="Open Sans" w:cs="Open Sans"/>
            <w:sz w:val="24"/>
            <w:szCs w:val="24"/>
          </w:rPr>
          <w:t>step 1 appeal form</w:t>
        </w:r>
      </w:hyperlink>
      <w:r w:rsidRPr="00CF6B0C">
        <w:rPr>
          <w:rFonts w:ascii="Open Sans" w:hAnsi="Open Sans" w:cs="Open Sans"/>
          <w:sz w:val="24"/>
          <w:szCs w:val="24"/>
        </w:rPr>
        <w:t xml:space="preserve"> posted on the IEA web</w:t>
      </w:r>
      <w:r>
        <w:rPr>
          <w:rFonts w:ascii="Open Sans" w:hAnsi="Open Sans" w:cs="Open Sans"/>
          <w:sz w:val="24"/>
          <w:szCs w:val="24"/>
        </w:rPr>
        <w:t xml:space="preserve"> </w:t>
      </w:r>
      <w:r w:rsidRPr="00CF6B0C">
        <w:rPr>
          <w:rFonts w:ascii="Open Sans" w:hAnsi="Open Sans" w:cs="Open Sans"/>
          <w:sz w:val="24"/>
          <w:szCs w:val="24"/>
        </w:rPr>
        <w:t>page</w:t>
      </w:r>
      <w:r>
        <w:rPr>
          <w:rFonts w:ascii="Open Sans" w:hAnsi="Open Sans" w:cs="Open Sans"/>
          <w:sz w:val="24"/>
          <w:szCs w:val="24"/>
        </w:rPr>
        <w:t>,</w:t>
      </w:r>
      <w:r w:rsidRPr="00CF6B0C">
        <w:rPr>
          <w:rFonts w:ascii="Open Sans" w:hAnsi="Open Sans" w:cs="Open Sans"/>
          <w:sz w:val="24"/>
          <w:szCs w:val="24"/>
        </w:rPr>
        <w:t xml:space="preserve"> and email the completed form to </w:t>
      </w:r>
      <w:hyperlink r:id="rId43" w:history="1">
        <w:r w:rsidRPr="00906B24">
          <w:rPr>
            <w:rStyle w:val="Hyperlink"/>
            <w:rFonts w:ascii="Open Sans" w:hAnsi="Open Sans" w:cs="Open Sans"/>
            <w:sz w:val="24"/>
            <w:szCs w:val="24"/>
          </w:rPr>
          <w:t>IEA.Questions@tn.gov</w:t>
        </w:r>
      </w:hyperlink>
      <w:r>
        <w:rPr>
          <w:rFonts w:ascii="Open Sans" w:hAnsi="Open Sans" w:cs="Open Sans"/>
          <w:sz w:val="24"/>
          <w:szCs w:val="24"/>
        </w:rPr>
        <w:t>.</w:t>
      </w:r>
    </w:p>
    <w:p w14:paraId="6173256F" w14:textId="77777777" w:rsidR="00F56087" w:rsidRDefault="00F56087" w:rsidP="00BE00E2">
      <w:pPr>
        <w:pStyle w:val="ListParagraph"/>
        <w:numPr>
          <w:ilvl w:val="0"/>
          <w:numId w:val="8"/>
        </w:numPr>
        <w:spacing w:after="0"/>
        <w:ind w:left="720"/>
      </w:pPr>
      <w:r w:rsidRPr="009A3092">
        <w:rPr>
          <w:rFonts w:ascii="Open Sans" w:hAnsi="Open Sans" w:cs="Open Sans"/>
          <w:b/>
          <w:sz w:val="24"/>
          <w:szCs w:val="24"/>
          <w:u w:val="single"/>
        </w:rPr>
        <w:t>Step 2:</w:t>
      </w:r>
      <w:r w:rsidRPr="009A3092">
        <w:rPr>
          <w:rFonts w:ascii="Open Sans" w:hAnsi="Open Sans" w:cs="Open Sans"/>
          <w:sz w:val="24"/>
          <w:szCs w:val="24"/>
        </w:rPr>
        <w:t xml:space="preserve"> </w:t>
      </w:r>
      <w:r w:rsidRPr="00CF6B0C">
        <w:rPr>
          <w:rFonts w:ascii="Open Sans" w:hAnsi="Open Sans" w:cs="Open Sans"/>
          <w:sz w:val="24"/>
          <w:szCs w:val="24"/>
        </w:rPr>
        <w:t xml:space="preserve">The participating school shall be notified of the commissioner’s decision for in the step one appeal electronically and via first-class USPS. Such notice shall be deemed received three business days after the date of </w:t>
      </w:r>
      <w:r w:rsidRPr="00CF6B0C">
        <w:rPr>
          <w:rFonts w:ascii="Open Sans" w:hAnsi="Open Sans" w:cs="Open Sans"/>
          <w:sz w:val="24"/>
          <w:szCs w:val="24"/>
        </w:rPr>
        <w:lastRenderedPageBreak/>
        <w:t xml:space="preserve">postmark. An appeal of the commissioner’s decision in step one shall be filed with the commissioner by the participating school within thirty calendar days and shall conform to the Uniform Administrative Procedures Act (UAPA) (T.C.A. Title 4, Chapter 5). To file a UAPA appeal, complete the </w:t>
      </w:r>
      <w:hyperlink r:id="rId44" w:history="1">
        <w:r w:rsidRPr="00CF6B0C">
          <w:rPr>
            <w:rStyle w:val="Hyperlink"/>
            <w:rFonts w:ascii="Open Sans" w:hAnsi="Open Sans" w:cs="Open Sans"/>
            <w:sz w:val="24"/>
            <w:szCs w:val="24"/>
          </w:rPr>
          <w:t>UAPA form</w:t>
        </w:r>
      </w:hyperlink>
      <w:r w:rsidRPr="00CF6B0C">
        <w:rPr>
          <w:rFonts w:ascii="Open Sans" w:hAnsi="Open Sans" w:cs="Open Sans"/>
          <w:sz w:val="24"/>
          <w:szCs w:val="24"/>
        </w:rPr>
        <w:t xml:space="preserve"> posted on the IEA webpage and email the completed form to </w:t>
      </w:r>
      <w:hyperlink r:id="rId45" w:history="1">
        <w:r w:rsidRPr="00906B24">
          <w:rPr>
            <w:rStyle w:val="Hyperlink"/>
            <w:rFonts w:ascii="Open Sans" w:hAnsi="Open Sans" w:cs="Open Sans"/>
            <w:sz w:val="24"/>
            <w:szCs w:val="24"/>
          </w:rPr>
          <w:t>IEA.Questions@tn.gov</w:t>
        </w:r>
      </w:hyperlink>
      <w:r>
        <w:rPr>
          <w:rFonts w:ascii="Open Sans" w:hAnsi="Open Sans" w:cs="Open Sans"/>
          <w:sz w:val="24"/>
          <w:szCs w:val="24"/>
        </w:rPr>
        <w:t>.</w:t>
      </w:r>
      <w:r w:rsidRPr="00CF6B0C">
        <w:rPr>
          <w:rFonts w:ascii="Open Sans" w:hAnsi="Open Sans" w:cs="Open Sans"/>
          <w:sz w:val="24"/>
          <w:szCs w:val="24"/>
        </w:rPr>
        <w:t xml:space="preserve"> After the UAPA form has been submitted to the department, you will be notified by an administrative law judge who will set the date and time of your hearing.</w:t>
      </w:r>
    </w:p>
    <w:p w14:paraId="438D9C18" w14:textId="77777777" w:rsidR="00171CEE" w:rsidRDefault="00171CEE" w:rsidP="00BE00E2"/>
    <w:p w14:paraId="3370192F" w14:textId="12B8EB8A" w:rsidR="00AC425C" w:rsidRPr="007774AB" w:rsidRDefault="003837E0" w:rsidP="00BE00E2">
      <w:pPr>
        <w:pStyle w:val="Heading1"/>
        <w:spacing w:before="0"/>
        <w:rPr>
          <w:sz w:val="36"/>
          <w:szCs w:val="36"/>
        </w:rPr>
      </w:pPr>
      <w:bookmarkStart w:id="35" w:name="_Toc512576351"/>
      <w:bookmarkEnd w:id="32"/>
      <w:r w:rsidRPr="007774AB">
        <w:rPr>
          <w:sz w:val="36"/>
          <w:szCs w:val="36"/>
        </w:rPr>
        <w:t xml:space="preserve">Chapter </w:t>
      </w:r>
      <w:r w:rsidR="00BF333E">
        <w:rPr>
          <w:sz w:val="36"/>
          <w:szCs w:val="36"/>
        </w:rPr>
        <w:t>5</w:t>
      </w:r>
      <w:r w:rsidR="00AC425C" w:rsidRPr="007774AB">
        <w:rPr>
          <w:sz w:val="36"/>
          <w:szCs w:val="36"/>
        </w:rPr>
        <w:t>: Use of IEA Funds</w:t>
      </w:r>
      <w:bookmarkEnd w:id="35"/>
      <w:r w:rsidR="00AC425C" w:rsidRPr="007774AB">
        <w:rPr>
          <w:sz w:val="36"/>
          <w:szCs w:val="36"/>
        </w:rPr>
        <w:t xml:space="preserve"> </w:t>
      </w:r>
    </w:p>
    <w:p w14:paraId="6E82E801" w14:textId="4E14C5D2" w:rsidR="000A062F" w:rsidRDefault="000A062F" w:rsidP="000A062F">
      <w:pPr>
        <w:rPr>
          <w:rFonts w:ascii="Open Sans" w:hAnsi="Open Sans" w:cs="Open Sans"/>
          <w:sz w:val="24"/>
          <w:szCs w:val="24"/>
        </w:rPr>
      </w:pPr>
      <w:r w:rsidRPr="000A062F">
        <w:rPr>
          <w:rFonts w:ascii="Open Sans" w:hAnsi="Open Sans" w:cs="Open Sans"/>
          <w:sz w:val="24"/>
          <w:szCs w:val="24"/>
        </w:rPr>
        <w:t>IEA funds may only be used for the expenses listed in IEA Program law (</w:t>
      </w:r>
      <w:r w:rsidR="00C3292E">
        <w:rPr>
          <w:rFonts w:ascii="Open Sans" w:hAnsi="Open Sans" w:cs="Open Sans"/>
          <w:sz w:val="24"/>
          <w:szCs w:val="24"/>
        </w:rPr>
        <w:t>T.C.A. § Title 49, Chapter 10, Part 14</w:t>
      </w:r>
      <w:r w:rsidRPr="000A062F">
        <w:rPr>
          <w:rFonts w:ascii="Open Sans" w:hAnsi="Open Sans" w:cs="Open Sans"/>
          <w:sz w:val="24"/>
          <w:szCs w:val="24"/>
        </w:rPr>
        <w:t xml:space="preserve">), IEA Program </w:t>
      </w:r>
      <w:r w:rsidR="00832F10">
        <w:rPr>
          <w:rFonts w:ascii="Open Sans" w:hAnsi="Open Sans" w:cs="Open Sans"/>
          <w:sz w:val="24"/>
          <w:szCs w:val="24"/>
        </w:rPr>
        <w:t>rules</w:t>
      </w:r>
      <w:r w:rsidRPr="000A062F">
        <w:rPr>
          <w:rFonts w:ascii="Open Sans" w:hAnsi="Open Sans" w:cs="Open Sans"/>
          <w:sz w:val="24"/>
          <w:szCs w:val="24"/>
        </w:rPr>
        <w:t xml:space="preserve"> (</w:t>
      </w:r>
      <w:r w:rsidR="00832F10">
        <w:rPr>
          <w:rFonts w:ascii="Open Sans" w:hAnsi="Open Sans" w:cs="Open Sans"/>
          <w:sz w:val="24"/>
          <w:szCs w:val="24"/>
        </w:rPr>
        <w:t>rules</w:t>
      </w:r>
      <w:r w:rsidR="00A63D8F" w:rsidRPr="005329AA">
        <w:rPr>
          <w:rFonts w:ascii="Open Sans" w:hAnsi="Open Sans" w:cs="Open Sans"/>
          <w:sz w:val="24"/>
          <w:szCs w:val="24"/>
        </w:rPr>
        <w:t xml:space="preserve"> of the </w:t>
      </w:r>
      <w:r w:rsidR="006D7645" w:rsidRPr="006D7645">
        <w:rPr>
          <w:rFonts w:ascii="Open Sans" w:hAnsi="Open Sans" w:cs="Open Sans"/>
          <w:sz w:val="24"/>
          <w:szCs w:val="24"/>
        </w:rPr>
        <w:t>SBE</w:t>
      </w:r>
      <w:r w:rsidR="006D7645">
        <w:rPr>
          <w:rFonts w:ascii="Open Sans" w:hAnsi="Open Sans" w:cs="Open Sans"/>
          <w:sz w:val="24"/>
          <w:szCs w:val="24"/>
        </w:rPr>
        <w:t xml:space="preserve"> </w:t>
      </w:r>
      <w:r w:rsidR="00A63D8F">
        <w:rPr>
          <w:rFonts w:ascii="Open Sans" w:hAnsi="Open Sans" w:cs="Open Sans"/>
          <w:sz w:val="24"/>
          <w:szCs w:val="24"/>
        </w:rPr>
        <w:t>Chapter</w:t>
      </w:r>
      <w:r w:rsidR="00A63D8F" w:rsidRPr="005329AA">
        <w:rPr>
          <w:rFonts w:ascii="Open Sans" w:hAnsi="Open Sans" w:cs="Open Sans"/>
          <w:sz w:val="24"/>
          <w:szCs w:val="24"/>
        </w:rPr>
        <w:t xml:space="preserve"> </w:t>
      </w:r>
      <w:r w:rsidR="00A63D8F" w:rsidRPr="00664998">
        <w:rPr>
          <w:rFonts w:ascii="Open Sans" w:hAnsi="Open Sans" w:cs="Open Sans"/>
          <w:sz w:val="24"/>
          <w:szCs w:val="24"/>
        </w:rPr>
        <w:t>0520-01-11</w:t>
      </w:r>
      <w:r w:rsidRPr="000A062F">
        <w:rPr>
          <w:rFonts w:ascii="Open Sans" w:hAnsi="Open Sans" w:cs="Open Sans"/>
          <w:sz w:val="24"/>
          <w:szCs w:val="24"/>
        </w:rPr>
        <w:t xml:space="preserve">), TDOE IEA Program </w:t>
      </w:r>
      <w:r w:rsidR="008D22B2">
        <w:rPr>
          <w:rFonts w:ascii="Open Sans" w:hAnsi="Open Sans" w:cs="Open Sans"/>
          <w:sz w:val="24"/>
          <w:szCs w:val="24"/>
        </w:rPr>
        <w:t>P</w:t>
      </w:r>
      <w:r w:rsidRPr="000A062F">
        <w:rPr>
          <w:rFonts w:ascii="Open Sans" w:hAnsi="Open Sans" w:cs="Open Sans"/>
          <w:sz w:val="24"/>
          <w:szCs w:val="24"/>
        </w:rPr>
        <w:t xml:space="preserve">rocedures, and </w:t>
      </w:r>
      <w:r w:rsidR="00B12E7F">
        <w:rPr>
          <w:rFonts w:ascii="Open Sans" w:hAnsi="Open Sans" w:cs="Open Sans"/>
          <w:sz w:val="24"/>
          <w:szCs w:val="24"/>
        </w:rPr>
        <w:t xml:space="preserve">the </w:t>
      </w:r>
      <w:r w:rsidR="005D2A49" w:rsidRPr="0080155C">
        <w:rPr>
          <w:rFonts w:ascii="Open Sans" w:hAnsi="Open Sans" w:cs="Open Sans"/>
          <w:i/>
          <w:sz w:val="24"/>
          <w:szCs w:val="24"/>
        </w:rPr>
        <w:t>IEA Parent Handbook</w:t>
      </w:r>
      <w:r w:rsidRPr="000A062F">
        <w:rPr>
          <w:rFonts w:ascii="Open Sans" w:hAnsi="Open Sans" w:cs="Open Sans"/>
          <w:sz w:val="24"/>
          <w:szCs w:val="24"/>
        </w:rPr>
        <w:t>.</w:t>
      </w:r>
      <w:r>
        <w:rPr>
          <w:rFonts w:ascii="Open Sans" w:hAnsi="Open Sans" w:cs="Open Sans"/>
          <w:sz w:val="24"/>
          <w:szCs w:val="24"/>
        </w:rPr>
        <w:t xml:space="preserve"> </w:t>
      </w:r>
      <w:r w:rsidR="00486F82">
        <w:rPr>
          <w:rFonts w:ascii="Open Sans" w:hAnsi="Open Sans" w:cs="Open Sans"/>
          <w:sz w:val="24"/>
          <w:szCs w:val="24"/>
        </w:rPr>
        <w:t xml:space="preserve">For a complete list of the approved uses of IEA funds, see </w:t>
      </w:r>
      <w:r w:rsidR="00CB12B8" w:rsidRPr="00C804F1">
        <w:rPr>
          <w:rFonts w:ascii="Open Sans" w:hAnsi="Open Sans" w:cs="Open Sans"/>
          <w:sz w:val="24"/>
          <w:szCs w:val="24"/>
        </w:rPr>
        <w:t>Chapter</w:t>
      </w:r>
      <w:r w:rsidR="00B02F8E">
        <w:rPr>
          <w:rFonts w:ascii="Open Sans" w:hAnsi="Open Sans" w:cs="Open Sans"/>
          <w:sz w:val="24"/>
          <w:szCs w:val="24"/>
        </w:rPr>
        <w:t>s 8 and</w:t>
      </w:r>
      <w:r w:rsidR="00CB12B8" w:rsidRPr="00C804F1">
        <w:rPr>
          <w:rFonts w:ascii="Open Sans" w:hAnsi="Open Sans" w:cs="Open Sans"/>
          <w:sz w:val="24"/>
          <w:szCs w:val="24"/>
        </w:rPr>
        <w:t xml:space="preserve"> 9</w:t>
      </w:r>
      <w:r w:rsidR="00486F82" w:rsidRPr="00C804F1">
        <w:rPr>
          <w:rFonts w:ascii="Open Sans" w:hAnsi="Open Sans" w:cs="Open Sans"/>
          <w:sz w:val="24"/>
          <w:szCs w:val="24"/>
        </w:rPr>
        <w:t xml:space="preserve"> of</w:t>
      </w:r>
      <w:r w:rsidR="00486F82">
        <w:rPr>
          <w:rFonts w:ascii="Open Sans" w:hAnsi="Open Sans" w:cs="Open Sans"/>
          <w:sz w:val="24"/>
          <w:szCs w:val="24"/>
        </w:rPr>
        <w:t xml:space="preserve"> the </w:t>
      </w:r>
      <w:r w:rsidR="005D2A49" w:rsidRPr="0080155C">
        <w:rPr>
          <w:rFonts w:ascii="Open Sans" w:hAnsi="Open Sans" w:cs="Open Sans"/>
          <w:i/>
          <w:sz w:val="24"/>
          <w:szCs w:val="24"/>
        </w:rPr>
        <w:t>IEA Parent Handbook</w:t>
      </w:r>
      <w:r w:rsidR="00486F82">
        <w:rPr>
          <w:rFonts w:ascii="Open Sans" w:hAnsi="Open Sans" w:cs="Open Sans"/>
          <w:sz w:val="24"/>
          <w:szCs w:val="24"/>
        </w:rPr>
        <w:t>.</w:t>
      </w:r>
      <w:r>
        <w:rPr>
          <w:rFonts w:ascii="Open Sans" w:hAnsi="Open Sans" w:cs="Open Sans"/>
          <w:sz w:val="24"/>
          <w:szCs w:val="24"/>
        </w:rPr>
        <w:t xml:space="preserve"> </w:t>
      </w:r>
    </w:p>
    <w:p w14:paraId="2F0B5697" w14:textId="77777777" w:rsidR="00E54244" w:rsidRPr="007774AB" w:rsidRDefault="00343DEA" w:rsidP="000A062F">
      <w:pPr>
        <w:rPr>
          <w:rFonts w:ascii="Open Sans" w:hAnsi="Open Sans" w:cs="Open Sans"/>
          <w:b/>
          <w:i/>
          <w:sz w:val="24"/>
          <w:szCs w:val="24"/>
        </w:rPr>
      </w:pPr>
      <w:r w:rsidRPr="007774AB">
        <w:rPr>
          <w:rFonts w:ascii="Open Sans" w:hAnsi="Open Sans" w:cs="Open Sans"/>
          <w:b/>
          <w:i/>
          <w:sz w:val="24"/>
          <w:szCs w:val="24"/>
        </w:rPr>
        <w:t>Please note</w:t>
      </w:r>
      <w:r w:rsidR="00B12E7F">
        <w:rPr>
          <w:rFonts w:ascii="Open Sans" w:hAnsi="Open Sans" w:cs="Open Sans"/>
          <w:b/>
          <w:i/>
          <w:sz w:val="24"/>
          <w:szCs w:val="24"/>
        </w:rPr>
        <w:t xml:space="preserve"> the following</w:t>
      </w:r>
      <w:r w:rsidRPr="007774AB">
        <w:rPr>
          <w:rFonts w:ascii="Open Sans" w:hAnsi="Open Sans" w:cs="Open Sans"/>
          <w:b/>
          <w:i/>
          <w:sz w:val="24"/>
          <w:szCs w:val="24"/>
        </w:rPr>
        <w:t xml:space="preserve">: </w:t>
      </w:r>
    </w:p>
    <w:p w14:paraId="5E2D3B04" w14:textId="6D7292EF" w:rsidR="00B02F8E" w:rsidRDefault="00B02F8E" w:rsidP="00B02F8E">
      <w:pPr>
        <w:pStyle w:val="ListParagraph"/>
        <w:numPr>
          <w:ilvl w:val="0"/>
          <w:numId w:val="26"/>
        </w:numPr>
        <w:rPr>
          <w:rFonts w:ascii="Open Sans" w:hAnsi="Open Sans" w:cs="Open Sans"/>
          <w:sz w:val="24"/>
          <w:szCs w:val="24"/>
        </w:rPr>
      </w:pPr>
      <w:r w:rsidRPr="00A651FC">
        <w:rPr>
          <w:rFonts w:ascii="Open Sans" w:hAnsi="Open Sans" w:cs="Open Sans"/>
          <w:sz w:val="24"/>
          <w:szCs w:val="24"/>
        </w:rPr>
        <w:t>S</w:t>
      </w:r>
      <w:r w:rsidRPr="00020939">
        <w:rPr>
          <w:rFonts w:ascii="Open Sans" w:hAnsi="Open Sans" w:cs="Open Sans"/>
          <w:sz w:val="24"/>
          <w:szCs w:val="24"/>
        </w:rPr>
        <w:t xml:space="preserve">ervices paid for using IEA funds </w:t>
      </w:r>
      <w:r>
        <w:rPr>
          <w:rFonts w:ascii="Open Sans" w:hAnsi="Open Sans" w:cs="Open Sans"/>
          <w:sz w:val="24"/>
          <w:szCs w:val="24"/>
        </w:rPr>
        <w:t>must</w:t>
      </w:r>
      <w:r w:rsidRPr="00020939">
        <w:rPr>
          <w:rFonts w:ascii="Open Sans" w:hAnsi="Open Sans" w:cs="Open Sans"/>
          <w:sz w:val="24"/>
          <w:szCs w:val="24"/>
        </w:rPr>
        <w:t xml:space="preserve"> be educational and directly go to improve the education of the student in the IEA Program.</w:t>
      </w:r>
    </w:p>
    <w:p w14:paraId="083DE6A4" w14:textId="77777777" w:rsidR="00B02F8E" w:rsidRDefault="00B02F8E" w:rsidP="00B02F8E">
      <w:pPr>
        <w:pStyle w:val="ListParagraph"/>
        <w:numPr>
          <w:ilvl w:val="0"/>
          <w:numId w:val="26"/>
        </w:numPr>
        <w:rPr>
          <w:rFonts w:ascii="Open Sans" w:hAnsi="Open Sans" w:cs="Open Sans"/>
          <w:sz w:val="24"/>
          <w:szCs w:val="24"/>
        </w:rPr>
      </w:pPr>
      <w:r>
        <w:rPr>
          <w:rFonts w:ascii="Open Sans" w:hAnsi="Open Sans" w:cs="Open Sans"/>
          <w:sz w:val="24"/>
          <w:szCs w:val="24"/>
        </w:rPr>
        <w:t xml:space="preserve">The </w:t>
      </w:r>
      <w:r w:rsidRPr="009E661C">
        <w:rPr>
          <w:rFonts w:ascii="Open Sans" w:hAnsi="Open Sans" w:cs="Open Sans"/>
          <w:sz w:val="24"/>
          <w:szCs w:val="24"/>
        </w:rPr>
        <w:t>use of IEA funds must be for the sole benefit of the participating student for which the IEA is established. Any services, paid for using IEA funds shall only be used by the participating student whose IEA paid for said services.</w:t>
      </w:r>
    </w:p>
    <w:p w14:paraId="49C5E16B" w14:textId="77777777" w:rsidR="00B02F8E" w:rsidRPr="00020939" w:rsidRDefault="00B02F8E" w:rsidP="00B02F8E">
      <w:pPr>
        <w:pStyle w:val="ListParagraph"/>
        <w:numPr>
          <w:ilvl w:val="0"/>
          <w:numId w:val="26"/>
        </w:numPr>
        <w:rPr>
          <w:rFonts w:ascii="Open Sans" w:hAnsi="Open Sans" w:cs="Open Sans"/>
          <w:sz w:val="24"/>
          <w:szCs w:val="24"/>
        </w:rPr>
      </w:pPr>
      <w:r w:rsidRPr="00020939">
        <w:rPr>
          <w:rFonts w:ascii="Open Sans" w:hAnsi="Open Sans" w:cs="Open Sans"/>
          <w:sz w:val="24"/>
          <w:szCs w:val="24"/>
        </w:rPr>
        <w:t>IEA funds cannot be used to pay for:</w:t>
      </w:r>
    </w:p>
    <w:p w14:paraId="30B72065" w14:textId="058A61A5" w:rsidR="00B02F8E" w:rsidRDefault="00B02F8E" w:rsidP="00B02F8E">
      <w:pPr>
        <w:pStyle w:val="ListParagraph"/>
        <w:widowControl w:val="0"/>
        <w:numPr>
          <w:ilvl w:val="1"/>
          <w:numId w:val="26"/>
        </w:numPr>
        <w:spacing w:line="240" w:lineRule="auto"/>
        <w:rPr>
          <w:rFonts w:ascii="Open Sans" w:hAnsi="Open Sans" w:cs="Open Sans"/>
          <w:sz w:val="24"/>
          <w:szCs w:val="24"/>
        </w:rPr>
      </w:pPr>
      <w:r>
        <w:rPr>
          <w:rFonts w:ascii="Open Sans" w:hAnsi="Open Sans" w:cs="Open Sans"/>
          <w:sz w:val="24"/>
          <w:szCs w:val="24"/>
        </w:rPr>
        <w:t xml:space="preserve">Any expenses that do not meet the requirements in the </w:t>
      </w:r>
      <w:r w:rsidRPr="0080155C">
        <w:rPr>
          <w:rFonts w:ascii="Open Sans" w:hAnsi="Open Sans" w:cs="Open Sans"/>
          <w:i/>
          <w:sz w:val="24"/>
          <w:szCs w:val="24"/>
        </w:rPr>
        <w:t>IEA Parent Handbook</w:t>
      </w:r>
    </w:p>
    <w:p w14:paraId="4765966B" w14:textId="77777777" w:rsidR="00B02F8E" w:rsidRPr="00020939" w:rsidRDefault="00B02F8E" w:rsidP="00B02F8E">
      <w:pPr>
        <w:pStyle w:val="ListParagraph"/>
        <w:widowControl w:val="0"/>
        <w:numPr>
          <w:ilvl w:val="1"/>
          <w:numId w:val="26"/>
        </w:numPr>
        <w:spacing w:line="240" w:lineRule="auto"/>
        <w:rPr>
          <w:rFonts w:ascii="Open Sans" w:hAnsi="Open Sans" w:cs="Open Sans"/>
          <w:sz w:val="24"/>
          <w:szCs w:val="24"/>
        </w:rPr>
      </w:pPr>
      <w:r w:rsidRPr="00020939">
        <w:rPr>
          <w:rFonts w:ascii="Open Sans" w:hAnsi="Open Sans" w:cs="Open Sans"/>
          <w:sz w:val="24"/>
          <w:szCs w:val="24"/>
        </w:rPr>
        <w:t>Any fees or costs due to cancelled or missed appointments</w:t>
      </w:r>
    </w:p>
    <w:p w14:paraId="1F486AD4" w14:textId="745F9D9C" w:rsidR="00B02F8E" w:rsidRPr="00020939" w:rsidRDefault="00B02F8E" w:rsidP="00B02F8E">
      <w:pPr>
        <w:pStyle w:val="ListParagraph"/>
        <w:widowControl w:val="0"/>
        <w:numPr>
          <w:ilvl w:val="1"/>
          <w:numId w:val="26"/>
        </w:numPr>
        <w:spacing w:line="240" w:lineRule="auto"/>
        <w:rPr>
          <w:rFonts w:ascii="Open Sans" w:hAnsi="Open Sans" w:cs="Open Sans"/>
          <w:sz w:val="24"/>
          <w:szCs w:val="24"/>
        </w:rPr>
      </w:pPr>
      <w:r w:rsidRPr="00020939">
        <w:rPr>
          <w:rFonts w:ascii="Open Sans" w:hAnsi="Open Sans" w:cs="Open Sans"/>
          <w:sz w:val="24"/>
          <w:szCs w:val="24"/>
        </w:rPr>
        <w:t xml:space="preserve">Paraprofessionals to provide </w:t>
      </w:r>
      <w:r w:rsidR="00C64F03">
        <w:rPr>
          <w:rFonts w:ascii="Open Sans" w:hAnsi="Open Sans" w:cs="Open Sans"/>
          <w:sz w:val="24"/>
          <w:szCs w:val="24"/>
        </w:rPr>
        <w:t xml:space="preserve">tutoring or </w:t>
      </w:r>
      <w:r w:rsidRPr="00020939">
        <w:rPr>
          <w:rFonts w:ascii="Open Sans" w:hAnsi="Open Sans" w:cs="Open Sans"/>
          <w:sz w:val="24"/>
          <w:szCs w:val="24"/>
        </w:rPr>
        <w:t xml:space="preserve">therapy services </w:t>
      </w:r>
    </w:p>
    <w:p w14:paraId="38370655" w14:textId="77777777" w:rsidR="00B02F8E" w:rsidRDefault="00B02F8E" w:rsidP="00B02F8E">
      <w:pPr>
        <w:pStyle w:val="ListParagraph"/>
        <w:numPr>
          <w:ilvl w:val="1"/>
          <w:numId w:val="26"/>
        </w:numPr>
        <w:rPr>
          <w:rFonts w:ascii="Open Sans" w:hAnsi="Open Sans" w:cs="Open Sans"/>
          <w:sz w:val="24"/>
          <w:szCs w:val="24"/>
        </w:rPr>
      </w:pPr>
      <w:r w:rsidRPr="00020939">
        <w:rPr>
          <w:rFonts w:ascii="Open Sans" w:hAnsi="Open Sans" w:cs="Open Sans"/>
          <w:sz w:val="24"/>
          <w:szCs w:val="24"/>
        </w:rPr>
        <w:t>Medical expenses or insurance co-pays</w:t>
      </w:r>
    </w:p>
    <w:p w14:paraId="7F6D2FAE" w14:textId="409D496C" w:rsidR="00943E04" w:rsidRDefault="00943E04" w:rsidP="00B02F8E">
      <w:pPr>
        <w:pStyle w:val="ListParagraph"/>
        <w:numPr>
          <w:ilvl w:val="1"/>
          <w:numId w:val="26"/>
        </w:numPr>
        <w:rPr>
          <w:rFonts w:ascii="Open Sans" w:hAnsi="Open Sans" w:cs="Open Sans"/>
          <w:sz w:val="24"/>
          <w:szCs w:val="24"/>
        </w:rPr>
      </w:pPr>
      <w:r>
        <w:rPr>
          <w:rFonts w:ascii="Open Sans" w:hAnsi="Open Sans" w:cs="Open Sans"/>
          <w:sz w:val="24"/>
          <w:szCs w:val="24"/>
        </w:rPr>
        <w:t>Food</w:t>
      </w:r>
    </w:p>
    <w:p w14:paraId="34551F44" w14:textId="2C696AD6" w:rsidR="00943E04" w:rsidRDefault="00943E04" w:rsidP="00943E04">
      <w:pPr>
        <w:pStyle w:val="ListParagraph"/>
        <w:numPr>
          <w:ilvl w:val="1"/>
          <w:numId w:val="26"/>
        </w:numPr>
        <w:rPr>
          <w:rFonts w:ascii="Open Sans" w:hAnsi="Open Sans" w:cs="Open Sans"/>
          <w:sz w:val="24"/>
          <w:szCs w:val="24"/>
        </w:rPr>
      </w:pPr>
      <w:r w:rsidRPr="00943E04">
        <w:rPr>
          <w:rFonts w:ascii="Open Sans" w:hAnsi="Open Sans" w:cs="Open Sans"/>
          <w:sz w:val="24"/>
          <w:szCs w:val="24"/>
        </w:rPr>
        <w:t>Before- and after-school care</w:t>
      </w:r>
    </w:p>
    <w:p w14:paraId="0A5D02ED" w14:textId="469B3657" w:rsidR="00943E04" w:rsidRDefault="00943E04" w:rsidP="00943E04">
      <w:pPr>
        <w:pStyle w:val="ListParagraph"/>
        <w:numPr>
          <w:ilvl w:val="1"/>
          <w:numId w:val="26"/>
        </w:numPr>
        <w:rPr>
          <w:rFonts w:ascii="Open Sans" w:hAnsi="Open Sans" w:cs="Open Sans"/>
          <w:sz w:val="24"/>
          <w:szCs w:val="24"/>
        </w:rPr>
      </w:pPr>
      <w:r w:rsidRPr="00943E04">
        <w:rPr>
          <w:rFonts w:ascii="Open Sans" w:hAnsi="Open Sans" w:cs="Open Sans"/>
          <w:sz w:val="24"/>
          <w:szCs w:val="24"/>
        </w:rPr>
        <w:t xml:space="preserve">Extracurricular </w:t>
      </w:r>
      <w:r>
        <w:rPr>
          <w:rFonts w:ascii="Open Sans" w:hAnsi="Open Sans" w:cs="Open Sans"/>
          <w:sz w:val="24"/>
          <w:szCs w:val="24"/>
        </w:rPr>
        <w:t xml:space="preserve">and athletic </w:t>
      </w:r>
      <w:r w:rsidRPr="00943E04">
        <w:rPr>
          <w:rFonts w:ascii="Open Sans" w:hAnsi="Open Sans" w:cs="Open Sans"/>
          <w:sz w:val="24"/>
          <w:szCs w:val="24"/>
        </w:rPr>
        <w:t>fees, unless required to attend a participating school</w:t>
      </w:r>
    </w:p>
    <w:p w14:paraId="472727C4" w14:textId="156A2822" w:rsidR="00943E04" w:rsidRDefault="00943E04" w:rsidP="00943E04">
      <w:pPr>
        <w:pStyle w:val="ListParagraph"/>
        <w:numPr>
          <w:ilvl w:val="1"/>
          <w:numId w:val="26"/>
        </w:numPr>
        <w:rPr>
          <w:rFonts w:ascii="Open Sans" w:hAnsi="Open Sans" w:cs="Open Sans"/>
          <w:sz w:val="24"/>
          <w:szCs w:val="24"/>
        </w:rPr>
      </w:pPr>
      <w:r w:rsidRPr="00943E04">
        <w:rPr>
          <w:rFonts w:ascii="Open Sans" w:hAnsi="Open Sans" w:cs="Open Sans"/>
          <w:sz w:val="24"/>
          <w:szCs w:val="24"/>
        </w:rPr>
        <w:t>Supply fees (which include consumable items/materials)</w:t>
      </w:r>
    </w:p>
    <w:p w14:paraId="5E9E0F00" w14:textId="70B25C0C" w:rsidR="00943E04" w:rsidRDefault="00943E04" w:rsidP="00943E04">
      <w:pPr>
        <w:pStyle w:val="ListParagraph"/>
        <w:numPr>
          <w:ilvl w:val="1"/>
          <w:numId w:val="26"/>
        </w:numPr>
        <w:rPr>
          <w:rFonts w:ascii="Open Sans" w:hAnsi="Open Sans" w:cs="Open Sans"/>
          <w:sz w:val="24"/>
          <w:szCs w:val="24"/>
        </w:rPr>
      </w:pPr>
      <w:r>
        <w:rPr>
          <w:rFonts w:ascii="Open Sans" w:hAnsi="Open Sans" w:cs="Open Sans"/>
          <w:sz w:val="24"/>
          <w:szCs w:val="24"/>
        </w:rPr>
        <w:t>Clothing</w:t>
      </w:r>
    </w:p>
    <w:p w14:paraId="7D04E6A4" w14:textId="40110A2E" w:rsidR="00D35459" w:rsidRDefault="00D35459" w:rsidP="00943E04">
      <w:pPr>
        <w:pStyle w:val="ListParagraph"/>
        <w:numPr>
          <w:ilvl w:val="1"/>
          <w:numId w:val="26"/>
        </w:numPr>
        <w:rPr>
          <w:rFonts w:ascii="Open Sans" w:hAnsi="Open Sans" w:cs="Open Sans"/>
          <w:sz w:val="24"/>
          <w:szCs w:val="24"/>
        </w:rPr>
      </w:pPr>
      <w:r>
        <w:rPr>
          <w:rFonts w:ascii="Open Sans" w:hAnsi="Open Sans" w:cs="Open Sans"/>
          <w:sz w:val="24"/>
          <w:szCs w:val="24"/>
        </w:rPr>
        <w:t>Field trips</w:t>
      </w:r>
    </w:p>
    <w:p w14:paraId="0EB143F8" w14:textId="6677FB66" w:rsidR="00943E04" w:rsidRPr="00BE00E2" w:rsidRDefault="00943E04" w:rsidP="000A73AB">
      <w:pPr>
        <w:pStyle w:val="ListParagraph"/>
        <w:numPr>
          <w:ilvl w:val="1"/>
          <w:numId w:val="26"/>
        </w:numPr>
        <w:rPr>
          <w:rFonts w:ascii="Open Sans" w:hAnsi="Open Sans" w:cs="Open Sans"/>
          <w:sz w:val="24"/>
          <w:szCs w:val="24"/>
        </w:rPr>
      </w:pPr>
      <w:r w:rsidRPr="00943E04">
        <w:rPr>
          <w:rFonts w:ascii="Open Sans" w:hAnsi="Open Sans" w:cs="Open Sans"/>
          <w:sz w:val="24"/>
          <w:szCs w:val="24"/>
        </w:rPr>
        <w:t>Any expenses (including services) paid for, provided, or billed outside of the IEA contract period (Aug. 1–July 31)</w:t>
      </w:r>
    </w:p>
    <w:p w14:paraId="6105ABCE" w14:textId="37DEABBE" w:rsidR="00E54244" w:rsidRDefault="00343DEA" w:rsidP="00E54244">
      <w:pPr>
        <w:pStyle w:val="ListParagraph"/>
        <w:numPr>
          <w:ilvl w:val="0"/>
          <w:numId w:val="26"/>
        </w:numPr>
        <w:rPr>
          <w:rFonts w:ascii="Open Sans" w:hAnsi="Open Sans" w:cs="Open Sans"/>
          <w:sz w:val="24"/>
          <w:szCs w:val="24"/>
        </w:rPr>
      </w:pPr>
      <w:r w:rsidRPr="00E54244">
        <w:rPr>
          <w:rFonts w:ascii="Open Sans" w:hAnsi="Open Sans" w:cs="Open Sans"/>
          <w:sz w:val="24"/>
          <w:szCs w:val="24"/>
        </w:rPr>
        <w:lastRenderedPageBreak/>
        <w:t xml:space="preserve">IEA contracts are entered into with the </w:t>
      </w:r>
      <w:r w:rsidR="00B20C40">
        <w:rPr>
          <w:rFonts w:ascii="Open Sans" w:hAnsi="Open Sans" w:cs="Open Sans"/>
          <w:sz w:val="24"/>
          <w:szCs w:val="24"/>
        </w:rPr>
        <w:t>parent</w:t>
      </w:r>
      <w:r w:rsidRPr="00E54244">
        <w:rPr>
          <w:rFonts w:ascii="Open Sans" w:hAnsi="Open Sans" w:cs="Open Sans"/>
          <w:sz w:val="24"/>
          <w:szCs w:val="24"/>
        </w:rPr>
        <w:t xml:space="preserve">, not </w:t>
      </w:r>
      <w:r w:rsidR="006551A2">
        <w:rPr>
          <w:rFonts w:ascii="Open Sans" w:hAnsi="Open Sans" w:cs="Open Sans"/>
          <w:sz w:val="24"/>
          <w:szCs w:val="24"/>
        </w:rPr>
        <w:t>private schools</w:t>
      </w:r>
      <w:r w:rsidRPr="00E54244">
        <w:rPr>
          <w:rFonts w:ascii="Open Sans" w:hAnsi="Open Sans" w:cs="Open Sans"/>
          <w:sz w:val="24"/>
          <w:szCs w:val="24"/>
        </w:rPr>
        <w:t>.</w:t>
      </w:r>
      <w:r w:rsidR="00FA5B5A" w:rsidRPr="00E54244">
        <w:rPr>
          <w:rFonts w:ascii="Open Sans" w:hAnsi="Open Sans" w:cs="Open Sans"/>
          <w:sz w:val="24"/>
          <w:szCs w:val="24"/>
        </w:rPr>
        <w:t xml:space="preserve"> </w:t>
      </w:r>
      <w:r w:rsidR="00B20C40">
        <w:rPr>
          <w:rFonts w:ascii="Open Sans" w:hAnsi="Open Sans" w:cs="Open Sans"/>
          <w:sz w:val="24"/>
          <w:szCs w:val="24"/>
        </w:rPr>
        <w:t>Parents</w:t>
      </w:r>
      <w:r w:rsidR="00FA5B5A" w:rsidRPr="00E54244">
        <w:rPr>
          <w:rFonts w:ascii="Open Sans" w:hAnsi="Open Sans" w:cs="Open Sans"/>
          <w:sz w:val="24"/>
          <w:szCs w:val="24"/>
        </w:rPr>
        <w:t xml:space="preserve"> are responsible for any contract signed </w:t>
      </w:r>
      <w:r w:rsidR="009B47EA">
        <w:rPr>
          <w:rFonts w:ascii="Open Sans" w:hAnsi="Open Sans" w:cs="Open Sans"/>
          <w:sz w:val="24"/>
          <w:szCs w:val="24"/>
        </w:rPr>
        <w:t xml:space="preserve">with </w:t>
      </w:r>
      <w:r w:rsidR="00B02F8E">
        <w:rPr>
          <w:rFonts w:ascii="Open Sans" w:hAnsi="Open Sans" w:cs="Open Sans"/>
          <w:sz w:val="24"/>
          <w:szCs w:val="24"/>
        </w:rPr>
        <w:t>pr</w:t>
      </w:r>
      <w:r w:rsidR="00BE00E2">
        <w:rPr>
          <w:rFonts w:ascii="Open Sans" w:hAnsi="Open Sans" w:cs="Open Sans"/>
          <w:sz w:val="24"/>
          <w:szCs w:val="24"/>
        </w:rPr>
        <w:t xml:space="preserve">ivate schools </w:t>
      </w:r>
      <w:r w:rsidR="00FA5B5A" w:rsidRPr="00E54244">
        <w:rPr>
          <w:rFonts w:ascii="Open Sans" w:hAnsi="Open Sans" w:cs="Open Sans"/>
          <w:sz w:val="24"/>
          <w:szCs w:val="24"/>
        </w:rPr>
        <w:t xml:space="preserve">and for ensuring that the terms of the contract are fulfilled.  </w:t>
      </w:r>
    </w:p>
    <w:p w14:paraId="319CEC95" w14:textId="77777777" w:rsidR="00E54244" w:rsidRDefault="00FA5B5A" w:rsidP="00E54244">
      <w:pPr>
        <w:pStyle w:val="ListParagraph"/>
        <w:numPr>
          <w:ilvl w:val="0"/>
          <w:numId w:val="26"/>
        </w:numPr>
        <w:rPr>
          <w:rFonts w:ascii="Open Sans" w:hAnsi="Open Sans" w:cs="Open Sans"/>
          <w:sz w:val="24"/>
          <w:szCs w:val="24"/>
        </w:rPr>
      </w:pPr>
      <w:r w:rsidRPr="00E54244">
        <w:rPr>
          <w:rFonts w:ascii="Open Sans" w:hAnsi="Open Sans" w:cs="Open Sans"/>
          <w:sz w:val="24"/>
          <w:szCs w:val="24"/>
        </w:rPr>
        <w:t>The TDOE cannot void a private contract, give legal advice</w:t>
      </w:r>
      <w:r w:rsidR="00B12E7F">
        <w:rPr>
          <w:rFonts w:ascii="Open Sans" w:hAnsi="Open Sans" w:cs="Open Sans"/>
          <w:sz w:val="24"/>
          <w:szCs w:val="24"/>
        </w:rPr>
        <w:t>,</w:t>
      </w:r>
      <w:r w:rsidRPr="00E54244">
        <w:rPr>
          <w:rFonts w:ascii="Open Sans" w:hAnsi="Open Sans" w:cs="Open Sans"/>
          <w:sz w:val="24"/>
          <w:szCs w:val="24"/>
        </w:rPr>
        <w:t xml:space="preserve"> or arbitrate payment schedules.</w:t>
      </w:r>
      <w:r w:rsidR="00DF079B" w:rsidRPr="00E54244">
        <w:rPr>
          <w:rFonts w:ascii="Open Sans" w:hAnsi="Open Sans" w:cs="Open Sans"/>
          <w:sz w:val="24"/>
          <w:szCs w:val="24"/>
        </w:rPr>
        <w:t xml:space="preserve"> </w:t>
      </w:r>
    </w:p>
    <w:p w14:paraId="6C2CD56F" w14:textId="67B1BE3D" w:rsidR="00343DEA" w:rsidRDefault="00BE00E2" w:rsidP="00E54244">
      <w:pPr>
        <w:pStyle w:val="ListParagraph"/>
        <w:numPr>
          <w:ilvl w:val="0"/>
          <w:numId w:val="26"/>
        </w:numPr>
        <w:rPr>
          <w:rFonts w:ascii="Open Sans" w:hAnsi="Open Sans" w:cs="Open Sans"/>
          <w:sz w:val="24"/>
          <w:szCs w:val="24"/>
        </w:rPr>
      </w:pPr>
      <w:r>
        <w:rPr>
          <w:rFonts w:ascii="Open Sans" w:hAnsi="Open Sans" w:cs="Open Sans"/>
          <w:sz w:val="24"/>
          <w:szCs w:val="24"/>
        </w:rPr>
        <w:t>Schools</w:t>
      </w:r>
      <w:r w:rsidR="00812323">
        <w:rPr>
          <w:rFonts w:ascii="Open Sans" w:hAnsi="Open Sans" w:cs="Open Sans"/>
          <w:sz w:val="24"/>
          <w:szCs w:val="24"/>
        </w:rPr>
        <w:t xml:space="preserve"> </w:t>
      </w:r>
      <w:r w:rsidR="009A3092">
        <w:rPr>
          <w:rFonts w:ascii="Open Sans" w:hAnsi="Open Sans" w:cs="Open Sans"/>
          <w:sz w:val="24"/>
          <w:szCs w:val="24"/>
        </w:rPr>
        <w:t>cannot</w:t>
      </w:r>
      <w:r w:rsidR="00DF079B" w:rsidRPr="00E54244">
        <w:rPr>
          <w:rFonts w:ascii="Open Sans" w:hAnsi="Open Sans" w:cs="Open Sans"/>
          <w:sz w:val="24"/>
          <w:szCs w:val="24"/>
        </w:rPr>
        <w:t xml:space="preserve"> hold IEA cards and run them on</w:t>
      </w:r>
      <w:r w:rsidR="000C75B2">
        <w:rPr>
          <w:rFonts w:ascii="Open Sans" w:hAnsi="Open Sans" w:cs="Open Sans"/>
          <w:sz w:val="24"/>
          <w:szCs w:val="24"/>
        </w:rPr>
        <w:t>-</w:t>
      </w:r>
      <w:r w:rsidR="00DF079B" w:rsidRPr="00E54244">
        <w:rPr>
          <w:rFonts w:ascii="Open Sans" w:hAnsi="Open Sans" w:cs="Open Sans"/>
          <w:sz w:val="24"/>
          <w:szCs w:val="24"/>
        </w:rPr>
        <w:t xml:space="preserve">site without the </w:t>
      </w:r>
      <w:r w:rsidR="00B20C40">
        <w:rPr>
          <w:rFonts w:ascii="Open Sans" w:hAnsi="Open Sans" w:cs="Open Sans"/>
          <w:sz w:val="24"/>
          <w:szCs w:val="24"/>
        </w:rPr>
        <w:t>parent</w:t>
      </w:r>
      <w:r w:rsidR="00DF079B" w:rsidRPr="00E54244">
        <w:rPr>
          <w:rFonts w:ascii="Open Sans" w:hAnsi="Open Sans" w:cs="Open Sans"/>
          <w:sz w:val="24"/>
          <w:szCs w:val="24"/>
        </w:rPr>
        <w:t xml:space="preserve"> present or copy credit card information for use at a later date.</w:t>
      </w:r>
    </w:p>
    <w:p w14:paraId="0F050434" w14:textId="07A1012F" w:rsidR="00E54244" w:rsidRDefault="00E54244" w:rsidP="00E54244">
      <w:pPr>
        <w:pStyle w:val="ListParagraph"/>
        <w:numPr>
          <w:ilvl w:val="0"/>
          <w:numId w:val="26"/>
        </w:numPr>
        <w:rPr>
          <w:rFonts w:ascii="Open Sans" w:hAnsi="Open Sans" w:cs="Open Sans"/>
          <w:sz w:val="24"/>
          <w:szCs w:val="24"/>
        </w:rPr>
      </w:pPr>
      <w:r>
        <w:rPr>
          <w:rFonts w:ascii="Open Sans" w:hAnsi="Open Sans" w:cs="Open Sans"/>
          <w:sz w:val="24"/>
          <w:szCs w:val="24"/>
        </w:rPr>
        <w:t>T</w:t>
      </w:r>
      <w:r w:rsidRPr="00E54244">
        <w:rPr>
          <w:rFonts w:ascii="Open Sans" w:hAnsi="Open Sans" w:cs="Open Sans"/>
          <w:sz w:val="24"/>
          <w:szCs w:val="24"/>
        </w:rPr>
        <w:t xml:space="preserve">he </w:t>
      </w:r>
      <w:r w:rsidR="00B20C40">
        <w:rPr>
          <w:rFonts w:ascii="Open Sans" w:hAnsi="Open Sans" w:cs="Open Sans"/>
          <w:sz w:val="24"/>
          <w:szCs w:val="24"/>
        </w:rPr>
        <w:t>parent</w:t>
      </w:r>
      <w:r w:rsidRPr="00E54244">
        <w:rPr>
          <w:rFonts w:ascii="Open Sans" w:hAnsi="Open Sans" w:cs="Open Sans"/>
          <w:sz w:val="24"/>
          <w:szCs w:val="24"/>
        </w:rPr>
        <w:t xml:space="preserve"> is responsible for payment of all ineligible expenses and any eligible expenses in excess of the amount of the IEA.</w:t>
      </w:r>
    </w:p>
    <w:p w14:paraId="4E7F028D" w14:textId="77777777" w:rsidR="00AF5D7D" w:rsidRDefault="00E54244" w:rsidP="000A062F">
      <w:pPr>
        <w:pStyle w:val="ListParagraph"/>
        <w:numPr>
          <w:ilvl w:val="0"/>
          <w:numId w:val="26"/>
        </w:numPr>
        <w:rPr>
          <w:rFonts w:ascii="Open Sans" w:hAnsi="Open Sans" w:cs="Open Sans"/>
          <w:sz w:val="24"/>
          <w:szCs w:val="24"/>
        </w:rPr>
      </w:pPr>
      <w:r>
        <w:rPr>
          <w:rFonts w:ascii="Open Sans" w:hAnsi="Open Sans" w:cs="Open Sans"/>
          <w:sz w:val="24"/>
          <w:szCs w:val="24"/>
        </w:rPr>
        <w:t>Participating schools can</w:t>
      </w:r>
      <w:r w:rsidRPr="00E54244">
        <w:rPr>
          <w:rFonts w:ascii="Open Sans" w:hAnsi="Open Sans" w:cs="Open Sans"/>
          <w:sz w:val="24"/>
          <w:szCs w:val="24"/>
        </w:rPr>
        <w:t xml:space="preserve">not accept public private day placement funds for </w:t>
      </w:r>
      <w:r w:rsidR="00FD1659">
        <w:rPr>
          <w:rFonts w:ascii="Open Sans" w:hAnsi="Open Sans" w:cs="Open Sans"/>
          <w:sz w:val="24"/>
          <w:szCs w:val="24"/>
        </w:rPr>
        <w:t>students enrolled in the IEA Program</w:t>
      </w:r>
      <w:r w:rsidRPr="00E54244">
        <w:rPr>
          <w:rFonts w:ascii="Open Sans" w:hAnsi="Open Sans" w:cs="Open Sans"/>
          <w:sz w:val="24"/>
          <w:szCs w:val="24"/>
        </w:rPr>
        <w:t>.</w:t>
      </w:r>
    </w:p>
    <w:p w14:paraId="7991B5E2" w14:textId="31882C10" w:rsidR="00DB0882" w:rsidRDefault="000A062F" w:rsidP="00BE00E2">
      <w:pPr>
        <w:pStyle w:val="ListParagraph"/>
        <w:numPr>
          <w:ilvl w:val="0"/>
          <w:numId w:val="26"/>
        </w:numPr>
        <w:spacing w:after="0"/>
        <w:rPr>
          <w:rFonts w:ascii="Open Sans" w:hAnsi="Open Sans" w:cs="Open Sans"/>
          <w:sz w:val="24"/>
          <w:szCs w:val="24"/>
        </w:rPr>
      </w:pPr>
      <w:r w:rsidRPr="00AF5D7D">
        <w:rPr>
          <w:rFonts w:ascii="Open Sans" w:hAnsi="Open Sans" w:cs="Open Sans"/>
          <w:sz w:val="24"/>
          <w:szCs w:val="24"/>
        </w:rPr>
        <w:t>If a participating school</w:t>
      </w:r>
      <w:r w:rsidR="00E97C2F">
        <w:rPr>
          <w:rFonts w:ascii="Open Sans" w:hAnsi="Open Sans" w:cs="Open Sans"/>
          <w:sz w:val="24"/>
          <w:szCs w:val="24"/>
        </w:rPr>
        <w:t xml:space="preserve"> </w:t>
      </w:r>
      <w:r w:rsidRPr="00AF5D7D">
        <w:rPr>
          <w:rFonts w:ascii="Open Sans" w:hAnsi="Open Sans" w:cs="Open Sans"/>
          <w:sz w:val="24"/>
          <w:szCs w:val="24"/>
        </w:rPr>
        <w:t>misuses or fraudulently spends IEA fund</w:t>
      </w:r>
      <w:r w:rsidR="00FA1FF7">
        <w:rPr>
          <w:rFonts w:ascii="Open Sans" w:hAnsi="Open Sans" w:cs="Open Sans"/>
          <w:sz w:val="24"/>
          <w:szCs w:val="24"/>
        </w:rPr>
        <w:t>s</w:t>
      </w:r>
      <w:r w:rsidRPr="00AF5D7D">
        <w:rPr>
          <w:rFonts w:ascii="Open Sans" w:hAnsi="Open Sans" w:cs="Open Sans"/>
          <w:sz w:val="24"/>
          <w:szCs w:val="24"/>
        </w:rPr>
        <w:t>, the school</w:t>
      </w:r>
      <w:r w:rsidR="00E97C2F">
        <w:rPr>
          <w:rFonts w:ascii="Open Sans" w:hAnsi="Open Sans" w:cs="Open Sans"/>
          <w:sz w:val="24"/>
          <w:szCs w:val="24"/>
        </w:rPr>
        <w:t xml:space="preserve"> </w:t>
      </w:r>
      <w:r w:rsidRPr="00AF5D7D">
        <w:rPr>
          <w:rFonts w:ascii="Open Sans" w:hAnsi="Open Sans" w:cs="Open Sans"/>
          <w:sz w:val="24"/>
          <w:szCs w:val="24"/>
        </w:rPr>
        <w:t xml:space="preserve">will be responsible for repaying those funds to the </w:t>
      </w:r>
      <w:r w:rsidR="00B12E7F" w:rsidRPr="00AF5D7D">
        <w:rPr>
          <w:rFonts w:ascii="Open Sans" w:hAnsi="Open Sans" w:cs="Open Sans"/>
          <w:sz w:val="24"/>
          <w:szCs w:val="24"/>
        </w:rPr>
        <w:t>state treasurer</w:t>
      </w:r>
      <w:r w:rsidR="000C75B2">
        <w:rPr>
          <w:rFonts w:ascii="Open Sans" w:hAnsi="Open Sans" w:cs="Open Sans"/>
          <w:sz w:val="24"/>
          <w:szCs w:val="24"/>
        </w:rPr>
        <w:t>,</w:t>
      </w:r>
      <w:r w:rsidR="00B12E7F" w:rsidRPr="00AF5D7D">
        <w:rPr>
          <w:rFonts w:ascii="Open Sans" w:hAnsi="Open Sans" w:cs="Open Sans"/>
          <w:sz w:val="24"/>
          <w:szCs w:val="24"/>
        </w:rPr>
        <w:t xml:space="preserve"> </w:t>
      </w:r>
      <w:r w:rsidRPr="00AF5D7D">
        <w:rPr>
          <w:rFonts w:ascii="Open Sans" w:hAnsi="Open Sans" w:cs="Open Sans"/>
          <w:sz w:val="24"/>
          <w:szCs w:val="24"/>
        </w:rPr>
        <w:t>and the school will be im</w:t>
      </w:r>
      <w:r w:rsidR="006A61CC">
        <w:rPr>
          <w:rFonts w:ascii="Open Sans" w:hAnsi="Open Sans" w:cs="Open Sans"/>
          <w:sz w:val="24"/>
          <w:szCs w:val="24"/>
        </w:rPr>
        <w:t xml:space="preserve">mediately removed from the IEA Program. </w:t>
      </w:r>
      <w:r w:rsidRPr="00AF5D7D">
        <w:rPr>
          <w:rFonts w:ascii="Open Sans" w:hAnsi="Open Sans" w:cs="Open Sans"/>
          <w:sz w:val="24"/>
          <w:szCs w:val="24"/>
        </w:rPr>
        <w:t xml:space="preserve">Cases of fraud and misuse of funds may also be referred to the </w:t>
      </w:r>
      <w:r w:rsidR="001F1FFC" w:rsidRPr="00AF5D7D">
        <w:rPr>
          <w:rFonts w:ascii="Open Sans" w:hAnsi="Open Sans" w:cs="Open Sans"/>
          <w:sz w:val="24"/>
          <w:szCs w:val="24"/>
        </w:rPr>
        <w:t>state comptroller’s office or the state attorney general’s office.</w:t>
      </w:r>
    </w:p>
    <w:p w14:paraId="03D6F353" w14:textId="77777777" w:rsidR="00171CEE" w:rsidRPr="00BE00E2" w:rsidRDefault="00171CEE" w:rsidP="00BE00E2">
      <w:pPr>
        <w:spacing w:after="0"/>
      </w:pPr>
    </w:p>
    <w:p w14:paraId="7FDF134E" w14:textId="77777777" w:rsidR="00AF0105" w:rsidRPr="007774AB" w:rsidRDefault="00AF0105" w:rsidP="00BE00E2">
      <w:pPr>
        <w:pStyle w:val="Heading2"/>
        <w:spacing w:before="0"/>
        <w:rPr>
          <w:b w:val="0"/>
          <w:szCs w:val="28"/>
        </w:rPr>
      </w:pPr>
      <w:bookmarkStart w:id="36" w:name="_Toc512576352"/>
      <w:r w:rsidRPr="007774AB">
        <w:rPr>
          <w:szCs w:val="28"/>
        </w:rPr>
        <w:t>Refunds</w:t>
      </w:r>
      <w:bookmarkEnd w:id="36"/>
    </w:p>
    <w:p w14:paraId="2BF49704" w14:textId="77777777" w:rsidR="00BD053A" w:rsidRPr="00BD053A" w:rsidRDefault="00BD053A" w:rsidP="00BE00E2">
      <w:pPr>
        <w:spacing w:after="0"/>
        <w:rPr>
          <w:rFonts w:ascii="Open Sans" w:hAnsi="Open Sans" w:cs="Open Sans"/>
          <w:sz w:val="24"/>
          <w:szCs w:val="24"/>
        </w:rPr>
      </w:pPr>
      <w:r w:rsidRPr="00BD053A">
        <w:rPr>
          <w:rFonts w:ascii="Open Sans" w:hAnsi="Open Sans" w:cs="Open Sans"/>
          <w:sz w:val="24"/>
          <w:szCs w:val="24"/>
        </w:rPr>
        <w:t>Parents may not accept any payment, refund, or rebate of IEA funds from a provider of any goods or services for the IEA Program.</w:t>
      </w:r>
    </w:p>
    <w:p w14:paraId="46F4ADFA" w14:textId="77777777" w:rsidR="00171CEE" w:rsidRDefault="00171CEE" w:rsidP="00BE00E2">
      <w:pPr>
        <w:spacing w:after="0"/>
        <w:rPr>
          <w:rFonts w:ascii="Open Sans" w:hAnsi="Open Sans" w:cs="Open Sans"/>
          <w:sz w:val="24"/>
          <w:szCs w:val="24"/>
        </w:rPr>
      </w:pPr>
    </w:p>
    <w:p w14:paraId="2AC984FE" w14:textId="7C759F8A" w:rsidR="00BD053A" w:rsidRDefault="00BD053A" w:rsidP="00BE00E2">
      <w:pPr>
        <w:spacing w:after="0"/>
        <w:rPr>
          <w:rFonts w:ascii="Open Sans" w:hAnsi="Open Sans" w:cs="Open Sans"/>
          <w:b/>
          <w:sz w:val="24"/>
          <w:szCs w:val="24"/>
        </w:rPr>
      </w:pPr>
      <w:r w:rsidRPr="00BD053A">
        <w:rPr>
          <w:rFonts w:ascii="Open Sans" w:hAnsi="Open Sans" w:cs="Open Sans"/>
          <w:sz w:val="24"/>
          <w:szCs w:val="24"/>
        </w:rPr>
        <w:t>All refunds must be returned by the school directly to the TDOE for credit to the student’s IEA account. Refunds must be received by the TDOE</w:t>
      </w:r>
      <w:r w:rsidRPr="00BD053A">
        <w:rPr>
          <w:rFonts w:ascii="Open Sans" w:hAnsi="Open Sans" w:cs="Open Sans"/>
          <w:b/>
          <w:sz w:val="24"/>
          <w:szCs w:val="24"/>
        </w:rPr>
        <w:t xml:space="preserve"> within</w:t>
      </w:r>
      <w:r w:rsidR="005A5CCE">
        <w:rPr>
          <w:rFonts w:ascii="Open Sans" w:hAnsi="Open Sans" w:cs="Open Sans"/>
          <w:b/>
          <w:sz w:val="24"/>
          <w:szCs w:val="24"/>
        </w:rPr>
        <w:t xml:space="preserve"> </w:t>
      </w:r>
      <w:r w:rsidR="00BD10CB">
        <w:rPr>
          <w:rFonts w:ascii="Open Sans" w:hAnsi="Open Sans" w:cs="Open Sans"/>
          <w:b/>
          <w:sz w:val="24"/>
          <w:szCs w:val="24"/>
        </w:rPr>
        <w:t>15</w:t>
      </w:r>
      <w:r w:rsidRPr="00BD053A">
        <w:rPr>
          <w:rFonts w:ascii="Open Sans" w:hAnsi="Open Sans" w:cs="Open Sans"/>
          <w:b/>
          <w:sz w:val="24"/>
          <w:szCs w:val="24"/>
        </w:rPr>
        <w:t xml:space="preserve"> calendar days </w:t>
      </w:r>
      <w:r w:rsidRPr="00BD053A">
        <w:rPr>
          <w:rFonts w:ascii="Open Sans" w:hAnsi="Open Sans" w:cs="Open Sans"/>
          <w:sz w:val="24"/>
          <w:szCs w:val="24"/>
        </w:rPr>
        <w:t xml:space="preserve">of the service being cancelled, the item being returned, or the student’s withdrawal from the school. </w:t>
      </w:r>
      <w:r w:rsidRPr="00BD053A">
        <w:rPr>
          <w:rFonts w:ascii="Open Sans" w:hAnsi="Open Sans" w:cs="Open Sans"/>
          <w:b/>
          <w:sz w:val="24"/>
          <w:szCs w:val="24"/>
        </w:rPr>
        <w:t xml:space="preserve">All refunds should be placed back on the IEA debit card by the </w:t>
      </w:r>
      <w:r w:rsidR="00BE00E2">
        <w:rPr>
          <w:rFonts w:ascii="Open Sans" w:hAnsi="Open Sans" w:cs="Open Sans"/>
          <w:b/>
          <w:sz w:val="24"/>
          <w:szCs w:val="24"/>
        </w:rPr>
        <w:t>school</w:t>
      </w:r>
      <w:r w:rsidRPr="00BD053A">
        <w:rPr>
          <w:rFonts w:ascii="Open Sans" w:hAnsi="Open Sans" w:cs="Open Sans"/>
          <w:b/>
          <w:sz w:val="24"/>
          <w:szCs w:val="24"/>
        </w:rPr>
        <w:t xml:space="preserve">. </w:t>
      </w:r>
    </w:p>
    <w:p w14:paraId="5385FFCF" w14:textId="77777777" w:rsidR="00171CEE" w:rsidRDefault="00171CEE" w:rsidP="00BE00E2">
      <w:pPr>
        <w:spacing w:after="0"/>
        <w:rPr>
          <w:rFonts w:ascii="Open Sans" w:hAnsi="Open Sans" w:cs="Open Sans"/>
          <w:b/>
          <w:i/>
          <w:sz w:val="24"/>
          <w:szCs w:val="24"/>
        </w:rPr>
      </w:pPr>
    </w:p>
    <w:p w14:paraId="5F684440" w14:textId="77777777" w:rsidR="00CC2014" w:rsidRPr="00383EB1" w:rsidRDefault="00CC2014" w:rsidP="00BE00E2">
      <w:pPr>
        <w:spacing w:after="0"/>
        <w:rPr>
          <w:rFonts w:ascii="Open Sans" w:hAnsi="Open Sans" w:cs="Open Sans"/>
          <w:b/>
          <w:i/>
          <w:sz w:val="24"/>
          <w:szCs w:val="24"/>
        </w:rPr>
      </w:pPr>
      <w:r w:rsidRPr="00383EB1">
        <w:rPr>
          <w:rFonts w:ascii="Open Sans" w:hAnsi="Open Sans" w:cs="Open Sans"/>
          <w:b/>
          <w:i/>
          <w:sz w:val="24"/>
          <w:szCs w:val="24"/>
        </w:rPr>
        <w:t xml:space="preserve">Please note the following: </w:t>
      </w:r>
    </w:p>
    <w:p w14:paraId="0FFFCFE1" w14:textId="118C9E88" w:rsidR="00BD053A" w:rsidRPr="00BD053A" w:rsidRDefault="00BD053A" w:rsidP="00BD053A">
      <w:pPr>
        <w:numPr>
          <w:ilvl w:val="0"/>
          <w:numId w:val="40"/>
        </w:numPr>
        <w:rPr>
          <w:rFonts w:ascii="Open Sans" w:hAnsi="Open Sans" w:cs="Open Sans"/>
          <w:sz w:val="24"/>
          <w:szCs w:val="24"/>
        </w:rPr>
      </w:pPr>
      <w:r w:rsidRPr="00BD053A">
        <w:rPr>
          <w:rFonts w:ascii="Open Sans" w:hAnsi="Open Sans" w:cs="Open Sans"/>
          <w:sz w:val="24"/>
          <w:szCs w:val="24"/>
        </w:rPr>
        <w:t xml:space="preserve">If the </w:t>
      </w:r>
      <w:r w:rsidR="00CC2014">
        <w:rPr>
          <w:rFonts w:ascii="Open Sans" w:hAnsi="Open Sans" w:cs="Open Sans"/>
          <w:sz w:val="24"/>
          <w:szCs w:val="24"/>
        </w:rPr>
        <w:t>school</w:t>
      </w:r>
      <w:r w:rsidRPr="00BD053A">
        <w:rPr>
          <w:rFonts w:ascii="Open Sans" w:hAnsi="Open Sans" w:cs="Open Sans"/>
          <w:sz w:val="24"/>
          <w:szCs w:val="24"/>
        </w:rPr>
        <w:t xml:space="preserve"> is unable to refund the funds directly back onto the IEA debit card, the </w:t>
      </w:r>
      <w:r w:rsidR="009A3092">
        <w:rPr>
          <w:rFonts w:ascii="Open Sans" w:hAnsi="Open Sans" w:cs="Open Sans"/>
          <w:sz w:val="24"/>
          <w:szCs w:val="24"/>
        </w:rPr>
        <w:t>school</w:t>
      </w:r>
      <w:r w:rsidRPr="00BD053A">
        <w:rPr>
          <w:rFonts w:ascii="Open Sans" w:hAnsi="Open Sans" w:cs="Open Sans"/>
          <w:sz w:val="24"/>
          <w:szCs w:val="24"/>
        </w:rPr>
        <w:t xml:space="preserve"> can mail the TDOE a certified check (including money orders). Checks should be payable to: Treasurer</w:t>
      </w:r>
      <w:r w:rsidR="00E4440E">
        <w:rPr>
          <w:rFonts w:ascii="Open Sans" w:hAnsi="Open Sans" w:cs="Open Sans"/>
          <w:sz w:val="24"/>
          <w:szCs w:val="24"/>
        </w:rPr>
        <w:t>,</w:t>
      </w:r>
      <w:r w:rsidRPr="00BD053A">
        <w:rPr>
          <w:rFonts w:ascii="Open Sans" w:hAnsi="Open Sans" w:cs="Open Sans"/>
          <w:sz w:val="24"/>
          <w:szCs w:val="24"/>
        </w:rPr>
        <w:t xml:space="preserve"> State of Tennessee</w:t>
      </w:r>
    </w:p>
    <w:p w14:paraId="63D6A8C7" w14:textId="01CD4CF7" w:rsidR="00BD053A" w:rsidRPr="00BD053A" w:rsidRDefault="00BD053A" w:rsidP="009A3092">
      <w:pPr>
        <w:numPr>
          <w:ilvl w:val="1"/>
          <w:numId w:val="40"/>
        </w:numPr>
        <w:rPr>
          <w:rFonts w:ascii="Open Sans" w:hAnsi="Open Sans" w:cs="Open Sans"/>
          <w:sz w:val="24"/>
          <w:szCs w:val="24"/>
        </w:rPr>
      </w:pPr>
      <w:r w:rsidRPr="00BD053A">
        <w:rPr>
          <w:rFonts w:ascii="Open Sans" w:hAnsi="Open Sans" w:cs="Open Sans"/>
          <w:sz w:val="24"/>
          <w:szCs w:val="24"/>
        </w:rPr>
        <w:t xml:space="preserve">With the check, the </w:t>
      </w:r>
      <w:r w:rsidR="00CC2014">
        <w:rPr>
          <w:rFonts w:ascii="Open Sans" w:hAnsi="Open Sans" w:cs="Open Sans"/>
          <w:sz w:val="24"/>
          <w:szCs w:val="24"/>
        </w:rPr>
        <w:t>school</w:t>
      </w:r>
      <w:r w:rsidRPr="00BD053A">
        <w:rPr>
          <w:rFonts w:ascii="Open Sans" w:hAnsi="Open Sans" w:cs="Open Sans"/>
          <w:sz w:val="24"/>
          <w:szCs w:val="24"/>
        </w:rPr>
        <w:t xml:space="preserve"> must include a letter with the account holder’s name, </w:t>
      </w:r>
      <w:r w:rsidR="00812323">
        <w:rPr>
          <w:rFonts w:ascii="Open Sans" w:hAnsi="Open Sans" w:cs="Open Sans"/>
          <w:sz w:val="24"/>
          <w:szCs w:val="24"/>
        </w:rPr>
        <w:t xml:space="preserve">the student’s name, </w:t>
      </w:r>
      <w:r w:rsidRPr="00BD053A">
        <w:rPr>
          <w:rFonts w:ascii="Open Sans" w:hAnsi="Open Sans" w:cs="Open Sans"/>
          <w:sz w:val="24"/>
          <w:szCs w:val="24"/>
        </w:rPr>
        <w:t>and the reason the funds are being returned to the state.</w:t>
      </w:r>
    </w:p>
    <w:p w14:paraId="1D91EEC1" w14:textId="77777777" w:rsidR="00C93658" w:rsidRPr="00BD053A" w:rsidRDefault="00C93658" w:rsidP="00C93658">
      <w:pPr>
        <w:numPr>
          <w:ilvl w:val="1"/>
          <w:numId w:val="40"/>
        </w:numPr>
        <w:rPr>
          <w:rFonts w:ascii="Open Sans" w:hAnsi="Open Sans" w:cs="Open Sans"/>
          <w:sz w:val="24"/>
          <w:szCs w:val="24"/>
        </w:rPr>
      </w:pPr>
      <w:r w:rsidRPr="00BD053A">
        <w:rPr>
          <w:rFonts w:ascii="Open Sans" w:hAnsi="Open Sans" w:cs="Open Sans"/>
          <w:sz w:val="24"/>
          <w:szCs w:val="24"/>
        </w:rPr>
        <w:t xml:space="preserve">Mail the check and letter to: </w:t>
      </w:r>
    </w:p>
    <w:p w14:paraId="6C765441" w14:textId="4F42091D" w:rsidR="0060781F" w:rsidRDefault="00BD053A" w:rsidP="00BE00E2">
      <w:pPr>
        <w:ind w:left="1440"/>
      </w:pPr>
      <w:bookmarkStart w:id="37" w:name="_GoBack"/>
      <w:bookmarkEnd w:id="37"/>
      <w:r w:rsidRPr="00BD053A">
        <w:rPr>
          <w:rFonts w:ascii="Open Sans" w:hAnsi="Open Sans" w:cs="Open Sans"/>
          <w:sz w:val="24"/>
          <w:szCs w:val="24"/>
        </w:rPr>
        <w:lastRenderedPageBreak/>
        <w:t>Tennessee Department of Education</w:t>
      </w:r>
      <w:r w:rsidRPr="00BD053A">
        <w:rPr>
          <w:rFonts w:ascii="Open Sans" w:hAnsi="Open Sans" w:cs="Open Sans"/>
          <w:sz w:val="24"/>
          <w:szCs w:val="24"/>
        </w:rPr>
        <w:br/>
        <w:t xml:space="preserve">Attention: </w:t>
      </w:r>
      <w:r w:rsidR="00C2251E">
        <w:rPr>
          <w:rFonts w:ascii="Open Sans" w:hAnsi="Open Sans" w:cs="Open Sans"/>
          <w:sz w:val="24"/>
          <w:szCs w:val="24"/>
        </w:rPr>
        <w:t>Marisa Hunter</w:t>
      </w:r>
      <w:r w:rsidR="00E4440E">
        <w:rPr>
          <w:rFonts w:ascii="Open Sans" w:hAnsi="Open Sans" w:cs="Open Sans"/>
          <w:sz w:val="24"/>
          <w:szCs w:val="24"/>
        </w:rPr>
        <w:t>, IEA Program</w:t>
      </w:r>
      <w:r w:rsidR="004D525C">
        <w:rPr>
          <w:rFonts w:ascii="Open Sans" w:hAnsi="Open Sans" w:cs="Open Sans"/>
          <w:sz w:val="24"/>
          <w:szCs w:val="24"/>
        </w:rPr>
        <w:t xml:space="preserve"> Specialist</w:t>
      </w:r>
      <w:r w:rsidRPr="00BD053A">
        <w:rPr>
          <w:rFonts w:ascii="Open Sans" w:hAnsi="Open Sans" w:cs="Open Sans"/>
          <w:sz w:val="24"/>
          <w:szCs w:val="24"/>
        </w:rPr>
        <w:br/>
        <w:t>Andrew Johnson Tower</w:t>
      </w:r>
      <w:r w:rsidR="004D525C">
        <w:rPr>
          <w:rFonts w:ascii="Open Sans" w:hAnsi="Open Sans" w:cs="Open Sans"/>
          <w:sz w:val="24"/>
          <w:szCs w:val="24"/>
        </w:rPr>
        <w:t>, 12</w:t>
      </w:r>
      <w:r w:rsidR="00E4440E" w:rsidRPr="009A778C">
        <w:rPr>
          <w:rFonts w:ascii="Open Sans" w:hAnsi="Open Sans" w:cs="Open Sans"/>
          <w:sz w:val="24"/>
          <w:szCs w:val="24"/>
          <w:vertAlign w:val="superscript"/>
        </w:rPr>
        <w:t>th</w:t>
      </w:r>
      <w:r w:rsidR="00E4440E">
        <w:rPr>
          <w:rFonts w:ascii="Open Sans" w:hAnsi="Open Sans" w:cs="Open Sans"/>
          <w:sz w:val="24"/>
          <w:szCs w:val="24"/>
        </w:rPr>
        <w:t xml:space="preserve"> Floor</w:t>
      </w:r>
      <w:r w:rsidRPr="00BD053A">
        <w:rPr>
          <w:rFonts w:ascii="Open Sans" w:hAnsi="Open Sans" w:cs="Open Sans"/>
          <w:sz w:val="24"/>
          <w:szCs w:val="24"/>
        </w:rPr>
        <w:br/>
        <w:t>710 James Robertson Parkway</w:t>
      </w:r>
      <w:r w:rsidRPr="00BD053A">
        <w:rPr>
          <w:rFonts w:ascii="Open Sans" w:hAnsi="Open Sans" w:cs="Open Sans"/>
          <w:sz w:val="24"/>
          <w:szCs w:val="24"/>
        </w:rPr>
        <w:br/>
        <w:t>Nashville, TN 37243</w:t>
      </w:r>
    </w:p>
    <w:sectPr w:rsidR="0060781F" w:rsidSect="008C0FFE">
      <w:footerReference w:type="default" r:id="rId4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E71A2" w16cid:durableId="1E142DE1"/>
  <w16cid:commentId w16cid:paraId="30555330" w16cid:durableId="1E142DE2"/>
  <w16cid:commentId w16cid:paraId="3FA3CF0E" w16cid:durableId="1E142DE3"/>
  <w16cid:commentId w16cid:paraId="7EB5FB86" w16cid:durableId="1E144796"/>
  <w16cid:commentId w16cid:paraId="514A19B3" w16cid:durableId="1E142DE4"/>
  <w16cid:commentId w16cid:paraId="7C2F50EF" w16cid:durableId="1E142DE5"/>
  <w16cid:commentId w16cid:paraId="2E35B8A9" w16cid:durableId="1E144AC6"/>
  <w16cid:commentId w16cid:paraId="40ABFE8F" w16cid:durableId="1E144C29"/>
  <w16cid:commentId w16cid:paraId="67817CC8" w16cid:durableId="1E144C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3FA6" w14:textId="77777777" w:rsidR="000536AD" w:rsidRDefault="000536AD" w:rsidP="008B7FFB">
      <w:pPr>
        <w:spacing w:after="0" w:line="240" w:lineRule="auto"/>
      </w:pPr>
      <w:r>
        <w:separator/>
      </w:r>
    </w:p>
  </w:endnote>
  <w:endnote w:type="continuationSeparator" w:id="0">
    <w:p w14:paraId="3AB0F415" w14:textId="77777777" w:rsidR="000536AD" w:rsidRDefault="000536AD" w:rsidP="008B7FFB">
      <w:pPr>
        <w:spacing w:after="0" w:line="240" w:lineRule="auto"/>
      </w:pPr>
      <w:r>
        <w:continuationSeparator/>
      </w:r>
    </w:p>
  </w:endnote>
  <w:endnote w:type="continuationNotice" w:id="1">
    <w:p w14:paraId="12805F6D" w14:textId="77777777" w:rsidR="000536AD" w:rsidRDefault="000536AD" w:rsidP="008B7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E766" w14:textId="78C20069" w:rsidR="008C0FFE" w:rsidRPr="00BE00E2" w:rsidRDefault="008C0FFE" w:rsidP="00BE00E2">
    <w:pPr>
      <w:spacing w:before="59" w:line="216" w:lineRule="exact"/>
      <w:rPr>
        <w:rFonts w:eastAsia="Open Sans" w:cs="Open Sans"/>
        <w:color w:val="7E7578"/>
        <w:sz w:val="18"/>
        <w:szCs w:val="18"/>
      </w:rPr>
    </w:pPr>
    <w:r>
      <w:rPr>
        <w:rFonts w:eastAsia="Open Sans" w:cs="Open Sans"/>
        <w:color w:val="7E7578"/>
        <w:sz w:val="18"/>
        <w:szCs w:val="18"/>
      </w:rPr>
      <w:t xml:space="preserve">Tennessee Department of Education, Individualized Education Account Program </w:t>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sidRPr="0080130F">
      <w:rPr>
        <w:rFonts w:eastAsia="Open Sans" w:cs="Open Sans"/>
        <w:color w:val="7E7578"/>
        <w:sz w:val="18"/>
        <w:szCs w:val="18"/>
      </w:rPr>
      <w:fldChar w:fldCharType="begin"/>
    </w:r>
    <w:r w:rsidRPr="0080130F">
      <w:rPr>
        <w:rFonts w:eastAsia="Open Sans" w:cs="Open Sans"/>
        <w:color w:val="7E7578"/>
        <w:sz w:val="18"/>
        <w:szCs w:val="18"/>
      </w:rPr>
      <w:instrText xml:space="preserve"> PAGE   \* MERGEFORMAT </w:instrText>
    </w:r>
    <w:r w:rsidRPr="0080130F">
      <w:rPr>
        <w:rFonts w:eastAsia="Open Sans" w:cs="Open Sans"/>
        <w:color w:val="7E7578"/>
        <w:sz w:val="18"/>
        <w:szCs w:val="18"/>
      </w:rPr>
      <w:fldChar w:fldCharType="separate"/>
    </w:r>
    <w:r w:rsidR="00C93658">
      <w:rPr>
        <w:rFonts w:eastAsia="Open Sans" w:cs="Open Sans"/>
        <w:noProof/>
        <w:color w:val="7E7578"/>
        <w:sz w:val="18"/>
        <w:szCs w:val="18"/>
      </w:rPr>
      <w:t>20</w:t>
    </w:r>
    <w:r w:rsidRPr="0080130F">
      <w:rPr>
        <w:rFonts w:eastAsia="Open Sans" w:cs="Open Sans"/>
        <w:noProof/>
        <w:color w:val="7E7578"/>
        <w:sz w:val="18"/>
        <w:szCs w:val="18"/>
      </w:rPr>
      <w:fldChar w:fldCharType="end"/>
    </w:r>
    <w:r w:rsidR="00BE00E2">
      <w:rPr>
        <w:rFonts w:eastAsia="Open Sans" w:cs="Open Sans"/>
        <w:noProof/>
        <w:color w:val="7E7578"/>
        <w:sz w:val="18"/>
        <w:szCs w:val="18"/>
      </w:rPr>
      <w:t xml:space="preserve"> | </w:t>
    </w:r>
    <w:r w:rsidR="00D35615">
      <w:rPr>
        <w:rFonts w:eastAsia="Open Sans" w:cs="Open Sans"/>
        <w:noProof/>
        <w:color w:val="7E7578"/>
        <w:sz w:val="18"/>
        <w:szCs w:val="18"/>
      </w:rPr>
      <w:t>January 2020</w:t>
    </w:r>
    <w:r>
      <w:rPr>
        <w:rFonts w:eastAsia="Open Sans" w:cs="Open Sans"/>
        <w:noProof/>
        <w:color w:val="7E7578"/>
        <w:sz w:val="18"/>
        <w:szCs w:val="18"/>
      </w:rPr>
      <w:t xml:space="preserve"> </w:t>
    </w:r>
    <w:r w:rsidR="00D35615">
      <w:rPr>
        <w:rFonts w:eastAsia="Open Sans" w:cs="Open Sans"/>
        <w:color w:val="808080" w:themeColor="background1" w:themeShade="80"/>
        <w:sz w:val="17"/>
        <w:szCs w:val="17"/>
      </w:rPr>
      <w:t>Andrew Johnson Tower, 12</w:t>
    </w:r>
    <w:r w:rsidRPr="0080076A">
      <w:rPr>
        <w:rFonts w:eastAsia="Open Sans" w:cs="Open Sans"/>
        <w:color w:val="808080" w:themeColor="background1" w:themeShade="80"/>
        <w:sz w:val="17"/>
        <w:szCs w:val="17"/>
      </w:rPr>
      <w:t>th Floor • 710 James Robertson Parkway • Nashville, TN 37243</w:t>
    </w:r>
    <w:r>
      <w:rPr>
        <w:rFonts w:eastAsia="Open Sans" w:cs="Open Sans"/>
        <w:color w:val="7E7578"/>
        <w:sz w:val="18"/>
        <w:szCs w:val="18"/>
      </w:rPr>
      <w:t xml:space="preserve">                         </w:t>
    </w:r>
    <w:r>
      <w:rPr>
        <w:rFonts w:eastAsia="Open Sans" w:cs="Open Sans"/>
        <w:color w:val="7E7578"/>
        <w:sz w:val="18"/>
        <w:szCs w:val="18"/>
      </w:rPr>
      <w:br/>
    </w:r>
    <w:r w:rsidRPr="0080076A">
      <w:rPr>
        <w:rFonts w:eastAsia="Open Sans" w:cs="Open Sans"/>
        <w:color w:val="808080" w:themeColor="background1" w:themeShade="80"/>
        <w:sz w:val="17"/>
        <w:szCs w:val="17"/>
      </w:rPr>
      <w:t>Tel: (615) 253</w:t>
    </w:r>
    <w:r>
      <w:rPr>
        <w:rFonts w:eastAsia="Open Sans" w:cs="Open Sans"/>
        <w:color w:val="808080" w:themeColor="background1" w:themeShade="80"/>
        <w:sz w:val="17"/>
        <w:szCs w:val="17"/>
      </w:rPr>
      <w:t>–</w:t>
    </w:r>
    <w:r w:rsidRPr="0080076A">
      <w:rPr>
        <w:rFonts w:eastAsia="Open Sans" w:cs="Open Sans"/>
        <w:color w:val="808080" w:themeColor="background1" w:themeShade="80"/>
        <w:sz w:val="17"/>
        <w:szCs w:val="17"/>
      </w:rPr>
      <w:t>3781• Fax: (615) 741</w:t>
    </w:r>
    <w:r>
      <w:rPr>
        <w:rFonts w:eastAsia="Open Sans" w:cs="Open Sans"/>
        <w:color w:val="808080" w:themeColor="background1" w:themeShade="80"/>
        <w:sz w:val="17"/>
        <w:szCs w:val="17"/>
      </w:rPr>
      <w:t>–</w:t>
    </w:r>
    <w:r w:rsidRPr="0080076A">
      <w:rPr>
        <w:rFonts w:eastAsia="Open Sans" w:cs="Open Sans"/>
        <w:color w:val="808080" w:themeColor="background1" w:themeShade="80"/>
        <w:sz w:val="17"/>
        <w:szCs w:val="17"/>
      </w:rPr>
      <w:t xml:space="preserve">6793 • </w:t>
    </w:r>
    <w:hyperlink r:id="rId1" w:history="1">
      <w:r w:rsidRPr="00F4520E">
        <w:rPr>
          <w:rStyle w:val="Hyperlink"/>
          <w:rFonts w:eastAsia="Open Sans" w:cs="Open Sans"/>
          <w:sz w:val="17"/>
          <w:szCs w:val="17"/>
        </w:rPr>
        <w:t>https://www.tn.gov/education/iea.html</w:t>
      </w:r>
    </w:hyperlink>
    <w:r>
      <w:rPr>
        <w:rFonts w:eastAsia="Open Sans" w:cs="Open Sans"/>
        <w:color w:val="808080" w:themeColor="background1" w:themeShade="80"/>
        <w:sz w:val="17"/>
        <w:szCs w:val="17"/>
      </w:rPr>
      <w:t xml:space="preserve"> </w:t>
    </w:r>
    <w:r w:rsidRPr="0080076A">
      <w:rPr>
        <w:rFonts w:eastAsia="Open Sans" w:cs="Open Sans"/>
        <w:color w:val="808080" w:themeColor="background1" w:themeShade="80"/>
        <w:sz w:val="17"/>
        <w:szCs w:val="17"/>
      </w:rPr>
      <w:t>•</w:t>
    </w:r>
    <w:r>
      <w:rPr>
        <w:rFonts w:eastAsia="Open Sans" w:cs="Open Sans"/>
        <w:color w:val="808080" w:themeColor="background1" w:themeShade="80"/>
        <w:sz w:val="17"/>
        <w:szCs w:val="17"/>
      </w:rPr>
      <w:t xml:space="preserve"> </w:t>
    </w:r>
    <w:hyperlink r:id="rId2" w:history="1">
      <w:r w:rsidRPr="00BE1C2E">
        <w:rPr>
          <w:rStyle w:val="Hyperlink"/>
          <w:rFonts w:eastAsia="Open Sans" w:cs="Open Sans"/>
          <w:sz w:val="17"/>
          <w:szCs w:val="17"/>
        </w:rPr>
        <w:t>IEA.Questions@tn.gov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E1E7" w14:textId="77777777" w:rsidR="000536AD" w:rsidRDefault="000536AD" w:rsidP="008B7FFB">
      <w:pPr>
        <w:spacing w:after="0" w:line="240" w:lineRule="auto"/>
      </w:pPr>
      <w:r>
        <w:separator/>
      </w:r>
    </w:p>
  </w:footnote>
  <w:footnote w:type="continuationSeparator" w:id="0">
    <w:p w14:paraId="0AF6013A" w14:textId="77777777" w:rsidR="000536AD" w:rsidRDefault="000536AD" w:rsidP="008B7FFB">
      <w:pPr>
        <w:spacing w:after="0" w:line="240" w:lineRule="auto"/>
      </w:pPr>
      <w:r>
        <w:continuationSeparator/>
      </w:r>
    </w:p>
  </w:footnote>
  <w:footnote w:type="continuationNotice" w:id="1">
    <w:p w14:paraId="15A9004C" w14:textId="77777777" w:rsidR="000536AD" w:rsidRDefault="000536AD" w:rsidP="008B7F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79" w:hanging="360"/>
      </w:pPr>
      <w:rPr>
        <w:rFonts w:ascii="Open Sans" w:hAnsi="Open Sans" w:cs="Open Sans"/>
        <w:b w:val="0"/>
        <w:bCs w:val="0"/>
        <w:spacing w:val="-1"/>
        <w:w w:val="99"/>
        <w:sz w:val="24"/>
        <w:szCs w:val="24"/>
      </w:rPr>
    </w:lvl>
    <w:lvl w:ilvl="1">
      <w:numFmt w:val="bullet"/>
      <w:lvlText w:val="•"/>
      <w:lvlJc w:val="left"/>
      <w:pPr>
        <w:ind w:left="1166" w:hanging="360"/>
      </w:pPr>
    </w:lvl>
    <w:lvl w:ilvl="2">
      <w:numFmt w:val="bullet"/>
      <w:lvlText w:val="•"/>
      <w:lvlJc w:val="left"/>
      <w:pPr>
        <w:ind w:left="1953" w:hanging="360"/>
      </w:pPr>
    </w:lvl>
    <w:lvl w:ilvl="3">
      <w:numFmt w:val="bullet"/>
      <w:lvlText w:val="•"/>
      <w:lvlJc w:val="left"/>
      <w:pPr>
        <w:ind w:left="2740" w:hanging="360"/>
      </w:pPr>
    </w:lvl>
    <w:lvl w:ilvl="4">
      <w:numFmt w:val="bullet"/>
      <w:lvlText w:val="•"/>
      <w:lvlJc w:val="left"/>
      <w:pPr>
        <w:ind w:left="3527" w:hanging="360"/>
      </w:pPr>
    </w:lvl>
    <w:lvl w:ilvl="5">
      <w:numFmt w:val="bullet"/>
      <w:lvlText w:val="•"/>
      <w:lvlJc w:val="left"/>
      <w:pPr>
        <w:ind w:left="4314" w:hanging="360"/>
      </w:pPr>
    </w:lvl>
    <w:lvl w:ilvl="6">
      <w:numFmt w:val="bullet"/>
      <w:lvlText w:val="•"/>
      <w:lvlJc w:val="left"/>
      <w:pPr>
        <w:ind w:left="5101" w:hanging="360"/>
      </w:pPr>
    </w:lvl>
    <w:lvl w:ilvl="7">
      <w:numFmt w:val="bullet"/>
      <w:lvlText w:val="•"/>
      <w:lvlJc w:val="left"/>
      <w:pPr>
        <w:ind w:left="5888" w:hanging="360"/>
      </w:pPr>
    </w:lvl>
    <w:lvl w:ilvl="8">
      <w:numFmt w:val="bullet"/>
      <w:lvlText w:val="•"/>
      <w:lvlJc w:val="left"/>
      <w:pPr>
        <w:ind w:left="6675" w:hanging="360"/>
      </w:pPr>
    </w:lvl>
  </w:abstractNum>
  <w:abstractNum w:abstractNumId="1" w15:restartNumberingAfterBreak="0">
    <w:nsid w:val="00000403"/>
    <w:multiLevelType w:val="multilevel"/>
    <w:tmpl w:val="00000886"/>
    <w:lvl w:ilvl="0">
      <w:start w:val="1"/>
      <w:numFmt w:val="decimal"/>
      <w:lvlText w:val="%1."/>
      <w:lvlJc w:val="left"/>
      <w:pPr>
        <w:ind w:left="379" w:hanging="360"/>
      </w:pPr>
      <w:rPr>
        <w:rFonts w:ascii="Open Sans" w:hAnsi="Open Sans" w:cs="Open Sans"/>
        <w:b w:val="0"/>
        <w:bCs w:val="0"/>
        <w:spacing w:val="-1"/>
        <w:w w:val="99"/>
        <w:sz w:val="24"/>
        <w:szCs w:val="24"/>
      </w:rPr>
    </w:lvl>
    <w:lvl w:ilvl="1">
      <w:numFmt w:val="bullet"/>
      <w:lvlText w:val="•"/>
      <w:lvlJc w:val="left"/>
      <w:pPr>
        <w:ind w:left="1240" w:hanging="360"/>
      </w:pPr>
    </w:lvl>
    <w:lvl w:ilvl="2">
      <w:numFmt w:val="bullet"/>
      <w:lvlText w:val="•"/>
      <w:lvlJc w:val="left"/>
      <w:pPr>
        <w:ind w:left="2100" w:hanging="360"/>
      </w:pPr>
    </w:lvl>
    <w:lvl w:ilvl="3">
      <w:numFmt w:val="bullet"/>
      <w:lvlText w:val="•"/>
      <w:lvlJc w:val="left"/>
      <w:pPr>
        <w:ind w:left="2960" w:hanging="360"/>
      </w:pPr>
    </w:lvl>
    <w:lvl w:ilvl="4">
      <w:numFmt w:val="bullet"/>
      <w:lvlText w:val="•"/>
      <w:lvlJc w:val="left"/>
      <w:pPr>
        <w:ind w:left="3820" w:hanging="360"/>
      </w:pPr>
    </w:lvl>
    <w:lvl w:ilvl="5">
      <w:numFmt w:val="bullet"/>
      <w:lvlText w:val="•"/>
      <w:lvlJc w:val="left"/>
      <w:pPr>
        <w:ind w:left="4680" w:hanging="360"/>
      </w:pPr>
    </w:lvl>
    <w:lvl w:ilvl="6">
      <w:numFmt w:val="bullet"/>
      <w:lvlText w:val="•"/>
      <w:lvlJc w:val="left"/>
      <w:pPr>
        <w:ind w:left="5540" w:hanging="360"/>
      </w:pPr>
    </w:lvl>
    <w:lvl w:ilvl="7">
      <w:numFmt w:val="bullet"/>
      <w:lvlText w:val="•"/>
      <w:lvlJc w:val="left"/>
      <w:pPr>
        <w:ind w:left="6400" w:hanging="360"/>
      </w:pPr>
    </w:lvl>
    <w:lvl w:ilvl="8">
      <w:numFmt w:val="bullet"/>
      <w:lvlText w:val="•"/>
      <w:lvlJc w:val="left"/>
      <w:pPr>
        <w:ind w:left="7260" w:hanging="360"/>
      </w:pPr>
    </w:lvl>
  </w:abstractNum>
  <w:abstractNum w:abstractNumId="2" w15:restartNumberingAfterBreak="0">
    <w:nsid w:val="00000404"/>
    <w:multiLevelType w:val="multilevel"/>
    <w:tmpl w:val="00000887"/>
    <w:lvl w:ilvl="0">
      <w:start w:val="1"/>
      <w:numFmt w:val="decimal"/>
      <w:lvlText w:val="%1."/>
      <w:lvlJc w:val="left"/>
      <w:pPr>
        <w:ind w:left="740" w:hanging="360"/>
      </w:pPr>
      <w:rPr>
        <w:rFonts w:ascii="Open Sans" w:hAnsi="Open Sans" w:cs="Open Sans"/>
        <w:b w:val="0"/>
        <w:bCs w:val="0"/>
        <w:spacing w:val="-1"/>
        <w:w w:val="99"/>
        <w:sz w:val="24"/>
        <w:szCs w:val="24"/>
      </w:rPr>
    </w:lvl>
    <w:lvl w:ilvl="1">
      <w:numFmt w:val="bullet"/>
      <w:lvlText w:val="•"/>
      <w:lvlJc w:val="left"/>
      <w:pPr>
        <w:ind w:left="1533" w:hanging="360"/>
      </w:pPr>
    </w:lvl>
    <w:lvl w:ilvl="2">
      <w:numFmt w:val="bullet"/>
      <w:lvlText w:val="•"/>
      <w:lvlJc w:val="left"/>
      <w:pPr>
        <w:ind w:left="2327" w:hanging="360"/>
      </w:pPr>
    </w:lvl>
    <w:lvl w:ilvl="3">
      <w:numFmt w:val="bullet"/>
      <w:lvlText w:val="•"/>
      <w:lvlJc w:val="left"/>
      <w:pPr>
        <w:ind w:left="3121" w:hanging="360"/>
      </w:pPr>
    </w:lvl>
    <w:lvl w:ilvl="4">
      <w:numFmt w:val="bullet"/>
      <w:lvlText w:val="•"/>
      <w:lvlJc w:val="left"/>
      <w:pPr>
        <w:ind w:left="3914" w:hanging="360"/>
      </w:pPr>
    </w:lvl>
    <w:lvl w:ilvl="5">
      <w:numFmt w:val="bullet"/>
      <w:lvlText w:val="•"/>
      <w:lvlJc w:val="left"/>
      <w:pPr>
        <w:ind w:left="4708" w:hanging="360"/>
      </w:pPr>
    </w:lvl>
    <w:lvl w:ilvl="6">
      <w:numFmt w:val="bullet"/>
      <w:lvlText w:val="•"/>
      <w:lvlJc w:val="left"/>
      <w:pPr>
        <w:ind w:left="5502" w:hanging="360"/>
      </w:pPr>
    </w:lvl>
    <w:lvl w:ilvl="7">
      <w:numFmt w:val="bullet"/>
      <w:lvlText w:val="•"/>
      <w:lvlJc w:val="left"/>
      <w:pPr>
        <w:ind w:left="6295" w:hanging="360"/>
      </w:pPr>
    </w:lvl>
    <w:lvl w:ilvl="8">
      <w:numFmt w:val="bullet"/>
      <w:lvlText w:val="•"/>
      <w:lvlJc w:val="left"/>
      <w:pPr>
        <w:ind w:left="7089" w:hanging="360"/>
      </w:pPr>
    </w:lvl>
  </w:abstractNum>
  <w:abstractNum w:abstractNumId="3" w15:restartNumberingAfterBreak="0">
    <w:nsid w:val="00000405"/>
    <w:multiLevelType w:val="multilevel"/>
    <w:tmpl w:val="00000888"/>
    <w:lvl w:ilvl="0">
      <w:start w:val="1"/>
      <w:numFmt w:val="lowerLetter"/>
      <w:lvlText w:val="%1)"/>
      <w:lvlJc w:val="left"/>
      <w:pPr>
        <w:ind w:left="740" w:hanging="360"/>
      </w:pPr>
      <w:rPr>
        <w:rFonts w:ascii="Open Sans" w:hAnsi="Open Sans" w:cs="Open Sans"/>
        <w:b w:val="0"/>
        <w:bCs w:val="0"/>
        <w:w w:val="100"/>
        <w:sz w:val="24"/>
        <w:szCs w:val="24"/>
      </w:rPr>
    </w:lvl>
    <w:lvl w:ilvl="1">
      <w:numFmt w:val="bullet"/>
      <w:lvlText w:val="•"/>
      <w:lvlJc w:val="left"/>
      <w:pPr>
        <w:ind w:left="1505" w:hanging="360"/>
      </w:pPr>
    </w:lvl>
    <w:lvl w:ilvl="2">
      <w:numFmt w:val="bullet"/>
      <w:lvlText w:val="•"/>
      <w:lvlJc w:val="left"/>
      <w:pPr>
        <w:ind w:left="2271" w:hanging="360"/>
      </w:pPr>
    </w:lvl>
    <w:lvl w:ilvl="3">
      <w:numFmt w:val="bullet"/>
      <w:lvlText w:val="•"/>
      <w:lvlJc w:val="left"/>
      <w:pPr>
        <w:ind w:left="3036" w:hanging="360"/>
      </w:pPr>
    </w:lvl>
    <w:lvl w:ilvl="4">
      <w:numFmt w:val="bullet"/>
      <w:lvlText w:val="•"/>
      <w:lvlJc w:val="left"/>
      <w:pPr>
        <w:ind w:left="3802" w:hanging="360"/>
      </w:pPr>
    </w:lvl>
    <w:lvl w:ilvl="5">
      <w:numFmt w:val="bullet"/>
      <w:lvlText w:val="•"/>
      <w:lvlJc w:val="left"/>
      <w:pPr>
        <w:ind w:left="4568" w:hanging="360"/>
      </w:pPr>
    </w:lvl>
    <w:lvl w:ilvl="6">
      <w:numFmt w:val="bullet"/>
      <w:lvlText w:val="•"/>
      <w:lvlJc w:val="left"/>
      <w:pPr>
        <w:ind w:left="5333" w:hanging="360"/>
      </w:pPr>
    </w:lvl>
    <w:lvl w:ilvl="7">
      <w:numFmt w:val="bullet"/>
      <w:lvlText w:val="•"/>
      <w:lvlJc w:val="left"/>
      <w:pPr>
        <w:ind w:left="6099" w:hanging="360"/>
      </w:pPr>
    </w:lvl>
    <w:lvl w:ilvl="8">
      <w:numFmt w:val="bullet"/>
      <w:lvlText w:val="•"/>
      <w:lvlJc w:val="left"/>
      <w:pPr>
        <w:ind w:left="6864" w:hanging="360"/>
      </w:pPr>
    </w:lvl>
  </w:abstractNum>
  <w:abstractNum w:abstractNumId="4" w15:restartNumberingAfterBreak="0">
    <w:nsid w:val="00000406"/>
    <w:multiLevelType w:val="multilevel"/>
    <w:tmpl w:val="00000889"/>
    <w:lvl w:ilvl="0">
      <w:start w:val="1"/>
      <w:numFmt w:val="lowerLetter"/>
      <w:lvlText w:val="%1)"/>
      <w:lvlJc w:val="left"/>
      <w:pPr>
        <w:ind w:left="380" w:hanging="360"/>
      </w:pPr>
      <w:rPr>
        <w:rFonts w:ascii="Open Sans" w:hAnsi="Open Sans" w:cs="Open Sans"/>
        <w:b w:val="0"/>
        <w:bCs w:val="0"/>
        <w:w w:val="100"/>
        <w:sz w:val="24"/>
        <w:szCs w:val="24"/>
      </w:rPr>
    </w:lvl>
    <w:lvl w:ilvl="1">
      <w:numFmt w:val="bullet"/>
      <w:lvlText w:val="•"/>
      <w:lvlJc w:val="left"/>
      <w:pPr>
        <w:ind w:left="1166" w:hanging="360"/>
      </w:pPr>
    </w:lvl>
    <w:lvl w:ilvl="2">
      <w:numFmt w:val="bullet"/>
      <w:lvlText w:val="•"/>
      <w:lvlJc w:val="left"/>
      <w:pPr>
        <w:ind w:left="1953" w:hanging="360"/>
      </w:pPr>
    </w:lvl>
    <w:lvl w:ilvl="3">
      <w:numFmt w:val="bullet"/>
      <w:lvlText w:val="•"/>
      <w:lvlJc w:val="left"/>
      <w:pPr>
        <w:ind w:left="2739" w:hanging="360"/>
      </w:pPr>
    </w:lvl>
    <w:lvl w:ilvl="4">
      <w:numFmt w:val="bullet"/>
      <w:lvlText w:val="•"/>
      <w:lvlJc w:val="left"/>
      <w:pPr>
        <w:ind w:left="3526" w:hanging="360"/>
      </w:pPr>
    </w:lvl>
    <w:lvl w:ilvl="5">
      <w:numFmt w:val="bullet"/>
      <w:lvlText w:val="•"/>
      <w:lvlJc w:val="left"/>
      <w:pPr>
        <w:ind w:left="4312" w:hanging="360"/>
      </w:pPr>
    </w:lvl>
    <w:lvl w:ilvl="6">
      <w:numFmt w:val="bullet"/>
      <w:lvlText w:val="•"/>
      <w:lvlJc w:val="left"/>
      <w:pPr>
        <w:ind w:left="5099" w:hanging="360"/>
      </w:pPr>
    </w:lvl>
    <w:lvl w:ilvl="7">
      <w:numFmt w:val="bullet"/>
      <w:lvlText w:val="•"/>
      <w:lvlJc w:val="left"/>
      <w:pPr>
        <w:ind w:left="5885" w:hanging="360"/>
      </w:pPr>
    </w:lvl>
    <w:lvl w:ilvl="8">
      <w:numFmt w:val="bullet"/>
      <w:lvlText w:val="•"/>
      <w:lvlJc w:val="left"/>
      <w:pPr>
        <w:ind w:left="6672" w:hanging="360"/>
      </w:pPr>
    </w:lvl>
  </w:abstractNum>
  <w:abstractNum w:abstractNumId="5" w15:restartNumberingAfterBreak="0">
    <w:nsid w:val="00000407"/>
    <w:multiLevelType w:val="multilevel"/>
    <w:tmpl w:val="0000088A"/>
    <w:lvl w:ilvl="0">
      <w:start w:val="1"/>
      <w:numFmt w:val="decimal"/>
      <w:lvlText w:val="%1)"/>
      <w:lvlJc w:val="left"/>
      <w:pPr>
        <w:ind w:left="379" w:hanging="360"/>
      </w:pPr>
      <w:rPr>
        <w:rFonts w:ascii="Open Sans" w:hAnsi="Open Sans" w:cs="Open Sans"/>
        <w:b w:val="0"/>
        <w:bCs w:val="0"/>
        <w:spacing w:val="-1"/>
        <w:w w:val="99"/>
        <w:sz w:val="24"/>
        <w:szCs w:val="24"/>
      </w:rPr>
    </w:lvl>
    <w:lvl w:ilvl="1">
      <w:numFmt w:val="bullet"/>
      <w:lvlText w:val="•"/>
      <w:lvlJc w:val="left"/>
      <w:pPr>
        <w:ind w:left="1240" w:hanging="360"/>
      </w:pPr>
    </w:lvl>
    <w:lvl w:ilvl="2">
      <w:numFmt w:val="bullet"/>
      <w:lvlText w:val="•"/>
      <w:lvlJc w:val="left"/>
      <w:pPr>
        <w:ind w:left="2100" w:hanging="360"/>
      </w:pPr>
    </w:lvl>
    <w:lvl w:ilvl="3">
      <w:numFmt w:val="bullet"/>
      <w:lvlText w:val="•"/>
      <w:lvlJc w:val="left"/>
      <w:pPr>
        <w:ind w:left="2960" w:hanging="360"/>
      </w:pPr>
    </w:lvl>
    <w:lvl w:ilvl="4">
      <w:numFmt w:val="bullet"/>
      <w:lvlText w:val="•"/>
      <w:lvlJc w:val="left"/>
      <w:pPr>
        <w:ind w:left="3820" w:hanging="360"/>
      </w:pPr>
    </w:lvl>
    <w:lvl w:ilvl="5">
      <w:numFmt w:val="bullet"/>
      <w:lvlText w:val="•"/>
      <w:lvlJc w:val="left"/>
      <w:pPr>
        <w:ind w:left="4681" w:hanging="360"/>
      </w:pPr>
    </w:lvl>
    <w:lvl w:ilvl="6">
      <w:numFmt w:val="bullet"/>
      <w:lvlText w:val="•"/>
      <w:lvlJc w:val="left"/>
      <w:pPr>
        <w:ind w:left="5541" w:hanging="360"/>
      </w:pPr>
    </w:lvl>
    <w:lvl w:ilvl="7">
      <w:numFmt w:val="bullet"/>
      <w:lvlText w:val="•"/>
      <w:lvlJc w:val="left"/>
      <w:pPr>
        <w:ind w:left="6401" w:hanging="360"/>
      </w:pPr>
    </w:lvl>
    <w:lvl w:ilvl="8">
      <w:numFmt w:val="bullet"/>
      <w:lvlText w:val="•"/>
      <w:lvlJc w:val="left"/>
      <w:pPr>
        <w:ind w:left="7261" w:hanging="360"/>
      </w:pPr>
    </w:lvl>
  </w:abstractNum>
  <w:abstractNum w:abstractNumId="6" w15:restartNumberingAfterBreak="0">
    <w:nsid w:val="0267482A"/>
    <w:multiLevelType w:val="hybridMultilevel"/>
    <w:tmpl w:val="E834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A2C68"/>
    <w:multiLevelType w:val="hybridMultilevel"/>
    <w:tmpl w:val="8B2A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61900"/>
    <w:multiLevelType w:val="hybridMultilevel"/>
    <w:tmpl w:val="0B225950"/>
    <w:lvl w:ilvl="0" w:tplc="FB72D3E2">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C3AC1"/>
    <w:multiLevelType w:val="hybridMultilevel"/>
    <w:tmpl w:val="6A3AA748"/>
    <w:lvl w:ilvl="0" w:tplc="12604028">
      <w:start w:val="1"/>
      <w:numFmt w:val="decimal"/>
      <w:lvlText w:val="%1)"/>
      <w:lvlJc w:val="left"/>
      <w:pPr>
        <w:ind w:left="820" w:hanging="360"/>
      </w:pPr>
      <w:rPr>
        <w:rFonts w:ascii="Open Sans" w:eastAsia="Open Sans" w:hAnsi="Open Sans" w:hint="default"/>
        <w:spacing w:val="-1"/>
        <w:w w:val="99"/>
        <w:sz w:val="24"/>
        <w:szCs w:val="24"/>
      </w:rPr>
    </w:lvl>
    <w:lvl w:ilvl="1" w:tplc="BB261E90">
      <w:start w:val="1"/>
      <w:numFmt w:val="bullet"/>
      <w:lvlText w:val="•"/>
      <w:lvlJc w:val="left"/>
      <w:pPr>
        <w:ind w:left="1696" w:hanging="360"/>
      </w:pPr>
      <w:rPr>
        <w:rFonts w:hint="default"/>
      </w:rPr>
    </w:lvl>
    <w:lvl w:ilvl="2" w:tplc="C6D211BE">
      <w:start w:val="1"/>
      <w:numFmt w:val="bullet"/>
      <w:lvlText w:val="•"/>
      <w:lvlJc w:val="left"/>
      <w:pPr>
        <w:ind w:left="2572" w:hanging="360"/>
      </w:pPr>
      <w:rPr>
        <w:rFonts w:hint="default"/>
      </w:rPr>
    </w:lvl>
    <w:lvl w:ilvl="3" w:tplc="1152BF56">
      <w:start w:val="1"/>
      <w:numFmt w:val="bullet"/>
      <w:lvlText w:val="•"/>
      <w:lvlJc w:val="left"/>
      <w:pPr>
        <w:ind w:left="3448" w:hanging="360"/>
      </w:pPr>
      <w:rPr>
        <w:rFonts w:hint="default"/>
      </w:rPr>
    </w:lvl>
    <w:lvl w:ilvl="4" w:tplc="F10042BA">
      <w:start w:val="1"/>
      <w:numFmt w:val="bullet"/>
      <w:lvlText w:val="•"/>
      <w:lvlJc w:val="left"/>
      <w:pPr>
        <w:ind w:left="4324" w:hanging="360"/>
      </w:pPr>
      <w:rPr>
        <w:rFonts w:hint="default"/>
      </w:rPr>
    </w:lvl>
    <w:lvl w:ilvl="5" w:tplc="3A3C5C9E">
      <w:start w:val="1"/>
      <w:numFmt w:val="bullet"/>
      <w:lvlText w:val="•"/>
      <w:lvlJc w:val="left"/>
      <w:pPr>
        <w:ind w:left="5200" w:hanging="360"/>
      </w:pPr>
      <w:rPr>
        <w:rFonts w:hint="default"/>
      </w:rPr>
    </w:lvl>
    <w:lvl w:ilvl="6" w:tplc="92F2F918">
      <w:start w:val="1"/>
      <w:numFmt w:val="bullet"/>
      <w:lvlText w:val="•"/>
      <w:lvlJc w:val="left"/>
      <w:pPr>
        <w:ind w:left="6076" w:hanging="360"/>
      </w:pPr>
      <w:rPr>
        <w:rFonts w:hint="default"/>
      </w:rPr>
    </w:lvl>
    <w:lvl w:ilvl="7" w:tplc="A0C2BF5C">
      <w:start w:val="1"/>
      <w:numFmt w:val="bullet"/>
      <w:lvlText w:val="•"/>
      <w:lvlJc w:val="left"/>
      <w:pPr>
        <w:ind w:left="6952" w:hanging="360"/>
      </w:pPr>
      <w:rPr>
        <w:rFonts w:hint="default"/>
      </w:rPr>
    </w:lvl>
    <w:lvl w:ilvl="8" w:tplc="E684EED4">
      <w:start w:val="1"/>
      <w:numFmt w:val="bullet"/>
      <w:lvlText w:val="•"/>
      <w:lvlJc w:val="left"/>
      <w:pPr>
        <w:ind w:left="7828" w:hanging="360"/>
      </w:pPr>
      <w:rPr>
        <w:rFonts w:hint="default"/>
      </w:rPr>
    </w:lvl>
  </w:abstractNum>
  <w:abstractNum w:abstractNumId="10" w15:restartNumberingAfterBreak="0">
    <w:nsid w:val="0C10002E"/>
    <w:multiLevelType w:val="hybridMultilevel"/>
    <w:tmpl w:val="2F983EC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154DA"/>
    <w:multiLevelType w:val="hybridMultilevel"/>
    <w:tmpl w:val="D74038EA"/>
    <w:lvl w:ilvl="0" w:tplc="065E914E">
      <w:start w:val="1"/>
      <w:numFmt w:val="lowerLetter"/>
      <w:lvlText w:val="(%1)"/>
      <w:lvlJc w:val="left"/>
      <w:pPr>
        <w:ind w:left="1440" w:hanging="720"/>
      </w:pPr>
      <w:rPr>
        <w:rFonts w:hint="default"/>
      </w:rPr>
    </w:lvl>
    <w:lvl w:ilvl="1" w:tplc="DAAEFA3C">
      <w:start w:val="1"/>
      <w:numFmt w:val="lowerLetter"/>
      <w:lvlText w:val="(%2)"/>
      <w:lvlJc w:val="left"/>
      <w:pPr>
        <w:ind w:left="2160" w:hanging="360"/>
      </w:pPr>
      <w:rPr>
        <w:rFonts w:hint="default"/>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1961C1"/>
    <w:multiLevelType w:val="hybridMultilevel"/>
    <w:tmpl w:val="846E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0E1F67"/>
    <w:multiLevelType w:val="hybridMultilevel"/>
    <w:tmpl w:val="E058109A"/>
    <w:lvl w:ilvl="0" w:tplc="96F830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A2A70"/>
    <w:multiLevelType w:val="hybridMultilevel"/>
    <w:tmpl w:val="5450D2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1C572F"/>
    <w:multiLevelType w:val="hybridMultilevel"/>
    <w:tmpl w:val="6B1CAAD6"/>
    <w:name w:val="SBE Rules2222222222222"/>
    <w:lvl w:ilvl="0" w:tplc="D3B6671E">
      <w:start w:val="1"/>
      <w:numFmt w:val="lowerLetter"/>
      <w:lvlText w:val="(%1)"/>
      <w:lvlJc w:val="left"/>
      <w:pPr>
        <w:ind w:left="1440" w:hanging="720"/>
      </w:pPr>
      <w:rPr>
        <w:rFonts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B600F6"/>
    <w:multiLevelType w:val="hybridMultilevel"/>
    <w:tmpl w:val="262A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F437C"/>
    <w:multiLevelType w:val="hybridMultilevel"/>
    <w:tmpl w:val="53985C6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756D1"/>
    <w:multiLevelType w:val="hybridMultilevel"/>
    <w:tmpl w:val="1C1CADAE"/>
    <w:lvl w:ilvl="0" w:tplc="7A929EF2">
      <w:start w:val="1"/>
      <w:numFmt w:val="bullet"/>
      <w:lvlText w:val=""/>
      <w:lvlJc w:val="left"/>
      <w:pPr>
        <w:ind w:left="720" w:hanging="360"/>
      </w:pPr>
      <w:rPr>
        <w:rFonts w:ascii="Symbol" w:eastAsiaTheme="minorHAnsi" w:hAnsi="Symbol"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080F4E"/>
    <w:multiLevelType w:val="hybridMultilevel"/>
    <w:tmpl w:val="B7BADAAA"/>
    <w:lvl w:ilvl="0" w:tplc="04090003">
      <w:start w:val="1"/>
      <w:numFmt w:val="bullet"/>
      <w:lvlText w:val="o"/>
      <w:lvlJc w:val="left"/>
      <w:pPr>
        <w:ind w:left="1143" w:hanging="360"/>
      </w:pPr>
      <w:rPr>
        <w:rFonts w:ascii="Courier New" w:hAnsi="Courier New" w:cs="Courier New"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0" w15:restartNumberingAfterBreak="0">
    <w:nsid w:val="21BA0ED8"/>
    <w:multiLevelType w:val="hybridMultilevel"/>
    <w:tmpl w:val="4B1CD63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E244C2"/>
    <w:multiLevelType w:val="multilevel"/>
    <w:tmpl w:val="19B6A12E"/>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3FD6345"/>
    <w:multiLevelType w:val="hybridMultilevel"/>
    <w:tmpl w:val="21F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0C2AD6"/>
    <w:multiLevelType w:val="hybridMultilevel"/>
    <w:tmpl w:val="B1268B88"/>
    <w:lvl w:ilvl="0" w:tplc="2F82D792">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4F7823"/>
    <w:multiLevelType w:val="hybridMultilevel"/>
    <w:tmpl w:val="ABD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71416"/>
    <w:multiLevelType w:val="hybridMultilevel"/>
    <w:tmpl w:val="EDEC1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2719F2"/>
    <w:multiLevelType w:val="multilevel"/>
    <w:tmpl w:val="CD76A7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7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F43498A"/>
    <w:multiLevelType w:val="hybridMultilevel"/>
    <w:tmpl w:val="05A2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85B05"/>
    <w:multiLevelType w:val="hybridMultilevel"/>
    <w:tmpl w:val="042EA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EA69D5"/>
    <w:multiLevelType w:val="hybridMultilevel"/>
    <w:tmpl w:val="811219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0D327D"/>
    <w:multiLevelType w:val="hybridMultilevel"/>
    <w:tmpl w:val="2DA6B65A"/>
    <w:lvl w:ilvl="0" w:tplc="6BCE60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2E769D"/>
    <w:multiLevelType w:val="hybridMultilevel"/>
    <w:tmpl w:val="CF14EB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6E44BB"/>
    <w:multiLevelType w:val="hybridMultilevel"/>
    <w:tmpl w:val="D92A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5AD73D6"/>
    <w:multiLevelType w:val="hybridMultilevel"/>
    <w:tmpl w:val="B27E2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F836B9"/>
    <w:multiLevelType w:val="multilevel"/>
    <w:tmpl w:val="BC3CC3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7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9AE0AEB"/>
    <w:multiLevelType w:val="hybridMultilevel"/>
    <w:tmpl w:val="6F94DE74"/>
    <w:name w:val="SBE Rules22222222222222"/>
    <w:lvl w:ilvl="0" w:tplc="2A348F28">
      <w:start w:val="1"/>
      <w:numFmt w:val="decimal"/>
      <w:lvlText w:val="%1."/>
      <w:lvlJc w:val="left"/>
      <w:pPr>
        <w:ind w:left="216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39CA3698"/>
    <w:multiLevelType w:val="hybridMultilevel"/>
    <w:tmpl w:val="F9D27238"/>
    <w:lvl w:ilvl="0" w:tplc="DC42668E">
      <w:start w:val="1"/>
      <w:numFmt w:val="lowerLetter"/>
      <w:lvlText w:val="(%1)"/>
      <w:lvlJc w:val="left"/>
      <w:pPr>
        <w:ind w:left="720" w:hanging="360"/>
      </w:pPr>
      <w:rPr>
        <w:rFonts w:hint="default"/>
      </w:rPr>
    </w:lvl>
    <w:lvl w:ilvl="1" w:tplc="331067BA">
      <w:start w:val="1"/>
      <w:numFmt w:val="lowerLetter"/>
      <w:lvlText w:val="(%2)"/>
      <w:lvlJc w:val="left"/>
      <w:pPr>
        <w:ind w:left="1440" w:hanging="720"/>
      </w:pPr>
      <w:rPr>
        <w:rFonts w:hint="default"/>
        <w:sz w:val="20"/>
        <w:szCs w:val="20"/>
      </w:rPr>
    </w:lvl>
    <w:lvl w:ilvl="2" w:tplc="46E2D9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E3701F"/>
    <w:multiLevelType w:val="hybridMultilevel"/>
    <w:tmpl w:val="846E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1D13FD"/>
    <w:multiLevelType w:val="hybridMultilevel"/>
    <w:tmpl w:val="2290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A929E2"/>
    <w:multiLevelType w:val="hybridMultilevel"/>
    <w:tmpl w:val="1512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9E3FF5"/>
    <w:multiLevelType w:val="hybridMultilevel"/>
    <w:tmpl w:val="A8F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BE1132"/>
    <w:multiLevelType w:val="hybridMultilevel"/>
    <w:tmpl w:val="9ACC0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FB4111"/>
    <w:multiLevelType w:val="hybridMultilevel"/>
    <w:tmpl w:val="309C33C0"/>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A61CF4"/>
    <w:multiLevelType w:val="hybridMultilevel"/>
    <w:tmpl w:val="54387284"/>
    <w:lvl w:ilvl="0" w:tplc="B3C656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0C6E36"/>
    <w:multiLevelType w:val="hybridMultilevel"/>
    <w:tmpl w:val="BAD048D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5" w15:restartNumberingAfterBreak="0">
    <w:nsid w:val="50B8703A"/>
    <w:multiLevelType w:val="hybridMultilevel"/>
    <w:tmpl w:val="9D7AC662"/>
    <w:lvl w:ilvl="0" w:tplc="EA369F94">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340E47"/>
    <w:multiLevelType w:val="hybridMultilevel"/>
    <w:tmpl w:val="146CD904"/>
    <w:name w:val="SBE Rules222222"/>
    <w:lvl w:ilvl="0" w:tplc="3908521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D070EC"/>
    <w:multiLevelType w:val="multilevel"/>
    <w:tmpl w:val="8B942F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7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831114B"/>
    <w:multiLevelType w:val="hybridMultilevel"/>
    <w:tmpl w:val="EA9602FE"/>
    <w:lvl w:ilvl="0" w:tplc="6BCE60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405B30"/>
    <w:multiLevelType w:val="hybridMultilevel"/>
    <w:tmpl w:val="3FEE0600"/>
    <w:lvl w:ilvl="0" w:tplc="5332306E">
      <w:start w:val="1"/>
      <w:numFmt w:val="lowerLetter"/>
      <w:lvlText w:val="(%1)"/>
      <w:lvlJc w:val="left"/>
      <w:pPr>
        <w:ind w:left="1440" w:hanging="720"/>
      </w:pPr>
      <w:rPr>
        <w:rFonts w:hint="default"/>
        <w:sz w:val="20"/>
        <w:szCs w:val="20"/>
      </w:rPr>
    </w:lvl>
    <w:lvl w:ilvl="1" w:tplc="DC42668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DB4082B"/>
    <w:multiLevelType w:val="hybridMultilevel"/>
    <w:tmpl w:val="D730F560"/>
    <w:lvl w:ilvl="0" w:tplc="195418B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774D60"/>
    <w:multiLevelType w:val="multilevel"/>
    <w:tmpl w:val="FCA83C34"/>
    <w:lvl w:ilvl="0">
      <w:start w:val="3"/>
      <w:numFmt w:val="decimal"/>
      <w:lvlText w:val="%1"/>
      <w:lvlJc w:val="left"/>
      <w:pPr>
        <w:ind w:left="478" w:hanging="339"/>
      </w:pPr>
      <w:rPr>
        <w:rFonts w:hint="default"/>
      </w:rPr>
    </w:lvl>
    <w:lvl w:ilvl="1">
      <w:start w:val="1"/>
      <w:numFmt w:val="decimal"/>
      <w:lvlText w:val="%1.%2"/>
      <w:lvlJc w:val="left"/>
      <w:pPr>
        <w:ind w:left="139" w:hanging="339"/>
      </w:pPr>
      <w:rPr>
        <w:rFonts w:ascii="Garamond" w:eastAsia="Garamond" w:hAnsi="Garamond" w:hint="default"/>
        <w:w w:val="99"/>
        <w:sz w:val="24"/>
        <w:szCs w:val="24"/>
      </w:rPr>
    </w:lvl>
    <w:lvl w:ilvl="2">
      <w:start w:val="1"/>
      <w:numFmt w:val="bullet"/>
      <w:lvlText w:val=""/>
      <w:lvlJc w:val="left"/>
      <w:pPr>
        <w:ind w:left="839" w:hanging="360"/>
      </w:pPr>
      <w:rPr>
        <w:rFonts w:ascii="Symbol" w:eastAsia="Symbol" w:hAnsi="Symbol" w:hint="default"/>
        <w:sz w:val="24"/>
        <w:szCs w:val="24"/>
      </w:rPr>
    </w:lvl>
    <w:lvl w:ilvl="3">
      <w:start w:val="1"/>
      <w:numFmt w:val="bullet"/>
      <w:lvlText w:val="o"/>
      <w:lvlJc w:val="left"/>
      <w:pPr>
        <w:ind w:left="2949" w:hanging="360"/>
      </w:pPr>
      <w:rPr>
        <w:rFonts w:ascii="Courier New" w:hAnsi="Courier New" w:cs="Courier New" w:hint="default"/>
      </w:rPr>
    </w:lvl>
    <w:lvl w:ilvl="4">
      <w:start w:val="1"/>
      <w:numFmt w:val="bullet"/>
      <w:lvlText w:val="•"/>
      <w:lvlJc w:val="left"/>
      <w:pPr>
        <w:ind w:left="3928" w:hanging="360"/>
      </w:pPr>
      <w:rPr>
        <w:rFonts w:hint="default"/>
      </w:rPr>
    </w:lvl>
    <w:lvl w:ilvl="5">
      <w:start w:val="1"/>
      <w:numFmt w:val="bullet"/>
      <w:lvlText w:val="•"/>
      <w:lvlJc w:val="left"/>
      <w:pPr>
        <w:ind w:left="4907" w:hanging="360"/>
      </w:pPr>
      <w:rPr>
        <w:rFonts w:hint="default"/>
      </w:rPr>
    </w:lvl>
    <w:lvl w:ilvl="6">
      <w:start w:val="1"/>
      <w:numFmt w:val="bullet"/>
      <w:lvlText w:val="•"/>
      <w:lvlJc w:val="left"/>
      <w:pPr>
        <w:ind w:left="5885"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842" w:hanging="360"/>
      </w:pPr>
      <w:rPr>
        <w:rFonts w:hint="default"/>
      </w:rPr>
    </w:lvl>
  </w:abstractNum>
  <w:abstractNum w:abstractNumId="52" w15:restartNumberingAfterBreak="0">
    <w:nsid w:val="623D12B6"/>
    <w:multiLevelType w:val="hybridMultilevel"/>
    <w:tmpl w:val="53985C6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EE3971"/>
    <w:multiLevelType w:val="multilevel"/>
    <w:tmpl w:val="FF2E402A"/>
    <w:lvl w:ilvl="0">
      <w:start w:val="1"/>
      <w:numFmt w:val="decimal"/>
      <w:lvlText w:val="%1."/>
      <w:lvlJc w:val="left"/>
      <w:pPr>
        <w:ind w:left="1440" w:firstLine="1080"/>
      </w:pPr>
      <w:rPr>
        <w:color w:val="auto"/>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4" w15:restartNumberingAfterBreak="0">
    <w:nsid w:val="67143920"/>
    <w:multiLevelType w:val="multilevel"/>
    <w:tmpl w:val="9DB0DD2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5" w15:restartNumberingAfterBreak="0">
    <w:nsid w:val="68513DE1"/>
    <w:multiLevelType w:val="hybridMultilevel"/>
    <w:tmpl w:val="25186038"/>
    <w:lvl w:ilvl="0" w:tplc="0F3010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95F7C"/>
    <w:multiLevelType w:val="hybridMultilevel"/>
    <w:tmpl w:val="86D66226"/>
    <w:lvl w:ilvl="0" w:tplc="0F3010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F1C51"/>
    <w:multiLevelType w:val="hybridMultilevel"/>
    <w:tmpl w:val="2BEEB8C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8" w15:restartNumberingAfterBreak="0">
    <w:nsid w:val="70D274A1"/>
    <w:multiLevelType w:val="hybridMultilevel"/>
    <w:tmpl w:val="261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0457E9"/>
    <w:multiLevelType w:val="hybridMultilevel"/>
    <w:tmpl w:val="9250B542"/>
    <w:lvl w:ilvl="0" w:tplc="FB72D3E2">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3B3DEC"/>
    <w:multiLevelType w:val="multilevel"/>
    <w:tmpl w:val="FFBA17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1" w15:restartNumberingAfterBreak="0">
    <w:nsid w:val="7C534CD2"/>
    <w:multiLevelType w:val="hybridMultilevel"/>
    <w:tmpl w:val="9B8A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6443C2"/>
    <w:multiLevelType w:val="hybridMultilevel"/>
    <w:tmpl w:val="C802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E6B83"/>
    <w:multiLevelType w:val="hybridMultilevel"/>
    <w:tmpl w:val="5308C60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3"/>
  </w:num>
  <w:num w:numId="8">
    <w:abstractNumId w:val="32"/>
  </w:num>
  <w:num w:numId="9">
    <w:abstractNumId w:val="33"/>
  </w:num>
  <w:num w:numId="10">
    <w:abstractNumId w:val="62"/>
  </w:num>
  <w:num w:numId="11">
    <w:abstractNumId w:val="10"/>
  </w:num>
  <w:num w:numId="12">
    <w:abstractNumId w:val="45"/>
  </w:num>
  <w:num w:numId="13">
    <w:abstractNumId w:val="56"/>
  </w:num>
  <w:num w:numId="14">
    <w:abstractNumId w:val="55"/>
  </w:num>
  <w:num w:numId="15">
    <w:abstractNumId w:val="51"/>
  </w:num>
  <w:num w:numId="16">
    <w:abstractNumId w:val="6"/>
  </w:num>
  <w:num w:numId="17">
    <w:abstractNumId w:val="48"/>
  </w:num>
  <w:num w:numId="18">
    <w:abstractNumId w:val="30"/>
  </w:num>
  <w:num w:numId="19">
    <w:abstractNumId w:val="18"/>
  </w:num>
  <w:num w:numId="20">
    <w:abstractNumId w:val="46"/>
  </w:num>
  <w:num w:numId="21">
    <w:abstractNumId w:val="36"/>
  </w:num>
  <w:num w:numId="22">
    <w:abstractNumId w:val="49"/>
  </w:num>
  <w:num w:numId="23">
    <w:abstractNumId w:val="11"/>
  </w:num>
  <w:num w:numId="24">
    <w:abstractNumId w:val="15"/>
  </w:num>
  <w:num w:numId="25">
    <w:abstractNumId w:val="35"/>
  </w:num>
  <w:num w:numId="26">
    <w:abstractNumId w:val="8"/>
  </w:num>
  <w:num w:numId="27">
    <w:abstractNumId w:val="59"/>
  </w:num>
  <w:num w:numId="28">
    <w:abstractNumId w:val="23"/>
  </w:num>
  <w:num w:numId="29">
    <w:abstractNumId w:val="63"/>
  </w:num>
  <w:num w:numId="30">
    <w:abstractNumId w:val="29"/>
  </w:num>
  <w:num w:numId="31">
    <w:abstractNumId w:val="12"/>
  </w:num>
  <w:num w:numId="32">
    <w:abstractNumId w:val="42"/>
  </w:num>
  <w:num w:numId="33">
    <w:abstractNumId w:val="17"/>
  </w:num>
  <w:num w:numId="34">
    <w:abstractNumId w:val="14"/>
  </w:num>
  <w:num w:numId="35">
    <w:abstractNumId w:val="52"/>
  </w:num>
  <w:num w:numId="36">
    <w:abstractNumId w:val="26"/>
  </w:num>
  <w:num w:numId="37">
    <w:abstractNumId w:val="31"/>
  </w:num>
  <w:num w:numId="38">
    <w:abstractNumId w:val="39"/>
  </w:num>
  <w:num w:numId="39">
    <w:abstractNumId w:val="58"/>
  </w:num>
  <w:num w:numId="40">
    <w:abstractNumId w:val="16"/>
  </w:num>
  <w:num w:numId="41">
    <w:abstractNumId w:val="54"/>
  </w:num>
  <w:num w:numId="42">
    <w:abstractNumId w:val="27"/>
  </w:num>
  <w:num w:numId="43">
    <w:abstractNumId w:val="24"/>
  </w:num>
  <w:num w:numId="44">
    <w:abstractNumId w:val="9"/>
  </w:num>
  <w:num w:numId="45">
    <w:abstractNumId w:val="41"/>
  </w:num>
  <w:num w:numId="46">
    <w:abstractNumId w:val="38"/>
  </w:num>
  <w:num w:numId="47">
    <w:abstractNumId w:val="28"/>
  </w:num>
  <w:num w:numId="48">
    <w:abstractNumId w:val="47"/>
  </w:num>
  <w:num w:numId="49">
    <w:abstractNumId w:val="34"/>
  </w:num>
  <w:num w:numId="50">
    <w:abstractNumId w:val="25"/>
  </w:num>
  <w:num w:numId="51">
    <w:abstractNumId w:val="21"/>
  </w:num>
  <w:num w:numId="52">
    <w:abstractNumId w:val="37"/>
  </w:num>
  <w:num w:numId="53">
    <w:abstractNumId w:val="40"/>
  </w:num>
  <w:num w:numId="54">
    <w:abstractNumId w:val="20"/>
  </w:num>
  <w:num w:numId="55">
    <w:abstractNumId w:val="7"/>
  </w:num>
  <w:num w:numId="56">
    <w:abstractNumId w:val="22"/>
  </w:num>
  <w:num w:numId="57">
    <w:abstractNumId w:val="13"/>
  </w:num>
  <w:num w:numId="58">
    <w:abstractNumId w:val="53"/>
  </w:num>
  <w:num w:numId="59">
    <w:abstractNumId w:val="60"/>
  </w:num>
  <w:num w:numId="60">
    <w:abstractNumId w:val="61"/>
  </w:num>
  <w:num w:numId="61">
    <w:abstractNumId w:val="44"/>
  </w:num>
  <w:num w:numId="62">
    <w:abstractNumId w:val="19"/>
  </w:num>
  <w:num w:numId="63">
    <w:abstractNumId w:val="50"/>
  </w:num>
  <w:num w:numId="64">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FB"/>
    <w:rsid w:val="000009FF"/>
    <w:rsid w:val="00000E60"/>
    <w:rsid w:val="00001192"/>
    <w:rsid w:val="00002A06"/>
    <w:rsid w:val="00007ADC"/>
    <w:rsid w:val="00011898"/>
    <w:rsid w:val="00012A2B"/>
    <w:rsid w:val="000146EF"/>
    <w:rsid w:val="000159C5"/>
    <w:rsid w:val="0001637E"/>
    <w:rsid w:val="000214E8"/>
    <w:rsid w:val="000216FA"/>
    <w:rsid w:val="000228CE"/>
    <w:rsid w:val="00023365"/>
    <w:rsid w:val="00025013"/>
    <w:rsid w:val="00026856"/>
    <w:rsid w:val="00030853"/>
    <w:rsid w:val="00043F9A"/>
    <w:rsid w:val="0004491E"/>
    <w:rsid w:val="00046040"/>
    <w:rsid w:val="0004745D"/>
    <w:rsid w:val="000475D6"/>
    <w:rsid w:val="0005146B"/>
    <w:rsid w:val="00051CEA"/>
    <w:rsid w:val="000526CC"/>
    <w:rsid w:val="000536AD"/>
    <w:rsid w:val="00053BF0"/>
    <w:rsid w:val="00054C79"/>
    <w:rsid w:val="00055D51"/>
    <w:rsid w:val="0006422C"/>
    <w:rsid w:val="00070F76"/>
    <w:rsid w:val="00071927"/>
    <w:rsid w:val="000733E2"/>
    <w:rsid w:val="0007505E"/>
    <w:rsid w:val="0007724C"/>
    <w:rsid w:val="000803BD"/>
    <w:rsid w:val="00080945"/>
    <w:rsid w:val="00080C57"/>
    <w:rsid w:val="00081109"/>
    <w:rsid w:val="00082798"/>
    <w:rsid w:val="00085B99"/>
    <w:rsid w:val="00085C98"/>
    <w:rsid w:val="00087260"/>
    <w:rsid w:val="000943DA"/>
    <w:rsid w:val="00097926"/>
    <w:rsid w:val="00097E8D"/>
    <w:rsid w:val="000A0255"/>
    <w:rsid w:val="000A062F"/>
    <w:rsid w:val="000A0900"/>
    <w:rsid w:val="000A63FB"/>
    <w:rsid w:val="000A6B24"/>
    <w:rsid w:val="000A73AB"/>
    <w:rsid w:val="000A7BA8"/>
    <w:rsid w:val="000B02A8"/>
    <w:rsid w:val="000B4045"/>
    <w:rsid w:val="000C049E"/>
    <w:rsid w:val="000C3CC1"/>
    <w:rsid w:val="000C60C6"/>
    <w:rsid w:val="000C75B2"/>
    <w:rsid w:val="000D0E57"/>
    <w:rsid w:val="000D10D8"/>
    <w:rsid w:val="000D2F2D"/>
    <w:rsid w:val="000D730A"/>
    <w:rsid w:val="000E2804"/>
    <w:rsid w:val="000E29B1"/>
    <w:rsid w:val="000E5256"/>
    <w:rsid w:val="000F0E17"/>
    <w:rsid w:val="000F1664"/>
    <w:rsid w:val="000F49D2"/>
    <w:rsid w:val="000F5D34"/>
    <w:rsid w:val="000F6B29"/>
    <w:rsid w:val="000F73A6"/>
    <w:rsid w:val="0010008F"/>
    <w:rsid w:val="00100FEB"/>
    <w:rsid w:val="0010510B"/>
    <w:rsid w:val="00105FD0"/>
    <w:rsid w:val="00111842"/>
    <w:rsid w:val="001139B5"/>
    <w:rsid w:val="00114247"/>
    <w:rsid w:val="00116233"/>
    <w:rsid w:val="001212B3"/>
    <w:rsid w:val="00121DAB"/>
    <w:rsid w:val="00122D33"/>
    <w:rsid w:val="00124D9E"/>
    <w:rsid w:val="00140CE6"/>
    <w:rsid w:val="00140F23"/>
    <w:rsid w:val="00143D69"/>
    <w:rsid w:val="0014546D"/>
    <w:rsid w:val="00145A5D"/>
    <w:rsid w:val="00154496"/>
    <w:rsid w:val="00154EFA"/>
    <w:rsid w:val="001556C5"/>
    <w:rsid w:val="001558D3"/>
    <w:rsid w:val="001617FA"/>
    <w:rsid w:val="00163C8D"/>
    <w:rsid w:val="00171CEE"/>
    <w:rsid w:val="00173495"/>
    <w:rsid w:val="0017405E"/>
    <w:rsid w:val="00175E68"/>
    <w:rsid w:val="00185C5B"/>
    <w:rsid w:val="0019025B"/>
    <w:rsid w:val="001A1327"/>
    <w:rsid w:val="001A1E01"/>
    <w:rsid w:val="001A3049"/>
    <w:rsid w:val="001A46C6"/>
    <w:rsid w:val="001A4B96"/>
    <w:rsid w:val="001B047A"/>
    <w:rsid w:val="001B11AB"/>
    <w:rsid w:val="001B2454"/>
    <w:rsid w:val="001B3A92"/>
    <w:rsid w:val="001B42FF"/>
    <w:rsid w:val="001B5482"/>
    <w:rsid w:val="001C498A"/>
    <w:rsid w:val="001C68CA"/>
    <w:rsid w:val="001C6AEB"/>
    <w:rsid w:val="001D0457"/>
    <w:rsid w:val="001D2B3E"/>
    <w:rsid w:val="001D329D"/>
    <w:rsid w:val="001D330D"/>
    <w:rsid w:val="001D3422"/>
    <w:rsid w:val="001E1201"/>
    <w:rsid w:val="001E2245"/>
    <w:rsid w:val="001E2DF2"/>
    <w:rsid w:val="001E57A3"/>
    <w:rsid w:val="001E6001"/>
    <w:rsid w:val="001F1322"/>
    <w:rsid w:val="001F18FB"/>
    <w:rsid w:val="001F1FFC"/>
    <w:rsid w:val="001F5297"/>
    <w:rsid w:val="002001F6"/>
    <w:rsid w:val="0020116B"/>
    <w:rsid w:val="00211E30"/>
    <w:rsid w:val="0021523A"/>
    <w:rsid w:val="0021548D"/>
    <w:rsid w:val="00215EAD"/>
    <w:rsid w:val="00216D79"/>
    <w:rsid w:val="00216DFE"/>
    <w:rsid w:val="00217667"/>
    <w:rsid w:val="00221F70"/>
    <w:rsid w:val="002232BC"/>
    <w:rsid w:val="00223E59"/>
    <w:rsid w:val="00230CF0"/>
    <w:rsid w:val="00231356"/>
    <w:rsid w:val="002317D8"/>
    <w:rsid w:val="00235918"/>
    <w:rsid w:val="00235AD7"/>
    <w:rsid w:val="00236639"/>
    <w:rsid w:val="00242ADD"/>
    <w:rsid w:val="0024462B"/>
    <w:rsid w:val="00244C47"/>
    <w:rsid w:val="00253FB9"/>
    <w:rsid w:val="002610D4"/>
    <w:rsid w:val="0026162E"/>
    <w:rsid w:val="00261BA8"/>
    <w:rsid w:val="00262421"/>
    <w:rsid w:val="00262F63"/>
    <w:rsid w:val="00264077"/>
    <w:rsid w:val="0026477D"/>
    <w:rsid w:val="002647D9"/>
    <w:rsid w:val="00264A7D"/>
    <w:rsid w:val="00264AFD"/>
    <w:rsid w:val="002674B7"/>
    <w:rsid w:val="00270DAC"/>
    <w:rsid w:val="00270E2C"/>
    <w:rsid w:val="0027128E"/>
    <w:rsid w:val="00274F81"/>
    <w:rsid w:val="0027599B"/>
    <w:rsid w:val="002770B6"/>
    <w:rsid w:val="00281BEC"/>
    <w:rsid w:val="00284EB7"/>
    <w:rsid w:val="00287802"/>
    <w:rsid w:val="00287CFF"/>
    <w:rsid w:val="00290320"/>
    <w:rsid w:val="00291043"/>
    <w:rsid w:val="00295EF7"/>
    <w:rsid w:val="00296AD0"/>
    <w:rsid w:val="002A545A"/>
    <w:rsid w:val="002A77FF"/>
    <w:rsid w:val="002B0B82"/>
    <w:rsid w:val="002B5E32"/>
    <w:rsid w:val="002B5F68"/>
    <w:rsid w:val="002B6E88"/>
    <w:rsid w:val="002C0305"/>
    <w:rsid w:val="002C2709"/>
    <w:rsid w:val="002C3283"/>
    <w:rsid w:val="002C439D"/>
    <w:rsid w:val="002D04E2"/>
    <w:rsid w:val="002D2B16"/>
    <w:rsid w:val="002D4BCD"/>
    <w:rsid w:val="002D5EBB"/>
    <w:rsid w:val="002D6E24"/>
    <w:rsid w:val="002D7CBA"/>
    <w:rsid w:val="002E1C01"/>
    <w:rsid w:val="002E4476"/>
    <w:rsid w:val="002E7661"/>
    <w:rsid w:val="002E7A6A"/>
    <w:rsid w:val="002E7B63"/>
    <w:rsid w:val="002F780E"/>
    <w:rsid w:val="00300357"/>
    <w:rsid w:val="00300F7F"/>
    <w:rsid w:val="003029C5"/>
    <w:rsid w:val="0030388C"/>
    <w:rsid w:val="003047E8"/>
    <w:rsid w:val="00315711"/>
    <w:rsid w:val="00317012"/>
    <w:rsid w:val="00322B89"/>
    <w:rsid w:val="003267EF"/>
    <w:rsid w:val="00327A97"/>
    <w:rsid w:val="003319C3"/>
    <w:rsid w:val="00332B67"/>
    <w:rsid w:val="00334430"/>
    <w:rsid w:val="00334C17"/>
    <w:rsid w:val="003363AD"/>
    <w:rsid w:val="00336944"/>
    <w:rsid w:val="00336D04"/>
    <w:rsid w:val="00340ADF"/>
    <w:rsid w:val="00340C18"/>
    <w:rsid w:val="0034253B"/>
    <w:rsid w:val="00343DEA"/>
    <w:rsid w:val="003475DF"/>
    <w:rsid w:val="00347984"/>
    <w:rsid w:val="0035360D"/>
    <w:rsid w:val="00353ACB"/>
    <w:rsid w:val="00361AA5"/>
    <w:rsid w:val="00363F38"/>
    <w:rsid w:val="003656BF"/>
    <w:rsid w:val="003661D7"/>
    <w:rsid w:val="003664BD"/>
    <w:rsid w:val="00367FF9"/>
    <w:rsid w:val="00370DD9"/>
    <w:rsid w:val="00373137"/>
    <w:rsid w:val="00375F16"/>
    <w:rsid w:val="00380A70"/>
    <w:rsid w:val="00381022"/>
    <w:rsid w:val="003821DC"/>
    <w:rsid w:val="003825D2"/>
    <w:rsid w:val="003829A3"/>
    <w:rsid w:val="003831BB"/>
    <w:rsid w:val="003837E0"/>
    <w:rsid w:val="00385F1B"/>
    <w:rsid w:val="00387EA0"/>
    <w:rsid w:val="0039429E"/>
    <w:rsid w:val="00395221"/>
    <w:rsid w:val="0039651F"/>
    <w:rsid w:val="003970D8"/>
    <w:rsid w:val="00397B5D"/>
    <w:rsid w:val="003A17DE"/>
    <w:rsid w:val="003A5FEF"/>
    <w:rsid w:val="003B2600"/>
    <w:rsid w:val="003B3046"/>
    <w:rsid w:val="003B5372"/>
    <w:rsid w:val="003B7D92"/>
    <w:rsid w:val="003B7F2D"/>
    <w:rsid w:val="003C17FD"/>
    <w:rsid w:val="003C1A3F"/>
    <w:rsid w:val="003C53BD"/>
    <w:rsid w:val="003C56F3"/>
    <w:rsid w:val="003C5CBA"/>
    <w:rsid w:val="003C7918"/>
    <w:rsid w:val="003D07B0"/>
    <w:rsid w:val="003D4FF9"/>
    <w:rsid w:val="003D64F2"/>
    <w:rsid w:val="003D6DF7"/>
    <w:rsid w:val="003D7682"/>
    <w:rsid w:val="003D7ED7"/>
    <w:rsid w:val="003E0761"/>
    <w:rsid w:val="003E0785"/>
    <w:rsid w:val="003E218F"/>
    <w:rsid w:val="003E2D9D"/>
    <w:rsid w:val="003F025A"/>
    <w:rsid w:val="003F04EB"/>
    <w:rsid w:val="003F45CF"/>
    <w:rsid w:val="004011A9"/>
    <w:rsid w:val="0040164C"/>
    <w:rsid w:val="004023E9"/>
    <w:rsid w:val="00403B84"/>
    <w:rsid w:val="004041D7"/>
    <w:rsid w:val="00404AFD"/>
    <w:rsid w:val="004062A2"/>
    <w:rsid w:val="00407F80"/>
    <w:rsid w:val="0041053E"/>
    <w:rsid w:val="004108B8"/>
    <w:rsid w:val="00413F3D"/>
    <w:rsid w:val="004141AA"/>
    <w:rsid w:val="004151FD"/>
    <w:rsid w:val="0041533B"/>
    <w:rsid w:val="004171D5"/>
    <w:rsid w:val="00420A33"/>
    <w:rsid w:val="004211E9"/>
    <w:rsid w:val="004219F6"/>
    <w:rsid w:val="00421F1B"/>
    <w:rsid w:val="00426518"/>
    <w:rsid w:val="00427C0D"/>
    <w:rsid w:val="00430D38"/>
    <w:rsid w:val="00431B9D"/>
    <w:rsid w:val="00436477"/>
    <w:rsid w:val="00437227"/>
    <w:rsid w:val="004400C1"/>
    <w:rsid w:val="00445BA1"/>
    <w:rsid w:val="00446252"/>
    <w:rsid w:val="00446D41"/>
    <w:rsid w:val="004517D7"/>
    <w:rsid w:val="004579C4"/>
    <w:rsid w:val="00464F8A"/>
    <w:rsid w:val="004673FF"/>
    <w:rsid w:val="0047024B"/>
    <w:rsid w:val="00473535"/>
    <w:rsid w:val="004805C2"/>
    <w:rsid w:val="004834FA"/>
    <w:rsid w:val="0048410F"/>
    <w:rsid w:val="00486F82"/>
    <w:rsid w:val="004918FE"/>
    <w:rsid w:val="00494E1C"/>
    <w:rsid w:val="00494F15"/>
    <w:rsid w:val="004951BA"/>
    <w:rsid w:val="004A0D92"/>
    <w:rsid w:val="004A2E18"/>
    <w:rsid w:val="004A58FC"/>
    <w:rsid w:val="004B0382"/>
    <w:rsid w:val="004B17D2"/>
    <w:rsid w:val="004B3871"/>
    <w:rsid w:val="004C0744"/>
    <w:rsid w:val="004C0931"/>
    <w:rsid w:val="004C3811"/>
    <w:rsid w:val="004C5CB7"/>
    <w:rsid w:val="004C7B5E"/>
    <w:rsid w:val="004D0BE5"/>
    <w:rsid w:val="004D2B6A"/>
    <w:rsid w:val="004D3567"/>
    <w:rsid w:val="004D525C"/>
    <w:rsid w:val="004D63B8"/>
    <w:rsid w:val="004E18E6"/>
    <w:rsid w:val="004E3FB5"/>
    <w:rsid w:val="004E52B1"/>
    <w:rsid w:val="004E6B86"/>
    <w:rsid w:val="004E6E62"/>
    <w:rsid w:val="004F4BFD"/>
    <w:rsid w:val="004F620C"/>
    <w:rsid w:val="004F7A90"/>
    <w:rsid w:val="00502997"/>
    <w:rsid w:val="0050573B"/>
    <w:rsid w:val="00514B5A"/>
    <w:rsid w:val="005152C5"/>
    <w:rsid w:val="00515A7C"/>
    <w:rsid w:val="005235DE"/>
    <w:rsid w:val="00524EF9"/>
    <w:rsid w:val="00526274"/>
    <w:rsid w:val="005329AA"/>
    <w:rsid w:val="00533752"/>
    <w:rsid w:val="00536FEA"/>
    <w:rsid w:val="00537209"/>
    <w:rsid w:val="005431C0"/>
    <w:rsid w:val="00545D88"/>
    <w:rsid w:val="00547C77"/>
    <w:rsid w:val="005507C3"/>
    <w:rsid w:val="00553372"/>
    <w:rsid w:val="00555023"/>
    <w:rsid w:val="005601FE"/>
    <w:rsid w:val="00561367"/>
    <w:rsid w:val="00561514"/>
    <w:rsid w:val="00561897"/>
    <w:rsid w:val="00562670"/>
    <w:rsid w:val="00563F4C"/>
    <w:rsid w:val="00564078"/>
    <w:rsid w:val="00566292"/>
    <w:rsid w:val="0056689B"/>
    <w:rsid w:val="0056724A"/>
    <w:rsid w:val="00570587"/>
    <w:rsid w:val="00570DAD"/>
    <w:rsid w:val="0057160E"/>
    <w:rsid w:val="00571B30"/>
    <w:rsid w:val="005752B6"/>
    <w:rsid w:val="00575E19"/>
    <w:rsid w:val="00581317"/>
    <w:rsid w:val="00582178"/>
    <w:rsid w:val="00585923"/>
    <w:rsid w:val="0059135C"/>
    <w:rsid w:val="005A1C68"/>
    <w:rsid w:val="005A2CCB"/>
    <w:rsid w:val="005A3F6F"/>
    <w:rsid w:val="005A59B6"/>
    <w:rsid w:val="005A5CCE"/>
    <w:rsid w:val="005B0165"/>
    <w:rsid w:val="005B1497"/>
    <w:rsid w:val="005B34D9"/>
    <w:rsid w:val="005B4B1D"/>
    <w:rsid w:val="005B5A98"/>
    <w:rsid w:val="005B64AF"/>
    <w:rsid w:val="005B656C"/>
    <w:rsid w:val="005B6A93"/>
    <w:rsid w:val="005C00C7"/>
    <w:rsid w:val="005C2D1B"/>
    <w:rsid w:val="005C5AE3"/>
    <w:rsid w:val="005C600F"/>
    <w:rsid w:val="005D23AE"/>
    <w:rsid w:val="005D2671"/>
    <w:rsid w:val="005D2A49"/>
    <w:rsid w:val="005D34DD"/>
    <w:rsid w:val="005E003F"/>
    <w:rsid w:val="005E0D0F"/>
    <w:rsid w:val="005E3E30"/>
    <w:rsid w:val="005E3E3B"/>
    <w:rsid w:val="005E5D93"/>
    <w:rsid w:val="005F4DFC"/>
    <w:rsid w:val="005F6AA4"/>
    <w:rsid w:val="00602051"/>
    <w:rsid w:val="0060781F"/>
    <w:rsid w:val="00622455"/>
    <w:rsid w:val="0062348F"/>
    <w:rsid w:val="00632590"/>
    <w:rsid w:val="00633440"/>
    <w:rsid w:val="0063746E"/>
    <w:rsid w:val="006433AE"/>
    <w:rsid w:val="00651FF0"/>
    <w:rsid w:val="00654157"/>
    <w:rsid w:val="00654B34"/>
    <w:rsid w:val="006551A2"/>
    <w:rsid w:val="00655A9C"/>
    <w:rsid w:val="006638BD"/>
    <w:rsid w:val="00665001"/>
    <w:rsid w:val="00667F70"/>
    <w:rsid w:val="00670967"/>
    <w:rsid w:val="00670A75"/>
    <w:rsid w:val="0067257B"/>
    <w:rsid w:val="00672A10"/>
    <w:rsid w:val="006755F6"/>
    <w:rsid w:val="006762D0"/>
    <w:rsid w:val="0067644E"/>
    <w:rsid w:val="00676643"/>
    <w:rsid w:val="00677266"/>
    <w:rsid w:val="00681D98"/>
    <w:rsid w:val="006828E8"/>
    <w:rsid w:val="00684743"/>
    <w:rsid w:val="00690117"/>
    <w:rsid w:val="00693153"/>
    <w:rsid w:val="006A2AE1"/>
    <w:rsid w:val="006A31F6"/>
    <w:rsid w:val="006A32F5"/>
    <w:rsid w:val="006A4ABB"/>
    <w:rsid w:val="006A5AE8"/>
    <w:rsid w:val="006A61CC"/>
    <w:rsid w:val="006A6487"/>
    <w:rsid w:val="006A796B"/>
    <w:rsid w:val="006B00D3"/>
    <w:rsid w:val="006B0D2E"/>
    <w:rsid w:val="006C0840"/>
    <w:rsid w:val="006C6372"/>
    <w:rsid w:val="006C6E93"/>
    <w:rsid w:val="006C73B7"/>
    <w:rsid w:val="006C7DB4"/>
    <w:rsid w:val="006D2C09"/>
    <w:rsid w:val="006D35B1"/>
    <w:rsid w:val="006D456A"/>
    <w:rsid w:val="006D4A38"/>
    <w:rsid w:val="006D5310"/>
    <w:rsid w:val="006D5E61"/>
    <w:rsid w:val="006D7645"/>
    <w:rsid w:val="006E20CB"/>
    <w:rsid w:val="006E375B"/>
    <w:rsid w:val="006E5CE1"/>
    <w:rsid w:val="006E65CD"/>
    <w:rsid w:val="006E72AA"/>
    <w:rsid w:val="006E77FC"/>
    <w:rsid w:val="006F094D"/>
    <w:rsid w:val="006F1807"/>
    <w:rsid w:val="006F2D7B"/>
    <w:rsid w:val="006F343D"/>
    <w:rsid w:val="006F437D"/>
    <w:rsid w:val="006F4463"/>
    <w:rsid w:val="006F49FC"/>
    <w:rsid w:val="00702D6A"/>
    <w:rsid w:val="00704B2B"/>
    <w:rsid w:val="00705313"/>
    <w:rsid w:val="0070581F"/>
    <w:rsid w:val="00711A4F"/>
    <w:rsid w:val="0071277B"/>
    <w:rsid w:val="00713F8C"/>
    <w:rsid w:val="0071590D"/>
    <w:rsid w:val="00716409"/>
    <w:rsid w:val="00716D22"/>
    <w:rsid w:val="00720C91"/>
    <w:rsid w:val="007232EC"/>
    <w:rsid w:val="00725E53"/>
    <w:rsid w:val="00732929"/>
    <w:rsid w:val="0073298C"/>
    <w:rsid w:val="00733135"/>
    <w:rsid w:val="00733817"/>
    <w:rsid w:val="00733CA9"/>
    <w:rsid w:val="00735019"/>
    <w:rsid w:val="0073726A"/>
    <w:rsid w:val="00737CCB"/>
    <w:rsid w:val="00737DDF"/>
    <w:rsid w:val="007406F8"/>
    <w:rsid w:val="0074316F"/>
    <w:rsid w:val="00744761"/>
    <w:rsid w:val="007457EC"/>
    <w:rsid w:val="00753063"/>
    <w:rsid w:val="00753820"/>
    <w:rsid w:val="00754BE4"/>
    <w:rsid w:val="00756041"/>
    <w:rsid w:val="00756809"/>
    <w:rsid w:val="00757619"/>
    <w:rsid w:val="007609B5"/>
    <w:rsid w:val="00764F7B"/>
    <w:rsid w:val="00771683"/>
    <w:rsid w:val="00772DD4"/>
    <w:rsid w:val="00774431"/>
    <w:rsid w:val="00774EB1"/>
    <w:rsid w:val="007774AB"/>
    <w:rsid w:val="007800B7"/>
    <w:rsid w:val="007831FE"/>
    <w:rsid w:val="00784FFA"/>
    <w:rsid w:val="00786E59"/>
    <w:rsid w:val="007876EB"/>
    <w:rsid w:val="00791AB5"/>
    <w:rsid w:val="00795B11"/>
    <w:rsid w:val="00795C9F"/>
    <w:rsid w:val="00795FFF"/>
    <w:rsid w:val="007964B9"/>
    <w:rsid w:val="007A01A2"/>
    <w:rsid w:val="007A104E"/>
    <w:rsid w:val="007A1875"/>
    <w:rsid w:val="007A1EFA"/>
    <w:rsid w:val="007A2230"/>
    <w:rsid w:val="007A33EE"/>
    <w:rsid w:val="007A3E5E"/>
    <w:rsid w:val="007A4315"/>
    <w:rsid w:val="007A5953"/>
    <w:rsid w:val="007A604C"/>
    <w:rsid w:val="007B0255"/>
    <w:rsid w:val="007B0C2B"/>
    <w:rsid w:val="007B5EEA"/>
    <w:rsid w:val="007B7A45"/>
    <w:rsid w:val="007C062A"/>
    <w:rsid w:val="007C224B"/>
    <w:rsid w:val="007C3062"/>
    <w:rsid w:val="007C37B1"/>
    <w:rsid w:val="007C55C0"/>
    <w:rsid w:val="007C758E"/>
    <w:rsid w:val="007D65B3"/>
    <w:rsid w:val="007E3F78"/>
    <w:rsid w:val="007F2153"/>
    <w:rsid w:val="007F29A5"/>
    <w:rsid w:val="0080155C"/>
    <w:rsid w:val="0080163A"/>
    <w:rsid w:val="00805734"/>
    <w:rsid w:val="00805AED"/>
    <w:rsid w:val="00812323"/>
    <w:rsid w:val="00812FDF"/>
    <w:rsid w:val="00815FCD"/>
    <w:rsid w:val="00822FCA"/>
    <w:rsid w:val="00826C56"/>
    <w:rsid w:val="00826E08"/>
    <w:rsid w:val="00830C5F"/>
    <w:rsid w:val="00832F10"/>
    <w:rsid w:val="00845640"/>
    <w:rsid w:val="00845D58"/>
    <w:rsid w:val="00846370"/>
    <w:rsid w:val="00860E48"/>
    <w:rsid w:val="00862DC5"/>
    <w:rsid w:val="00866361"/>
    <w:rsid w:val="00866F09"/>
    <w:rsid w:val="008679E3"/>
    <w:rsid w:val="00871DFE"/>
    <w:rsid w:val="00873BCD"/>
    <w:rsid w:val="00877D88"/>
    <w:rsid w:val="00880C02"/>
    <w:rsid w:val="00881179"/>
    <w:rsid w:val="008835BD"/>
    <w:rsid w:val="00885BC0"/>
    <w:rsid w:val="008872FA"/>
    <w:rsid w:val="00890AC1"/>
    <w:rsid w:val="00895A42"/>
    <w:rsid w:val="00895D09"/>
    <w:rsid w:val="008A3E8D"/>
    <w:rsid w:val="008B04AE"/>
    <w:rsid w:val="008B33B7"/>
    <w:rsid w:val="008B6343"/>
    <w:rsid w:val="008B7FFB"/>
    <w:rsid w:val="008C0FFE"/>
    <w:rsid w:val="008C2CBC"/>
    <w:rsid w:val="008C2FEB"/>
    <w:rsid w:val="008C390B"/>
    <w:rsid w:val="008C6131"/>
    <w:rsid w:val="008C696E"/>
    <w:rsid w:val="008C7EDA"/>
    <w:rsid w:val="008D01F4"/>
    <w:rsid w:val="008D22B2"/>
    <w:rsid w:val="008D34EB"/>
    <w:rsid w:val="008D4D8B"/>
    <w:rsid w:val="008D75A1"/>
    <w:rsid w:val="008E4C3E"/>
    <w:rsid w:val="008E6397"/>
    <w:rsid w:val="008F2A00"/>
    <w:rsid w:val="008F2C4C"/>
    <w:rsid w:val="008F39F8"/>
    <w:rsid w:val="00901613"/>
    <w:rsid w:val="009051AA"/>
    <w:rsid w:val="00907C18"/>
    <w:rsid w:val="009111F3"/>
    <w:rsid w:val="009125CB"/>
    <w:rsid w:val="00915043"/>
    <w:rsid w:val="00926D9F"/>
    <w:rsid w:val="009276CD"/>
    <w:rsid w:val="00927E44"/>
    <w:rsid w:val="00934A89"/>
    <w:rsid w:val="00937601"/>
    <w:rsid w:val="00941209"/>
    <w:rsid w:val="009429A4"/>
    <w:rsid w:val="00942D62"/>
    <w:rsid w:val="00942FAF"/>
    <w:rsid w:val="0094336F"/>
    <w:rsid w:val="00943E04"/>
    <w:rsid w:val="00953ABC"/>
    <w:rsid w:val="00953B47"/>
    <w:rsid w:val="00956D09"/>
    <w:rsid w:val="00963F51"/>
    <w:rsid w:val="00965849"/>
    <w:rsid w:val="00965E79"/>
    <w:rsid w:val="009660BB"/>
    <w:rsid w:val="00967A75"/>
    <w:rsid w:val="009702C9"/>
    <w:rsid w:val="00970B99"/>
    <w:rsid w:val="00970C2E"/>
    <w:rsid w:val="00971613"/>
    <w:rsid w:val="009730DB"/>
    <w:rsid w:val="0097311E"/>
    <w:rsid w:val="00976CE0"/>
    <w:rsid w:val="00986A4D"/>
    <w:rsid w:val="0099004F"/>
    <w:rsid w:val="009909D5"/>
    <w:rsid w:val="00990F39"/>
    <w:rsid w:val="009913C3"/>
    <w:rsid w:val="009916F0"/>
    <w:rsid w:val="009927B0"/>
    <w:rsid w:val="009951B6"/>
    <w:rsid w:val="0099680A"/>
    <w:rsid w:val="009A133A"/>
    <w:rsid w:val="009A3092"/>
    <w:rsid w:val="009A778C"/>
    <w:rsid w:val="009B14E1"/>
    <w:rsid w:val="009B357B"/>
    <w:rsid w:val="009B3C01"/>
    <w:rsid w:val="009B47EA"/>
    <w:rsid w:val="009B4865"/>
    <w:rsid w:val="009C1A66"/>
    <w:rsid w:val="009C2361"/>
    <w:rsid w:val="009C4B92"/>
    <w:rsid w:val="009C71B1"/>
    <w:rsid w:val="009C7CA0"/>
    <w:rsid w:val="009D1C78"/>
    <w:rsid w:val="009D4BFC"/>
    <w:rsid w:val="009D7EB7"/>
    <w:rsid w:val="009E661C"/>
    <w:rsid w:val="009E758E"/>
    <w:rsid w:val="009F2390"/>
    <w:rsid w:val="009F42F9"/>
    <w:rsid w:val="009F4367"/>
    <w:rsid w:val="009F5504"/>
    <w:rsid w:val="009F590F"/>
    <w:rsid w:val="009F6184"/>
    <w:rsid w:val="009F6BB8"/>
    <w:rsid w:val="009F6C63"/>
    <w:rsid w:val="009F7C37"/>
    <w:rsid w:val="00A01271"/>
    <w:rsid w:val="00A0215D"/>
    <w:rsid w:val="00A07016"/>
    <w:rsid w:val="00A11283"/>
    <w:rsid w:val="00A15918"/>
    <w:rsid w:val="00A1622A"/>
    <w:rsid w:val="00A1793D"/>
    <w:rsid w:val="00A17A33"/>
    <w:rsid w:val="00A20C15"/>
    <w:rsid w:val="00A30317"/>
    <w:rsid w:val="00A3668E"/>
    <w:rsid w:val="00A36A73"/>
    <w:rsid w:val="00A37837"/>
    <w:rsid w:val="00A40D7A"/>
    <w:rsid w:val="00A41A14"/>
    <w:rsid w:val="00A454F9"/>
    <w:rsid w:val="00A53894"/>
    <w:rsid w:val="00A57ACB"/>
    <w:rsid w:val="00A60EED"/>
    <w:rsid w:val="00A63359"/>
    <w:rsid w:val="00A63D8F"/>
    <w:rsid w:val="00A649AA"/>
    <w:rsid w:val="00A651FC"/>
    <w:rsid w:val="00A7150A"/>
    <w:rsid w:val="00A7589C"/>
    <w:rsid w:val="00A770EB"/>
    <w:rsid w:val="00A81894"/>
    <w:rsid w:val="00A826E5"/>
    <w:rsid w:val="00A85B32"/>
    <w:rsid w:val="00A85DB8"/>
    <w:rsid w:val="00A92493"/>
    <w:rsid w:val="00A95D3E"/>
    <w:rsid w:val="00A97402"/>
    <w:rsid w:val="00AA0A8D"/>
    <w:rsid w:val="00AA38F0"/>
    <w:rsid w:val="00AA785B"/>
    <w:rsid w:val="00AB0D8B"/>
    <w:rsid w:val="00AB1E50"/>
    <w:rsid w:val="00AB2B39"/>
    <w:rsid w:val="00AB44C3"/>
    <w:rsid w:val="00AB4B5C"/>
    <w:rsid w:val="00AB515C"/>
    <w:rsid w:val="00AC0650"/>
    <w:rsid w:val="00AC2CD6"/>
    <w:rsid w:val="00AC41C7"/>
    <w:rsid w:val="00AC425C"/>
    <w:rsid w:val="00AC70C7"/>
    <w:rsid w:val="00AD0801"/>
    <w:rsid w:val="00AD1B39"/>
    <w:rsid w:val="00AD4EC7"/>
    <w:rsid w:val="00AD6C99"/>
    <w:rsid w:val="00AE0A24"/>
    <w:rsid w:val="00AE63BF"/>
    <w:rsid w:val="00AF0105"/>
    <w:rsid w:val="00AF0A22"/>
    <w:rsid w:val="00AF53F4"/>
    <w:rsid w:val="00AF5D7D"/>
    <w:rsid w:val="00AF7DAB"/>
    <w:rsid w:val="00B02F8E"/>
    <w:rsid w:val="00B03690"/>
    <w:rsid w:val="00B0770A"/>
    <w:rsid w:val="00B112B3"/>
    <w:rsid w:val="00B12E7F"/>
    <w:rsid w:val="00B13389"/>
    <w:rsid w:val="00B14B05"/>
    <w:rsid w:val="00B15A87"/>
    <w:rsid w:val="00B16C5E"/>
    <w:rsid w:val="00B20610"/>
    <w:rsid w:val="00B20C40"/>
    <w:rsid w:val="00B212E8"/>
    <w:rsid w:val="00B33FDB"/>
    <w:rsid w:val="00B34ACC"/>
    <w:rsid w:val="00B374A0"/>
    <w:rsid w:val="00B37E35"/>
    <w:rsid w:val="00B426D2"/>
    <w:rsid w:val="00B4688F"/>
    <w:rsid w:val="00B469EC"/>
    <w:rsid w:val="00B6566C"/>
    <w:rsid w:val="00B75E39"/>
    <w:rsid w:val="00B760FC"/>
    <w:rsid w:val="00B7709F"/>
    <w:rsid w:val="00B77A06"/>
    <w:rsid w:val="00B8085E"/>
    <w:rsid w:val="00B80CB6"/>
    <w:rsid w:val="00B82E7C"/>
    <w:rsid w:val="00B83019"/>
    <w:rsid w:val="00B8428E"/>
    <w:rsid w:val="00B84D5F"/>
    <w:rsid w:val="00B85DF8"/>
    <w:rsid w:val="00B90230"/>
    <w:rsid w:val="00B9063F"/>
    <w:rsid w:val="00B91734"/>
    <w:rsid w:val="00B9398E"/>
    <w:rsid w:val="00B94E39"/>
    <w:rsid w:val="00BA0883"/>
    <w:rsid w:val="00BA2057"/>
    <w:rsid w:val="00BA327F"/>
    <w:rsid w:val="00BA53BA"/>
    <w:rsid w:val="00BA5608"/>
    <w:rsid w:val="00BA598E"/>
    <w:rsid w:val="00BA6D78"/>
    <w:rsid w:val="00BB054B"/>
    <w:rsid w:val="00BB0B35"/>
    <w:rsid w:val="00BB0E7E"/>
    <w:rsid w:val="00BB6C3B"/>
    <w:rsid w:val="00BB7217"/>
    <w:rsid w:val="00BC0FC9"/>
    <w:rsid w:val="00BC3787"/>
    <w:rsid w:val="00BC50A3"/>
    <w:rsid w:val="00BC7856"/>
    <w:rsid w:val="00BD053A"/>
    <w:rsid w:val="00BD10CB"/>
    <w:rsid w:val="00BE00E2"/>
    <w:rsid w:val="00BE44F5"/>
    <w:rsid w:val="00BE5034"/>
    <w:rsid w:val="00BF0426"/>
    <w:rsid w:val="00BF27B1"/>
    <w:rsid w:val="00BF333E"/>
    <w:rsid w:val="00BF3924"/>
    <w:rsid w:val="00BF6534"/>
    <w:rsid w:val="00C03DCB"/>
    <w:rsid w:val="00C118A4"/>
    <w:rsid w:val="00C13068"/>
    <w:rsid w:val="00C14B5E"/>
    <w:rsid w:val="00C14FE0"/>
    <w:rsid w:val="00C21D8F"/>
    <w:rsid w:val="00C2251E"/>
    <w:rsid w:val="00C22F41"/>
    <w:rsid w:val="00C262DE"/>
    <w:rsid w:val="00C276D6"/>
    <w:rsid w:val="00C31C2D"/>
    <w:rsid w:val="00C3292E"/>
    <w:rsid w:val="00C36365"/>
    <w:rsid w:val="00C37BEC"/>
    <w:rsid w:val="00C43A5F"/>
    <w:rsid w:val="00C44BCC"/>
    <w:rsid w:val="00C476A3"/>
    <w:rsid w:val="00C4785F"/>
    <w:rsid w:val="00C47E45"/>
    <w:rsid w:val="00C535D9"/>
    <w:rsid w:val="00C53679"/>
    <w:rsid w:val="00C55192"/>
    <w:rsid w:val="00C557CF"/>
    <w:rsid w:val="00C6019B"/>
    <w:rsid w:val="00C61199"/>
    <w:rsid w:val="00C62401"/>
    <w:rsid w:val="00C63DDC"/>
    <w:rsid w:val="00C64F03"/>
    <w:rsid w:val="00C70F8B"/>
    <w:rsid w:val="00C74D81"/>
    <w:rsid w:val="00C752C5"/>
    <w:rsid w:val="00C76ACE"/>
    <w:rsid w:val="00C77914"/>
    <w:rsid w:val="00C804F1"/>
    <w:rsid w:val="00C82004"/>
    <w:rsid w:val="00C870B5"/>
    <w:rsid w:val="00C93658"/>
    <w:rsid w:val="00C95E5D"/>
    <w:rsid w:val="00C97004"/>
    <w:rsid w:val="00CA004A"/>
    <w:rsid w:val="00CA1251"/>
    <w:rsid w:val="00CA35B1"/>
    <w:rsid w:val="00CA4F21"/>
    <w:rsid w:val="00CA7D2B"/>
    <w:rsid w:val="00CB12B8"/>
    <w:rsid w:val="00CB1E88"/>
    <w:rsid w:val="00CC2014"/>
    <w:rsid w:val="00CC38B3"/>
    <w:rsid w:val="00CC5622"/>
    <w:rsid w:val="00CC5E5A"/>
    <w:rsid w:val="00CC6D67"/>
    <w:rsid w:val="00CD1A7C"/>
    <w:rsid w:val="00CD22A1"/>
    <w:rsid w:val="00CD3679"/>
    <w:rsid w:val="00CD4FF2"/>
    <w:rsid w:val="00CD647C"/>
    <w:rsid w:val="00CD666F"/>
    <w:rsid w:val="00CD66D1"/>
    <w:rsid w:val="00CD7047"/>
    <w:rsid w:val="00CE1F2D"/>
    <w:rsid w:val="00CE39A4"/>
    <w:rsid w:val="00CE5DCC"/>
    <w:rsid w:val="00CE6E50"/>
    <w:rsid w:val="00CF50D6"/>
    <w:rsid w:val="00D0043B"/>
    <w:rsid w:val="00D00A71"/>
    <w:rsid w:val="00D06433"/>
    <w:rsid w:val="00D06D3E"/>
    <w:rsid w:val="00D06FDF"/>
    <w:rsid w:val="00D07CD7"/>
    <w:rsid w:val="00D14662"/>
    <w:rsid w:val="00D200D2"/>
    <w:rsid w:val="00D203D7"/>
    <w:rsid w:val="00D23CE1"/>
    <w:rsid w:val="00D24EBB"/>
    <w:rsid w:val="00D2506B"/>
    <w:rsid w:val="00D2529A"/>
    <w:rsid w:val="00D30327"/>
    <w:rsid w:val="00D35459"/>
    <w:rsid w:val="00D35615"/>
    <w:rsid w:val="00D407A2"/>
    <w:rsid w:val="00D46B57"/>
    <w:rsid w:val="00D54900"/>
    <w:rsid w:val="00D557F6"/>
    <w:rsid w:val="00D5629F"/>
    <w:rsid w:val="00D64A8A"/>
    <w:rsid w:val="00D66036"/>
    <w:rsid w:val="00D66AC1"/>
    <w:rsid w:val="00D66C9A"/>
    <w:rsid w:val="00D754D9"/>
    <w:rsid w:val="00D7678D"/>
    <w:rsid w:val="00D7745F"/>
    <w:rsid w:val="00D7780A"/>
    <w:rsid w:val="00D857D4"/>
    <w:rsid w:val="00D86DCD"/>
    <w:rsid w:val="00D91A13"/>
    <w:rsid w:val="00D92AB5"/>
    <w:rsid w:val="00D94083"/>
    <w:rsid w:val="00D9460E"/>
    <w:rsid w:val="00D95B6C"/>
    <w:rsid w:val="00D95C9B"/>
    <w:rsid w:val="00DA130D"/>
    <w:rsid w:val="00DA25A3"/>
    <w:rsid w:val="00DA2A28"/>
    <w:rsid w:val="00DB0882"/>
    <w:rsid w:val="00DB0922"/>
    <w:rsid w:val="00DB5152"/>
    <w:rsid w:val="00DC1CCD"/>
    <w:rsid w:val="00DC253B"/>
    <w:rsid w:val="00DC4654"/>
    <w:rsid w:val="00DC7CC8"/>
    <w:rsid w:val="00DD3F40"/>
    <w:rsid w:val="00DE15B5"/>
    <w:rsid w:val="00DF079B"/>
    <w:rsid w:val="00DF1785"/>
    <w:rsid w:val="00E01E1C"/>
    <w:rsid w:val="00E02519"/>
    <w:rsid w:val="00E0417E"/>
    <w:rsid w:val="00E0505E"/>
    <w:rsid w:val="00E1016A"/>
    <w:rsid w:val="00E16652"/>
    <w:rsid w:val="00E20577"/>
    <w:rsid w:val="00E20B67"/>
    <w:rsid w:val="00E22739"/>
    <w:rsid w:val="00E2406A"/>
    <w:rsid w:val="00E24D2E"/>
    <w:rsid w:val="00E32AE6"/>
    <w:rsid w:val="00E35370"/>
    <w:rsid w:val="00E4440E"/>
    <w:rsid w:val="00E50940"/>
    <w:rsid w:val="00E51AFB"/>
    <w:rsid w:val="00E522FB"/>
    <w:rsid w:val="00E535C0"/>
    <w:rsid w:val="00E54244"/>
    <w:rsid w:val="00E57821"/>
    <w:rsid w:val="00E60BBC"/>
    <w:rsid w:val="00E617FD"/>
    <w:rsid w:val="00E62273"/>
    <w:rsid w:val="00E63E41"/>
    <w:rsid w:val="00E63EF3"/>
    <w:rsid w:val="00E71A08"/>
    <w:rsid w:val="00E74809"/>
    <w:rsid w:val="00E74D9E"/>
    <w:rsid w:val="00E74F7C"/>
    <w:rsid w:val="00E77A85"/>
    <w:rsid w:val="00E84046"/>
    <w:rsid w:val="00E8552E"/>
    <w:rsid w:val="00E86B90"/>
    <w:rsid w:val="00E93D52"/>
    <w:rsid w:val="00E958AC"/>
    <w:rsid w:val="00E96153"/>
    <w:rsid w:val="00E96F9F"/>
    <w:rsid w:val="00E972AF"/>
    <w:rsid w:val="00E97C2F"/>
    <w:rsid w:val="00E97D13"/>
    <w:rsid w:val="00E97E58"/>
    <w:rsid w:val="00EA3136"/>
    <w:rsid w:val="00EA330E"/>
    <w:rsid w:val="00EA6A92"/>
    <w:rsid w:val="00EB5437"/>
    <w:rsid w:val="00EB5FED"/>
    <w:rsid w:val="00EB6DEF"/>
    <w:rsid w:val="00EC153E"/>
    <w:rsid w:val="00EC209C"/>
    <w:rsid w:val="00EC216C"/>
    <w:rsid w:val="00EC2C00"/>
    <w:rsid w:val="00EC4942"/>
    <w:rsid w:val="00EC4B7A"/>
    <w:rsid w:val="00EC6291"/>
    <w:rsid w:val="00ED1FAA"/>
    <w:rsid w:val="00ED3D09"/>
    <w:rsid w:val="00ED4657"/>
    <w:rsid w:val="00ED522B"/>
    <w:rsid w:val="00EE1CAB"/>
    <w:rsid w:val="00EE40E4"/>
    <w:rsid w:val="00EE6CB5"/>
    <w:rsid w:val="00F04AED"/>
    <w:rsid w:val="00F06A08"/>
    <w:rsid w:val="00F0770D"/>
    <w:rsid w:val="00F10657"/>
    <w:rsid w:val="00F129A8"/>
    <w:rsid w:val="00F13120"/>
    <w:rsid w:val="00F13FDA"/>
    <w:rsid w:val="00F151B5"/>
    <w:rsid w:val="00F22989"/>
    <w:rsid w:val="00F25D2C"/>
    <w:rsid w:val="00F3046E"/>
    <w:rsid w:val="00F31990"/>
    <w:rsid w:val="00F33006"/>
    <w:rsid w:val="00F36EFE"/>
    <w:rsid w:val="00F37769"/>
    <w:rsid w:val="00F3794B"/>
    <w:rsid w:val="00F40C67"/>
    <w:rsid w:val="00F43B69"/>
    <w:rsid w:val="00F50F0C"/>
    <w:rsid w:val="00F543A2"/>
    <w:rsid w:val="00F56087"/>
    <w:rsid w:val="00F64EC4"/>
    <w:rsid w:val="00F673B8"/>
    <w:rsid w:val="00F72927"/>
    <w:rsid w:val="00F73AAB"/>
    <w:rsid w:val="00F77AC6"/>
    <w:rsid w:val="00F849A4"/>
    <w:rsid w:val="00F85EDD"/>
    <w:rsid w:val="00F919C2"/>
    <w:rsid w:val="00F92C1E"/>
    <w:rsid w:val="00F93D44"/>
    <w:rsid w:val="00F94A58"/>
    <w:rsid w:val="00FA1FF7"/>
    <w:rsid w:val="00FA3071"/>
    <w:rsid w:val="00FA5948"/>
    <w:rsid w:val="00FA5B5A"/>
    <w:rsid w:val="00FB2AA1"/>
    <w:rsid w:val="00FB7C79"/>
    <w:rsid w:val="00FC23EB"/>
    <w:rsid w:val="00FD02E2"/>
    <w:rsid w:val="00FD1659"/>
    <w:rsid w:val="00FD30E9"/>
    <w:rsid w:val="00FD6C14"/>
    <w:rsid w:val="00FE46E4"/>
    <w:rsid w:val="00FE48E1"/>
    <w:rsid w:val="00FE4B34"/>
    <w:rsid w:val="00FE5E82"/>
    <w:rsid w:val="00FE6D76"/>
    <w:rsid w:val="00FF3A86"/>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D549"/>
  <w14:defaultImageDpi w14:val="96"/>
  <w15:docId w15:val="{7F223C31-B854-4E8D-A2C7-42B83674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paragraph" w:styleId="Heading1">
    <w:name w:val="heading 1"/>
    <w:basedOn w:val="Normal"/>
    <w:next w:val="Normal"/>
    <w:link w:val="Heading1Char"/>
    <w:uiPriority w:val="9"/>
    <w:qFormat/>
    <w:rsid w:val="00756809"/>
    <w:pPr>
      <w:keepNext/>
      <w:keepLines/>
      <w:spacing w:before="240" w:after="0"/>
      <w:outlineLvl w:val="0"/>
    </w:pPr>
    <w:rPr>
      <w:rFonts w:ascii="PermianSlabSerifTypeface" w:eastAsiaTheme="majorEastAsia" w:hAnsi="PermianSlabSerifTypeface" w:cstheme="majorBidi"/>
      <w:b/>
      <w:sz w:val="32"/>
      <w:szCs w:val="32"/>
    </w:rPr>
  </w:style>
  <w:style w:type="paragraph" w:styleId="Heading2">
    <w:name w:val="heading 2"/>
    <w:basedOn w:val="Normal"/>
    <w:next w:val="Normal"/>
    <w:link w:val="Heading2Char"/>
    <w:uiPriority w:val="9"/>
    <w:unhideWhenUsed/>
    <w:qFormat/>
    <w:rsid w:val="000D730A"/>
    <w:pPr>
      <w:keepNext/>
      <w:keepLines/>
      <w:spacing w:before="40" w:after="0"/>
      <w:outlineLvl w:val="1"/>
    </w:pPr>
    <w:rPr>
      <w:rFonts w:ascii="PermianSlabSerifTypeface" w:eastAsiaTheme="majorEastAsia" w:hAnsi="PermianSlabSerifTypeface" w:cstheme="majorBidi"/>
      <w:b/>
      <w:sz w:val="28"/>
      <w:szCs w:val="26"/>
      <w:u w:val="single"/>
    </w:rPr>
  </w:style>
  <w:style w:type="paragraph" w:styleId="Heading3">
    <w:name w:val="heading 3"/>
    <w:basedOn w:val="Normal"/>
    <w:next w:val="Normal"/>
    <w:link w:val="Heading3Char"/>
    <w:uiPriority w:val="9"/>
    <w:unhideWhenUsed/>
    <w:qFormat/>
    <w:rsid w:val="004805C2"/>
    <w:pPr>
      <w:keepNext/>
      <w:keepLines/>
      <w:spacing w:before="40" w:after="0"/>
      <w:outlineLvl w:val="2"/>
    </w:pPr>
    <w:rPr>
      <w:rFonts w:ascii="PermianSlabSerifTypeface" w:eastAsiaTheme="majorEastAsia" w:hAnsi="PermianSlabSerifTypeface" w:cstheme="majorBidi"/>
      <w:b/>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Open Sans" w:hAnsi="Open Sans" w:cs="Open San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34"/>
    <w:qFormat/>
    <w:rsid w:val="00BA0883"/>
    <w:pPr>
      <w:ind w:left="720"/>
      <w:contextualSpacing/>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B7FFB"/>
    <w:rPr>
      <w:rFonts w:ascii="PermianSlabSerifTypeface" w:eastAsiaTheme="majorEastAsia" w:hAnsi="PermianSlabSerifTypeface" w:cstheme="majorBidi"/>
      <w:b/>
      <w:sz w:val="32"/>
      <w:szCs w:val="32"/>
    </w:rPr>
  </w:style>
  <w:style w:type="character" w:customStyle="1" w:styleId="Heading2Char">
    <w:name w:val="Heading 2 Char"/>
    <w:basedOn w:val="DefaultParagraphFont"/>
    <w:link w:val="Heading2"/>
    <w:uiPriority w:val="9"/>
    <w:rsid w:val="000D730A"/>
    <w:rPr>
      <w:rFonts w:ascii="PermianSlabSerifTypeface" w:eastAsiaTheme="majorEastAsia" w:hAnsi="PermianSlabSerifTypeface" w:cstheme="majorBidi"/>
      <w:b/>
      <w:sz w:val="28"/>
      <w:szCs w:val="26"/>
      <w:u w:val="single"/>
    </w:rPr>
  </w:style>
  <w:style w:type="character" w:customStyle="1" w:styleId="Heading3Char">
    <w:name w:val="Heading 3 Char"/>
    <w:basedOn w:val="DefaultParagraphFont"/>
    <w:link w:val="Heading3"/>
    <w:uiPriority w:val="9"/>
    <w:rsid w:val="004805C2"/>
    <w:rPr>
      <w:rFonts w:ascii="PermianSlabSerifTypeface" w:eastAsiaTheme="majorEastAsia" w:hAnsi="PermianSlabSerifTypeface" w:cstheme="majorBidi"/>
      <w:b/>
      <w:i/>
      <w:sz w:val="26"/>
      <w:szCs w:val="24"/>
    </w:rPr>
  </w:style>
  <w:style w:type="character" w:styleId="CommentReference">
    <w:name w:val="annotation reference"/>
    <w:basedOn w:val="DefaultParagraphFont"/>
    <w:uiPriority w:val="99"/>
    <w:semiHidden/>
    <w:unhideWhenUsed/>
    <w:rsid w:val="008B7FFB"/>
    <w:rPr>
      <w:sz w:val="16"/>
      <w:szCs w:val="16"/>
    </w:rPr>
  </w:style>
  <w:style w:type="paragraph" w:styleId="CommentText">
    <w:name w:val="annotation text"/>
    <w:basedOn w:val="Normal"/>
    <w:link w:val="CommentTextChar"/>
    <w:uiPriority w:val="99"/>
    <w:unhideWhenUsed/>
    <w:rsid w:val="00812FDF"/>
    <w:pPr>
      <w:spacing w:line="240" w:lineRule="auto"/>
    </w:pPr>
    <w:rPr>
      <w:rFonts w:ascii="Open Sans" w:hAnsi="Open Sans"/>
      <w:sz w:val="20"/>
      <w:szCs w:val="20"/>
    </w:rPr>
  </w:style>
  <w:style w:type="character" w:customStyle="1" w:styleId="CommentTextChar">
    <w:name w:val="Comment Text Char"/>
    <w:basedOn w:val="DefaultParagraphFont"/>
    <w:link w:val="CommentText"/>
    <w:uiPriority w:val="99"/>
    <w:rsid w:val="008B7FFB"/>
    <w:rPr>
      <w:rFonts w:ascii="Open Sans" w:eastAsiaTheme="minorHAnsi" w:hAnsi="Open Sans"/>
      <w:sz w:val="20"/>
      <w:szCs w:val="20"/>
    </w:rPr>
  </w:style>
  <w:style w:type="paragraph" w:styleId="BalloonText">
    <w:name w:val="Balloon Text"/>
    <w:basedOn w:val="Normal"/>
    <w:link w:val="BalloonTextChar"/>
    <w:uiPriority w:val="99"/>
    <w:semiHidden/>
    <w:unhideWhenUsed/>
    <w:rsid w:val="00812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FB"/>
    <w:rPr>
      <w:rFonts w:ascii="Segoe UI" w:eastAsiaTheme="minorHAnsi" w:hAnsi="Segoe UI" w:cs="Segoe UI"/>
      <w:sz w:val="18"/>
      <w:szCs w:val="18"/>
    </w:rPr>
  </w:style>
  <w:style w:type="table" w:styleId="TableGrid">
    <w:name w:val="Table Grid"/>
    <w:basedOn w:val="TableNormal"/>
    <w:uiPriority w:val="39"/>
    <w:rsid w:val="008B7F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FB"/>
    <w:rPr>
      <w:rFonts w:eastAsiaTheme="minorHAnsi"/>
    </w:rPr>
  </w:style>
  <w:style w:type="paragraph" w:styleId="Footer">
    <w:name w:val="footer"/>
    <w:basedOn w:val="Normal"/>
    <w:link w:val="FooterChar"/>
    <w:uiPriority w:val="99"/>
    <w:unhideWhenUsed/>
    <w:rsid w:val="0032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FB"/>
    <w:rPr>
      <w:rFonts w:eastAsiaTheme="minorHAnsi"/>
    </w:rPr>
  </w:style>
  <w:style w:type="character" w:styleId="Hyperlink">
    <w:name w:val="Hyperlink"/>
    <w:basedOn w:val="DefaultParagraphFont"/>
    <w:uiPriority w:val="99"/>
    <w:unhideWhenUsed/>
    <w:rsid w:val="008B7FFB"/>
    <w:rPr>
      <w:color w:val="0563C1" w:themeColor="hyperlink"/>
      <w:u w:val="single"/>
    </w:rPr>
  </w:style>
  <w:style w:type="paragraph" w:styleId="TOCHeading">
    <w:name w:val="TOC Heading"/>
    <w:basedOn w:val="Heading1"/>
    <w:next w:val="Normal"/>
    <w:uiPriority w:val="39"/>
    <w:unhideWhenUsed/>
    <w:qFormat/>
    <w:rsid w:val="008B7FFB"/>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555023"/>
    <w:pPr>
      <w:tabs>
        <w:tab w:val="right" w:leader="dot" w:pos="9350"/>
      </w:tabs>
      <w:spacing w:after="100"/>
    </w:pPr>
    <w:rPr>
      <w:rFonts w:ascii="Open Sans" w:hAnsi="Open Sans" w:cs="Open Sans"/>
      <w:b/>
      <w:noProof/>
      <w:sz w:val="20"/>
      <w:szCs w:val="20"/>
    </w:rPr>
  </w:style>
  <w:style w:type="paragraph" w:styleId="TOC3">
    <w:name w:val="toc 3"/>
    <w:basedOn w:val="Normal"/>
    <w:next w:val="Normal"/>
    <w:autoRedefine/>
    <w:uiPriority w:val="39"/>
    <w:unhideWhenUsed/>
    <w:rsid w:val="00526274"/>
    <w:pPr>
      <w:spacing w:after="100"/>
      <w:ind w:left="440"/>
    </w:pPr>
  </w:style>
  <w:style w:type="paragraph" w:styleId="TOC2">
    <w:name w:val="toc 2"/>
    <w:basedOn w:val="Normal"/>
    <w:next w:val="Normal"/>
    <w:autoRedefine/>
    <w:uiPriority w:val="39"/>
    <w:unhideWhenUsed/>
    <w:rsid w:val="00526274"/>
    <w:pPr>
      <w:spacing w:after="100"/>
      <w:ind w:left="220"/>
    </w:pPr>
  </w:style>
  <w:style w:type="paragraph" w:styleId="CommentSubject">
    <w:name w:val="annotation subject"/>
    <w:basedOn w:val="CommentText"/>
    <w:next w:val="CommentText"/>
    <w:link w:val="CommentSubjectChar"/>
    <w:uiPriority w:val="99"/>
    <w:semiHidden/>
    <w:unhideWhenUsed/>
    <w:rsid w:val="008B7FFB"/>
    <w:rPr>
      <w:rFonts w:asciiTheme="minorHAnsi" w:hAnsiTheme="minorHAnsi"/>
      <w:b/>
      <w:bCs/>
    </w:rPr>
  </w:style>
  <w:style w:type="character" w:customStyle="1" w:styleId="CommentSubjectChar">
    <w:name w:val="Comment Subject Char"/>
    <w:basedOn w:val="CommentTextChar"/>
    <w:link w:val="CommentSubject"/>
    <w:uiPriority w:val="99"/>
    <w:semiHidden/>
    <w:rsid w:val="008B7FFB"/>
    <w:rPr>
      <w:rFonts w:ascii="Open Sans" w:eastAsiaTheme="minorHAnsi" w:hAnsi="Open Sans"/>
      <w:b/>
      <w:bCs/>
      <w:sz w:val="20"/>
      <w:szCs w:val="20"/>
    </w:rPr>
  </w:style>
  <w:style w:type="paragraph" w:styleId="Revision">
    <w:name w:val="Revision"/>
    <w:hidden/>
    <w:uiPriority w:val="99"/>
    <w:semiHidden/>
    <w:rsid w:val="00A20C15"/>
    <w:pPr>
      <w:spacing w:after="0" w:line="240" w:lineRule="auto"/>
    </w:pPr>
    <w:rPr>
      <w:rFonts w:eastAsiaTheme="minorHAnsi"/>
    </w:rPr>
  </w:style>
  <w:style w:type="character" w:styleId="FollowedHyperlink">
    <w:name w:val="FollowedHyperlink"/>
    <w:basedOn w:val="DefaultParagraphFont"/>
    <w:uiPriority w:val="99"/>
    <w:semiHidden/>
    <w:unhideWhenUsed/>
    <w:rsid w:val="00F6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tn.gov/education/iea" TargetMode="External"/><Relationship Id="rId26" Type="http://schemas.openxmlformats.org/officeDocument/2006/relationships/hyperlink" Target="mailto:IEA.Questions@tn.gov" TargetMode="External"/><Relationship Id="rId39" Type="http://schemas.openxmlformats.org/officeDocument/2006/relationships/hyperlink" Target="mailto:IEA.Questions@tn.gov" TargetMode="External"/><Relationship Id="rId3" Type="http://schemas.openxmlformats.org/officeDocument/2006/relationships/customXml" Target="../customXml/item3.xml"/><Relationship Id="rId21" Type="http://schemas.openxmlformats.org/officeDocument/2006/relationships/hyperlink" Target="mailto:IEA.Questions@tn.gov" TargetMode="External"/><Relationship Id="rId34" Type="http://schemas.openxmlformats.org/officeDocument/2006/relationships/hyperlink" Target="mailto:IEA.Questions@tn.gov" TargetMode="External"/><Relationship Id="rId42" Type="http://schemas.openxmlformats.org/officeDocument/2006/relationships/hyperlink" Target="https://www.tn.gov/education/iea/iea-school-information/iea-school-appeals.html"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n.gov/education/iea/iea-resources.html" TargetMode="External"/><Relationship Id="rId25" Type="http://schemas.openxmlformats.org/officeDocument/2006/relationships/hyperlink" Target="mailto:IEA.Questions@tn.gov" TargetMode="External"/><Relationship Id="rId33" Type="http://schemas.openxmlformats.org/officeDocument/2006/relationships/hyperlink" Target="https://www.tn.gov/education/iea/iea-resources.html" TargetMode="External"/><Relationship Id="rId38" Type="http://schemas.openxmlformats.org/officeDocument/2006/relationships/hyperlink" Target="https://www.tn.gov/education/iea/iea-school-information/iea-school-appeals.htm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n.gov/education/iea/tdoe2iea-iea-laws-rules-and-procedures.html" TargetMode="External"/><Relationship Id="rId20" Type="http://schemas.openxmlformats.org/officeDocument/2006/relationships/hyperlink" Target="http://www.tn.gov/education/iea" TargetMode="External"/><Relationship Id="rId29" Type="http://schemas.openxmlformats.org/officeDocument/2006/relationships/hyperlink" Target="https://www.tn.gov/education/iea/tdoe2iea-iea-laws-rules-and-procedures.html" TargetMode="External"/><Relationship Id="rId41" Type="http://schemas.openxmlformats.org/officeDocument/2006/relationships/hyperlink" Target="mailto:IEA.Questions@t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bi.gov/services/cjis/identity-history-summary-checks" TargetMode="External"/><Relationship Id="rId32" Type="http://schemas.openxmlformats.org/officeDocument/2006/relationships/hyperlink" Target="https://www.tn.gov/education/iea/iea-resources.html" TargetMode="External"/><Relationship Id="rId37" Type="http://schemas.openxmlformats.org/officeDocument/2006/relationships/hyperlink" Target="https://www.tn.gov/education/iea/iea-resources.html" TargetMode="External"/><Relationship Id="rId40" Type="http://schemas.openxmlformats.org/officeDocument/2006/relationships/hyperlink" Target="https://www.tn.gov/education/iea/iea-school-information/iea-school-appeals.html" TargetMode="External"/><Relationship Id="rId45" Type="http://schemas.openxmlformats.org/officeDocument/2006/relationships/hyperlink" Target="mailto:IEA.Questions@tn.gov" TargetMode="External"/><Relationship Id="rId5" Type="http://schemas.openxmlformats.org/officeDocument/2006/relationships/numbering" Target="numbering.xml"/><Relationship Id="rId15" Type="http://schemas.openxmlformats.org/officeDocument/2006/relationships/hyperlink" Target="mailto:IEA.Questions@tn.gov" TargetMode="External"/><Relationship Id="rId23" Type="http://schemas.openxmlformats.org/officeDocument/2006/relationships/hyperlink" Target="https://www.tn.gov/tbi/divisions/cjis-division/background-checks.html" TargetMode="External"/><Relationship Id="rId28" Type="http://schemas.openxmlformats.org/officeDocument/2006/relationships/hyperlink" Target="http://www.tn.gov/education/iea" TargetMode="External"/><Relationship Id="rId36" Type="http://schemas.openxmlformats.org/officeDocument/2006/relationships/hyperlink" Target="https://www.tn.gov/education/iea/iea-resources.html" TargetMode="External"/><Relationship Id="rId10" Type="http://schemas.openxmlformats.org/officeDocument/2006/relationships/endnotes" Target="endnotes.xml"/><Relationship Id="rId19" Type="http://schemas.openxmlformats.org/officeDocument/2006/relationships/hyperlink" Target="mailto:IEA.Questions@tn.gov" TargetMode="External"/><Relationship Id="rId31" Type="http://schemas.openxmlformats.org/officeDocument/2006/relationships/hyperlink" Target="https://www.tn.gov/education/iea/tdoe2iea-iea-laws-rules-and-procedures.html" TargetMode="External"/><Relationship Id="rId44" Type="http://schemas.openxmlformats.org/officeDocument/2006/relationships/hyperlink" Target="https://www.tn.gov/education/iea/iea-school-information/iea-school-appeal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IEA.Questions@tn.gov" TargetMode="External"/><Relationship Id="rId27" Type="http://schemas.openxmlformats.org/officeDocument/2006/relationships/hyperlink" Target="https://www.tn.gov/education/iea/iea-school-information/iea-school-application.html" TargetMode="External"/><Relationship Id="rId30" Type="http://schemas.openxmlformats.org/officeDocument/2006/relationships/hyperlink" Target="https://www.tn.gov/education/iea/tdoe2iea-iea-laws-rules-and-procedures.html" TargetMode="External"/><Relationship Id="rId35" Type="http://schemas.openxmlformats.org/officeDocument/2006/relationships/hyperlink" Target="https://www.tn.gov/education/iea/iea-resources.html" TargetMode="External"/><Relationship Id="rId43" Type="http://schemas.openxmlformats.org/officeDocument/2006/relationships/hyperlink" Target="mailto:IEA.Questions@tn.gov"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EA.Questions@tn.gov" TargetMode="External"/><Relationship Id="rId1" Type="http://schemas.openxmlformats.org/officeDocument/2006/relationships/hyperlink" Target="https://www.tn.gov/education/i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214223546D34B9EDD47AF74490ADB" ma:contentTypeVersion="8" ma:contentTypeDescription="Create a new document." ma:contentTypeScope="" ma:versionID="68ab0ea2432d2b5b2e7c4da01dd1a876">
  <xsd:schema xmlns:xsd="http://www.w3.org/2001/XMLSchema" xmlns:xs="http://www.w3.org/2001/XMLSchema" xmlns:p="http://schemas.microsoft.com/office/2006/metadata/properties" xmlns:ns2="e201261c-2671-4787-b1c5-9098713e2c73" xmlns:ns3="726bf13a-ccf1-4148-9276-40c50c95febc" targetNamespace="http://schemas.microsoft.com/office/2006/metadata/properties" ma:root="true" ma:fieldsID="5177f6815d8ae215abbd62141272e052" ns2:_="" ns3:_="">
    <xsd:import namespace="e201261c-2671-4787-b1c5-9098713e2c73"/>
    <xsd:import namespace="726bf13a-ccf1-4148-9276-40c50c95f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261c-2671-4787-b1c5-9098713e2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bf13a-ccf1-4148-9276-40c50c95f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E8D5-7C1F-4D4E-BACD-9CCC2AEE7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1261c-2671-4787-b1c5-9098713e2c73"/>
    <ds:schemaRef ds:uri="726bf13a-ccf1-4148-9276-40c50c95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24153-35C1-4566-A30B-EA7888A9CE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35554-42C9-4C06-BBF1-895E00DA59C6}">
  <ds:schemaRefs>
    <ds:schemaRef ds:uri="http://schemas.microsoft.com/sharepoint/v3/contenttype/forms"/>
  </ds:schemaRefs>
</ds:datastoreItem>
</file>

<file path=customXml/itemProps4.xml><?xml version="1.0" encoding="utf-8"?>
<ds:datastoreItem xmlns:ds="http://schemas.openxmlformats.org/officeDocument/2006/customXml" ds:itemID="{3CCE4CE5-43BD-4343-8312-FEB20F42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6457</Words>
  <Characters>36810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2018-19 Private School Handbook</vt:lpstr>
    </vt:vector>
  </TitlesOfParts>
  <Company/>
  <LinksUpToDate>false</LinksUpToDate>
  <CharactersWithSpaces>43181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Private School Handbook</dc:title>
  <dc:creator>Tennessee Department of Education</dc:creator>
  <cp:lastModifiedBy>Marisa Hunter</cp:lastModifiedBy>
  <cp:revision>9</cp:revision>
  <cp:lastPrinted>2020-01-30T20:33:00Z</cp:lastPrinted>
  <dcterms:created xsi:type="dcterms:W3CDTF">2020-01-30T20:46:00Z</dcterms:created>
  <dcterms:modified xsi:type="dcterms:W3CDTF">2020-02-13T14:26:00Z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y fmtid="{D5CDD505-2E9C-101B-9397-08002B2CF9AE}" pid="3" name="ContentTypeId">
    <vt:lpwstr>0x010100961214223546D34B9EDD47AF74490ADB</vt:lpwstr>
  </property>
</Properties>
</file>