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74" w:rsidRPr="00156666" w:rsidRDefault="001A0A74" w:rsidP="001A0A74">
      <w:pPr>
        <w:jc w:val="center"/>
        <w:rPr>
          <w:rFonts w:ascii="Calibri" w:hAnsi="Calibri"/>
          <w:b/>
          <w:color w:val="365F91"/>
          <w:sz w:val="28"/>
          <w:szCs w:val="28"/>
        </w:rPr>
      </w:pPr>
      <w:r w:rsidRPr="00156666">
        <w:rPr>
          <w:rFonts w:ascii="Calibri" w:hAnsi="Calibri"/>
          <w:b/>
          <w:color w:val="365F91"/>
          <w:sz w:val="28"/>
          <w:szCs w:val="28"/>
        </w:rPr>
        <w:t>Employer Guidelines for Working with Interns</w:t>
      </w:r>
    </w:p>
    <w:p w:rsidR="001A0A74" w:rsidRPr="00803080" w:rsidRDefault="001A0A74" w:rsidP="001A0A74">
      <w:pPr>
        <w:jc w:val="center"/>
        <w:rPr>
          <w:rFonts w:ascii="Calibri" w:hAnsi="Calibri"/>
          <w:b/>
          <w:sz w:val="22"/>
          <w:szCs w:val="22"/>
        </w:rPr>
      </w:pPr>
    </w:p>
    <w:p w:rsidR="001A0A74" w:rsidRPr="00803080" w:rsidRDefault="001A0A74" w:rsidP="001A0A74">
      <w:pPr>
        <w:rPr>
          <w:rFonts w:ascii="Calibri" w:hAnsi="Calibri"/>
          <w:b/>
          <w:sz w:val="22"/>
          <w:szCs w:val="22"/>
        </w:rPr>
      </w:pPr>
    </w:p>
    <w:p w:rsidR="001A0A74" w:rsidRPr="00AD7552" w:rsidRDefault="001A0A74" w:rsidP="001A0A74">
      <w:pPr>
        <w:rPr>
          <w:rFonts w:ascii="Calibri" w:hAnsi="Calibri"/>
          <w:b/>
          <w:color w:val="1F497D"/>
          <w:sz w:val="24"/>
          <w:szCs w:val="24"/>
        </w:rPr>
      </w:pPr>
      <w:r>
        <w:rPr>
          <w:rFonts w:ascii="Calibri" w:hAnsi="Calibri"/>
          <w:b/>
          <w:color w:val="1F497D"/>
          <w:sz w:val="24"/>
          <w:szCs w:val="24"/>
        </w:rPr>
        <w:t xml:space="preserve">Employer </w:t>
      </w:r>
      <w:r w:rsidRPr="00AD7552">
        <w:rPr>
          <w:rFonts w:ascii="Calibri" w:hAnsi="Calibri"/>
          <w:b/>
          <w:color w:val="1F497D"/>
          <w:sz w:val="24"/>
          <w:szCs w:val="24"/>
        </w:rPr>
        <w:t>Responsibilities</w:t>
      </w:r>
    </w:p>
    <w:p w:rsidR="001A0A74" w:rsidRPr="00803080" w:rsidRDefault="001A0A74" w:rsidP="001A0A74">
      <w:pPr>
        <w:rPr>
          <w:rFonts w:ascii="Calibri" w:hAnsi="Calibri"/>
          <w:b/>
          <w:sz w:val="22"/>
          <w:szCs w:val="22"/>
          <w:u w:val="single"/>
        </w:rPr>
      </w:pPr>
    </w:p>
    <w:p w:rsidR="001A0A74" w:rsidRPr="007E024F" w:rsidRDefault="001A0A74" w:rsidP="001A0A74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 xml:space="preserve">Complete a learning plan with the student and teacher to: </w:t>
      </w:r>
    </w:p>
    <w:p w:rsidR="001A0A74" w:rsidRPr="007E024F" w:rsidRDefault="001A0A74" w:rsidP="001A0A74">
      <w:pPr>
        <w:numPr>
          <w:ilvl w:val="1"/>
          <w:numId w:val="3"/>
        </w:numPr>
        <w:ind w:left="135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Understand the student</w:t>
      </w:r>
      <w:r>
        <w:rPr>
          <w:rFonts w:ascii="Calibri" w:hAnsi="Calibri"/>
          <w:sz w:val="22"/>
          <w:szCs w:val="22"/>
        </w:rPr>
        <w:t>’s</w:t>
      </w:r>
      <w:r w:rsidRPr="007E024F">
        <w:rPr>
          <w:rFonts w:ascii="Calibri" w:hAnsi="Calibri"/>
          <w:sz w:val="22"/>
          <w:szCs w:val="22"/>
        </w:rPr>
        <w:t xml:space="preserve"> goals and objectives in participating in the internship program.</w:t>
      </w:r>
    </w:p>
    <w:p w:rsidR="001A0A74" w:rsidRPr="007E024F" w:rsidRDefault="001A0A74" w:rsidP="001A0A74">
      <w:pPr>
        <w:numPr>
          <w:ilvl w:val="1"/>
          <w:numId w:val="3"/>
        </w:numPr>
        <w:spacing w:after="120"/>
        <w:ind w:left="135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Be clear about internship responsibilities with the student before the internship begins.</w:t>
      </w:r>
    </w:p>
    <w:p w:rsidR="006F4EB4" w:rsidRDefault="006F4EB4" w:rsidP="001A0A74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Communicate clear  expectations for student behavior:</w:t>
      </w:r>
    </w:p>
    <w:p w:rsidR="001A0A74" w:rsidRPr="007E024F" w:rsidRDefault="001A0A74" w:rsidP="008377C0">
      <w:pPr>
        <w:numPr>
          <w:ilvl w:val="1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Reiterate the importance of nondisclosure/confidentiality as it applies to your specific department.</w:t>
      </w:r>
    </w:p>
    <w:p w:rsidR="001A0A74" w:rsidRPr="007E024F" w:rsidRDefault="001A0A74" w:rsidP="008377C0">
      <w:pPr>
        <w:numPr>
          <w:ilvl w:val="1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 xml:space="preserve">Reiterate the importance of </w:t>
      </w:r>
      <w:r w:rsidRPr="007E024F">
        <w:rPr>
          <w:rFonts w:ascii="Calibri" w:hAnsi="Calibri"/>
          <w:sz w:val="22"/>
          <w:szCs w:val="22"/>
          <w:u w:val="single"/>
        </w:rPr>
        <w:t>conduct rules</w:t>
      </w:r>
      <w:r w:rsidRPr="007E024F">
        <w:rPr>
          <w:rFonts w:ascii="Calibri" w:hAnsi="Calibri"/>
          <w:sz w:val="22"/>
          <w:szCs w:val="22"/>
        </w:rPr>
        <w:t xml:space="preserve"> and reasons for immediate termination of internship.</w:t>
      </w:r>
    </w:p>
    <w:p w:rsidR="001A0A74" w:rsidRPr="007E024F" w:rsidRDefault="001A0A74" w:rsidP="008377C0">
      <w:pPr>
        <w:numPr>
          <w:ilvl w:val="1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 xml:space="preserve">Review </w:t>
      </w:r>
      <w:r w:rsidRPr="007E024F">
        <w:rPr>
          <w:rFonts w:ascii="Calibri" w:hAnsi="Calibri"/>
          <w:sz w:val="22"/>
          <w:szCs w:val="22"/>
          <w:u w:val="single"/>
        </w:rPr>
        <w:t>safety rules and emergency procedures</w:t>
      </w:r>
      <w:r w:rsidRPr="007E024F">
        <w:rPr>
          <w:rFonts w:ascii="Calibri" w:hAnsi="Calibri"/>
          <w:sz w:val="22"/>
          <w:szCs w:val="22"/>
        </w:rPr>
        <w:t>, including the location of emergency exits, fire extinguishers and first-aid kits.  (See Orientation Checklist.)</w:t>
      </w:r>
    </w:p>
    <w:p w:rsidR="001A0A74" w:rsidRPr="007E024F" w:rsidRDefault="001A0A74" w:rsidP="008377C0">
      <w:pPr>
        <w:numPr>
          <w:ilvl w:val="1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Be clear with stude</w:t>
      </w:r>
      <w:bookmarkStart w:id="0" w:name="_GoBack"/>
      <w:bookmarkEnd w:id="0"/>
      <w:r w:rsidRPr="007E024F">
        <w:rPr>
          <w:rFonts w:ascii="Calibri" w:hAnsi="Calibri"/>
          <w:sz w:val="22"/>
          <w:szCs w:val="22"/>
        </w:rPr>
        <w:t>nts regarding specific department procedures.</w:t>
      </w:r>
    </w:p>
    <w:p w:rsidR="006F4EB4" w:rsidRDefault="006F4EB4" w:rsidP="001A0A74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ongoing updates and feedback to the student:</w:t>
      </w:r>
    </w:p>
    <w:p w:rsidR="001A0A74" w:rsidRPr="007E024F" w:rsidRDefault="001A0A74" w:rsidP="008377C0">
      <w:pPr>
        <w:numPr>
          <w:ilvl w:val="1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Be clear with students regarding changes in internship responsibilities.</w:t>
      </w:r>
    </w:p>
    <w:p w:rsidR="001A0A74" w:rsidRPr="007E024F" w:rsidRDefault="001A0A74" w:rsidP="008377C0">
      <w:pPr>
        <w:numPr>
          <w:ilvl w:val="1"/>
          <w:numId w:val="3"/>
        </w:numPr>
        <w:spacing w:after="120"/>
        <w:rPr>
          <w:rFonts w:ascii="Calibri" w:hAnsi="Calibri"/>
          <w:i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Be clear with students if supervisors or managers change.</w:t>
      </w:r>
    </w:p>
    <w:p w:rsidR="001A0A74" w:rsidRPr="007E024F" w:rsidRDefault="001A0A74" w:rsidP="008377C0">
      <w:pPr>
        <w:numPr>
          <w:ilvl w:val="1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Review students’ work on a regular basis.</w:t>
      </w:r>
    </w:p>
    <w:p w:rsidR="001A0A74" w:rsidRPr="007E024F" w:rsidRDefault="001A0A74" w:rsidP="008377C0">
      <w:pPr>
        <w:numPr>
          <w:ilvl w:val="1"/>
          <w:numId w:val="3"/>
        </w:numPr>
        <w:spacing w:after="120"/>
        <w:rPr>
          <w:rFonts w:ascii="Calibri" w:hAnsi="Calibri"/>
          <w:i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Provide feedback to students on a regular basis.</w:t>
      </w:r>
    </w:p>
    <w:p w:rsidR="001A0A74" w:rsidRPr="007E024F" w:rsidRDefault="001A0A74" w:rsidP="001A0A74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Communicate with the student</w:t>
      </w:r>
      <w:r>
        <w:rPr>
          <w:rFonts w:ascii="Calibri" w:hAnsi="Calibri"/>
          <w:sz w:val="22"/>
          <w:szCs w:val="22"/>
        </w:rPr>
        <w:t>’s</w:t>
      </w:r>
      <w:r w:rsidRPr="007E024F">
        <w:rPr>
          <w:rFonts w:ascii="Calibri" w:hAnsi="Calibri"/>
          <w:sz w:val="22"/>
          <w:szCs w:val="22"/>
        </w:rPr>
        <w:t xml:space="preserve"> teachers or Work-Based Learning Coordinator when he/she makes supervisory visits.</w:t>
      </w:r>
    </w:p>
    <w:p w:rsidR="001A0A74" w:rsidRPr="007E024F" w:rsidRDefault="001A0A74" w:rsidP="001A0A74">
      <w:pPr>
        <w:numPr>
          <w:ilvl w:val="0"/>
          <w:numId w:val="3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Complete an assessment on the student</w:t>
      </w:r>
      <w:r>
        <w:rPr>
          <w:rFonts w:ascii="Calibri" w:hAnsi="Calibri"/>
          <w:sz w:val="22"/>
          <w:szCs w:val="22"/>
        </w:rPr>
        <w:t>’s</w:t>
      </w:r>
      <w:r w:rsidRPr="007E024F">
        <w:rPr>
          <w:rFonts w:ascii="Calibri" w:hAnsi="Calibri"/>
          <w:sz w:val="22"/>
          <w:szCs w:val="22"/>
        </w:rPr>
        <w:t xml:space="preserve"> performance at the end of the experience.</w:t>
      </w:r>
    </w:p>
    <w:p w:rsidR="001A0A74" w:rsidRPr="007E024F" w:rsidRDefault="001A0A74" w:rsidP="001A0A74">
      <w:pPr>
        <w:numPr>
          <w:ilvl w:val="0"/>
          <w:numId w:val="3"/>
        </w:numPr>
        <w:spacing w:after="120"/>
        <w:rPr>
          <w:rFonts w:ascii="Calibri" w:hAnsi="Calibri"/>
          <w:i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Complete a brief feedback form on the programs to support continuous improvement.</w:t>
      </w:r>
    </w:p>
    <w:p w:rsidR="001A0A74" w:rsidRDefault="001A0A74" w:rsidP="001A0A74">
      <w:pPr>
        <w:spacing w:after="120"/>
        <w:rPr>
          <w:rFonts w:ascii="Calibri" w:hAnsi="Calibri"/>
          <w:sz w:val="22"/>
          <w:szCs w:val="22"/>
        </w:rPr>
      </w:pPr>
    </w:p>
    <w:p w:rsidR="001A0A74" w:rsidRPr="00AD7552" w:rsidRDefault="001A0A74" w:rsidP="001A0A74">
      <w:pPr>
        <w:spacing w:after="120"/>
        <w:rPr>
          <w:rFonts w:ascii="Calibri" w:hAnsi="Calibri"/>
          <w:b/>
          <w:color w:val="365F91"/>
          <w:sz w:val="24"/>
          <w:szCs w:val="24"/>
        </w:rPr>
      </w:pPr>
      <w:r w:rsidRPr="00AD7552">
        <w:rPr>
          <w:rFonts w:ascii="Calibri" w:hAnsi="Calibri"/>
          <w:b/>
          <w:color w:val="365F91"/>
          <w:sz w:val="24"/>
          <w:szCs w:val="24"/>
        </w:rPr>
        <w:t>Communication</w:t>
      </w:r>
    </w:p>
    <w:p w:rsidR="001A0A74" w:rsidRPr="007E024F" w:rsidRDefault="001A0A7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>Communicate with the teacher</w:t>
      </w:r>
      <w:r w:rsidR="006F4EB4">
        <w:rPr>
          <w:rFonts w:ascii="Calibri" w:hAnsi="Calibri"/>
          <w:sz w:val="22"/>
          <w:szCs w:val="22"/>
        </w:rPr>
        <w:t>,</w:t>
      </w:r>
      <w:r w:rsidRPr="007E024F">
        <w:rPr>
          <w:rFonts w:ascii="Calibri" w:hAnsi="Calibri"/>
          <w:sz w:val="22"/>
          <w:szCs w:val="22"/>
        </w:rPr>
        <w:t xml:space="preserve"> district office</w:t>
      </w:r>
      <w:r w:rsidR="006F4EB4">
        <w:rPr>
          <w:rFonts w:ascii="Calibri" w:hAnsi="Calibri"/>
          <w:sz w:val="22"/>
          <w:szCs w:val="22"/>
        </w:rPr>
        <w:t xml:space="preserve">, </w:t>
      </w:r>
      <w:r w:rsidR="006F4EB4" w:rsidRPr="007E024F">
        <w:rPr>
          <w:rFonts w:ascii="Calibri" w:hAnsi="Calibri"/>
          <w:sz w:val="22"/>
          <w:szCs w:val="22"/>
        </w:rPr>
        <w:t>and/or</w:t>
      </w:r>
      <w:r w:rsidRPr="007E024F">
        <w:rPr>
          <w:rFonts w:ascii="Calibri" w:hAnsi="Calibri"/>
          <w:sz w:val="22"/>
          <w:szCs w:val="22"/>
        </w:rPr>
        <w:t xml:space="preserve"> parent </w:t>
      </w:r>
      <w:r w:rsidR="006F4EB4">
        <w:rPr>
          <w:rFonts w:ascii="Calibri" w:hAnsi="Calibri"/>
          <w:sz w:val="22"/>
          <w:szCs w:val="22"/>
        </w:rPr>
        <w:t xml:space="preserve">at agreed upon intervals and at </w:t>
      </w:r>
      <w:r w:rsidRPr="007E024F">
        <w:rPr>
          <w:rFonts w:ascii="Calibri" w:hAnsi="Calibri"/>
          <w:sz w:val="22"/>
          <w:szCs w:val="22"/>
        </w:rPr>
        <w:t>any time needed.</w:t>
      </w:r>
    </w:p>
    <w:p w:rsidR="001A0A74" w:rsidRPr="007E024F" w:rsidRDefault="001A0A7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 xml:space="preserve">Email the Work-Based Learning Coordinator at _______________ or call ________________ </w:t>
      </w:r>
      <w:r>
        <w:rPr>
          <w:rFonts w:ascii="Calibri" w:hAnsi="Calibri"/>
          <w:sz w:val="22"/>
          <w:szCs w:val="22"/>
        </w:rPr>
        <w:t xml:space="preserve">  </w:t>
      </w:r>
      <w:r w:rsidRPr="007E024F">
        <w:rPr>
          <w:rFonts w:ascii="Calibri" w:hAnsi="Calibri"/>
          <w:sz w:val="22"/>
          <w:szCs w:val="22"/>
        </w:rPr>
        <w:t>if you have any questions or concerns.</w:t>
      </w:r>
    </w:p>
    <w:p w:rsidR="001A0A74" w:rsidRPr="007E024F" w:rsidRDefault="001A0A74" w:rsidP="001A0A74">
      <w:pPr>
        <w:spacing w:after="120"/>
        <w:rPr>
          <w:rFonts w:ascii="Calibri" w:hAnsi="Calibri"/>
          <w:sz w:val="22"/>
          <w:szCs w:val="22"/>
        </w:rPr>
      </w:pPr>
    </w:p>
    <w:p w:rsidR="001A0A74" w:rsidRDefault="001A0A74" w:rsidP="001A0A74">
      <w:pPr>
        <w:spacing w:after="120"/>
        <w:rPr>
          <w:rFonts w:ascii="Calibri" w:hAnsi="Calibri"/>
          <w:sz w:val="22"/>
          <w:szCs w:val="22"/>
        </w:rPr>
      </w:pPr>
    </w:p>
    <w:p w:rsidR="001A0A74" w:rsidRDefault="001A0A74" w:rsidP="001A0A74">
      <w:pPr>
        <w:spacing w:after="120"/>
        <w:rPr>
          <w:rFonts w:ascii="Calibri" w:hAnsi="Calibri"/>
          <w:sz w:val="22"/>
          <w:szCs w:val="22"/>
        </w:rPr>
      </w:pPr>
    </w:p>
    <w:p w:rsidR="001A0A74" w:rsidRDefault="001A0A74" w:rsidP="001A0A74">
      <w:pPr>
        <w:spacing w:after="120"/>
        <w:rPr>
          <w:rFonts w:ascii="Calibri" w:hAnsi="Calibri"/>
          <w:sz w:val="22"/>
          <w:szCs w:val="22"/>
        </w:rPr>
      </w:pPr>
    </w:p>
    <w:p w:rsidR="001A0A74" w:rsidRDefault="001A0A74" w:rsidP="001A0A74">
      <w:pPr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proofErr w:type="gramStart"/>
      <w:r>
        <w:rPr>
          <w:rFonts w:ascii="Calibri" w:hAnsi="Calibri"/>
          <w:sz w:val="22"/>
          <w:szCs w:val="22"/>
        </w:rPr>
        <w:t>continued</w:t>
      </w:r>
      <w:proofErr w:type="gramEnd"/>
      <w:r>
        <w:rPr>
          <w:rFonts w:ascii="Calibri" w:hAnsi="Calibri"/>
          <w:sz w:val="22"/>
          <w:szCs w:val="22"/>
        </w:rPr>
        <w:t xml:space="preserve"> on back)</w:t>
      </w:r>
      <w:r>
        <w:rPr>
          <w:rFonts w:ascii="Calibri" w:hAnsi="Calibri"/>
          <w:sz w:val="22"/>
          <w:szCs w:val="22"/>
        </w:rPr>
        <w:br w:type="page"/>
      </w:r>
    </w:p>
    <w:p w:rsidR="001A0A74" w:rsidRPr="00AD7552" w:rsidRDefault="001A0A74" w:rsidP="001A0A74">
      <w:pPr>
        <w:spacing w:after="120"/>
        <w:rPr>
          <w:rFonts w:ascii="Calibri" w:hAnsi="Calibri"/>
          <w:b/>
          <w:color w:val="365F91"/>
          <w:sz w:val="24"/>
          <w:szCs w:val="24"/>
        </w:rPr>
      </w:pPr>
      <w:r w:rsidRPr="00AD7552">
        <w:rPr>
          <w:rFonts w:ascii="Calibri" w:hAnsi="Calibri"/>
          <w:b/>
          <w:color w:val="365F91"/>
          <w:sz w:val="24"/>
          <w:szCs w:val="24"/>
        </w:rPr>
        <w:lastRenderedPageBreak/>
        <w:t>Tips to Promote Learning</w:t>
      </w:r>
    </w:p>
    <w:p w:rsidR="001A0A74" w:rsidRPr="007E024F" w:rsidRDefault="001A0A74" w:rsidP="001A0A74">
      <w:pPr>
        <w:spacing w:after="120"/>
        <w:rPr>
          <w:rFonts w:ascii="Calibri" w:hAnsi="Calibri"/>
          <w:color w:val="000000"/>
          <w:sz w:val="22"/>
          <w:szCs w:val="22"/>
        </w:rPr>
      </w:pPr>
      <w:r w:rsidRPr="007E024F">
        <w:rPr>
          <w:rFonts w:ascii="Calibri" w:hAnsi="Calibri"/>
          <w:color w:val="000000"/>
          <w:sz w:val="22"/>
          <w:szCs w:val="22"/>
        </w:rPr>
        <w:t xml:space="preserve">The workplace offers a unique environment for students to learn skills that they may not be able to learn at school — skills that will be critical for their long-term success.  Here are some tips for fostering the development of these skills in the students you are supervising. </w:t>
      </w:r>
    </w:p>
    <w:p w:rsidR="001A0A74" w:rsidRPr="007E024F" w:rsidRDefault="001A0A7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064033">
        <w:rPr>
          <w:rFonts w:ascii="Calibri" w:hAnsi="Calibri"/>
          <w:b/>
          <w:sz w:val="22"/>
          <w:szCs w:val="22"/>
        </w:rPr>
        <w:t>Connecting school and work.</w:t>
      </w:r>
      <w:r>
        <w:rPr>
          <w:rFonts w:ascii="Calibri" w:hAnsi="Calibri"/>
          <w:sz w:val="22"/>
          <w:szCs w:val="22"/>
        </w:rPr>
        <w:t xml:space="preserve"> </w:t>
      </w:r>
      <w:r w:rsidRPr="007E024F">
        <w:rPr>
          <w:rFonts w:ascii="Calibri" w:hAnsi="Calibri"/>
          <w:sz w:val="22"/>
          <w:szCs w:val="22"/>
        </w:rPr>
        <w:t xml:space="preserve">Encourage students to relate their internship </w:t>
      </w:r>
      <w:r>
        <w:rPr>
          <w:rFonts w:ascii="Calibri" w:hAnsi="Calibri"/>
          <w:sz w:val="22"/>
          <w:szCs w:val="22"/>
        </w:rPr>
        <w:t>experiences back to their class</w:t>
      </w:r>
      <w:r w:rsidRPr="007E024F">
        <w:rPr>
          <w:rFonts w:ascii="Calibri" w:hAnsi="Calibri"/>
          <w:sz w:val="22"/>
          <w:szCs w:val="22"/>
        </w:rPr>
        <w:t xml:space="preserve">work, asking questions such as:  </w:t>
      </w:r>
    </w:p>
    <w:p w:rsidR="001A0A74" w:rsidRPr="007E024F" w:rsidRDefault="001A0A74" w:rsidP="001A0A74">
      <w:pPr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 xml:space="preserve">What kinds of reading, writing and math do you do at school and at work—and how are they similar or different?  </w:t>
      </w:r>
    </w:p>
    <w:p w:rsidR="001A0A74" w:rsidRPr="007E024F" w:rsidRDefault="001A0A74" w:rsidP="001A0A74">
      <w:pPr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 xml:space="preserve">What skills do you need at work that you can also work on at school?  </w:t>
      </w:r>
    </w:p>
    <w:p w:rsidR="001A0A74" w:rsidRPr="007E024F" w:rsidRDefault="001A0A74" w:rsidP="001A0A74">
      <w:pPr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 xml:space="preserve">What kinds of things are you good at, or do you like, that you can explore further in school? </w:t>
      </w:r>
    </w:p>
    <w:p w:rsidR="001A0A74" w:rsidRPr="007E024F" w:rsidRDefault="001A0A74" w:rsidP="001A0A74">
      <w:pPr>
        <w:numPr>
          <w:ilvl w:val="1"/>
          <w:numId w:val="2"/>
        </w:numPr>
        <w:spacing w:after="120"/>
        <w:rPr>
          <w:rFonts w:ascii="Calibri" w:hAnsi="Calibri"/>
          <w:sz w:val="22"/>
          <w:szCs w:val="22"/>
        </w:rPr>
      </w:pPr>
      <w:r w:rsidRPr="007E024F">
        <w:rPr>
          <w:rFonts w:ascii="Calibri" w:hAnsi="Calibri"/>
          <w:sz w:val="22"/>
          <w:szCs w:val="22"/>
        </w:rPr>
        <w:t xml:space="preserve">What could you learn in college that would enable you to pursue a well-paying career in our organization or another organization like ours?  </w:t>
      </w:r>
    </w:p>
    <w:p w:rsidR="001A0A74" w:rsidRPr="007E024F" w:rsidRDefault="001A0A7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064033">
        <w:rPr>
          <w:rFonts w:ascii="Calibri" w:hAnsi="Calibri"/>
          <w:b/>
          <w:sz w:val="22"/>
          <w:szCs w:val="22"/>
        </w:rPr>
        <w:t>Appl</w:t>
      </w:r>
      <w:r w:rsidR="006F4EB4">
        <w:rPr>
          <w:rFonts w:ascii="Calibri" w:hAnsi="Calibri"/>
          <w:b/>
          <w:sz w:val="22"/>
          <w:szCs w:val="22"/>
        </w:rPr>
        <w:t>y</w:t>
      </w:r>
      <w:r w:rsidR="008377C0">
        <w:rPr>
          <w:rFonts w:ascii="Calibri" w:hAnsi="Calibri"/>
          <w:b/>
          <w:sz w:val="22"/>
          <w:szCs w:val="22"/>
        </w:rPr>
        <w:t>ing</w:t>
      </w:r>
      <w:r w:rsidRPr="00064033">
        <w:rPr>
          <w:rFonts w:ascii="Calibri" w:hAnsi="Calibri"/>
          <w:b/>
          <w:sz w:val="22"/>
          <w:szCs w:val="22"/>
        </w:rPr>
        <w:t xml:space="preserve"> math skills.</w:t>
      </w:r>
      <w:r>
        <w:rPr>
          <w:rFonts w:ascii="Calibri" w:hAnsi="Calibri"/>
          <w:sz w:val="22"/>
          <w:szCs w:val="22"/>
        </w:rPr>
        <w:t xml:space="preserve">  </w:t>
      </w:r>
      <w:r w:rsidRPr="007E024F">
        <w:rPr>
          <w:rFonts w:ascii="Calibri" w:hAnsi="Calibri"/>
          <w:sz w:val="22"/>
          <w:szCs w:val="22"/>
        </w:rPr>
        <w:t>Encourage students to use math, whether in measurement, counting change, or completing accounting ledgers.</w:t>
      </w:r>
    </w:p>
    <w:p w:rsidR="001A0A74" w:rsidRPr="007E024F" w:rsidRDefault="006F4EB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064033">
        <w:rPr>
          <w:rFonts w:ascii="Calibri" w:hAnsi="Calibri"/>
          <w:b/>
          <w:sz w:val="22"/>
          <w:szCs w:val="22"/>
        </w:rPr>
        <w:t>Appl</w:t>
      </w:r>
      <w:r>
        <w:rPr>
          <w:rFonts w:ascii="Calibri" w:hAnsi="Calibri"/>
          <w:b/>
          <w:sz w:val="22"/>
          <w:szCs w:val="22"/>
        </w:rPr>
        <w:t>ying</w:t>
      </w:r>
      <w:r w:rsidRPr="00064033">
        <w:rPr>
          <w:rFonts w:ascii="Calibri" w:hAnsi="Calibri"/>
          <w:b/>
          <w:sz w:val="22"/>
          <w:szCs w:val="22"/>
        </w:rPr>
        <w:t xml:space="preserve"> </w:t>
      </w:r>
      <w:r w:rsidR="001A0A74" w:rsidRPr="00064033">
        <w:rPr>
          <w:rFonts w:ascii="Calibri" w:hAnsi="Calibri"/>
          <w:b/>
          <w:sz w:val="22"/>
          <w:szCs w:val="22"/>
        </w:rPr>
        <w:t>reading and writing skills.</w:t>
      </w:r>
      <w:r w:rsidR="001A0A74">
        <w:rPr>
          <w:rFonts w:ascii="Calibri" w:hAnsi="Calibri"/>
          <w:sz w:val="22"/>
          <w:szCs w:val="22"/>
        </w:rPr>
        <w:t xml:space="preserve"> </w:t>
      </w:r>
      <w:r w:rsidR="001A0A74" w:rsidRPr="007E024F">
        <w:rPr>
          <w:rFonts w:ascii="Calibri" w:hAnsi="Calibri"/>
          <w:sz w:val="22"/>
          <w:szCs w:val="22"/>
        </w:rPr>
        <w:t xml:space="preserve">Encourage students to read manuals and write memos; do not hesitate to </w:t>
      </w:r>
      <w:r w:rsidR="001A0A74">
        <w:rPr>
          <w:rFonts w:ascii="Calibri" w:hAnsi="Calibri"/>
          <w:sz w:val="22"/>
          <w:szCs w:val="22"/>
        </w:rPr>
        <w:t>require</w:t>
      </w:r>
      <w:r w:rsidR="001A0A74" w:rsidRPr="007E024F">
        <w:rPr>
          <w:rFonts w:ascii="Calibri" w:hAnsi="Calibri"/>
          <w:sz w:val="22"/>
          <w:szCs w:val="22"/>
        </w:rPr>
        <w:t xml:space="preserve"> students </w:t>
      </w:r>
      <w:r w:rsidR="001A0A74">
        <w:rPr>
          <w:rFonts w:ascii="Calibri" w:hAnsi="Calibri"/>
          <w:sz w:val="22"/>
          <w:szCs w:val="22"/>
        </w:rPr>
        <w:t xml:space="preserve">to </w:t>
      </w:r>
      <w:r w:rsidR="001A0A74" w:rsidRPr="007E024F">
        <w:rPr>
          <w:rFonts w:ascii="Calibri" w:hAnsi="Calibri"/>
          <w:sz w:val="22"/>
          <w:szCs w:val="22"/>
        </w:rPr>
        <w:t>complete work to the expected standards.</w:t>
      </w:r>
    </w:p>
    <w:p w:rsidR="001A0A74" w:rsidRPr="007E024F" w:rsidRDefault="001A0A7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064033">
        <w:rPr>
          <w:rFonts w:ascii="Calibri" w:hAnsi="Calibri"/>
          <w:b/>
          <w:sz w:val="22"/>
          <w:szCs w:val="22"/>
        </w:rPr>
        <w:t>Learning about careers.</w:t>
      </w:r>
      <w:r>
        <w:rPr>
          <w:rFonts w:ascii="Calibri" w:hAnsi="Calibri"/>
          <w:sz w:val="22"/>
          <w:szCs w:val="22"/>
        </w:rPr>
        <w:t xml:space="preserve"> </w:t>
      </w:r>
      <w:r w:rsidRPr="007E024F">
        <w:rPr>
          <w:rFonts w:ascii="Calibri" w:hAnsi="Calibri"/>
          <w:sz w:val="22"/>
          <w:szCs w:val="22"/>
        </w:rPr>
        <w:t>Provide opportunities for the student to be exposed to various departments and functions, including technical departments, marketing, human resources, finance/accounting, etc. by encouraging them to visit, conduct interviews, and/or shadow staff throughout the organization.</w:t>
      </w:r>
    </w:p>
    <w:p w:rsidR="001A0A74" w:rsidRPr="007E024F" w:rsidRDefault="001A0A7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 w:rsidRPr="00064033">
        <w:rPr>
          <w:rFonts w:ascii="Calibri" w:hAnsi="Calibri"/>
          <w:b/>
          <w:sz w:val="22"/>
          <w:szCs w:val="22"/>
        </w:rPr>
        <w:t>Learning about the workplace</w:t>
      </w:r>
      <w:r>
        <w:rPr>
          <w:rFonts w:ascii="Calibri" w:hAnsi="Calibri"/>
          <w:b/>
          <w:sz w:val="22"/>
          <w:szCs w:val="22"/>
        </w:rPr>
        <w:t xml:space="preserve">, understanding teamwork, and </w:t>
      </w:r>
      <w:r w:rsidRPr="00064033">
        <w:rPr>
          <w:rFonts w:ascii="Calibri" w:hAnsi="Calibri"/>
          <w:b/>
          <w:sz w:val="22"/>
          <w:szCs w:val="22"/>
        </w:rPr>
        <w:t>building relationships.</w:t>
      </w:r>
      <w:r>
        <w:rPr>
          <w:rFonts w:ascii="Calibri" w:hAnsi="Calibri"/>
          <w:sz w:val="22"/>
          <w:szCs w:val="22"/>
        </w:rPr>
        <w:t xml:space="preserve"> </w:t>
      </w:r>
      <w:r w:rsidRPr="007E024F">
        <w:rPr>
          <w:rFonts w:ascii="Calibri" w:hAnsi="Calibri"/>
          <w:sz w:val="22"/>
          <w:szCs w:val="22"/>
        </w:rPr>
        <w:t xml:space="preserve">Provide opportunities for students to participate in staff meetings, project meetings, and other formal and informal exchanges among staff; introduce students to staff and encourage staff to welcome students to join them at lunch and breaks.  Informal exchanges are often the best way to learn about an organization’s culture. </w:t>
      </w:r>
    </w:p>
    <w:p w:rsidR="001A0A74" w:rsidRPr="007E024F" w:rsidRDefault="006F4EB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Fostering i</w:t>
      </w:r>
      <w:r w:rsidR="001A0A74" w:rsidRPr="00064033">
        <w:rPr>
          <w:rFonts w:ascii="Calibri" w:hAnsi="Calibri"/>
          <w:b/>
          <w:sz w:val="22"/>
          <w:szCs w:val="22"/>
        </w:rPr>
        <w:t>nitiative, critical thinking, and creativity.</w:t>
      </w:r>
      <w:r w:rsidR="001A0A74">
        <w:rPr>
          <w:rFonts w:ascii="Calibri" w:hAnsi="Calibri"/>
          <w:sz w:val="22"/>
          <w:szCs w:val="22"/>
        </w:rPr>
        <w:t xml:space="preserve">  </w:t>
      </w:r>
      <w:r w:rsidR="001A0A74" w:rsidRPr="007E024F">
        <w:rPr>
          <w:rFonts w:ascii="Calibri" w:hAnsi="Calibri"/>
          <w:sz w:val="22"/>
          <w:szCs w:val="22"/>
        </w:rPr>
        <w:t xml:space="preserve">If possible, allow students to solve problems on their own, tackle small organizational </w:t>
      </w:r>
      <w:r w:rsidR="001A0A74">
        <w:rPr>
          <w:rFonts w:ascii="Calibri" w:hAnsi="Calibri"/>
          <w:sz w:val="22"/>
          <w:szCs w:val="22"/>
        </w:rPr>
        <w:t>issues</w:t>
      </w:r>
      <w:r w:rsidR="001A0A74" w:rsidRPr="007E024F">
        <w:rPr>
          <w:rFonts w:ascii="Calibri" w:hAnsi="Calibri"/>
          <w:sz w:val="22"/>
          <w:szCs w:val="22"/>
        </w:rPr>
        <w:t>,  or take on tasks requiring novel solutions, in addition to carrying out everyday responsibilities; these will help students develop and demonstrate initiative, critical thinking, problem-solving and creativity</w:t>
      </w:r>
      <w:r w:rsidR="001A0A74">
        <w:rPr>
          <w:rFonts w:ascii="Calibri" w:hAnsi="Calibri"/>
          <w:sz w:val="22"/>
          <w:szCs w:val="22"/>
        </w:rPr>
        <w:t xml:space="preserve"> </w:t>
      </w:r>
      <w:r w:rsidR="001A0A74" w:rsidRPr="007E024F">
        <w:rPr>
          <w:rFonts w:ascii="Calibri" w:hAnsi="Calibri"/>
          <w:sz w:val="22"/>
          <w:szCs w:val="22"/>
        </w:rPr>
        <w:t>—</w:t>
      </w:r>
      <w:r w:rsidR="001A0A74">
        <w:rPr>
          <w:rFonts w:ascii="Calibri" w:hAnsi="Calibri"/>
          <w:sz w:val="22"/>
          <w:szCs w:val="22"/>
        </w:rPr>
        <w:t xml:space="preserve"> </w:t>
      </w:r>
      <w:r w:rsidR="001A0A74" w:rsidRPr="007E024F">
        <w:rPr>
          <w:rFonts w:ascii="Calibri" w:hAnsi="Calibri"/>
          <w:sz w:val="22"/>
          <w:szCs w:val="22"/>
        </w:rPr>
        <w:t xml:space="preserve">skills that they will need in future careers that are difficult to learn </w:t>
      </w:r>
      <w:r w:rsidR="001A0A74">
        <w:rPr>
          <w:rFonts w:ascii="Calibri" w:hAnsi="Calibri"/>
          <w:sz w:val="22"/>
          <w:szCs w:val="22"/>
        </w:rPr>
        <w:t>in</w:t>
      </w:r>
      <w:r w:rsidR="001A0A74" w:rsidRPr="007E024F">
        <w:rPr>
          <w:rFonts w:ascii="Calibri" w:hAnsi="Calibri"/>
          <w:sz w:val="22"/>
          <w:szCs w:val="22"/>
        </w:rPr>
        <w:t xml:space="preserve"> school.  </w:t>
      </w:r>
    </w:p>
    <w:p w:rsidR="001A0A74" w:rsidRPr="007E024F" w:rsidRDefault="006F4EB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Encouraging p</w:t>
      </w:r>
      <w:r w:rsidR="001A0A74" w:rsidRPr="00064033">
        <w:rPr>
          <w:rFonts w:ascii="Calibri" w:hAnsi="Calibri"/>
          <w:b/>
          <w:sz w:val="22"/>
          <w:szCs w:val="22"/>
        </w:rPr>
        <w:t>roductivity, accountability, and collaboration.</w:t>
      </w:r>
      <w:r w:rsidR="001A0A74">
        <w:rPr>
          <w:rFonts w:ascii="Calibri" w:hAnsi="Calibri"/>
          <w:sz w:val="22"/>
          <w:szCs w:val="22"/>
        </w:rPr>
        <w:t xml:space="preserve">  </w:t>
      </w:r>
      <w:r w:rsidR="001A0A74" w:rsidRPr="007E024F">
        <w:rPr>
          <w:rFonts w:ascii="Calibri" w:hAnsi="Calibri"/>
          <w:sz w:val="22"/>
          <w:szCs w:val="22"/>
        </w:rPr>
        <w:t xml:space="preserve">If possible, provide a project to the student—one that would enable the student to plan his/her time, organize tasks, and work with others, in addition to performing basic workplace tasks.  </w:t>
      </w:r>
    </w:p>
    <w:p w:rsidR="001A0A74" w:rsidRPr="00AD7552" w:rsidRDefault="006F4EB4" w:rsidP="001A0A74">
      <w:pPr>
        <w:numPr>
          <w:ilvl w:val="0"/>
          <w:numId w:val="2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Practicing c</w:t>
      </w:r>
      <w:r w:rsidR="001A0A74" w:rsidRPr="00AD7552">
        <w:rPr>
          <w:rFonts w:ascii="Calibri" w:hAnsi="Calibri"/>
          <w:b/>
          <w:sz w:val="22"/>
          <w:szCs w:val="22"/>
        </w:rPr>
        <w:t>ommunication.</w:t>
      </w:r>
      <w:r w:rsidR="001A0A74" w:rsidRPr="00AD7552">
        <w:rPr>
          <w:rFonts w:ascii="Calibri" w:hAnsi="Calibri"/>
          <w:sz w:val="22"/>
          <w:szCs w:val="22"/>
        </w:rPr>
        <w:t xml:space="preserve">  If possible, ask the student to present the project to his/her teammates and supervisor, to practice oral communication and presentation skills. </w:t>
      </w:r>
    </w:p>
    <w:p w:rsidR="001A0A74" w:rsidRPr="00AD7552" w:rsidRDefault="001A0A74" w:rsidP="001A0A74">
      <w:pPr>
        <w:numPr>
          <w:ilvl w:val="0"/>
          <w:numId w:val="2"/>
        </w:numPr>
        <w:spacing w:after="120"/>
        <w:rPr>
          <w:rFonts w:ascii="Calibri" w:hAnsi="Calibri"/>
          <w:b/>
          <w:sz w:val="22"/>
          <w:szCs w:val="22"/>
        </w:rPr>
      </w:pPr>
      <w:r w:rsidRPr="00AD7552">
        <w:rPr>
          <w:rFonts w:ascii="Calibri" w:hAnsi="Calibri"/>
          <w:b/>
          <w:sz w:val="22"/>
          <w:szCs w:val="22"/>
        </w:rPr>
        <w:t>Providing feedback to teachers as well as students.</w:t>
      </w:r>
      <w:r w:rsidRPr="00AD7552">
        <w:rPr>
          <w:rFonts w:ascii="Calibri" w:hAnsi="Calibri"/>
          <w:sz w:val="22"/>
          <w:szCs w:val="22"/>
        </w:rPr>
        <w:t xml:space="preserve">  Provide input to the teacher or Work-based Learning Coordinator during supervisory visits to the worksite; provide specific suggestions regarding </w:t>
      </w:r>
      <w:r>
        <w:rPr>
          <w:rFonts w:ascii="Calibri" w:hAnsi="Calibri"/>
          <w:sz w:val="22"/>
          <w:szCs w:val="22"/>
        </w:rPr>
        <w:t>the student’s</w:t>
      </w:r>
      <w:r w:rsidRPr="00AD7552">
        <w:rPr>
          <w:rFonts w:ascii="Calibri" w:hAnsi="Calibri"/>
          <w:sz w:val="22"/>
          <w:szCs w:val="22"/>
        </w:rPr>
        <w:t xml:space="preserve"> knowledge and skills that could benefit both the intern and other students.</w:t>
      </w:r>
    </w:p>
    <w:p w:rsidR="001A0A74" w:rsidRPr="00AD7552" w:rsidRDefault="001A0A74" w:rsidP="001A0A74">
      <w:pPr>
        <w:rPr>
          <w:rFonts w:ascii="Calibri" w:hAnsi="Calibri"/>
          <w:sz w:val="22"/>
          <w:szCs w:val="22"/>
        </w:rPr>
      </w:pPr>
    </w:p>
    <w:p w:rsidR="001A0A74" w:rsidRPr="007E024F" w:rsidRDefault="001A0A74" w:rsidP="001A0A74">
      <w:pPr>
        <w:rPr>
          <w:rFonts w:ascii="Calibri" w:hAnsi="Calibri"/>
          <w:sz w:val="22"/>
          <w:szCs w:val="22"/>
        </w:rPr>
      </w:pPr>
    </w:p>
    <w:sectPr w:rsidR="001A0A74" w:rsidRPr="007E024F" w:rsidSect="008377C0">
      <w:headerReference w:type="even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88" w:rsidRDefault="00AD6988">
      <w:r>
        <w:separator/>
      </w:r>
    </w:p>
  </w:endnote>
  <w:endnote w:type="continuationSeparator" w:id="0">
    <w:p w:rsidR="00AD6988" w:rsidRDefault="00A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74" w:rsidRDefault="001A0A74" w:rsidP="001A0A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A74" w:rsidRDefault="001A0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C0" w:rsidRPr="001A26DE" w:rsidRDefault="008377C0" w:rsidP="008377C0">
    <w:pPr>
      <w:tabs>
        <w:tab w:val="center" w:pos="4320"/>
        <w:tab w:val="right" w:pos="8640"/>
      </w:tabs>
      <w:jc w:val="right"/>
      <w:rPr>
        <w:rFonts w:asciiTheme="minorHAnsi" w:eastAsia="Calibri" w:hAnsiTheme="minorHAnsi"/>
        <w:sz w:val="18"/>
        <w:szCs w:val="18"/>
      </w:rPr>
    </w:pPr>
    <w:r w:rsidRPr="001A26DE">
      <w:rPr>
        <w:rFonts w:asciiTheme="minorHAnsi" w:eastAsia="Calibri" w:hAnsiTheme="minorHAnsi"/>
        <w:sz w:val="18"/>
        <w:szCs w:val="18"/>
      </w:rPr>
      <w:t xml:space="preserve">This document is part of the Work-Based Learning Implementation Guide.                                                 </w:t>
    </w:r>
    <w:r w:rsidRPr="001A26DE">
      <w:rPr>
        <w:rFonts w:asciiTheme="minorHAnsi" w:eastAsia="Calibri" w:hAnsiTheme="minorHAnsi"/>
        <w:sz w:val="18"/>
        <w:szCs w:val="18"/>
      </w:rPr>
      <w:fldChar w:fldCharType="begin"/>
    </w:r>
    <w:r w:rsidRPr="001A26DE">
      <w:rPr>
        <w:rFonts w:asciiTheme="minorHAnsi" w:eastAsia="Calibri" w:hAnsiTheme="minorHAnsi"/>
        <w:sz w:val="18"/>
        <w:szCs w:val="18"/>
      </w:rPr>
      <w:instrText xml:space="preserve"> PAGE   \* MERGEFORMAT </w:instrText>
    </w:r>
    <w:r w:rsidRPr="001A26DE">
      <w:rPr>
        <w:rFonts w:asciiTheme="minorHAnsi" w:eastAsia="Calibri" w:hAnsiTheme="minorHAnsi"/>
        <w:sz w:val="18"/>
        <w:szCs w:val="18"/>
      </w:rPr>
      <w:fldChar w:fldCharType="separate"/>
    </w:r>
    <w:r w:rsidR="001A26DE">
      <w:rPr>
        <w:rFonts w:asciiTheme="minorHAnsi" w:eastAsia="Calibri" w:hAnsiTheme="minorHAnsi"/>
        <w:noProof/>
        <w:sz w:val="18"/>
        <w:szCs w:val="18"/>
      </w:rPr>
      <w:t>2</w:t>
    </w:r>
    <w:r w:rsidRPr="001A26DE">
      <w:rPr>
        <w:rFonts w:asciiTheme="minorHAnsi" w:eastAsia="Calibri" w:hAnsiTheme="minorHAnsi"/>
        <w:noProof/>
        <w:sz w:val="18"/>
        <w:szCs w:val="18"/>
      </w:rPr>
      <w:fldChar w:fldCharType="end"/>
    </w:r>
  </w:p>
  <w:p w:rsidR="008377C0" w:rsidRPr="001A26DE" w:rsidRDefault="008377C0" w:rsidP="008377C0">
    <w:pPr>
      <w:tabs>
        <w:tab w:val="center" w:pos="4320"/>
        <w:tab w:val="right" w:pos="8640"/>
      </w:tabs>
      <w:jc w:val="center"/>
      <w:rPr>
        <w:rFonts w:asciiTheme="minorHAnsi" w:eastAsia="Calibri" w:hAnsiTheme="minorHAnsi"/>
        <w:color w:val="0000FF"/>
        <w:sz w:val="18"/>
        <w:szCs w:val="18"/>
        <w:u w:val="single"/>
      </w:rPr>
    </w:pPr>
    <w:r w:rsidRPr="001A26DE">
      <w:rPr>
        <w:rFonts w:asciiTheme="minorHAnsi" w:eastAsia="Calibri" w:hAnsiTheme="minorHAnsi"/>
        <w:sz w:val="18"/>
        <w:szCs w:val="18"/>
      </w:rPr>
      <w:t xml:space="preserve">For more resources, see the WBL Toolbox: </w:t>
    </w:r>
    <w:hyperlink r:id="rId1" w:history="1">
      <w:r w:rsidR="001A26DE" w:rsidRPr="001A26DE">
        <w:rPr>
          <w:rStyle w:val="Hyperlink"/>
          <w:rFonts w:asciiTheme="minorHAnsi" w:hAnsiTheme="minorHAnsi"/>
          <w:sz w:val="18"/>
          <w:szCs w:val="18"/>
        </w:rPr>
        <w:t>https://tn.gov/education/article/wbl-toolbox</w:t>
      </w:r>
    </w:hyperlink>
    <w:r w:rsidR="001A26DE" w:rsidRPr="001A26DE">
      <w:rPr>
        <w:rFonts w:asciiTheme="minorHAnsi" w:hAnsiTheme="minorHAnsi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88" w:rsidRDefault="00AD6988">
      <w:r>
        <w:separator/>
      </w:r>
    </w:p>
  </w:footnote>
  <w:footnote w:type="continuationSeparator" w:id="0">
    <w:p w:rsidR="00AD6988" w:rsidRDefault="00AD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74" w:rsidRDefault="001A0A74" w:rsidP="001A0A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A74" w:rsidRDefault="001A0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4CA8BE"/>
    <w:lvl w:ilvl="0">
      <w:numFmt w:val="bullet"/>
      <w:lvlText w:val="*"/>
      <w:lvlJc w:val="left"/>
    </w:lvl>
  </w:abstractNum>
  <w:abstractNum w:abstractNumId="1">
    <w:nsid w:val="066D230E"/>
    <w:multiLevelType w:val="hybridMultilevel"/>
    <w:tmpl w:val="2A4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6324"/>
    <w:multiLevelType w:val="hybridMultilevel"/>
    <w:tmpl w:val="2EBC3E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634FF"/>
    <w:multiLevelType w:val="hybridMultilevel"/>
    <w:tmpl w:val="D8D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80"/>
    <w:rsid w:val="001A0A74"/>
    <w:rsid w:val="001A26DE"/>
    <w:rsid w:val="001E7311"/>
    <w:rsid w:val="006F4EB4"/>
    <w:rsid w:val="00742E89"/>
    <w:rsid w:val="007F1172"/>
    <w:rsid w:val="00803080"/>
    <w:rsid w:val="008377C0"/>
    <w:rsid w:val="00AD6988"/>
    <w:rsid w:val="00B0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0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30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0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30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080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E56DE4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C45C10"/>
  </w:style>
  <w:style w:type="character" w:styleId="Hyperlink">
    <w:name w:val="Hyperlink"/>
    <w:basedOn w:val="DefaultParagraphFont"/>
    <w:uiPriority w:val="99"/>
    <w:unhideWhenUsed/>
    <w:rsid w:val="001A2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0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30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0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30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080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E56DE4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C45C10"/>
  </w:style>
  <w:style w:type="character" w:styleId="Hyperlink">
    <w:name w:val="Hyperlink"/>
    <w:basedOn w:val="DefaultParagraphFont"/>
    <w:uiPriority w:val="99"/>
    <w:unhideWhenUsed/>
    <w:rsid w:val="001A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n.gov/education/article/wbl-tool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3F05-F12C-4C0D-9334-167431EC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Parker</dc:creator>
  <cp:lastModifiedBy>Melissa Canney</cp:lastModifiedBy>
  <cp:revision>2</cp:revision>
  <cp:lastPrinted>2014-11-03T21:04:00Z</cp:lastPrinted>
  <dcterms:created xsi:type="dcterms:W3CDTF">2015-03-26T14:54:00Z</dcterms:created>
  <dcterms:modified xsi:type="dcterms:W3CDTF">2015-03-26T14:54:00Z</dcterms:modified>
</cp:coreProperties>
</file>