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C590" w14:textId="05BF3F5F" w:rsidR="009F7249" w:rsidRDefault="009F7249" w:rsidP="009F7249">
      <w:pPr>
        <w:spacing w:after="0"/>
        <w:rPr>
          <w:rFonts w:ascii="PermianSlabSerifTypeface" w:hAnsi="PermianSlabSerifTypefac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EDFF4" wp14:editId="2B124F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6893" cy="585647"/>
            <wp:effectExtent l="0" t="0" r="0" b="0"/>
            <wp:wrapNone/>
            <wp:docPr id="19" name="Picture 19" descr="C:\Users\CA19029\Documents\Brand and Style Rollout\Updated dept logo\TN Dept of Education ColorPMS -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19029\Documents\Brand and Style Rollout\Updated dept logo\TN Dept of Education ColorPMS -«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3" cy="5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1C73" w14:textId="77777777" w:rsidR="009F7249" w:rsidRDefault="009F7249" w:rsidP="00CE258F">
      <w:pPr>
        <w:spacing w:after="0"/>
        <w:jc w:val="center"/>
        <w:rPr>
          <w:rFonts w:ascii="PermianSlabSerifTypeface" w:hAnsi="PermianSlabSerifTypeface"/>
          <w:sz w:val="26"/>
          <w:szCs w:val="26"/>
        </w:rPr>
      </w:pPr>
    </w:p>
    <w:p w14:paraId="78758D9A" w14:textId="77777777" w:rsidR="009F7249" w:rsidRDefault="009F7249" w:rsidP="00CE258F">
      <w:pPr>
        <w:spacing w:after="0"/>
        <w:jc w:val="center"/>
        <w:rPr>
          <w:rFonts w:ascii="PermianSlabSerifTypeface" w:hAnsi="PermianSlabSerifTypeface"/>
          <w:sz w:val="26"/>
          <w:szCs w:val="26"/>
        </w:rPr>
      </w:pPr>
    </w:p>
    <w:p w14:paraId="37FD5372" w14:textId="77777777" w:rsidR="00CE258F" w:rsidRPr="00A51C90" w:rsidRDefault="00CE258F" w:rsidP="00CE258F">
      <w:pPr>
        <w:spacing w:after="0"/>
        <w:jc w:val="center"/>
        <w:rPr>
          <w:rFonts w:ascii="PermianSlabSerifTypeface" w:hAnsi="PermianSlabSerifTypeface" w:cs="Open Sans"/>
          <w:sz w:val="26"/>
          <w:szCs w:val="26"/>
        </w:rPr>
      </w:pPr>
      <w:r>
        <w:rPr>
          <w:rFonts w:ascii="PermianSlabSerifTypeface" w:hAnsi="PermianSlabSerifTypeface"/>
          <w:sz w:val="26"/>
          <w:szCs w:val="26"/>
        </w:rPr>
        <w:t>2019-20</w:t>
      </w:r>
      <w:r w:rsidRPr="00A51C90">
        <w:rPr>
          <w:rFonts w:ascii="PermianSlabSerifTypeface" w:hAnsi="PermianSlabSerifTypeface"/>
          <w:sz w:val="26"/>
          <w:szCs w:val="26"/>
        </w:rPr>
        <w:t xml:space="preserve"> Early Postsecondary Exam Fee Assistance Program for Economically Disadvantaged</w:t>
      </w:r>
      <w:r w:rsidRPr="00A51C90">
        <w:rPr>
          <w:rFonts w:ascii="PermianSlabSerifTypeface" w:hAnsi="PermianSlabSerifTypeface" w:cs="Arial"/>
          <w:sz w:val="26"/>
          <w:szCs w:val="26"/>
          <w:lang w:val="en"/>
        </w:rPr>
        <w:t xml:space="preserve"> </w:t>
      </w:r>
      <w:r w:rsidRPr="00A51C90">
        <w:rPr>
          <w:rFonts w:ascii="PermianSlabSerifTypeface" w:hAnsi="PermianSlabSerifTypeface" w:cs="Open Sans"/>
          <w:sz w:val="26"/>
          <w:szCs w:val="26"/>
        </w:rPr>
        <w:t xml:space="preserve">Students </w:t>
      </w:r>
    </w:p>
    <w:p w14:paraId="0D9F6BF5" w14:textId="4F4D10E8" w:rsidR="00CE258F" w:rsidRPr="00CE258F" w:rsidRDefault="00CE258F" w:rsidP="00CE258F">
      <w:pPr>
        <w:spacing w:after="0"/>
        <w:jc w:val="center"/>
        <w:rPr>
          <w:rFonts w:ascii="PermianSlabSerifTypeface" w:hAnsi="PermianSlabSerifTypeface" w:cs="Open Sans"/>
          <w:b/>
          <w:sz w:val="26"/>
          <w:szCs w:val="26"/>
        </w:rPr>
      </w:pPr>
      <w:r w:rsidRPr="00A51C90">
        <w:rPr>
          <w:rFonts w:ascii="PermianSlabSerifTypeface" w:hAnsi="PermianSlabSerifTypeface" w:cs="Open Sans"/>
          <w:b/>
          <w:sz w:val="26"/>
          <w:szCs w:val="26"/>
        </w:rPr>
        <w:t>Cambridge International Examination</w:t>
      </w:r>
    </w:p>
    <w:p w14:paraId="0BE8E220" w14:textId="55A7EB5A" w:rsidR="00115AA7" w:rsidRPr="00C72491" w:rsidRDefault="009A0066" w:rsidP="00115AA7">
      <w:pPr>
        <w:pStyle w:val="NoSpacing"/>
        <w:rPr>
          <w:rFonts w:ascii="Open Sans" w:hAnsi="Open Sans" w:cs="Open Sans"/>
          <w:b/>
          <w:sz w:val="21"/>
          <w:szCs w:val="21"/>
        </w:rPr>
      </w:pPr>
      <w:r w:rsidRPr="00C72491">
        <w:rPr>
          <w:rFonts w:ascii="Open Sans" w:hAnsi="Open Sans" w:cs="Open Sans"/>
          <w:b/>
          <w:sz w:val="21"/>
          <w:szCs w:val="21"/>
        </w:rPr>
        <w:t>O</w:t>
      </w:r>
      <w:r w:rsidR="00C72491" w:rsidRPr="00C72491">
        <w:rPr>
          <w:rFonts w:ascii="Open Sans" w:hAnsi="Open Sans" w:cs="Open Sans"/>
          <w:b/>
          <w:sz w:val="21"/>
          <w:szCs w:val="21"/>
        </w:rPr>
        <w:t>verview</w:t>
      </w:r>
    </w:p>
    <w:p w14:paraId="6D585043" w14:textId="5F61B468" w:rsidR="00DF3A91" w:rsidRPr="00115AA7" w:rsidRDefault="00115AA7" w:rsidP="00115AA7">
      <w:pPr>
        <w:pStyle w:val="NoSpacing"/>
        <w:rPr>
          <w:rFonts w:ascii="Open Sans" w:hAnsi="Open Sans" w:cs="Open Sans"/>
          <w:sz w:val="21"/>
          <w:szCs w:val="21"/>
        </w:rPr>
      </w:pPr>
      <w:r w:rsidRPr="00115AA7">
        <w:rPr>
          <w:rFonts w:ascii="Open Sans" w:hAnsi="Open Sans" w:cs="Open Sans"/>
          <w:sz w:val="21"/>
          <w:szCs w:val="21"/>
        </w:rPr>
        <w:t>T</w:t>
      </w:r>
      <w:r w:rsidR="00B44C2B" w:rsidRPr="00115AA7">
        <w:rPr>
          <w:rFonts w:ascii="Open Sans" w:hAnsi="Open Sans" w:cs="Open Sans"/>
          <w:sz w:val="21"/>
          <w:szCs w:val="21"/>
        </w:rPr>
        <w:t xml:space="preserve">he </w:t>
      </w:r>
      <w:r w:rsidR="0084353B">
        <w:rPr>
          <w:rFonts w:ascii="Open Sans" w:hAnsi="Open Sans" w:cs="Open Sans"/>
          <w:sz w:val="21"/>
          <w:szCs w:val="21"/>
        </w:rPr>
        <w:t>department</w:t>
      </w:r>
      <w:r w:rsidR="00B44C2B" w:rsidRPr="00115AA7">
        <w:rPr>
          <w:rFonts w:ascii="Open Sans" w:hAnsi="Open Sans" w:cs="Open Sans"/>
          <w:sz w:val="21"/>
          <w:szCs w:val="21"/>
        </w:rPr>
        <w:t xml:space="preserve"> will provide funds to maintain the subsidized fees for exa</w:t>
      </w:r>
      <w:r w:rsidR="00CE258F">
        <w:rPr>
          <w:rFonts w:ascii="Open Sans" w:hAnsi="Open Sans" w:cs="Open Sans"/>
          <w:sz w:val="21"/>
          <w:szCs w:val="21"/>
        </w:rPr>
        <w:t>ms taken during fiscal year 2020</w:t>
      </w:r>
      <w:r w:rsidR="00B44C2B" w:rsidRPr="00115AA7">
        <w:rPr>
          <w:rFonts w:ascii="Open Sans" w:hAnsi="Open Sans" w:cs="Open Sans"/>
          <w:sz w:val="21"/>
          <w:szCs w:val="21"/>
        </w:rPr>
        <w:t>. Through the</w:t>
      </w:r>
      <w:r w:rsidR="00484106" w:rsidRPr="00115AA7">
        <w:rPr>
          <w:rFonts w:ascii="Open Sans" w:hAnsi="Open Sans" w:cs="Open Sans"/>
          <w:sz w:val="21"/>
          <w:szCs w:val="21"/>
        </w:rPr>
        <w:t xml:space="preserve"> Early Postsecondary Exam Fee Assistance</w:t>
      </w:r>
      <w:r w:rsidR="00170276" w:rsidRPr="00115AA7">
        <w:rPr>
          <w:rFonts w:ascii="Open Sans" w:hAnsi="Open Sans" w:cs="Open Sans"/>
          <w:sz w:val="21"/>
          <w:szCs w:val="21"/>
        </w:rPr>
        <w:t xml:space="preserve"> </w:t>
      </w:r>
      <w:r w:rsidR="00B44C2B" w:rsidRPr="00115AA7">
        <w:rPr>
          <w:rFonts w:ascii="Open Sans" w:hAnsi="Open Sans" w:cs="Open Sans"/>
          <w:sz w:val="21"/>
          <w:szCs w:val="21"/>
        </w:rPr>
        <w:t xml:space="preserve">Program, the department will cover </w:t>
      </w:r>
      <w:r w:rsidR="0048075E" w:rsidRPr="00115AA7">
        <w:rPr>
          <w:rFonts w:ascii="Open Sans" w:hAnsi="Open Sans" w:cs="Open Sans"/>
          <w:sz w:val="21"/>
          <w:szCs w:val="21"/>
        </w:rPr>
        <w:t>$7</w:t>
      </w:r>
      <w:r w:rsidR="000870F6">
        <w:rPr>
          <w:rFonts w:ascii="Open Sans" w:hAnsi="Open Sans" w:cs="Open Sans"/>
          <w:sz w:val="21"/>
          <w:szCs w:val="21"/>
        </w:rPr>
        <w:t>5.8</w:t>
      </w:r>
      <w:r w:rsidR="007F077A">
        <w:rPr>
          <w:rFonts w:ascii="Open Sans" w:hAnsi="Open Sans" w:cs="Open Sans"/>
          <w:sz w:val="21"/>
          <w:szCs w:val="21"/>
        </w:rPr>
        <w:t>0</w:t>
      </w:r>
      <w:r w:rsidR="001131F3" w:rsidRPr="00115AA7">
        <w:rPr>
          <w:rFonts w:ascii="Open Sans" w:hAnsi="Open Sans" w:cs="Open Sans"/>
          <w:sz w:val="21"/>
          <w:szCs w:val="21"/>
        </w:rPr>
        <w:t xml:space="preserve"> </w:t>
      </w:r>
      <w:r w:rsidR="00B92628" w:rsidRPr="00115AA7">
        <w:rPr>
          <w:rFonts w:ascii="Open Sans" w:hAnsi="Open Sans" w:cs="Open Sans"/>
          <w:sz w:val="21"/>
          <w:szCs w:val="21"/>
        </w:rPr>
        <w:t xml:space="preserve">for each eligible </w:t>
      </w:r>
      <w:r w:rsidR="002954DD" w:rsidRPr="00115AA7">
        <w:rPr>
          <w:rFonts w:ascii="Open Sans" w:hAnsi="Open Sans" w:cs="Open Sans"/>
          <w:sz w:val="21"/>
          <w:szCs w:val="21"/>
        </w:rPr>
        <w:t xml:space="preserve">AS Level </w:t>
      </w:r>
      <w:r w:rsidR="00B92628" w:rsidRPr="00115AA7">
        <w:rPr>
          <w:rFonts w:ascii="Open Sans" w:hAnsi="Open Sans" w:cs="Open Sans"/>
          <w:sz w:val="21"/>
          <w:szCs w:val="21"/>
        </w:rPr>
        <w:t>exam</w:t>
      </w:r>
      <w:r w:rsidR="0084353B">
        <w:rPr>
          <w:rFonts w:ascii="Open Sans" w:hAnsi="Open Sans" w:cs="Open Sans"/>
          <w:sz w:val="21"/>
          <w:szCs w:val="21"/>
        </w:rPr>
        <w:t>,</w:t>
      </w:r>
      <w:r w:rsidR="00484106" w:rsidRPr="00115AA7">
        <w:rPr>
          <w:rFonts w:ascii="Open Sans" w:hAnsi="Open Sans" w:cs="Open Sans"/>
          <w:sz w:val="21"/>
          <w:szCs w:val="21"/>
        </w:rPr>
        <w:t xml:space="preserve"> and</w:t>
      </w:r>
      <w:r w:rsidR="000870F6">
        <w:rPr>
          <w:rFonts w:ascii="Open Sans" w:hAnsi="Open Sans" w:cs="Open Sans"/>
          <w:sz w:val="21"/>
          <w:szCs w:val="21"/>
        </w:rPr>
        <w:t xml:space="preserve"> $130.71</w:t>
      </w:r>
      <w:r w:rsidR="002954DD" w:rsidRPr="00115AA7">
        <w:rPr>
          <w:rFonts w:ascii="Open Sans" w:hAnsi="Open Sans" w:cs="Open Sans"/>
          <w:sz w:val="21"/>
          <w:szCs w:val="21"/>
        </w:rPr>
        <w:t xml:space="preserve"> for each eligible A Level exam</w:t>
      </w:r>
      <w:r w:rsidR="00B44C2B" w:rsidRPr="00115AA7">
        <w:rPr>
          <w:rFonts w:ascii="Open Sans" w:hAnsi="Open Sans" w:cs="Open Sans"/>
          <w:sz w:val="21"/>
          <w:szCs w:val="21"/>
        </w:rPr>
        <w:t xml:space="preserve">, for economically disadvantaged students. </w:t>
      </w:r>
      <w:r w:rsidR="00B44C2B" w:rsidRPr="00440727">
        <w:rPr>
          <w:rFonts w:ascii="Open Sans" w:hAnsi="Open Sans" w:cs="Open Sans"/>
          <w:b/>
          <w:sz w:val="21"/>
          <w:szCs w:val="21"/>
        </w:rPr>
        <w:t>This means that sc</w:t>
      </w:r>
      <w:r w:rsidR="00484106" w:rsidRPr="00440727">
        <w:rPr>
          <w:rFonts w:ascii="Open Sans" w:hAnsi="Open Sans" w:cs="Open Sans"/>
          <w:b/>
          <w:sz w:val="21"/>
          <w:szCs w:val="21"/>
        </w:rPr>
        <w:t xml:space="preserve">hools will only pay </w:t>
      </w:r>
      <w:r w:rsidR="00BF2860">
        <w:rPr>
          <w:rFonts w:ascii="Open Sans" w:hAnsi="Open Sans" w:cs="Open Sans"/>
          <w:b/>
          <w:sz w:val="21"/>
          <w:szCs w:val="21"/>
        </w:rPr>
        <w:t>$23.00</w:t>
      </w:r>
      <w:r w:rsidR="00B92628" w:rsidRPr="00440727">
        <w:rPr>
          <w:rFonts w:ascii="Open Sans" w:hAnsi="Open Sans" w:cs="Open Sans"/>
          <w:b/>
          <w:sz w:val="21"/>
          <w:szCs w:val="21"/>
        </w:rPr>
        <w:t xml:space="preserve"> </w:t>
      </w:r>
      <w:r w:rsidR="00484106" w:rsidRPr="00440727">
        <w:rPr>
          <w:rFonts w:ascii="Open Sans" w:hAnsi="Open Sans" w:cs="Open Sans"/>
          <w:b/>
          <w:sz w:val="21"/>
          <w:szCs w:val="21"/>
        </w:rPr>
        <w:t>for each exam</w:t>
      </w:r>
      <w:r w:rsidR="0084353B" w:rsidRPr="00440727">
        <w:rPr>
          <w:rFonts w:ascii="Open Sans" w:hAnsi="Open Sans" w:cs="Open Sans"/>
          <w:b/>
          <w:sz w:val="21"/>
          <w:szCs w:val="21"/>
        </w:rPr>
        <w:t xml:space="preserve"> for economically disadvantaged students</w:t>
      </w:r>
      <w:r w:rsidR="00484106" w:rsidRPr="00440727">
        <w:rPr>
          <w:rFonts w:ascii="Open Sans" w:hAnsi="Open Sans" w:cs="Open Sans"/>
          <w:b/>
          <w:sz w:val="21"/>
          <w:szCs w:val="21"/>
        </w:rPr>
        <w:t>.</w:t>
      </w:r>
      <w:r w:rsidR="00484106" w:rsidRPr="00115AA7">
        <w:rPr>
          <w:rFonts w:ascii="Open Sans" w:hAnsi="Open Sans" w:cs="Open Sans"/>
          <w:sz w:val="21"/>
          <w:szCs w:val="21"/>
        </w:rPr>
        <w:t xml:space="preserve"> </w:t>
      </w:r>
    </w:p>
    <w:p w14:paraId="700C08B5" w14:textId="77777777" w:rsidR="00057088" w:rsidRPr="00170276" w:rsidRDefault="00057088" w:rsidP="00057088">
      <w:pPr>
        <w:pStyle w:val="NoSpacing"/>
        <w:rPr>
          <w:rFonts w:ascii="Open Sans" w:hAnsi="Open Sans" w:cs="Open Sans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1"/>
        <w:gridCol w:w="1097"/>
      </w:tblGrid>
      <w:tr w:rsidR="0048075E" w:rsidRPr="00115AA7" w14:paraId="3D0E11D2" w14:textId="77777777" w:rsidTr="000870F6">
        <w:trPr>
          <w:trHeight w:val="79"/>
        </w:trPr>
        <w:tc>
          <w:tcPr>
            <w:tcW w:w="4431" w:type="pct"/>
          </w:tcPr>
          <w:p w14:paraId="18B6F706" w14:textId="77777777" w:rsidR="0048075E" w:rsidRPr="00170276" w:rsidRDefault="0048075E" w:rsidP="00057088">
            <w:pPr>
              <w:pStyle w:val="NoSpacing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115AA7">
              <w:rPr>
                <w:rFonts w:ascii="Open Sans" w:hAnsi="Open Sans" w:cs="Open Sans"/>
                <w:b/>
                <w:sz w:val="21"/>
                <w:szCs w:val="21"/>
              </w:rPr>
              <w:t>Cost Per Cambridge AS Level Exam</w:t>
            </w:r>
            <w:r w:rsidRPr="00170276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69" w:type="pct"/>
          </w:tcPr>
          <w:p w14:paraId="3E2F70FB" w14:textId="77777777" w:rsidR="0048075E" w:rsidRPr="00170276" w:rsidRDefault="0048075E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41392" w:rsidRPr="00115AA7" w14:paraId="4FD0F959" w14:textId="77777777" w:rsidTr="000870F6">
        <w:trPr>
          <w:trHeight w:val="79"/>
        </w:trPr>
        <w:tc>
          <w:tcPr>
            <w:tcW w:w="4431" w:type="pct"/>
          </w:tcPr>
          <w:p w14:paraId="5F42C0CF" w14:textId="64191C87" w:rsidR="00A41392" w:rsidRPr="003B12A7" w:rsidRDefault="00A41392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3B12A7">
              <w:rPr>
                <w:rFonts w:ascii="Open Sans" w:hAnsi="Open Sans" w:cs="Open Sans"/>
                <w:sz w:val="21"/>
                <w:szCs w:val="21"/>
              </w:rPr>
              <w:t>Cambridge International AS Level</w:t>
            </w:r>
            <w:r w:rsidR="003B12A7">
              <w:rPr>
                <w:rFonts w:ascii="Open Sans" w:hAnsi="Open Sans" w:cs="Open Sans"/>
                <w:sz w:val="21"/>
                <w:szCs w:val="21"/>
              </w:rPr>
              <w:t xml:space="preserve"> Exam</w:t>
            </w:r>
          </w:p>
        </w:tc>
        <w:tc>
          <w:tcPr>
            <w:tcW w:w="569" w:type="pct"/>
          </w:tcPr>
          <w:p w14:paraId="1EEB9C1E" w14:textId="3631EDFD" w:rsidR="00A41392" w:rsidRPr="00170276" w:rsidRDefault="00E046CD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$</w:t>
            </w:r>
            <w:r w:rsidR="003B12A7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sz w:val="21"/>
                <w:szCs w:val="21"/>
              </w:rPr>
              <w:t>98.80</w:t>
            </w:r>
          </w:p>
        </w:tc>
      </w:tr>
      <w:tr w:rsidR="0048075E" w:rsidRPr="00115AA7" w14:paraId="62860555" w14:textId="77777777" w:rsidTr="000870F6">
        <w:trPr>
          <w:trHeight w:val="271"/>
        </w:trPr>
        <w:tc>
          <w:tcPr>
            <w:tcW w:w="4431" w:type="pct"/>
          </w:tcPr>
          <w:p w14:paraId="5FCE6773" w14:textId="15A8AB4A" w:rsidR="0048075E" w:rsidRPr="00170276" w:rsidRDefault="00057088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170276">
              <w:rPr>
                <w:rFonts w:ascii="Open Sans" w:hAnsi="Open Sans" w:cs="Open Sans"/>
                <w:sz w:val="21"/>
                <w:szCs w:val="21"/>
              </w:rPr>
              <w:t xml:space="preserve">Early Postsecondary </w:t>
            </w:r>
            <w:r w:rsidR="00545DA7">
              <w:rPr>
                <w:rFonts w:ascii="Open Sans" w:hAnsi="Open Sans" w:cs="Open Sans"/>
                <w:sz w:val="21"/>
                <w:szCs w:val="21"/>
              </w:rPr>
              <w:t>Exam</w:t>
            </w:r>
            <w:r w:rsidR="0048075E" w:rsidRPr="00170276">
              <w:rPr>
                <w:rFonts w:ascii="Open Sans" w:hAnsi="Open Sans" w:cs="Open Sans"/>
                <w:sz w:val="21"/>
                <w:szCs w:val="21"/>
              </w:rPr>
              <w:t xml:space="preserve"> Fee Assistance Per AS Level Exam </w:t>
            </w:r>
          </w:p>
        </w:tc>
        <w:tc>
          <w:tcPr>
            <w:tcW w:w="569" w:type="pct"/>
          </w:tcPr>
          <w:p w14:paraId="0C638F88" w14:textId="6D32609F" w:rsidR="0048075E" w:rsidRPr="00170276" w:rsidRDefault="0048075E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170276">
              <w:rPr>
                <w:rFonts w:ascii="Open Sans" w:hAnsi="Open Sans" w:cs="Open Sans"/>
                <w:sz w:val="21"/>
                <w:szCs w:val="21"/>
              </w:rPr>
              <w:t>$</w:t>
            </w:r>
            <w:r w:rsidR="00D71367">
              <w:rPr>
                <w:rFonts w:ascii="Open Sans" w:hAnsi="Open Sans" w:cs="Open Sans"/>
                <w:sz w:val="21"/>
                <w:szCs w:val="21"/>
              </w:rPr>
              <w:t xml:space="preserve"> 75.8</w:t>
            </w:r>
            <w:r w:rsidR="00E046CD">
              <w:rPr>
                <w:rFonts w:ascii="Open Sans" w:hAnsi="Open Sans" w:cs="Open Sans"/>
                <w:sz w:val="21"/>
                <w:szCs w:val="21"/>
              </w:rPr>
              <w:t>0</w:t>
            </w:r>
            <w:r w:rsidRPr="00170276">
              <w:rPr>
                <w:rFonts w:ascii="Open Sans" w:hAnsi="Open Sans" w:cs="Open Sans"/>
                <w:sz w:val="21"/>
                <w:szCs w:val="21"/>
              </w:rPr>
              <w:t xml:space="preserve">  </w:t>
            </w:r>
          </w:p>
        </w:tc>
      </w:tr>
      <w:tr w:rsidR="0048075E" w:rsidRPr="00115AA7" w14:paraId="20174C1F" w14:textId="77777777" w:rsidTr="000870F6">
        <w:trPr>
          <w:trHeight w:val="186"/>
        </w:trPr>
        <w:tc>
          <w:tcPr>
            <w:tcW w:w="4431" w:type="pct"/>
          </w:tcPr>
          <w:p w14:paraId="4A877F2C" w14:textId="77777777" w:rsidR="0048075E" w:rsidRPr="00170276" w:rsidRDefault="0048075E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170276">
              <w:rPr>
                <w:rFonts w:ascii="Open Sans" w:hAnsi="Open Sans" w:cs="Open Sans"/>
                <w:sz w:val="21"/>
                <w:szCs w:val="21"/>
              </w:rPr>
              <w:t xml:space="preserve">Final Cost Per Cambridge AS Level Exam For Economically Disadvantaged Students </w:t>
            </w:r>
          </w:p>
        </w:tc>
        <w:tc>
          <w:tcPr>
            <w:tcW w:w="569" w:type="pct"/>
          </w:tcPr>
          <w:p w14:paraId="4B268709" w14:textId="7CA258DA" w:rsidR="0048075E" w:rsidRPr="00170276" w:rsidRDefault="0048075E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170276">
              <w:rPr>
                <w:rFonts w:ascii="Open Sans" w:hAnsi="Open Sans" w:cs="Open Sans"/>
                <w:sz w:val="21"/>
                <w:szCs w:val="21"/>
              </w:rPr>
              <w:t>$</w:t>
            </w:r>
            <w:r w:rsidR="00D71367">
              <w:rPr>
                <w:rFonts w:ascii="Open Sans" w:hAnsi="Open Sans" w:cs="Open Sans"/>
                <w:sz w:val="21"/>
                <w:szCs w:val="21"/>
              </w:rPr>
              <w:t xml:space="preserve"> 23.0</w:t>
            </w:r>
            <w:r w:rsidR="00E046CD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</w:tr>
      <w:tr w:rsidR="0048075E" w:rsidRPr="00115AA7" w14:paraId="08F9E811" w14:textId="77777777" w:rsidTr="000870F6">
        <w:trPr>
          <w:trHeight w:val="79"/>
        </w:trPr>
        <w:tc>
          <w:tcPr>
            <w:tcW w:w="4431" w:type="pct"/>
          </w:tcPr>
          <w:p w14:paraId="38D011A9" w14:textId="77777777" w:rsidR="0048075E" w:rsidRPr="00170276" w:rsidRDefault="0048075E" w:rsidP="00057088">
            <w:pPr>
              <w:pStyle w:val="NoSpacing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170276">
              <w:rPr>
                <w:rFonts w:ascii="Open Sans" w:hAnsi="Open Sans" w:cs="Open Sans"/>
                <w:b/>
                <w:sz w:val="21"/>
                <w:szCs w:val="21"/>
              </w:rPr>
              <w:t xml:space="preserve">Cost Per Cambridge A Level Exam </w:t>
            </w:r>
          </w:p>
        </w:tc>
        <w:tc>
          <w:tcPr>
            <w:tcW w:w="569" w:type="pct"/>
          </w:tcPr>
          <w:p w14:paraId="2142566A" w14:textId="77777777" w:rsidR="0048075E" w:rsidRPr="00170276" w:rsidRDefault="0048075E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41392" w:rsidRPr="00115AA7" w14:paraId="7A166A45" w14:textId="77777777" w:rsidTr="000870F6">
        <w:trPr>
          <w:trHeight w:val="79"/>
        </w:trPr>
        <w:tc>
          <w:tcPr>
            <w:tcW w:w="4431" w:type="pct"/>
          </w:tcPr>
          <w:p w14:paraId="7F6D5C78" w14:textId="72AE7E44" w:rsidR="00A41392" w:rsidRPr="003B12A7" w:rsidRDefault="00E046CD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3B12A7">
              <w:rPr>
                <w:rFonts w:ascii="Open Sans" w:hAnsi="Open Sans" w:cs="Open Sans"/>
                <w:sz w:val="21"/>
                <w:szCs w:val="21"/>
              </w:rPr>
              <w:t xml:space="preserve">Cambridge International </w:t>
            </w:r>
            <w:r w:rsidR="00A41392" w:rsidRPr="003B12A7">
              <w:rPr>
                <w:rFonts w:ascii="Open Sans" w:hAnsi="Open Sans" w:cs="Open Sans"/>
                <w:sz w:val="21"/>
                <w:szCs w:val="21"/>
              </w:rPr>
              <w:t xml:space="preserve">A Level </w:t>
            </w:r>
            <w:r w:rsidR="003B12A7">
              <w:rPr>
                <w:rFonts w:ascii="Open Sans" w:hAnsi="Open Sans" w:cs="Open Sans"/>
                <w:sz w:val="21"/>
                <w:szCs w:val="21"/>
              </w:rPr>
              <w:t xml:space="preserve">Exam </w:t>
            </w:r>
          </w:p>
        </w:tc>
        <w:tc>
          <w:tcPr>
            <w:tcW w:w="569" w:type="pct"/>
          </w:tcPr>
          <w:p w14:paraId="218157EA" w14:textId="65743569" w:rsidR="00A41392" w:rsidRPr="00170276" w:rsidRDefault="00E046CD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$</w:t>
            </w:r>
            <w:r w:rsidR="003B12A7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sz w:val="21"/>
                <w:szCs w:val="21"/>
              </w:rPr>
              <w:t>153.71</w:t>
            </w:r>
          </w:p>
        </w:tc>
      </w:tr>
      <w:tr w:rsidR="0048075E" w:rsidRPr="00115AA7" w14:paraId="2D4335F1" w14:textId="77777777" w:rsidTr="000870F6">
        <w:trPr>
          <w:trHeight w:val="303"/>
        </w:trPr>
        <w:tc>
          <w:tcPr>
            <w:tcW w:w="4431" w:type="pct"/>
          </w:tcPr>
          <w:p w14:paraId="7648998E" w14:textId="17FDB95F" w:rsidR="0048075E" w:rsidRPr="00170276" w:rsidRDefault="00057088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170276">
              <w:rPr>
                <w:rFonts w:ascii="Open Sans" w:hAnsi="Open Sans" w:cs="Open Sans"/>
                <w:sz w:val="21"/>
                <w:szCs w:val="21"/>
              </w:rPr>
              <w:t xml:space="preserve">Early Postsecondary </w:t>
            </w:r>
            <w:r w:rsidR="00545DA7">
              <w:rPr>
                <w:rFonts w:ascii="Open Sans" w:hAnsi="Open Sans" w:cs="Open Sans"/>
                <w:sz w:val="21"/>
                <w:szCs w:val="21"/>
              </w:rPr>
              <w:t xml:space="preserve">Exam </w:t>
            </w:r>
            <w:r w:rsidR="0048075E" w:rsidRPr="00170276">
              <w:rPr>
                <w:rFonts w:ascii="Open Sans" w:hAnsi="Open Sans" w:cs="Open Sans"/>
                <w:sz w:val="21"/>
                <w:szCs w:val="21"/>
              </w:rPr>
              <w:t xml:space="preserve">Fee Assistance Per A Level Exam </w:t>
            </w:r>
          </w:p>
        </w:tc>
        <w:tc>
          <w:tcPr>
            <w:tcW w:w="569" w:type="pct"/>
          </w:tcPr>
          <w:p w14:paraId="5A37E46E" w14:textId="2172E725" w:rsidR="0048075E" w:rsidRPr="00170276" w:rsidRDefault="0048075E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170276">
              <w:rPr>
                <w:rFonts w:ascii="Open Sans" w:hAnsi="Open Sans" w:cs="Open Sans"/>
                <w:sz w:val="21"/>
                <w:szCs w:val="21"/>
              </w:rPr>
              <w:t>$</w:t>
            </w:r>
            <w:r w:rsidR="00D71367">
              <w:rPr>
                <w:rFonts w:ascii="Open Sans" w:hAnsi="Open Sans" w:cs="Open Sans"/>
                <w:sz w:val="21"/>
                <w:szCs w:val="21"/>
              </w:rPr>
              <w:t xml:space="preserve"> 130.71</w:t>
            </w:r>
          </w:p>
        </w:tc>
      </w:tr>
      <w:tr w:rsidR="0048075E" w:rsidRPr="00115AA7" w14:paraId="23E333FE" w14:textId="77777777" w:rsidTr="000870F6">
        <w:trPr>
          <w:trHeight w:val="186"/>
        </w:trPr>
        <w:tc>
          <w:tcPr>
            <w:tcW w:w="4431" w:type="pct"/>
          </w:tcPr>
          <w:p w14:paraId="06791A33" w14:textId="77777777" w:rsidR="0048075E" w:rsidRPr="00170276" w:rsidRDefault="0048075E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170276">
              <w:rPr>
                <w:rFonts w:ascii="Open Sans" w:hAnsi="Open Sans" w:cs="Open Sans"/>
                <w:sz w:val="21"/>
                <w:szCs w:val="21"/>
              </w:rPr>
              <w:t xml:space="preserve">Final Cost Per Cambridge A Level Exam For Economically Disadvantaged Students </w:t>
            </w:r>
          </w:p>
          <w:p w14:paraId="6EEEBA1E" w14:textId="77777777" w:rsidR="0048075E" w:rsidRPr="00170276" w:rsidRDefault="0048075E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569" w:type="pct"/>
          </w:tcPr>
          <w:p w14:paraId="5766F573" w14:textId="194AD114" w:rsidR="0048075E" w:rsidRPr="00170276" w:rsidRDefault="0048075E" w:rsidP="00057088">
            <w:pPr>
              <w:pStyle w:val="NoSpacing"/>
              <w:rPr>
                <w:rFonts w:ascii="Open Sans" w:hAnsi="Open Sans" w:cs="Open Sans"/>
                <w:sz w:val="21"/>
                <w:szCs w:val="21"/>
              </w:rPr>
            </w:pPr>
            <w:r w:rsidRPr="00170276">
              <w:rPr>
                <w:rFonts w:ascii="Open Sans" w:hAnsi="Open Sans" w:cs="Open Sans"/>
                <w:sz w:val="21"/>
                <w:szCs w:val="21"/>
              </w:rPr>
              <w:t>$</w:t>
            </w:r>
            <w:r w:rsidR="00D71367">
              <w:rPr>
                <w:rFonts w:ascii="Open Sans" w:hAnsi="Open Sans" w:cs="Open Sans"/>
                <w:sz w:val="21"/>
                <w:szCs w:val="21"/>
              </w:rPr>
              <w:t xml:space="preserve"> 23.0</w:t>
            </w:r>
            <w:r w:rsidR="007F077A">
              <w:rPr>
                <w:rFonts w:ascii="Open Sans" w:hAnsi="Open Sans" w:cs="Open Sans"/>
                <w:sz w:val="21"/>
                <w:szCs w:val="21"/>
              </w:rPr>
              <w:t>0</w:t>
            </w:r>
          </w:p>
        </w:tc>
      </w:tr>
    </w:tbl>
    <w:p w14:paraId="0F3E15FA" w14:textId="77777777" w:rsidR="00CB5393" w:rsidRPr="00170276" w:rsidRDefault="00305DF5" w:rsidP="00057088">
      <w:pPr>
        <w:pStyle w:val="NoSpacing"/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</w:pPr>
      <w:r w:rsidRPr="00170276"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  <w:tab/>
      </w:r>
    </w:p>
    <w:p w14:paraId="5BDDCB5F" w14:textId="4C6A8FB1" w:rsidR="00B1430B" w:rsidRPr="00170276" w:rsidRDefault="00C72491" w:rsidP="00057088">
      <w:pPr>
        <w:pStyle w:val="NoSpacing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Requirements for Schools </w:t>
      </w:r>
    </w:p>
    <w:p w14:paraId="66CFD426" w14:textId="5947CC1F" w:rsidR="00B1430B" w:rsidRPr="00115AA7" w:rsidRDefault="00B1430B" w:rsidP="00057088">
      <w:pPr>
        <w:pStyle w:val="NoSpacing"/>
        <w:rPr>
          <w:rFonts w:ascii="Open Sans" w:hAnsi="Open Sans" w:cs="Open Sans"/>
          <w:sz w:val="21"/>
          <w:szCs w:val="21"/>
        </w:rPr>
      </w:pPr>
      <w:r w:rsidRPr="00170276">
        <w:rPr>
          <w:rFonts w:ascii="Open Sans" w:hAnsi="Open Sans" w:cs="Open Sans"/>
          <w:sz w:val="21"/>
          <w:szCs w:val="21"/>
        </w:rPr>
        <w:t xml:space="preserve">Schools must complete the following requirements in order to be eligible for the reimbursement provided through the </w:t>
      </w:r>
      <w:r w:rsidRPr="00115AA7">
        <w:rPr>
          <w:rFonts w:ascii="Open Sans" w:hAnsi="Open Sans" w:cs="Open Sans"/>
          <w:sz w:val="21"/>
          <w:szCs w:val="21"/>
        </w:rPr>
        <w:t>program. All information requested will be collected and retained in secure locations to ensure the integrity of th</w:t>
      </w:r>
      <w:r w:rsidR="0084353B">
        <w:rPr>
          <w:rFonts w:ascii="Open Sans" w:hAnsi="Open Sans" w:cs="Open Sans"/>
          <w:sz w:val="21"/>
          <w:szCs w:val="21"/>
        </w:rPr>
        <w:t>is</w:t>
      </w:r>
      <w:r w:rsidRPr="00115AA7">
        <w:rPr>
          <w:rFonts w:ascii="Open Sans" w:hAnsi="Open Sans" w:cs="Open Sans"/>
          <w:sz w:val="21"/>
          <w:szCs w:val="21"/>
        </w:rPr>
        <w:t xml:space="preserve"> sensitive data is not compromised. This information is collected in order to ensure that students receiving funds meet the eligibility requirements for </w:t>
      </w:r>
      <w:r w:rsidR="0084353B">
        <w:rPr>
          <w:rFonts w:ascii="Open Sans" w:hAnsi="Open Sans" w:cs="Open Sans"/>
          <w:sz w:val="21"/>
          <w:szCs w:val="21"/>
        </w:rPr>
        <w:t>exam fee assistance</w:t>
      </w:r>
      <w:r w:rsidRPr="00115AA7">
        <w:rPr>
          <w:rFonts w:ascii="Open Sans" w:hAnsi="Open Sans" w:cs="Open Sans"/>
          <w:sz w:val="21"/>
          <w:szCs w:val="21"/>
        </w:rPr>
        <w:t xml:space="preserve">. </w:t>
      </w:r>
    </w:p>
    <w:p w14:paraId="4E0AB170" w14:textId="77777777" w:rsidR="00057088" w:rsidRPr="00115AA7" w:rsidRDefault="00057088" w:rsidP="00057088">
      <w:pPr>
        <w:pStyle w:val="NoSpacing"/>
        <w:rPr>
          <w:rFonts w:ascii="Open Sans" w:hAnsi="Open Sans" w:cs="Open Sans"/>
          <w:b/>
          <w:sz w:val="21"/>
          <w:szCs w:val="21"/>
        </w:rPr>
      </w:pPr>
    </w:p>
    <w:p w14:paraId="1353B31E" w14:textId="65395E71" w:rsidR="00057088" w:rsidRPr="00115AA7" w:rsidRDefault="00641A45" w:rsidP="00440727">
      <w:pPr>
        <w:pStyle w:val="NoSpacing"/>
        <w:numPr>
          <w:ilvl w:val="0"/>
          <w:numId w:val="18"/>
        </w:numPr>
        <w:rPr>
          <w:rFonts w:ascii="Open Sans" w:hAnsi="Open Sans" w:cs="Open Sans"/>
          <w:b/>
          <w:sz w:val="21"/>
          <w:szCs w:val="21"/>
        </w:rPr>
      </w:pPr>
      <w:r w:rsidRPr="00115AA7">
        <w:rPr>
          <w:rFonts w:ascii="Open Sans" w:hAnsi="Open Sans" w:cs="Open Sans"/>
          <w:b/>
          <w:sz w:val="21"/>
          <w:szCs w:val="21"/>
        </w:rPr>
        <w:t>Complete the required Cambridge</w:t>
      </w:r>
      <w:r w:rsidR="00B1430B" w:rsidRPr="00115AA7">
        <w:rPr>
          <w:rFonts w:ascii="Open Sans" w:hAnsi="Open Sans" w:cs="Open Sans"/>
          <w:b/>
          <w:sz w:val="21"/>
          <w:szCs w:val="21"/>
        </w:rPr>
        <w:t xml:space="preserve"> exam fee reimbursement forms.</w:t>
      </w:r>
    </w:p>
    <w:p w14:paraId="0D0B3D46" w14:textId="67F891AF" w:rsidR="00B1430B" w:rsidRPr="00115AA7" w:rsidRDefault="00B1430B" w:rsidP="00F3464A">
      <w:pPr>
        <w:pStyle w:val="NoSpacing"/>
        <w:ind w:left="720"/>
        <w:rPr>
          <w:rFonts w:ascii="Open Sans" w:hAnsi="Open Sans" w:cs="Open Sans"/>
          <w:sz w:val="21"/>
          <w:szCs w:val="21"/>
        </w:rPr>
      </w:pPr>
      <w:r w:rsidRPr="00115AA7">
        <w:rPr>
          <w:rFonts w:ascii="Open Sans" w:hAnsi="Open Sans" w:cs="Open Sans"/>
          <w:sz w:val="21"/>
          <w:szCs w:val="21"/>
        </w:rPr>
        <w:t xml:space="preserve">Each form </w:t>
      </w:r>
      <w:r w:rsidR="00EB3CFF" w:rsidRPr="00115AA7">
        <w:rPr>
          <w:rFonts w:ascii="Open Sans" w:hAnsi="Open Sans" w:cs="Open Sans"/>
          <w:sz w:val="21"/>
          <w:szCs w:val="21"/>
        </w:rPr>
        <w:t xml:space="preserve">listed below </w:t>
      </w:r>
      <w:r w:rsidRPr="00115AA7">
        <w:rPr>
          <w:rFonts w:ascii="Open Sans" w:hAnsi="Open Sans" w:cs="Open Sans"/>
          <w:sz w:val="21"/>
          <w:szCs w:val="21"/>
        </w:rPr>
        <w:t>is provided as a s</w:t>
      </w:r>
      <w:r w:rsidR="00E40291" w:rsidRPr="00115AA7">
        <w:rPr>
          <w:rFonts w:ascii="Open Sans" w:hAnsi="Open Sans" w:cs="Open Sans"/>
          <w:sz w:val="21"/>
          <w:szCs w:val="21"/>
        </w:rPr>
        <w:t xml:space="preserve">eparate worksheet in the </w:t>
      </w:r>
      <w:r w:rsidR="007F1124" w:rsidRPr="007F1124">
        <w:rPr>
          <w:rStyle w:val="Hyperlink"/>
          <w:rFonts w:ascii="Open Sans" w:hAnsi="Open Sans" w:cs="Open Sans"/>
          <w:color w:val="auto"/>
          <w:sz w:val="21"/>
          <w:szCs w:val="21"/>
          <w:u w:val="none"/>
        </w:rPr>
        <w:t>2020 Cambridge Exam Reimbursement Excel document</w:t>
      </w:r>
      <w:bookmarkStart w:id="0" w:name="_GoBack"/>
      <w:bookmarkEnd w:id="0"/>
      <w:r w:rsidRPr="007F1124">
        <w:rPr>
          <w:rFonts w:ascii="Open Sans" w:hAnsi="Open Sans" w:cs="Open Sans"/>
          <w:sz w:val="21"/>
          <w:szCs w:val="21"/>
        </w:rPr>
        <w:t xml:space="preserve">. </w:t>
      </w:r>
    </w:p>
    <w:p w14:paraId="033A62D3" w14:textId="77777777" w:rsidR="00B1430B" w:rsidRPr="00115AA7" w:rsidRDefault="00B1430B" w:rsidP="00F3464A">
      <w:pPr>
        <w:pStyle w:val="NoSpacing"/>
        <w:numPr>
          <w:ilvl w:val="0"/>
          <w:numId w:val="12"/>
        </w:numPr>
        <w:ind w:left="1440"/>
        <w:rPr>
          <w:rFonts w:ascii="Open Sans" w:hAnsi="Open Sans" w:cs="Open Sans"/>
          <w:sz w:val="21"/>
          <w:szCs w:val="21"/>
        </w:rPr>
      </w:pPr>
      <w:r w:rsidRPr="00115AA7">
        <w:rPr>
          <w:rFonts w:ascii="Open Sans" w:hAnsi="Open Sans" w:cs="Open Sans"/>
          <w:sz w:val="21"/>
          <w:szCs w:val="21"/>
        </w:rPr>
        <w:t xml:space="preserve">Request for Reimbursement </w:t>
      </w:r>
    </w:p>
    <w:p w14:paraId="71EDFB90" w14:textId="77777777" w:rsidR="00641A45" w:rsidRDefault="00641A45" w:rsidP="00F3464A">
      <w:pPr>
        <w:pStyle w:val="NoSpacing"/>
        <w:numPr>
          <w:ilvl w:val="0"/>
          <w:numId w:val="12"/>
        </w:numPr>
        <w:ind w:left="1440"/>
        <w:rPr>
          <w:rFonts w:ascii="Open Sans" w:hAnsi="Open Sans" w:cs="Open Sans"/>
          <w:sz w:val="21"/>
          <w:szCs w:val="21"/>
        </w:rPr>
      </w:pPr>
      <w:r w:rsidRPr="00115AA7">
        <w:rPr>
          <w:rFonts w:ascii="Open Sans" w:hAnsi="Open Sans" w:cs="Open Sans"/>
          <w:sz w:val="21"/>
          <w:szCs w:val="21"/>
        </w:rPr>
        <w:t xml:space="preserve">Cambridge AS/A Summary and Student Roster </w:t>
      </w:r>
    </w:p>
    <w:p w14:paraId="3EE3AFF2" w14:textId="3FE1A837" w:rsidR="00410259" w:rsidRPr="00115AA7" w:rsidRDefault="00410259" w:rsidP="00F3464A">
      <w:pPr>
        <w:pStyle w:val="NoSpacing"/>
        <w:numPr>
          <w:ilvl w:val="0"/>
          <w:numId w:val="12"/>
        </w:numPr>
        <w:ind w:left="144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Assurances</w:t>
      </w:r>
    </w:p>
    <w:p w14:paraId="7F3F9C56" w14:textId="77777777" w:rsidR="00057088" w:rsidRPr="00115AA7" w:rsidRDefault="00057088" w:rsidP="00F3464A">
      <w:pPr>
        <w:pStyle w:val="NoSpacing"/>
        <w:ind w:left="1440"/>
        <w:rPr>
          <w:rFonts w:ascii="Open Sans" w:hAnsi="Open Sans" w:cs="Open Sans"/>
          <w:b/>
          <w:sz w:val="21"/>
          <w:szCs w:val="21"/>
        </w:rPr>
      </w:pPr>
    </w:p>
    <w:p w14:paraId="7E7D7589" w14:textId="14597EFE" w:rsidR="00A51C90" w:rsidRDefault="00B1430B" w:rsidP="00A51C90">
      <w:pPr>
        <w:pStyle w:val="NoSpacing"/>
        <w:numPr>
          <w:ilvl w:val="0"/>
          <w:numId w:val="18"/>
        </w:numPr>
        <w:rPr>
          <w:rFonts w:ascii="Open Sans" w:hAnsi="Open Sans" w:cs="Open Sans"/>
          <w:sz w:val="21"/>
          <w:szCs w:val="21"/>
        </w:rPr>
      </w:pPr>
      <w:r w:rsidRPr="00115AA7">
        <w:rPr>
          <w:rFonts w:ascii="Open Sans" w:hAnsi="Open Sans" w:cs="Open Sans"/>
          <w:b/>
          <w:sz w:val="21"/>
          <w:szCs w:val="21"/>
        </w:rPr>
        <w:t xml:space="preserve">Submit payments to </w:t>
      </w:r>
      <w:r w:rsidR="00EE3804" w:rsidRPr="00115AA7">
        <w:rPr>
          <w:rFonts w:ascii="Open Sans" w:hAnsi="Open Sans" w:cs="Open Sans"/>
          <w:b/>
          <w:sz w:val="21"/>
          <w:szCs w:val="21"/>
        </w:rPr>
        <w:t>Cambridge International Examinations</w:t>
      </w:r>
      <w:r w:rsidRPr="00115AA7">
        <w:rPr>
          <w:rFonts w:ascii="Open Sans" w:hAnsi="Open Sans" w:cs="Open Sans"/>
          <w:sz w:val="21"/>
          <w:szCs w:val="21"/>
        </w:rPr>
        <w:t xml:space="preserve"> and </w:t>
      </w:r>
      <w:r w:rsidR="00545DA7">
        <w:rPr>
          <w:rFonts w:ascii="Open Sans" w:hAnsi="Open Sans" w:cs="Open Sans"/>
          <w:sz w:val="21"/>
          <w:szCs w:val="21"/>
        </w:rPr>
        <w:t>obtain receipt/proof of payment</w:t>
      </w:r>
      <w:r w:rsidR="0078204E">
        <w:rPr>
          <w:rFonts w:ascii="Open Sans" w:hAnsi="Open Sans" w:cs="Open Sans"/>
          <w:sz w:val="21"/>
          <w:szCs w:val="21"/>
        </w:rPr>
        <w:t>.</w:t>
      </w:r>
    </w:p>
    <w:p w14:paraId="486982B5" w14:textId="77777777" w:rsidR="00A51C90" w:rsidRDefault="00A51C90" w:rsidP="00A51C90">
      <w:pPr>
        <w:pStyle w:val="NoSpacing"/>
        <w:rPr>
          <w:rFonts w:ascii="Open Sans" w:hAnsi="Open Sans" w:cs="Open Sans"/>
          <w:sz w:val="21"/>
          <w:szCs w:val="21"/>
        </w:rPr>
      </w:pPr>
    </w:p>
    <w:p w14:paraId="12C82895" w14:textId="77777777" w:rsidR="00A51C90" w:rsidRPr="00A51C90" w:rsidRDefault="00A51C90" w:rsidP="00A51C90">
      <w:pPr>
        <w:pStyle w:val="NoSpacing"/>
        <w:rPr>
          <w:rFonts w:ascii="Open Sans" w:hAnsi="Open Sans" w:cs="Open Sans"/>
          <w:sz w:val="21"/>
          <w:szCs w:val="21"/>
        </w:rPr>
      </w:pPr>
    </w:p>
    <w:p w14:paraId="2995E07A" w14:textId="45F9C67B" w:rsidR="00B1430B" w:rsidRPr="00115AA7" w:rsidRDefault="00B1430B" w:rsidP="00440727">
      <w:pPr>
        <w:pStyle w:val="NoSpacing"/>
        <w:numPr>
          <w:ilvl w:val="0"/>
          <w:numId w:val="18"/>
        </w:numPr>
        <w:rPr>
          <w:rFonts w:ascii="Open Sans" w:hAnsi="Open Sans" w:cs="Open Sans"/>
          <w:sz w:val="21"/>
          <w:szCs w:val="21"/>
        </w:rPr>
      </w:pPr>
      <w:r w:rsidRPr="00115AA7">
        <w:rPr>
          <w:rFonts w:ascii="Open Sans" w:hAnsi="Open Sans" w:cs="Open Sans"/>
          <w:b/>
          <w:sz w:val="21"/>
          <w:szCs w:val="21"/>
        </w:rPr>
        <w:t>Compile and submit all required documents</w:t>
      </w:r>
      <w:r w:rsidR="00CE258F">
        <w:rPr>
          <w:rFonts w:ascii="Open Sans" w:hAnsi="Open Sans" w:cs="Open Sans"/>
          <w:b/>
          <w:sz w:val="21"/>
          <w:szCs w:val="21"/>
        </w:rPr>
        <w:t xml:space="preserve"> by June 1, 2020</w:t>
      </w:r>
      <w:r w:rsidRPr="00115AA7">
        <w:rPr>
          <w:rFonts w:ascii="Open Sans" w:hAnsi="Open Sans" w:cs="Open Sans"/>
          <w:sz w:val="21"/>
          <w:szCs w:val="21"/>
        </w:rPr>
        <w:t xml:space="preserve">. </w:t>
      </w:r>
      <w:r w:rsidR="007F1124">
        <w:rPr>
          <w:rFonts w:ascii="Open Sans" w:hAnsi="Open Sans" w:cs="Open Sans"/>
          <w:sz w:val="21"/>
          <w:szCs w:val="21"/>
        </w:rPr>
        <w:t>Mark materials as confidential and securely m</w:t>
      </w:r>
      <w:r w:rsidR="00EE3804" w:rsidRPr="00115AA7">
        <w:rPr>
          <w:rFonts w:ascii="Open Sans" w:hAnsi="Open Sans" w:cs="Open Sans"/>
          <w:sz w:val="21"/>
          <w:szCs w:val="21"/>
        </w:rPr>
        <w:t>ail a signed hard-copy of the Cambridge</w:t>
      </w:r>
      <w:r w:rsidRPr="00115AA7">
        <w:rPr>
          <w:rFonts w:ascii="Open Sans" w:hAnsi="Open Sans" w:cs="Open Sans"/>
          <w:sz w:val="21"/>
          <w:szCs w:val="21"/>
        </w:rPr>
        <w:t xml:space="preserve"> exam fee reimbursement forms</w:t>
      </w:r>
      <w:r w:rsidRPr="00115AA7">
        <w:rPr>
          <w:rFonts w:ascii="Open Sans" w:hAnsi="Open Sans" w:cs="Open Sans"/>
          <w:b/>
          <w:sz w:val="21"/>
          <w:szCs w:val="21"/>
        </w:rPr>
        <w:t xml:space="preserve"> AND</w:t>
      </w:r>
      <w:r w:rsidRPr="00115AA7">
        <w:rPr>
          <w:rFonts w:ascii="Open Sans" w:hAnsi="Open Sans" w:cs="Open Sans"/>
          <w:sz w:val="21"/>
          <w:szCs w:val="21"/>
        </w:rPr>
        <w:t xml:space="preserve"> a </w:t>
      </w:r>
      <w:r w:rsidRPr="00115AA7">
        <w:rPr>
          <w:rFonts w:ascii="Open Sans" w:hAnsi="Open Sans" w:cs="Open Sans"/>
          <w:sz w:val="21"/>
          <w:szCs w:val="21"/>
        </w:rPr>
        <w:lastRenderedPageBreak/>
        <w:t xml:space="preserve">copy of </w:t>
      </w:r>
      <w:r w:rsidR="00057088" w:rsidRPr="00115AA7">
        <w:rPr>
          <w:rFonts w:ascii="Open Sans" w:hAnsi="Open Sans" w:cs="Open Sans"/>
          <w:sz w:val="21"/>
          <w:szCs w:val="21"/>
        </w:rPr>
        <w:t xml:space="preserve">the school’s </w:t>
      </w:r>
      <w:r w:rsidR="0028209A" w:rsidRPr="00115AA7">
        <w:rPr>
          <w:rFonts w:ascii="Open Sans" w:hAnsi="Open Sans" w:cs="Open Sans"/>
          <w:sz w:val="21"/>
          <w:szCs w:val="21"/>
        </w:rPr>
        <w:t>201</w:t>
      </w:r>
      <w:r w:rsidR="0028209A">
        <w:rPr>
          <w:rFonts w:ascii="Open Sans" w:hAnsi="Open Sans" w:cs="Open Sans"/>
          <w:sz w:val="21"/>
          <w:szCs w:val="21"/>
        </w:rPr>
        <w:t xml:space="preserve">9 </w:t>
      </w:r>
      <w:r w:rsidR="00EE3804" w:rsidRPr="00115AA7">
        <w:rPr>
          <w:rFonts w:ascii="Open Sans" w:hAnsi="Open Sans" w:cs="Open Sans"/>
          <w:sz w:val="21"/>
          <w:szCs w:val="21"/>
        </w:rPr>
        <w:t>Cambridge International Examinations</w:t>
      </w:r>
      <w:r w:rsidRPr="00115AA7">
        <w:rPr>
          <w:rFonts w:ascii="Open Sans" w:hAnsi="Open Sans" w:cs="Open Sans"/>
          <w:sz w:val="21"/>
          <w:szCs w:val="21"/>
        </w:rPr>
        <w:t xml:space="preserve"> invoice and proof of payment to: </w:t>
      </w:r>
    </w:p>
    <w:p w14:paraId="4B0D45FF" w14:textId="77777777" w:rsidR="00115AA7" w:rsidRDefault="00115AA7" w:rsidP="00170276">
      <w:pPr>
        <w:spacing w:after="0"/>
        <w:ind w:firstLine="720"/>
        <w:jc w:val="center"/>
        <w:rPr>
          <w:rFonts w:ascii="Open Sans" w:eastAsia="Times New Roman" w:hAnsi="Open Sans" w:cs="Open Sans"/>
          <w:b/>
          <w:color w:val="000000" w:themeColor="text1"/>
          <w:sz w:val="21"/>
          <w:szCs w:val="21"/>
        </w:rPr>
      </w:pPr>
    </w:p>
    <w:p w14:paraId="2F62C651" w14:textId="08C93021" w:rsidR="00170276" w:rsidRPr="00A26990" w:rsidRDefault="00CE258F" w:rsidP="00115AA7">
      <w:pPr>
        <w:spacing w:after="0"/>
        <w:ind w:firstLine="720"/>
        <w:jc w:val="center"/>
        <w:rPr>
          <w:rFonts w:ascii="Open Sans" w:eastAsia="Times New Roman" w:hAnsi="Open Sans" w:cs="Open Sans"/>
          <w:b/>
          <w:color w:val="000000" w:themeColor="text1"/>
          <w:sz w:val="21"/>
          <w:szCs w:val="21"/>
        </w:rPr>
      </w:pPr>
      <w:r>
        <w:rPr>
          <w:rFonts w:ascii="Open Sans" w:eastAsia="Times New Roman" w:hAnsi="Open Sans" w:cs="Open Sans"/>
          <w:b/>
          <w:color w:val="000000" w:themeColor="text1"/>
          <w:sz w:val="21"/>
          <w:szCs w:val="21"/>
        </w:rPr>
        <w:t>Zachary L. Adams</w:t>
      </w:r>
      <w:r w:rsidR="00170276" w:rsidRPr="00A26990">
        <w:rPr>
          <w:rFonts w:ascii="Open Sans" w:eastAsia="Times New Roman" w:hAnsi="Open Sans" w:cs="Open Sans"/>
          <w:b/>
          <w:color w:val="000000" w:themeColor="text1"/>
          <w:sz w:val="21"/>
          <w:szCs w:val="21"/>
        </w:rPr>
        <w:t xml:space="preserve">, </w:t>
      </w:r>
      <w:r w:rsidR="007F1124">
        <w:rPr>
          <w:rFonts w:ascii="Open Sans" w:eastAsia="Times New Roman" w:hAnsi="Open Sans" w:cs="Open Sans"/>
          <w:b/>
          <w:color w:val="000000" w:themeColor="text1"/>
          <w:sz w:val="21"/>
          <w:szCs w:val="21"/>
        </w:rPr>
        <w:t>Director of Postsecondary Coordination &amp; Alignment</w:t>
      </w:r>
    </w:p>
    <w:p w14:paraId="7B5EE737" w14:textId="77777777" w:rsidR="00170276" w:rsidRPr="00A26990" w:rsidRDefault="00170276" w:rsidP="00115AA7">
      <w:pPr>
        <w:spacing w:after="0"/>
        <w:ind w:left="720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A26990">
        <w:rPr>
          <w:rFonts w:ascii="Open Sans" w:eastAsia="Times New Roman" w:hAnsi="Open Sans" w:cs="Open Sans"/>
          <w:color w:val="000000" w:themeColor="text1"/>
          <w:sz w:val="21"/>
          <w:szCs w:val="21"/>
        </w:rPr>
        <w:t>Tennessee Department of Education</w:t>
      </w:r>
    </w:p>
    <w:p w14:paraId="02D9285D" w14:textId="77777777" w:rsidR="00170276" w:rsidRPr="00A26990" w:rsidRDefault="00170276" w:rsidP="00115AA7">
      <w:pPr>
        <w:spacing w:after="0"/>
        <w:ind w:firstLine="720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A26990">
        <w:rPr>
          <w:rFonts w:ascii="Open Sans" w:eastAsia="Times New Roman" w:hAnsi="Open Sans" w:cs="Open Sans"/>
          <w:color w:val="000000" w:themeColor="text1"/>
          <w:sz w:val="21"/>
          <w:szCs w:val="21"/>
        </w:rPr>
        <w:t>11</w:t>
      </w:r>
      <w:r w:rsidRPr="00A26990">
        <w:rPr>
          <w:rFonts w:ascii="Open Sans" w:eastAsia="Times New Roman" w:hAnsi="Open Sans" w:cs="Open Sans"/>
          <w:color w:val="000000" w:themeColor="text1"/>
          <w:sz w:val="21"/>
          <w:szCs w:val="21"/>
          <w:vertAlign w:val="superscript"/>
        </w:rPr>
        <w:t>th</w:t>
      </w:r>
      <w:r w:rsidRPr="00A26990">
        <w:rPr>
          <w:rFonts w:ascii="Open Sans" w:eastAsia="Times New Roman" w:hAnsi="Open Sans" w:cs="Open Sans"/>
          <w:color w:val="000000" w:themeColor="text1"/>
          <w:sz w:val="21"/>
          <w:szCs w:val="21"/>
        </w:rPr>
        <w:t xml:space="preserve"> Floor, Andrew Johnson Tower</w:t>
      </w:r>
    </w:p>
    <w:p w14:paraId="5FEE232B" w14:textId="77777777" w:rsidR="00170276" w:rsidRDefault="00170276" w:rsidP="00115AA7">
      <w:pPr>
        <w:spacing w:after="0"/>
        <w:ind w:left="720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A26990">
        <w:rPr>
          <w:rFonts w:ascii="Open Sans" w:eastAsia="Times New Roman" w:hAnsi="Open Sans" w:cs="Open Sans"/>
          <w:color w:val="000000" w:themeColor="text1"/>
          <w:sz w:val="21"/>
          <w:szCs w:val="21"/>
        </w:rPr>
        <w:t>710 James Robertson Parkway</w:t>
      </w:r>
    </w:p>
    <w:p w14:paraId="4DC808FB" w14:textId="77777777" w:rsidR="00170276" w:rsidRPr="00A26990" w:rsidRDefault="00170276" w:rsidP="00115AA7">
      <w:pPr>
        <w:spacing w:after="0"/>
        <w:ind w:left="720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</w:rPr>
      </w:pPr>
      <w:r w:rsidRPr="00A26990">
        <w:rPr>
          <w:rFonts w:ascii="Open Sans" w:eastAsia="Times New Roman" w:hAnsi="Open Sans" w:cs="Open Sans"/>
          <w:color w:val="000000" w:themeColor="text1"/>
          <w:sz w:val="21"/>
          <w:szCs w:val="21"/>
        </w:rPr>
        <w:t>Nashville, TN 37243-0383</w:t>
      </w:r>
    </w:p>
    <w:p w14:paraId="042FC2E4" w14:textId="77777777" w:rsidR="00057088" w:rsidRPr="00115AA7" w:rsidRDefault="00057088" w:rsidP="00057088">
      <w:pPr>
        <w:pStyle w:val="NoSpacing"/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37546A5D" w14:textId="61A984D8" w:rsidR="00CB5393" w:rsidRPr="00170276" w:rsidRDefault="00EE3804" w:rsidP="00440727">
      <w:pPr>
        <w:pStyle w:val="NoSpacing"/>
        <w:numPr>
          <w:ilvl w:val="0"/>
          <w:numId w:val="18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115AA7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Retain Cambridge</w:t>
      </w:r>
      <w:r w:rsidR="00B1430B" w:rsidRPr="00115AA7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Exam Reimbursement Forms: </w:t>
      </w:r>
      <w:r w:rsidR="00B1430B" w:rsidRPr="00115AA7">
        <w:rPr>
          <w:rFonts w:ascii="Open Sans" w:hAnsi="Open Sans" w:cs="Open Sans"/>
          <w:color w:val="000000" w:themeColor="text1"/>
          <w:sz w:val="21"/>
          <w:szCs w:val="21"/>
        </w:rPr>
        <w:t xml:space="preserve">Retain all information documenting student participation and supporting documentation for eligibility for the </w:t>
      </w:r>
      <w:r w:rsidR="0052114F">
        <w:rPr>
          <w:rFonts w:ascii="Open Sans" w:hAnsi="Open Sans" w:cs="Open Sans"/>
          <w:color w:val="000000" w:themeColor="text1"/>
          <w:sz w:val="21"/>
          <w:szCs w:val="21"/>
        </w:rPr>
        <w:t xml:space="preserve">Early Postsecondary </w:t>
      </w:r>
      <w:r w:rsidR="00170276">
        <w:rPr>
          <w:rFonts w:ascii="Open Sans" w:hAnsi="Open Sans" w:cs="Open Sans"/>
          <w:color w:val="000000" w:themeColor="text1"/>
          <w:sz w:val="21"/>
          <w:szCs w:val="21"/>
        </w:rPr>
        <w:t xml:space="preserve">Exam Fee Assistance </w:t>
      </w:r>
      <w:r w:rsidR="00B1430B" w:rsidRPr="00170276">
        <w:rPr>
          <w:rFonts w:ascii="Open Sans" w:hAnsi="Open Sans" w:cs="Open Sans"/>
          <w:color w:val="000000" w:themeColor="text1"/>
          <w:sz w:val="21"/>
          <w:szCs w:val="21"/>
        </w:rPr>
        <w:t xml:space="preserve">program for at least five years. </w:t>
      </w:r>
    </w:p>
    <w:p w14:paraId="3C813AD7" w14:textId="77777777" w:rsidR="00727FD0" w:rsidRPr="00115AA7" w:rsidRDefault="00727FD0" w:rsidP="00057088">
      <w:pPr>
        <w:pStyle w:val="NoSpacing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44BB27C4" w14:textId="3D1CB1BA" w:rsidR="009A0066" w:rsidRPr="00115AA7" w:rsidRDefault="00C72491" w:rsidP="00440727">
      <w:pPr>
        <w:pStyle w:val="NoSpacing"/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</w:pPr>
      <w:r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  <w:t xml:space="preserve">Student Eligibility Requirements </w:t>
      </w:r>
    </w:p>
    <w:p w14:paraId="5AF165FD" w14:textId="2447E438" w:rsidR="00FE5D5C" w:rsidRPr="00115AA7" w:rsidRDefault="00E40291" w:rsidP="00F3464A">
      <w:pPr>
        <w:pStyle w:val="NoSpacing"/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>Prior to the 201</w:t>
      </w:r>
      <w:r w:rsid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>8</w:t>
      </w:r>
      <w:r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>-1</w:t>
      </w:r>
      <w:r w:rsid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>9</w:t>
      </w:r>
      <w:r w:rsidR="009A0066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 school year, student enrollment in the Federal Free or Reduced-Price Lunch Program could be used as a proxy to determine eligibility for the</w:t>
      </w:r>
      <w:r w:rsidR="0028209A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 Early Postsecondary Exam Fee Assistance Program.</w:t>
      </w:r>
      <w:r w:rsidR="009A0066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 However, under the new Community Eligibility Provision (CEP), all students at a participating school receive free meals through the Federal Free or Reduced-Price Lunch program regardless of their individual economic status. </w:t>
      </w:r>
      <w:r w:rsidR="00971907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Adjustments have been made to the list of criteria used to determine student eligibility for </w:t>
      </w:r>
      <w:r w:rsidR="0052114F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exam fee assistance program </w:t>
      </w:r>
      <w:r w:rsidR="00971907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to account for CEP participation. Please </w:t>
      </w:r>
      <w:r w:rsidR="002E6DA7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review the information </w:t>
      </w:r>
      <w:r w:rsidR="00971907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provided below to determine an individual student’s eligibility. </w:t>
      </w:r>
    </w:p>
    <w:p w14:paraId="79E2884D" w14:textId="77777777" w:rsidR="00E40291" w:rsidRPr="00115AA7" w:rsidRDefault="00E40291" w:rsidP="00057088">
      <w:pPr>
        <w:pStyle w:val="NoSpacing"/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</w:pPr>
    </w:p>
    <w:p w14:paraId="14D3EF10" w14:textId="5DDAEFC3" w:rsidR="0078204E" w:rsidRDefault="009A0066" w:rsidP="0078204E">
      <w:pPr>
        <w:pStyle w:val="NoSpacing"/>
        <w:rPr>
          <w:rFonts w:ascii="Open Sans" w:hAnsi="Open Sans" w:cs="Open Sans"/>
          <w:bCs/>
          <w:iCs/>
          <w:color w:val="000000" w:themeColor="text1"/>
          <w:sz w:val="21"/>
          <w:szCs w:val="21"/>
        </w:rPr>
      </w:pPr>
      <w:r w:rsidRPr="00115AA7"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  <w:t>For schools/districts that are NOT participating in CEP</w:t>
      </w:r>
      <w:r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, the following criteria can be used to determine eligibility for </w:t>
      </w:r>
      <w:r w:rsidR="002E6DA7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the </w:t>
      </w:r>
      <w:r w:rsidR="00A51C90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Early Postsecondary Exam Fee Assistance </w:t>
      </w:r>
      <w:r w:rsidR="002E6DA7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>Program</w:t>
      </w:r>
      <w:r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:  </w:t>
      </w:r>
    </w:p>
    <w:p w14:paraId="4F464E83" w14:textId="77777777" w:rsidR="0078204E" w:rsidRDefault="0078204E" w:rsidP="0078204E">
      <w:pPr>
        <w:pStyle w:val="NoSpacing"/>
        <w:rPr>
          <w:rFonts w:ascii="Open Sans" w:hAnsi="Open Sans" w:cs="Open Sans"/>
          <w:bCs/>
          <w:iCs/>
          <w:color w:val="000000" w:themeColor="text1"/>
          <w:sz w:val="21"/>
          <w:szCs w:val="21"/>
        </w:rPr>
      </w:pPr>
    </w:p>
    <w:p w14:paraId="6770F3A4" w14:textId="3E78038F" w:rsidR="009A0066" w:rsidRPr="0078204E" w:rsidRDefault="009A0066" w:rsidP="0078204E">
      <w:pPr>
        <w:pStyle w:val="NoSpacing"/>
        <w:rPr>
          <w:rFonts w:ascii="Open Sans" w:hAnsi="Open Sans" w:cs="Open Sans"/>
          <w:bCs/>
          <w:iCs/>
          <w:color w:val="000000" w:themeColor="text1"/>
          <w:sz w:val="21"/>
          <w:szCs w:val="21"/>
        </w:rPr>
      </w:pPr>
      <w:r w:rsidRPr="00115AA7">
        <w:rPr>
          <w:rFonts w:ascii="Open Sans" w:hAnsi="Open Sans" w:cs="Open Sans"/>
          <w:bCs/>
          <w:iCs/>
          <w:color w:val="000000" w:themeColor="text1"/>
          <w:sz w:val="21"/>
          <w:szCs w:val="21"/>
        </w:rPr>
        <w:t>The student is enrolled or eligible for the Federal Free or Reduced-Pri</w:t>
      </w:r>
      <w:r w:rsidR="00CE258F">
        <w:rPr>
          <w:rFonts w:ascii="Open Sans" w:hAnsi="Open Sans" w:cs="Open Sans"/>
          <w:bCs/>
          <w:iCs/>
          <w:color w:val="000000" w:themeColor="text1"/>
          <w:sz w:val="21"/>
          <w:szCs w:val="21"/>
        </w:rPr>
        <w:t>ce Lunch Program during the 2019</w:t>
      </w:r>
      <w:r w:rsidR="00E40291" w:rsidRPr="00115AA7">
        <w:rPr>
          <w:rFonts w:ascii="Open Sans" w:hAnsi="Open Sans" w:cs="Open Sans"/>
          <w:bCs/>
          <w:iCs/>
          <w:color w:val="000000" w:themeColor="text1"/>
          <w:sz w:val="21"/>
          <w:szCs w:val="21"/>
        </w:rPr>
        <w:t>-</w:t>
      </w:r>
      <w:r w:rsidR="00CE258F">
        <w:rPr>
          <w:rFonts w:ascii="Open Sans" w:hAnsi="Open Sans" w:cs="Open Sans"/>
          <w:bCs/>
          <w:iCs/>
          <w:color w:val="000000" w:themeColor="text1"/>
          <w:sz w:val="21"/>
          <w:szCs w:val="21"/>
        </w:rPr>
        <w:t>20</w:t>
      </w:r>
      <w:r w:rsidRPr="00115AA7">
        <w:rPr>
          <w:rFonts w:ascii="Open Sans" w:hAnsi="Open Sans" w:cs="Open Sans"/>
          <w:bCs/>
          <w:iCs/>
          <w:color w:val="000000" w:themeColor="text1"/>
          <w:sz w:val="21"/>
          <w:szCs w:val="21"/>
        </w:rPr>
        <w:t xml:space="preserve"> school year. </w:t>
      </w:r>
      <w:r w:rsidRPr="00115AA7">
        <w:rPr>
          <w:rFonts w:ascii="Open Sans" w:hAnsi="Open Sans" w:cs="Open Sans"/>
          <w:color w:val="000000" w:themeColor="text1"/>
          <w:sz w:val="21"/>
          <w:szCs w:val="21"/>
        </w:rPr>
        <w:t>Students are eligible for free or reduced-price lunches if:</w:t>
      </w:r>
    </w:p>
    <w:p w14:paraId="733FDBD4" w14:textId="77777777" w:rsidR="009A0066" w:rsidRPr="00115AA7" w:rsidRDefault="009A0066" w:rsidP="001A06D5">
      <w:pPr>
        <w:pStyle w:val="NoSpacing"/>
        <w:numPr>
          <w:ilvl w:val="0"/>
          <w:numId w:val="15"/>
        </w:numPr>
        <w:ind w:left="1260"/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color w:val="000000" w:themeColor="text1"/>
          <w:sz w:val="21"/>
          <w:szCs w:val="21"/>
          <w:bdr w:val="none" w:sz="0" w:space="0" w:color="auto" w:frame="1"/>
        </w:rPr>
        <w:t>their family’s income is at or below 185 percent of the poverty level issued annually by the U.S. Department of Health and Human Services, or</w:t>
      </w:r>
    </w:p>
    <w:p w14:paraId="73E13A84" w14:textId="77777777" w:rsidR="009A0066" w:rsidRPr="00115AA7" w:rsidRDefault="009A0066" w:rsidP="001A06D5">
      <w:pPr>
        <w:pStyle w:val="NoSpacing"/>
        <w:numPr>
          <w:ilvl w:val="0"/>
          <w:numId w:val="15"/>
        </w:numPr>
        <w:ind w:left="1260"/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color w:val="000000" w:themeColor="text1"/>
          <w:sz w:val="21"/>
          <w:szCs w:val="21"/>
          <w:bdr w:val="none" w:sz="0" w:space="0" w:color="auto" w:frame="1"/>
        </w:rPr>
        <w:t>the students are directly certified without application for free school meals because they are:</w:t>
      </w:r>
    </w:p>
    <w:p w14:paraId="228EC660" w14:textId="77777777" w:rsidR="009A0066" w:rsidRPr="00115AA7" w:rsidRDefault="009A0066" w:rsidP="001A06D5">
      <w:pPr>
        <w:pStyle w:val="NoSpacing"/>
        <w:numPr>
          <w:ilvl w:val="1"/>
          <w:numId w:val="15"/>
        </w:numPr>
        <w:ind w:left="1980"/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color w:val="000000" w:themeColor="text1"/>
          <w:sz w:val="21"/>
          <w:szCs w:val="21"/>
          <w:bdr w:val="none" w:sz="0" w:space="0" w:color="auto" w:frame="1"/>
        </w:rPr>
        <w:t>in foster care or Head Start, or</w:t>
      </w:r>
    </w:p>
    <w:p w14:paraId="5A5D246B" w14:textId="77777777" w:rsidR="009A0066" w:rsidRPr="00115AA7" w:rsidRDefault="009A0066" w:rsidP="001A06D5">
      <w:pPr>
        <w:pStyle w:val="NoSpacing"/>
        <w:numPr>
          <w:ilvl w:val="1"/>
          <w:numId w:val="15"/>
        </w:numPr>
        <w:ind w:left="1980"/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color w:val="000000" w:themeColor="text1"/>
          <w:sz w:val="21"/>
          <w:szCs w:val="21"/>
          <w:bdr w:val="none" w:sz="0" w:space="0" w:color="auto" w:frame="1"/>
        </w:rPr>
        <w:t>homeless or migrant, or</w:t>
      </w:r>
    </w:p>
    <w:p w14:paraId="424B0B04" w14:textId="77777777" w:rsidR="009A0066" w:rsidRPr="00115AA7" w:rsidRDefault="009A0066" w:rsidP="001A06D5">
      <w:pPr>
        <w:pStyle w:val="NoSpacing"/>
        <w:numPr>
          <w:ilvl w:val="1"/>
          <w:numId w:val="15"/>
        </w:numPr>
        <w:ind w:left="1980"/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color w:val="000000" w:themeColor="text1"/>
          <w:sz w:val="21"/>
          <w:szCs w:val="21"/>
          <w:bdr w:val="none" w:sz="0" w:space="0" w:color="auto" w:frame="1"/>
        </w:rPr>
        <w:t>living in households that receive SNAP/Food Stamps, TANF cash assistance, or the Food Distribution on Indian Reservation benefits.</w:t>
      </w:r>
    </w:p>
    <w:p w14:paraId="53F272BE" w14:textId="77777777" w:rsidR="00E40291" w:rsidRPr="00115AA7" w:rsidRDefault="009A0066" w:rsidP="001A06D5">
      <w:pPr>
        <w:pStyle w:val="NoSpacing"/>
        <w:ind w:left="1980"/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  <w:t xml:space="preserve"> </w:t>
      </w:r>
    </w:p>
    <w:p w14:paraId="1728B825" w14:textId="288002C2" w:rsidR="009A0066" w:rsidRPr="00115AA7" w:rsidRDefault="009A0066" w:rsidP="00057088">
      <w:pPr>
        <w:pStyle w:val="NoSpacing"/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  <w:t xml:space="preserve">For schools/districts that ARE participating in CEP, </w:t>
      </w:r>
      <w:r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the following criteria can be used to determine eligibility for </w:t>
      </w:r>
      <w:r w:rsidR="00E13CF0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the </w:t>
      </w:r>
      <w:r w:rsidR="00A51C90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Early Postsecondary Exam Fee Assistance </w:t>
      </w:r>
      <w:r w:rsidR="00A51C90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>Program</w:t>
      </w:r>
      <w:r w:rsidR="00E13CF0"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:  </w:t>
      </w:r>
      <w:r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  </w:t>
      </w:r>
    </w:p>
    <w:p w14:paraId="102D241C" w14:textId="77777777" w:rsidR="009A0066" w:rsidRPr="00115AA7" w:rsidRDefault="009A0066" w:rsidP="00E40291">
      <w:pPr>
        <w:pStyle w:val="NoSpacing"/>
        <w:numPr>
          <w:ilvl w:val="0"/>
          <w:numId w:val="16"/>
        </w:numPr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color w:val="000000" w:themeColor="text1"/>
          <w:sz w:val="21"/>
          <w:szCs w:val="21"/>
          <w:bdr w:val="none" w:sz="0" w:space="0" w:color="auto" w:frame="1"/>
        </w:rPr>
        <w:t>The student’s family’s income is at or below 185 percent of the poverty level issued annually by the U.S. Department of Health and Human Services, or</w:t>
      </w:r>
    </w:p>
    <w:p w14:paraId="2ECEF048" w14:textId="77777777" w:rsidR="009A0066" w:rsidRPr="00115AA7" w:rsidRDefault="009A0066" w:rsidP="00E40291">
      <w:pPr>
        <w:pStyle w:val="NoSpacing"/>
        <w:numPr>
          <w:ilvl w:val="0"/>
          <w:numId w:val="16"/>
        </w:numPr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color w:val="000000" w:themeColor="text1"/>
          <w:sz w:val="21"/>
          <w:szCs w:val="21"/>
          <w:bdr w:val="none" w:sz="0" w:space="0" w:color="auto" w:frame="1"/>
        </w:rPr>
        <w:t>The student qualifies as an “identified student” because he or she is:</w:t>
      </w:r>
    </w:p>
    <w:p w14:paraId="53E4D724" w14:textId="77777777" w:rsidR="009A0066" w:rsidRPr="00115AA7" w:rsidRDefault="009A0066" w:rsidP="00E40291">
      <w:pPr>
        <w:pStyle w:val="NoSpacing"/>
        <w:numPr>
          <w:ilvl w:val="2"/>
          <w:numId w:val="16"/>
        </w:numPr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color w:val="000000" w:themeColor="text1"/>
          <w:sz w:val="21"/>
          <w:szCs w:val="21"/>
          <w:bdr w:val="none" w:sz="0" w:space="0" w:color="auto" w:frame="1"/>
        </w:rPr>
        <w:t>in foster care or Head Start, or</w:t>
      </w:r>
    </w:p>
    <w:p w14:paraId="0D1E69E1" w14:textId="77777777" w:rsidR="009A0066" w:rsidRPr="00115AA7" w:rsidRDefault="009A0066" w:rsidP="00E40291">
      <w:pPr>
        <w:pStyle w:val="NoSpacing"/>
        <w:numPr>
          <w:ilvl w:val="2"/>
          <w:numId w:val="16"/>
        </w:numPr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color w:val="000000" w:themeColor="text1"/>
          <w:sz w:val="21"/>
          <w:szCs w:val="21"/>
          <w:bdr w:val="none" w:sz="0" w:space="0" w:color="auto" w:frame="1"/>
        </w:rPr>
        <w:t>homeless or migrant, or</w:t>
      </w:r>
    </w:p>
    <w:p w14:paraId="62D0A27F" w14:textId="77777777" w:rsidR="00CB5393" w:rsidRPr="00115AA7" w:rsidRDefault="009A0066" w:rsidP="00E40291">
      <w:pPr>
        <w:pStyle w:val="NoSpacing"/>
        <w:numPr>
          <w:ilvl w:val="2"/>
          <w:numId w:val="16"/>
        </w:numPr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115AA7">
        <w:rPr>
          <w:rFonts w:ascii="Open Sans" w:hAnsi="Open Sans" w:cs="Open Sans"/>
          <w:color w:val="000000" w:themeColor="text1"/>
          <w:sz w:val="21"/>
          <w:szCs w:val="21"/>
          <w:bdr w:val="none" w:sz="0" w:space="0" w:color="auto" w:frame="1"/>
        </w:rPr>
        <w:lastRenderedPageBreak/>
        <w:t>living in households that receive SNAP/Food Stamps, TANF cash assistance, or the Food Distribution on Indian Reservation benefits.</w:t>
      </w:r>
    </w:p>
    <w:p w14:paraId="78F6C018" w14:textId="77777777" w:rsidR="00E40291" w:rsidRPr="00115AA7" w:rsidRDefault="00E40291" w:rsidP="00057088">
      <w:pPr>
        <w:pStyle w:val="NoSpacing"/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</w:pPr>
    </w:p>
    <w:p w14:paraId="10DB10E7" w14:textId="77777777" w:rsidR="00C72491" w:rsidRPr="001146B0" w:rsidRDefault="00C72491" w:rsidP="00C72491">
      <w:pPr>
        <w:spacing w:after="0" w:line="240" w:lineRule="auto"/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</w:pPr>
      <w:r w:rsidRPr="00A26990">
        <w:rPr>
          <w:rFonts w:ascii="Open Sans" w:hAnsi="Open Sans" w:cs="Open Sans"/>
          <w:b/>
          <w:bCs/>
          <w:color w:val="000000" w:themeColor="text1"/>
          <w:sz w:val="21"/>
          <w:szCs w:val="21"/>
          <w:lang w:val="en"/>
        </w:rPr>
        <w:t xml:space="preserve">All schools/districts, regardless of CEP participation, </w:t>
      </w:r>
      <w:r w:rsidRPr="00A26990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can use any of the following criteria to determine which students qualify for </w:t>
      </w:r>
      <w:r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the Early Postsecondary Exam Fee Assistance </w:t>
      </w:r>
      <w:r w:rsidRPr="00115AA7">
        <w:rPr>
          <w:rFonts w:ascii="Open Sans" w:hAnsi="Open Sans" w:cs="Open Sans"/>
          <w:bCs/>
          <w:color w:val="000000" w:themeColor="text1"/>
          <w:sz w:val="21"/>
          <w:szCs w:val="21"/>
          <w:lang w:val="en"/>
        </w:rPr>
        <w:t xml:space="preserve">Program:  </w:t>
      </w:r>
    </w:p>
    <w:p w14:paraId="3F2429B6" w14:textId="77777777" w:rsidR="00C72491" w:rsidRPr="00111894" w:rsidRDefault="00C72491" w:rsidP="00C7249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111894">
        <w:rPr>
          <w:rFonts w:ascii="Open Sans" w:eastAsia="Times New Roman" w:hAnsi="Open Sans" w:cs="Open Sans"/>
          <w:sz w:val="21"/>
          <w:szCs w:val="21"/>
        </w:rPr>
        <w:t>The student is enrolled in a federal, state, or local program that aids students from low-income families (e.g., Federal TRIO programs such as Upward Bound).</w:t>
      </w:r>
    </w:p>
    <w:p w14:paraId="69610302" w14:textId="77777777" w:rsidR="00C72491" w:rsidRPr="00111894" w:rsidRDefault="00C72491" w:rsidP="00C7249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111894">
        <w:rPr>
          <w:rFonts w:ascii="Open Sans" w:eastAsia="Times New Roman" w:hAnsi="Open Sans" w:cs="Open Sans"/>
          <w:sz w:val="21"/>
          <w:szCs w:val="21"/>
        </w:rPr>
        <w:t>The student’s family receives public assistance.</w:t>
      </w:r>
    </w:p>
    <w:p w14:paraId="49BD400A" w14:textId="77777777" w:rsidR="00C72491" w:rsidRPr="00111894" w:rsidRDefault="00C72491" w:rsidP="00C7249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111894">
        <w:rPr>
          <w:rFonts w:ascii="Open Sans" w:eastAsia="Times New Roman" w:hAnsi="Open Sans" w:cs="Open Sans"/>
          <w:sz w:val="21"/>
          <w:szCs w:val="21"/>
        </w:rPr>
        <w:t>The student lives in federally subsidized public housing or a foster home or is homeless.</w:t>
      </w:r>
    </w:p>
    <w:p w14:paraId="7C4E9114" w14:textId="77777777" w:rsidR="00C72491" w:rsidRPr="00111894" w:rsidRDefault="00C72491" w:rsidP="00C7249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</w:rPr>
      </w:pPr>
      <w:r w:rsidRPr="00111894">
        <w:rPr>
          <w:rFonts w:ascii="Open Sans" w:eastAsia="Times New Roman" w:hAnsi="Open Sans" w:cs="Open Sans"/>
          <w:sz w:val="21"/>
          <w:szCs w:val="21"/>
        </w:rPr>
        <w:t>The student is a ward of the state or an orphan.</w:t>
      </w:r>
    </w:p>
    <w:p w14:paraId="5B044381" w14:textId="77777777" w:rsidR="00E4124A" w:rsidRPr="00057088" w:rsidRDefault="00E4124A" w:rsidP="00057088">
      <w:pPr>
        <w:pStyle w:val="NoSpacing"/>
        <w:rPr>
          <w:rFonts w:ascii="Open Sans" w:hAnsi="Open Sans" w:cs="Open Sans"/>
          <w:color w:val="000000" w:themeColor="text1"/>
          <w:sz w:val="21"/>
          <w:szCs w:val="21"/>
        </w:rPr>
      </w:pPr>
    </w:p>
    <w:sectPr w:rsidR="00E4124A" w:rsidRPr="00057088" w:rsidSect="00104449">
      <w:headerReference w:type="default" r:id="rId9"/>
      <w:footerReference w:type="default" r:id="rId10"/>
      <w:headerReference w:type="first" r:id="rId11"/>
      <w:pgSz w:w="12240" w:h="15840"/>
      <w:pgMar w:top="1152" w:right="1296" w:bottom="1152" w:left="129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79C6D" w14:textId="77777777" w:rsidR="00C74E1F" w:rsidRDefault="00C74E1F" w:rsidP="00BD1389">
      <w:pPr>
        <w:spacing w:after="0" w:line="240" w:lineRule="auto"/>
      </w:pPr>
      <w:r>
        <w:separator/>
      </w:r>
    </w:p>
  </w:endnote>
  <w:endnote w:type="continuationSeparator" w:id="0">
    <w:p w14:paraId="171E34A1" w14:textId="77777777" w:rsidR="00C74E1F" w:rsidRDefault="00C74E1F" w:rsidP="00BD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altName w:val="Calibri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772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DF3D5" w14:textId="77777777" w:rsidR="00C6724C" w:rsidRDefault="00C6724C">
        <w:pPr>
          <w:pStyle w:val="Footer"/>
          <w:jc w:val="center"/>
        </w:pPr>
      </w:p>
      <w:p w14:paraId="2F700ED7" w14:textId="71FB3200" w:rsidR="00C6724C" w:rsidRPr="004811D0" w:rsidRDefault="00C6724C">
        <w:pPr>
          <w:pStyle w:val="Footer"/>
          <w:jc w:val="center"/>
          <w:rPr>
            <w:sz w:val="20"/>
          </w:rPr>
        </w:pPr>
        <w:r w:rsidRPr="004811D0">
          <w:rPr>
            <w:sz w:val="20"/>
          </w:rPr>
          <w:t xml:space="preserve">Please contact </w:t>
        </w:r>
        <w:hyperlink r:id="rId1" w:history="1">
          <w:r w:rsidRPr="004811D0">
            <w:rPr>
              <w:rStyle w:val="Hyperlink"/>
              <w:sz w:val="20"/>
            </w:rPr>
            <w:t>Early.Postsecondary@tn.gov</w:t>
          </w:r>
        </w:hyperlink>
        <w:r w:rsidRPr="004811D0">
          <w:rPr>
            <w:sz w:val="20"/>
          </w:rPr>
          <w:t xml:space="preserve"> with questions about</w:t>
        </w:r>
        <w:r w:rsidR="001131F3">
          <w:rPr>
            <w:sz w:val="20"/>
          </w:rPr>
          <w:t xml:space="preserve"> the </w:t>
        </w:r>
        <w:r w:rsidR="00545DA7">
          <w:rPr>
            <w:sz w:val="20"/>
          </w:rPr>
          <w:t xml:space="preserve">Early Postsecondary Exam Fee </w:t>
        </w:r>
        <w:r w:rsidR="00BF2860">
          <w:rPr>
            <w:sz w:val="20"/>
          </w:rPr>
          <w:t xml:space="preserve">Assistance </w:t>
        </w:r>
        <w:r w:rsidR="00545DA7">
          <w:rPr>
            <w:sz w:val="20"/>
          </w:rPr>
          <w:t>P</w:t>
        </w:r>
        <w:r w:rsidR="0028209A">
          <w:rPr>
            <w:sz w:val="20"/>
          </w:rPr>
          <w:t xml:space="preserve">rogram. </w:t>
        </w:r>
        <w:r w:rsidR="001131F3">
          <w:rPr>
            <w:sz w:val="20"/>
          </w:rPr>
          <w:t xml:space="preserve">  </w:t>
        </w:r>
      </w:p>
      <w:p w14:paraId="78F62D7C" w14:textId="77777777" w:rsidR="00C6724C" w:rsidRDefault="00C6724C">
        <w:pPr>
          <w:pStyle w:val="Footer"/>
          <w:jc w:val="center"/>
        </w:pPr>
      </w:p>
      <w:p w14:paraId="173BF705" w14:textId="77777777" w:rsidR="00C6724C" w:rsidRDefault="00C6724C" w:rsidP="008374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E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A825" w14:textId="77777777" w:rsidR="00C74E1F" w:rsidRDefault="00C74E1F" w:rsidP="00BD1389">
      <w:pPr>
        <w:spacing w:after="0" w:line="240" w:lineRule="auto"/>
      </w:pPr>
      <w:r>
        <w:separator/>
      </w:r>
    </w:p>
  </w:footnote>
  <w:footnote w:type="continuationSeparator" w:id="0">
    <w:p w14:paraId="588D616E" w14:textId="77777777" w:rsidR="00C74E1F" w:rsidRDefault="00C74E1F" w:rsidP="00BD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AD55" w14:textId="3E8BA0AA" w:rsidR="00484106" w:rsidRPr="00CE258F" w:rsidRDefault="0028209A" w:rsidP="00CE258F">
    <w:pPr>
      <w:tabs>
        <w:tab w:val="center" w:pos="4824"/>
        <w:tab w:val="left" w:pos="7753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4255" w14:textId="77777777" w:rsidR="00C6724C" w:rsidRDefault="00C6724C" w:rsidP="005F41D7">
    <w:pPr>
      <w:jc w:val="center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0EC25078" wp14:editId="4F95B8A0">
          <wp:extent cx="4393022" cy="8572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condary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201" cy="88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1B8AB8" w14:textId="77777777" w:rsidR="00C6724C" w:rsidRDefault="00C6724C" w:rsidP="005F41D7">
    <w:pPr>
      <w:spacing w:after="0"/>
      <w:jc w:val="center"/>
      <w:rPr>
        <w:b/>
        <w:sz w:val="28"/>
      </w:rPr>
    </w:pPr>
    <w:r>
      <w:rPr>
        <w:b/>
        <w:sz w:val="28"/>
      </w:rPr>
      <w:t xml:space="preserve">Procedures and Requirements for the </w:t>
    </w:r>
  </w:p>
  <w:p w14:paraId="24A5BEDD" w14:textId="77777777" w:rsidR="00C6724C" w:rsidRDefault="00C6724C" w:rsidP="005F41D7">
    <w:pPr>
      <w:spacing w:after="0"/>
      <w:jc w:val="center"/>
      <w:rPr>
        <w:b/>
        <w:sz w:val="28"/>
      </w:rPr>
    </w:pPr>
    <w:r>
      <w:rPr>
        <w:b/>
        <w:sz w:val="28"/>
      </w:rPr>
      <w:t xml:space="preserve">2015 </w:t>
    </w:r>
    <w:r w:rsidRPr="00BD1389">
      <w:rPr>
        <w:b/>
        <w:sz w:val="28"/>
      </w:rPr>
      <w:t xml:space="preserve">AP </w:t>
    </w:r>
    <w:r>
      <w:rPr>
        <w:b/>
        <w:sz w:val="28"/>
      </w:rPr>
      <w:t xml:space="preserve">Test Fee Program for </w:t>
    </w:r>
    <w:r w:rsidRPr="00BD1389">
      <w:rPr>
        <w:b/>
        <w:sz w:val="28"/>
      </w:rPr>
      <w:t>Eco</w:t>
    </w:r>
    <w:r>
      <w:rPr>
        <w:b/>
        <w:sz w:val="28"/>
      </w:rPr>
      <w:t xml:space="preserve">nomically Disadvantaged Students  </w:t>
    </w:r>
  </w:p>
  <w:p w14:paraId="0597EE3E" w14:textId="77777777" w:rsidR="00C6724C" w:rsidRPr="00837430" w:rsidRDefault="00C6724C" w:rsidP="005F41D7">
    <w:pPr>
      <w:spacing w:after="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6029"/>
    <w:multiLevelType w:val="hybridMultilevel"/>
    <w:tmpl w:val="9B68705A"/>
    <w:lvl w:ilvl="0" w:tplc="CB5E7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1460"/>
    <w:multiLevelType w:val="hybridMultilevel"/>
    <w:tmpl w:val="5AA60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F649B"/>
    <w:multiLevelType w:val="hybridMultilevel"/>
    <w:tmpl w:val="BB86B4AA"/>
    <w:lvl w:ilvl="0" w:tplc="CB5E7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91ED8"/>
    <w:multiLevelType w:val="hybridMultilevel"/>
    <w:tmpl w:val="BD7A67F4"/>
    <w:lvl w:ilvl="0" w:tplc="F1C25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42AB"/>
    <w:multiLevelType w:val="hybridMultilevel"/>
    <w:tmpl w:val="EC6ED4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D962CE"/>
    <w:multiLevelType w:val="hybridMultilevel"/>
    <w:tmpl w:val="92FEAB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84154B"/>
    <w:multiLevelType w:val="multilevel"/>
    <w:tmpl w:val="493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D098E"/>
    <w:multiLevelType w:val="hybridMultilevel"/>
    <w:tmpl w:val="6D4A442A"/>
    <w:lvl w:ilvl="0" w:tplc="1E6C75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A6D2F"/>
    <w:multiLevelType w:val="hybridMultilevel"/>
    <w:tmpl w:val="DE54C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B7E34"/>
    <w:multiLevelType w:val="hybridMultilevel"/>
    <w:tmpl w:val="A64083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E9C3086"/>
    <w:multiLevelType w:val="hybridMultilevel"/>
    <w:tmpl w:val="401E0890"/>
    <w:lvl w:ilvl="0" w:tplc="1436D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D7423"/>
    <w:multiLevelType w:val="hybridMultilevel"/>
    <w:tmpl w:val="7C0A2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E14F1E"/>
    <w:multiLevelType w:val="hybridMultilevel"/>
    <w:tmpl w:val="F982AC4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694249E"/>
    <w:multiLevelType w:val="hybridMultilevel"/>
    <w:tmpl w:val="E1868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E85857"/>
    <w:multiLevelType w:val="hybridMultilevel"/>
    <w:tmpl w:val="95EC2B2E"/>
    <w:lvl w:ilvl="0" w:tplc="0EAAF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E2085"/>
    <w:multiLevelType w:val="hybridMultilevel"/>
    <w:tmpl w:val="7B063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5F3F8E"/>
    <w:multiLevelType w:val="hybridMultilevel"/>
    <w:tmpl w:val="3DA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A2593"/>
    <w:multiLevelType w:val="hybridMultilevel"/>
    <w:tmpl w:val="73ECC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F96423"/>
    <w:multiLevelType w:val="hybridMultilevel"/>
    <w:tmpl w:val="F1ACE9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0"/>
  </w:num>
  <w:num w:numId="15">
    <w:abstractNumId w:val="9"/>
  </w:num>
  <w:num w:numId="16">
    <w:abstractNumId w:val="18"/>
  </w:num>
  <w:num w:numId="17">
    <w:abstractNumId w:val="4"/>
  </w:num>
  <w:num w:numId="18">
    <w:abstractNumId w:val="14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A"/>
    <w:rsid w:val="00031033"/>
    <w:rsid w:val="0005159F"/>
    <w:rsid w:val="00054BF9"/>
    <w:rsid w:val="00056647"/>
    <w:rsid w:val="00057088"/>
    <w:rsid w:val="0007149F"/>
    <w:rsid w:val="000737CE"/>
    <w:rsid w:val="00077E4D"/>
    <w:rsid w:val="000870F6"/>
    <w:rsid w:val="00097395"/>
    <w:rsid w:val="000B5D2C"/>
    <w:rsid w:val="000C153B"/>
    <w:rsid w:val="000D27C3"/>
    <w:rsid w:val="000D74A9"/>
    <w:rsid w:val="000E7DA0"/>
    <w:rsid w:val="00104449"/>
    <w:rsid w:val="00107959"/>
    <w:rsid w:val="001131F3"/>
    <w:rsid w:val="00115AA7"/>
    <w:rsid w:val="001276CD"/>
    <w:rsid w:val="00131CCA"/>
    <w:rsid w:val="001541AE"/>
    <w:rsid w:val="00154349"/>
    <w:rsid w:val="0015627C"/>
    <w:rsid w:val="00170276"/>
    <w:rsid w:val="001A06D5"/>
    <w:rsid w:val="001A1C11"/>
    <w:rsid w:val="001B19E6"/>
    <w:rsid w:val="001C2BEE"/>
    <w:rsid w:val="001F3521"/>
    <w:rsid w:val="00217E0F"/>
    <w:rsid w:val="00221F68"/>
    <w:rsid w:val="002242EA"/>
    <w:rsid w:val="0028209A"/>
    <w:rsid w:val="002907D9"/>
    <w:rsid w:val="00291EA7"/>
    <w:rsid w:val="0029540C"/>
    <w:rsid w:val="002954DD"/>
    <w:rsid w:val="002A24E2"/>
    <w:rsid w:val="002A2613"/>
    <w:rsid w:val="002B3EFC"/>
    <w:rsid w:val="002C1C62"/>
    <w:rsid w:val="002E45E0"/>
    <w:rsid w:val="002E6DA7"/>
    <w:rsid w:val="002F3809"/>
    <w:rsid w:val="00305DF5"/>
    <w:rsid w:val="00321106"/>
    <w:rsid w:val="00330B89"/>
    <w:rsid w:val="00332864"/>
    <w:rsid w:val="00347EED"/>
    <w:rsid w:val="003579E5"/>
    <w:rsid w:val="003A3CA6"/>
    <w:rsid w:val="003A6B10"/>
    <w:rsid w:val="003B12A7"/>
    <w:rsid w:val="003D7FF3"/>
    <w:rsid w:val="003E41A0"/>
    <w:rsid w:val="003E4202"/>
    <w:rsid w:val="003F28E0"/>
    <w:rsid w:val="0040597F"/>
    <w:rsid w:val="00410259"/>
    <w:rsid w:val="00410BCB"/>
    <w:rsid w:val="004146F9"/>
    <w:rsid w:val="00440727"/>
    <w:rsid w:val="004467B1"/>
    <w:rsid w:val="004568EC"/>
    <w:rsid w:val="00475F8C"/>
    <w:rsid w:val="0047749D"/>
    <w:rsid w:val="0048075E"/>
    <w:rsid w:val="004811D0"/>
    <w:rsid w:val="00484106"/>
    <w:rsid w:val="00484D46"/>
    <w:rsid w:val="0049145F"/>
    <w:rsid w:val="004B310D"/>
    <w:rsid w:val="004C01D3"/>
    <w:rsid w:val="004C0B5C"/>
    <w:rsid w:val="004C2CDF"/>
    <w:rsid w:val="004C4A97"/>
    <w:rsid w:val="004E6203"/>
    <w:rsid w:val="004F2D2D"/>
    <w:rsid w:val="00500FE4"/>
    <w:rsid w:val="00506E9E"/>
    <w:rsid w:val="005154E0"/>
    <w:rsid w:val="0052114F"/>
    <w:rsid w:val="00530050"/>
    <w:rsid w:val="00544C34"/>
    <w:rsid w:val="00545DA7"/>
    <w:rsid w:val="005836D7"/>
    <w:rsid w:val="005B203A"/>
    <w:rsid w:val="005C1C67"/>
    <w:rsid w:val="005E44B6"/>
    <w:rsid w:val="005F0881"/>
    <w:rsid w:val="005F41D7"/>
    <w:rsid w:val="005F5948"/>
    <w:rsid w:val="006035CE"/>
    <w:rsid w:val="00640F8F"/>
    <w:rsid w:val="00641A45"/>
    <w:rsid w:val="00646691"/>
    <w:rsid w:val="00651078"/>
    <w:rsid w:val="006B00D4"/>
    <w:rsid w:val="006C0B21"/>
    <w:rsid w:val="006C222A"/>
    <w:rsid w:val="006C42A5"/>
    <w:rsid w:val="006C7ACC"/>
    <w:rsid w:val="006D4EC8"/>
    <w:rsid w:val="00727FD0"/>
    <w:rsid w:val="007329A3"/>
    <w:rsid w:val="007478B8"/>
    <w:rsid w:val="00757869"/>
    <w:rsid w:val="0078204E"/>
    <w:rsid w:val="00784FA9"/>
    <w:rsid w:val="007B4257"/>
    <w:rsid w:val="007B6D1D"/>
    <w:rsid w:val="007C1474"/>
    <w:rsid w:val="007C39C1"/>
    <w:rsid w:val="007C4028"/>
    <w:rsid w:val="007C6CE4"/>
    <w:rsid w:val="007F077A"/>
    <w:rsid w:val="007F1124"/>
    <w:rsid w:val="007F4982"/>
    <w:rsid w:val="00804C1D"/>
    <w:rsid w:val="00807DA5"/>
    <w:rsid w:val="008104F8"/>
    <w:rsid w:val="00824F42"/>
    <w:rsid w:val="00832087"/>
    <w:rsid w:val="00833508"/>
    <w:rsid w:val="00837430"/>
    <w:rsid w:val="0084063D"/>
    <w:rsid w:val="0084353B"/>
    <w:rsid w:val="00843DF9"/>
    <w:rsid w:val="008526C2"/>
    <w:rsid w:val="00870816"/>
    <w:rsid w:val="00872738"/>
    <w:rsid w:val="00883A68"/>
    <w:rsid w:val="008934EF"/>
    <w:rsid w:val="008A302B"/>
    <w:rsid w:val="008A668B"/>
    <w:rsid w:val="008A7756"/>
    <w:rsid w:val="008B5F64"/>
    <w:rsid w:val="008C0D9D"/>
    <w:rsid w:val="009018F0"/>
    <w:rsid w:val="0092656B"/>
    <w:rsid w:val="00971907"/>
    <w:rsid w:val="009A0066"/>
    <w:rsid w:val="009B1671"/>
    <w:rsid w:val="009D06D7"/>
    <w:rsid w:val="009E5EE6"/>
    <w:rsid w:val="009E6FB9"/>
    <w:rsid w:val="009F1026"/>
    <w:rsid w:val="009F7249"/>
    <w:rsid w:val="00A07ED6"/>
    <w:rsid w:val="00A1368B"/>
    <w:rsid w:val="00A2116B"/>
    <w:rsid w:val="00A35678"/>
    <w:rsid w:val="00A41392"/>
    <w:rsid w:val="00A51C90"/>
    <w:rsid w:val="00A60DF6"/>
    <w:rsid w:val="00A655D5"/>
    <w:rsid w:val="00A94E59"/>
    <w:rsid w:val="00AE0813"/>
    <w:rsid w:val="00AE453B"/>
    <w:rsid w:val="00AF5EFC"/>
    <w:rsid w:val="00B077B0"/>
    <w:rsid w:val="00B1430B"/>
    <w:rsid w:val="00B17452"/>
    <w:rsid w:val="00B2085D"/>
    <w:rsid w:val="00B21574"/>
    <w:rsid w:val="00B3338C"/>
    <w:rsid w:val="00B44C2B"/>
    <w:rsid w:val="00B57ACE"/>
    <w:rsid w:val="00B90469"/>
    <w:rsid w:val="00B92628"/>
    <w:rsid w:val="00BA4CCE"/>
    <w:rsid w:val="00BD1389"/>
    <w:rsid w:val="00BD2784"/>
    <w:rsid w:val="00BD31B4"/>
    <w:rsid w:val="00BE2F3D"/>
    <w:rsid w:val="00BF0837"/>
    <w:rsid w:val="00BF2860"/>
    <w:rsid w:val="00C01F3C"/>
    <w:rsid w:val="00C12ECC"/>
    <w:rsid w:val="00C4329D"/>
    <w:rsid w:val="00C6724C"/>
    <w:rsid w:val="00C70BB1"/>
    <w:rsid w:val="00C72491"/>
    <w:rsid w:val="00C74E1F"/>
    <w:rsid w:val="00C77C0D"/>
    <w:rsid w:val="00CA48C0"/>
    <w:rsid w:val="00CB5393"/>
    <w:rsid w:val="00CC1B9B"/>
    <w:rsid w:val="00CE258F"/>
    <w:rsid w:val="00CE4715"/>
    <w:rsid w:val="00CE7D9D"/>
    <w:rsid w:val="00CF2164"/>
    <w:rsid w:val="00D103DC"/>
    <w:rsid w:val="00D23727"/>
    <w:rsid w:val="00D315E9"/>
    <w:rsid w:val="00D52F79"/>
    <w:rsid w:val="00D643D0"/>
    <w:rsid w:val="00D64B70"/>
    <w:rsid w:val="00D71367"/>
    <w:rsid w:val="00D8134B"/>
    <w:rsid w:val="00D84006"/>
    <w:rsid w:val="00D90BE5"/>
    <w:rsid w:val="00D9791A"/>
    <w:rsid w:val="00DA0D71"/>
    <w:rsid w:val="00DB3D7D"/>
    <w:rsid w:val="00DB40B5"/>
    <w:rsid w:val="00DC4D3A"/>
    <w:rsid w:val="00DE0941"/>
    <w:rsid w:val="00DF3A91"/>
    <w:rsid w:val="00E0300C"/>
    <w:rsid w:val="00E046CD"/>
    <w:rsid w:val="00E13CF0"/>
    <w:rsid w:val="00E40291"/>
    <w:rsid w:val="00E4124A"/>
    <w:rsid w:val="00E46D13"/>
    <w:rsid w:val="00E54CF9"/>
    <w:rsid w:val="00E66BF1"/>
    <w:rsid w:val="00E71DE1"/>
    <w:rsid w:val="00E7553B"/>
    <w:rsid w:val="00EA4995"/>
    <w:rsid w:val="00EB3CFF"/>
    <w:rsid w:val="00EB512C"/>
    <w:rsid w:val="00EC24D8"/>
    <w:rsid w:val="00EC537C"/>
    <w:rsid w:val="00EE3804"/>
    <w:rsid w:val="00EF4C33"/>
    <w:rsid w:val="00EF5138"/>
    <w:rsid w:val="00F01DC4"/>
    <w:rsid w:val="00F05FE4"/>
    <w:rsid w:val="00F159F2"/>
    <w:rsid w:val="00F3464A"/>
    <w:rsid w:val="00F37DC7"/>
    <w:rsid w:val="00F55721"/>
    <w:rsid w:val="00F67394"/>
    <w:rsid w:val="00F67A57"/>
    <w:rsid w:val="00F73A51"/>
    <w:rsid w:val="00F9778B"/>
    <w:rsid w:val="00FE369B"/>
    <w:rsid w:val="00FE5D5C"/>
    <w:rsid w:val="00FE624E"/>
    <w:rsid w:val="00FE6FB4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3E4969"/>
  <w15:docId w15:val="{ECF42ABD-1F1C-4F27-ADBC-9A491387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24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EA"/>
    <w:pPr>
      <w:ind w:left="720"/>
      <w:contextualSpacing/>
    </w:pPr>
  </w:style>
  <w:style w:type="table" w:styleId="TableGrid">
    <w:name w:val="Table Grid"/>
    <w:basedOn w:val="TableNormal"/>
    <w:uiPriority w:val="59"/>
    <w:rsid w:val="0022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F4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4F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2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4F42"/>
  </w:style>
  <w:style w:type="character" w:customStyle="1" w:styleId="Heading1Char">
    <w:name w:val="Heading 1 Char"/>
    <w:basedOn w:val="DefaultParagraphFont"/>
    <w:link w:val="Heading1"/>
    <w:uiPriority w:val="9"/>
    <w:rsid w:val="002F3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D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89"/>
  </w:style>
  <w:style w:type="paragraph" w:styleId="Footer">
    <w:name w:val="footer"/>
    <w:basedOn w:val="Normal"/>
    <w:link w:val="FooterChar"/>
    <w:uiPriority w:val="99"/>
    <w:unhideWhenUsed/>
    <w:rsid w:val="00BD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89"/>
  </w:style>
  <w:style w:type="paragraph" w:styleId="BalloonText">
    <w:name w:val="Balloon Text"/>
    <w:basedOn w:val="Normal"/>
    <w:link w:val="BalloonTextChar"/>
    <w:uiPriority w:val="99"/>
    <w:semiHidden/>
    <w:unhideWhenUsed/>
    <w:rsid w:val="00BD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94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6647"/>
    <w:pPr>
      <w:spacing w:after="0" w:line="240" w:lineRule="auto"/>
    </w:pPr>
  </w:style>
  <w:style w:type="table" w:customStyle="1" w:styleId="GridTable1Light-Accent11">
    <w:name w:val="Grid Table 1 Light - Accent 11"/>
    <w:basedOn w:val="TableNormal"/>
    <w:uiPriority w:val="46"/>
    <w:rsid w:val="005C1C6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5C1C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807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7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613">
          <w:marLeft w:val="0"/>
          <w:marRight w:val="0"/>
          <w:marTop w:val="2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151">
          <w:marLeft w:val="0"/>
          <w:marRight w:val="0"/>
          <w:marTop w:val="2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620">
          <w:marLeft w:val="5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638">
          <w:marLeft w:val="0"/>
          <w:marRight w:val="0"/>
          <w:marTop w:val="2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174">
          <w:marLeft w:val="0"/>
          <w:marRight w:val="0"/>
          <w:marTop w:val="2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599">
          <w:marLeft w:val="5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832">
          <w:marLeft w:val="0"/>
          <w:marRight w:val="0"/>
          <w:marTop w:val="2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275">
          <w:marLeft w:val="5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0066">
          <w:marLeft w:val="5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387">
          <w:marLeft w:val="5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397">
          <w:marLeft w:val="5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503">
          <w:marLeft w:val="5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rly.Postsecondary@tn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AADB-7FE6-405F-9292-B5DDB695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Canney</dc:creator>
  <cp:lastModifiedBy>Zachary Adams</cp:lastModifiedBy>
  <cp:revision>2</cp:revision>
  <cp:lastPrinted>2016-05-04T21:15:00Z</cp:lastPrinted>
  <dcterms:created xsi:type="dcterms:W3CDTF">2020-02-25T18:47:00Z</dcterms:created>
  <dcterms:modified xsi:type="dcterms:W3CDTF">2020-02-25T18:47:00Z</dcterms:modified>
</cp:coreProperties>
</file>