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732FB" w14:textId="77777777" w:rsidR="00D25B1D" w:rsidRPr="00272FFF" w:rsidRDefault="00D25B1D" w:rsidP="00736D3E">
      <w:pPr>
        <w:spacing w:line="240" w:lineRule="auto"/>
        <w:contextualSpacing/>
        <w:rPr>
          <w:rFonts w:ascii="Open Sans" w:hAnsi="Open Sans" w:cs="Open Sans"/>
          <w:b/>
        </w:rPr>
      </w:pPr>
    </w:p>
    <w:p w14:paraId="3B2B7DCF" w14:textId="77777777" w:rsidR="005B44AF" w:rsidRPr="00272FFF" w:rsidRDefault="00FF1BC2" w:rsidP="00736D3E">
      <w:pPr>
        <w:spacing w:line="240" w:lineRule="auto"/>
        <w:contextualSpacing/>
        <w:rPr>
          <w:rFonts w:ascii="Open Sans" w:hAnsi="Open Sans" w:cs="Open Sans"/>
        </w:rPr>
      </w:pPr>
      <w:r w:rsidRPr="00272FFF">
        <w:rPr>
          <w:rFonts w:ascii="Open Sans" w:hAnsi="Open Sans" w:cs="Open Sans"/>
          <w:b/>
        </w:rPr>
        <w:t>Position Title:</w:t>
      </w:r>
      <w:r w:rsidR="00725C7C" w:rsidRPr="00272FFF">
        <w:rPr>
          <w:rFonts w:ascii="Open Sans" w:hAnsi="Open Sans" w:cs="Open Sans"/>
        </w:rPr>
        <w:tab/>
      </w:r>
    </w:p>
    <w:p w14:paraId="0E8631A3" w14:textId="77777777" w:rsidR="005B44AF" w:rsidRPr="00272FFF" w:rsidRDefault="005B44AF" w:rsidP="00736D3E">
      <w:pPr>
        <w:spacing w:line="240" w:lineRule="auto"/>
        <w:contextualSpacing/>
        <w:rPr>
          <w:rFonts w:ascii="Open Sans" w:hAnsi="Open Sans" w:cs="Open Sans"/>
        </w:rPr>
      </w:pPr>
    </w:p>
    <w:p w14:paraId="4D2AFFF9" w14:textId="77777777" w:rsidR="00E447FB" w:rsidRPr="00272FFF" w:rsidRDefault="00423C29" w:rsidP="00736D3E">
      <w:pPr>
        <w:spacing w:line="240" w:lineRule="auto"/>
        <w:contextualSpacing/>
        <w:rPr>
          <w:rFonts w:ascii="Open Sans" w:hAnsi="Open Sans" w:cs="Open Sans"/>
        </w:rPr>
      </w:pPr>
      <w:r w:rsidRPr="00272FFF">
        <w:rPr>
          <w:rFonts w:ascii="Open Sans" w:hAnsi="Open Sans" w:cs="Open Sans"/>
        </w:rPr>
        <w:t>Director of Talent Management</w:t>
      </w:r>
    </w:p>
    <w:p w14:paraId="05AAD16C" w14:textId="77777777" w:rsidR="00423C29" w:rsidRPr="00272FFF" w:rsidRDefault="00423C29" w:rsidP="00736D3E">
      <w:pPr>
        <w:spacing w:line="240" w:lineRule="auto"/>
        <w:contextualSpacing/>
        <w:rPr>
          <w:rFonts w:ascii="Open Sans" w:hAnsi="Open Sans" w:cs="Open Sans"/>
        </w:rPr>
      </w:pPr>
    </w:p>
    <w:p w14:paraId="0530C72C" w14:textId="77777777" w:rsidR="00E447FB" w:rsidRPr="00272FFF" w:rsidRDefault="00E447FB" w:rsidP="00736D3E">
      <w:pPr>
        <w:spacing w:line="240" w:lineRule="auto"/>
        <w:contextualSpacing/>
        <w:rPr>
          <w:rFonts w:ascii="Open Sans" w:hAnsi="Open Sans" w:cs="Open Sans"/>
          <w:b/>
        </w:rPr>
      </w:pPr>
      <w:r w:rsidRPr="00272FFF">
        <w:rPr>
          <w:rFonts w:ascii="Open Sans" w:hAnsi="Open Sans" w:cs="Open Sans"/>
          <w:b/>
        </w:rPr>
        <w:t>Reports To:</w:t>
      </w:r>
    </w:p>
    <w:p w14:paraId="3B559988" w14:textId="77777777" w:rsidR="00423C29" w:rsidRPr="00272FFF" w:rsidRDefault="00423C29" w:rsidP="00736D3E">
      <w:pPr>
        <w:spacing w:line="240" w:lineRule="auto"/>
        <w:contextualSpacing/>
        <w:rPr>
          <w:rFonts w:ascii="Open Sans" w:hAnsi="Open Sans" w:cs="Open Sans"/>
          <w:b/>
        </w:rPr>
      </w:pPr>
    </w:p>
    <w:p w14:paraId="5DEFD93C" w14:textId="679C6DD0" w:rsidR="00E447FB" w:rsidRPr="00272FFF" w:rsidRDefault="00B03BC2" w:rsidP="00736D3E">
      <w:pPr>
        <w:spacing w:line="240" w:lineRule="auto"/>
        <w:contextualSpacing/>
        <w:rPr>
          <w:rFonts w:ascii="Open Sans" w:hAnsi="Open Sans" w:cs="Open Sans"/>
        </w:rPr>
      </w:pPr>
      <w:r w:rsidRPr="00272FFF">
        <w:rPr>
          <w:rFonts w:ascii="Open Sans" w:hAnsi="Open Sans" w:cs="Open Sans"/>
        </w:rPr>
        <w:t>Chief of Operations</w:t>
      </w:r>
    </w:p>
    <w:p w14:paraId="556DC30A" w14:textId="77777777" w:rsidR="00171B90" w:rsidRPr="00272FFF" w:rsidRDefault="00171B90" w:rsidP="00D25B1D">
      <w:pPr>
        <w:spacing w:line="240" w:lineRule="auto"/>
        <w:contextualSpacing/>
        <w:jc w:val="center"/>
        <w:rPr>
          <w:rFonts w:ascii="Open Sans" w:hAnsi="Open Sans" w:cs="Open Sans"/>
        </w:rPr>
      </w:pPr>
    </w:p>
    <w:p w14:paraId="6EE03437" w14:textId="77777777" w:rsidR="00171B90" w:rsidRPr="00272FFF" w:rsidRDefault="00171B90" w:rsidP="00736D3E">
      <w:pPr>
        <w:spacing w:line="240" w:lineRule="auto"/>
        <w:contextualSpacing/>
        <w:rPr>
          <w:rFonts w:ascii="Open Sans" w:hAnsi="Open Sans" w:cs="Open Sans"/>
          <w:b/>
        </w:rPr>
      </w:pPr>
      <w:r w:rsidRPr="00272FFF">
        <w:rPr>
          <w:rFonts w:ascii="Open Sans" w:hAnsi="Open Sans" w:cs="Open Sans"/>
          <w:b/>
        </w:rPr>
        <w:t>Location:</w:t>
      </w:r>
    </w:p>
    <w:p w14:paraId="2A401D2A" w14:textId="77777777" w:rsidR="005B44AF" w:rsidRPr="00272FFF" w:rsidRDefault="005B44AF" w:rsidP="00171B90">
      <w:pPr>
        <w:spacing w:line="240" w:lineRule="auto"/>
        <w:contextualSpacing/>
        <w:rPr>
          <w:rFonts w:ascii="Open Sans" w:hAnsi="Open Sans" w:cs="Open Sans"/>
        </w:rPr>
      </w:pPr>
    </w:p>
    <w:p w14:paraId="78AB9F68" w14:textId="47E4C90F" w:rsidR="00423C29" w:rsidRPr="00272FFF" w:rsidRDefault="00423C29" w:rsidP="00423C29">
      <w:pPr>
        <w:spacing w:line="240" w:lineRule="auto"/>
        <w:contextualSpacing/>
        <w:rPr>
          <w:rFonts w:ascii="Open Sans" w:hAnsi="Open Sans" w:cs="Open Sans"/>
        </w:rPr>
      </w:pPr>
      <w:r w:rsidRPr="00272FFF">
        <w:rPr>
          <w:rFonts w:ascii="Open Sans" w:hAnsi="Open Sans" w:cs="Open Sans"/>
        </w:rPr>
        <w:t>Achievement School</w:t>
      </w:r>
      <w:r w:rsidR="00B03BC2" w:rsidRPr="00272FFF">
        <w:rPr>
          <w:rFonts w:ascii="Open Sans" w:hAnsi="Open Sans" w:cs="Open Sans"/>
        </w:rPr>
        <w:t xml:space="preserve"> District</w:t>
      </w:r>
      <w:r w:rsidRPr="00272FFF">
        <w:rPr>
          <w:rFonts w:ascii="Open Sans" w:hAnsi="Open Sans" w:cs="Open Sans"/>
        </w:rPr>
        <w:t xml:space="preserve"> </w:t>
      </w:r>
    </w:p>
    <w:p w14:paraId="6B0F6019" w14:textId="77777777" w:rsidR="00423C29" w:rsidRPr="00272FFF" w:rsidRDefault="00423C29" w:rsidP="00423C29">
      <w:pPr>
        <w:spacing w:line="240" w:lineRule="auto"/>
        <w:contextualSpacing/>
        <w:rPr>
          <w:rFonts w:ascii="Open Sans" w:hAnsi="Open Sans" w:cs="Open Sans"/>
        </w:rPr>
      </w:pPr>
      <w:r w:rsidRPr="00272FFF">
        <w:rPr>
          <w:rFonts w:ascii="Open Sans" w:hAnsi="Open Sans" w:cs="Open Sans"/>
        </w:rPr>
        <w:t>Memphis, Tennessee</w:t>
      </w:r>
    </w:p>
    <w:p w14:paraId="47E6A115" w14:textId="77777777" w:rsidR="00423C29" w:rsidRPr="00272FFF" w:rsidRDefault="00423C29" w:rsidP="00423C29">
      <w:pPr>
        <w:spacing w:line="240" w:lineRule="auto"/>
        <w:contextualSpacing/>
        <w:rPr>
          <w:rFonts w:ascii="Open Sans" w:hAnsi="Open Sans" w:cs="Open Sans"/>
        </w:rPr>
      </w:pPr>
    </w:p>
    <w:p w14:paraId="75BE8229" w14:textId="77777777" w:rsidR="00423C29" w:rsidRPr="00272FFF" w:rsidRDefault="00423C29" w:rsidP="00423C29">
      <w:pPr>
        <w:spacing w:line="240" w:lineRule="auto"/>
        <w:contextualSpacing/>
        <w:rPr>
          <w:sz w:val="20"/>
          <w:szCs w:val="20"/>
        </w:rPr>
      </w:pPr>
      <w:r w:rsidRPr="00272FFF">
        <w:rPr>
          <w:rFonts w:ascii="Open Sans" w:hAnsi="Open Sans" w:cs="Open Sans"/>
          <w:b/>
        </w:rPr>
        <w:t>About the Achievement School District:</w:t>
      </w:r>
      <w:r w:rsidRPr="00272FFF">
        <w:rPr>
          <w:sz w:val="20"/>
          <w:szCs w:val="20"/>
        </w:rPr>
        <w:t xml:space="preserve"> </w:t>
      </w:r>
    </w:p>
    <w:p w14:paraId="28944F70" w14:textId="77777777" w:rsidR="00423C29" w:rsidRPr="00272FFF" w:rsidRDefault="00423C29" w:rsidP="00423C29">
      <w:pPr>
        <w:spacing w:line="240" w:lineRule="auto"/>
        <w:contextualSpacing/>
        <w:rPr>
          <w:sz w:val="20"/>
          <w:szCs w:val="20"/>
        </w:rPr>
      </w:pPr>
    </w:p>
    <w:p w14:paraId="5CB84EEE" w14:textId="4AE03FD4" w:rsidR="00423C29" w:rsidRPr="00272FFF" w:rsidRDefault="00423C29" w:rsidP="00423C29">
      <w:pPr>
        <w:spacing w:line="240" w:lineRule="auto"/>
        <w:contextualSpacing/>
        <w:rPr>
          <w:rFonts w:ascii="Open Sans" w:hAnsi="Open Sans" w:cs="Open Sans"/>
        </w:rPr>
      </w:pPr>
      <w:r w:rsidRPr="00272FFF">
        <w:rPr>
          <w:rFonts w:ascii="Open Sans" w:hAnsi="Open Sans" w:cs="Open Sans"/>
        </w:rPr>
        <w:t xml:space="preserve">In January 2010, Tennessee passed the First to the Top Act, a sweeping reform of the state’s education policy that was the cornerstone of its successful Race to the Top application. The Act created the Achievement School District (ASD), a state-run education authority with the power to directly run eligible schools and to authorize charter management organizations to operate schools. The ASD was charged with enacting bold reforms to drive transformational results for students zoned to attend or attending Priority schools. In doing so, the ASD acts as an operator of schools, authorizes non-profit partners, and works as a catalyst for state-wide school improvement through increased focus on Priority schools and improved student outcomes. </w:t>
      </w:r>
    </w:p>
    <w:p w14:paraId="25B8F919" w14:textId="77777777" w:rsidR="00423C29" w:rsidRPr="00272FFF" w:rsidRDefault="00423C29" w:rsidP="00736D3E">
      <w:pPr>
        <w:spacing w:line="240" w:lineRule="auto"/>
        <w:contextualSpacing/>
        <w:jc w:val="both"/>
        <w:rPr>
          <w:rFonts w:ascii="Open Sans" w:hAnsi="Open Sans" w:cs="Open Sans"/>
          <w:b/>
        </w:rPr>
      </w:pPr>
    </w:p>
    <w:p w14:paraId="4438F87E" w14:textId="77777777" w:rsidR="00423C29" w:rsidRPr="00272FFF" w:rsidRDefault="00FF1BC2" w:rsidP="00736D3E">
      <w:pPr>
        <w:spacing w:line="240" w:lineRule="auto"/>
        <w:contextualSpacing/>
        <w:jc w:val="both"/>
        <w:rPr>
          <w:rFonts w:ascii="Open Sans" w:hAnsi="Open Sans" w:cs="Open Sans"/>
          <w:b/>
        </w:rPr>
      </w:pPr>
      <w:r w:rsidRPr="00272FFF">
        <w:rPr>
          <w:rFonts w:ascii="Open Sans" w:hAnsi="Open Sans" w:cs="Open Sans"/>
          <w:b/>
        </w:rPr>
        <w:t xml:space="preserve">Position </w:t>
      </w:r>
      <w:r w:rsidR="00423C29" w:rsidRPr="00272FFF">
        <w:rPr>
          <w:rFonts w:ascii="Open Sans" w:hAnsi="Open Sans" w:cs="Open Sans"/>
          <w:b/>
        </w:rPr>
        <w:t>Overview</w:t>
      </w:r>
      <w:r w:rsidRPr="00272FFF">
        <w:rPr>
          <w:rFonts w:ascii="Open Sans" w:hAnsi="Open Sans" w:cs="Open Sans"/>
          <w:b/>
        </w:rPr>
        <w:t>:</w:t>
      </w:r>
    </w:p>
    <w:p w14:paraId="58A1CD64" w14:textId="77777777" w:rsidR="00736D3E" w:rsidRPr="00272FFF" w:rsidRDefault="00725C7C" w:rsidP="00736D3E">
      <w:pPr>
        <w:spacing w:line="240" w:lineRule="auto"/>
        <w:contextualSpacing/>
        <w:jc w:val="both"/>
        <w:rPr>
          <w:rFonts w:ascii="Open Sans" w:hAnsi="Open Sans" w:cs="Open Sans"/>
          <w:b/>
        </w:rPr>
      </w:pPr>
      <w:r w:rsidRPr="00272FFF">
        <w:rPr>
          <w:rFonts w:ascii="Open Sans" w:hAnsi="Open Sans" w:cs="Open Sans"/>
          <w:b/>
        </w:rPr>
        <w:tab/>
      </w:r>
    </w:p>
    <w:p w14:paraId="52516A71" w14:textId="67FA420F" w:rsidR="00171B90" w:rsidRPr="00272FFF" w:rsidRDefault="00423C29" w:rsidP="00736D3E">
      <w:pPr>
        <w:spacing w:line="240" w:lineRule="auto"/>
        <w:contextualSpacing/>
        <w:jc w:val="both"/>
        <w:rPr>
          <w:rFonts w:ascii="Open Sans" w:hAnsi="Open Sans" w:cs="Open Sans"/>
        </w:rPr>
      </w:pPr>
      <w:r w:rsidRPr="00272FFF">
        <w:rPr>
          <w:rFonts w:ascii="Open Sans" w:hAnsi="Open Sans" w:cs="Open Sans"/>
        </w:rPr>
        <w:t xml:space="preserve">The job of Director of Talent Management is to </w:t>
      </w:r>
      <w:r w:rsidR="0000462C" w:rsidRPr="00272FFF">
        <w:rPr>
          <w:rFonts w:ascii="Open Sans" w:hAnsi="Open Sans" w:cs="Open Sans"/>
        </w:rPr>
        <w:t>spearhead</w:t>
      </w:r>
      <w:r w:rsidR="00A9029D" w:rsidRPr="00272FFF">
        <w:rPr>
          <w:rFonts w:ascii="Open Sans" w:hAnsi="Open Sans" w:cs="Open Sans"/>
        </w:rPr>
        <w:t xml:space="preserve"> </w:t>
      </w:r>
      <w:r w:rsidRPr="00272FFF">
        <w:rPr>
          <w:rFonts w:ascii="Open Sans" w:hAnsi="Open Sans" w:cs="Open Sans"/>
        </w:rPr>
        <w:t>recruitment</w:t>
      </w:r>
      <w:r w:rsidR="00A9029D" w:rsidRPr="00272FFF">
        <w:rPr>
          <w:rFonts w:ascii="Open Sans" w:hAnsi="Open Sans" w:cs="Open Sans"/>
        </w:rPr>
        <w:t xml:space="preserve"> efforts to bring licensed educators to the Achievement School District</w:t>
      </w:r>
      <w:r w:rsidRPr="00272FFF">
        <w:rPr>
          <w:rFonts w:ascii="Open Sans" w:hAnsi="Open Sans" w:cs="Open Sans"/>
        </w:rPr>
        <w:t>, providing professional development on talent selection techniques, retention strategies, providing orientation sessions for new teachers around non-academic factors which impact student success (examples-Creating positive relationships with students, Establishing classroom Cultures Characterized by High Expectations</w:t>
      </w:r>
      <w:r w:rsidR="00AA4502" w:rsidRPr="00272FFF">
        <w:rPr>
          <w:rFonts w:ascii="Open Sans" w:hAnsi="Open Sans" w:cs="Open Sans"/>
        </w:rPr>
        <w:t>, etc.</w:t>
      </w:r>
      <w:r w:rsidRPr="00272FFF">
        <w:rPr>
          <w:rFonts w:ascii="Open Sans" w:hAnsi="Open Sans" w:cs="Open Sans"/>
        </w:rPr>
        <w:t>).</w:t>
      </w:r>
    </w:p>
    <w:p w14:paraId="186D4739" w14:textId="77777777" w:rsidR="00AA0DFE" w:rsidRPr="00272FFF" w:rsidRDefault="00AA0DFE" w:rsidP="005B44AF">
      <w:pPr>
        <w:spacing w:line="240" w:lineRule="auto"/>
        <w:contextualSpacing/>
        <w:jc w:val="both"/>
        <w:rPr>
          <w:rFonts w:ascii="Open Sans" w:hAnsi="Open Sans" w:cs="Open Sans"/>
          <w:b/>
        </w:rPr>
      </w:pPr>
    </w:p>
    <w:p w14:paraId="335204D7" w14:textId="77777777" w:rsidR="00736D3E" w:rsidRPr="00272FFF" w:rsidRDefault="00572722" w:rsidP="005B44AF">
      <w:pPr>
        <w:spacing w:line="240" w:lineRule="auto"/>
        <w:contextualSpacing/>
        <w:jc w:val="both"/>
        <w:rPr>
          <w:rFonts w:ascii="Open Sans" w:hAnsi="Open Sans" w:cs="Open Sans"/>
          <w:b/>
        </w:rPr>
      </w:pPr>
      <w:r w:rsidRPr="00272FFF">
        <w:rPr>
          <w:rFonts w:ascii="Open Sans" w:hAnsi="Open Sans" w:cs="Open Sans"/>
          <w:b/>
        </w:rPr>
        <w:t xml:space="preserve">Specific </w:t>
      </w:r>
      <w:r w:rsidR="00FF1BC2" w:rsidRPr="00272FFF">
        <w:rPr>
          <w:rFonts w:ascii="Open Sans" w:hAnsi="Open Sans" w:cs="Open Sans"/>
          <w:b/>
        </w:rPr>
        <w:t>Position Responsibilities:</w:t>
      </w:r>
    </w:p>
    <w:p w14:paraId="6C90693F" w14:textId="77777777" w:rsidR="00423C29" w:rsidRPr="00272FFF" w:rsidRDefault="00423C29" w:rsidP="005B44AF">
      <w:pPr>
        <w:spacing w:line="240" w:lineRule="auto"/>
        <w:contextualSpacing/>
        <w:jc w:val="both"/>
        <w:rPr>
          <w:rFonts w:ascii="Open Sans" w:hAnsi="Open Sans" w:cs="Open Sans"/>
          <w:b/>
        </w:rPr>
      </w:pPr>
    </w:p>
    <w:p w14:paraId="7B22781D" w14:textId="77777777" w:rsidR="00423C29" w:rsidRPr="00272FFF" w:rsidRDefault="00423C29" w:rsidP="00423C29">
      <w:pPr>
        <w:spacing w:before="100" w:beforeAutospacing="1" w:after="100" w:afterAutospacing="1" w:line="240" w:lineRule="auto"/>
        <w:rPr>
          <w:rFonts w:ascii="Open Sans" w:hAnsi="Open Sans" w:cs="Open Sans"/>
          <w:i/>
        </w:rPr>
      </w:pPr>
      <w:r w:rsidRPr="00272FFF">
        <w:rPr>
          <w:rFonts w:ascii="Open Sans" w:hAnsi="Open Sans" w:cs="Open Sans"/>
          <w:i/>
        </w:rPr>
        <w:t>Recruitment and Strategy</w:t>
      </w:r>
    </w:p>
    <w:p w14:paraId="7466F5D4" w14:textId="779AE2DD" w:rsidR="00423C29" w:rsidRPr="00272FFF" w:rsidRDefault="00423C29" w:rsidP="00423C29">
      <w:pPr>
        <w:numPr>
          <w:ilvl w:val="0"/>
          <w:numId w:val="18"/>
        </w:numPr>
        <w:spacing w:before="100" w:beforeAutospacing="1" w:after="100" w:afterAutospacing="1" w:line="240" w:lineRule="auto"/>
        <w:rPr>
          <w:rFonts w:ascii="Open Sans" w:hAnsi="Open Sans" w:cs="Open Sans"/>
        </w:rPr>
      </w:pPr>
      <w:r w:rsidRPr="00272FFF">
        <w:rPr>
          <w:rFonts w:ascii="Open Sans" w:hAnsi="Open Sans" w:cs="Open Sans"/>
        </w:rPr>
        <w:lastRenderedPageBreak/>
        <w:t>Set ambitious goals, define clear metrics, outline a comprehensive strategy</w:t>
      </w:r>
      <w:r w:rsidR="0070491E" w:rsidRPr="00272FFF">
        <w:rPr>
          <w:rFonts w:ascii="Open Sans" w:hAnsi="Open Sans" w:cs="Open Sans"/>
        </w:rPr>
        <w:t xml:space="preserve"> </w:t>
      </w:r>
      <w:r w:rsidRPr="00272FFF">
        <w:rPr>
          <w:rFonts w:ascii="Open Sans" w:hAnsi="Open Sans" w:cs="Open Sans"/>
        </w:rPr>
        <w:t>and design systems to track the ASD’s practices to source, select, and effectively confirm top talent across the nation to ensure that our school and network teams are consistently staffed with excellent educators.</w:t>
      </w:r>
    </w:p>
    <w:p w14:paraId="2CF1CB9D" w14:textId="77777777" w:rsidR="00423C29" w:rsidRPr="00272FFF" w:rsidRDefault="00423C29" w:rsidP="00423C29">
      <w:pPr>
        <w:numPr>
          <w:ilvl w:val="0"/>
          <w:numId w:val="18"/>
        </w:numPr>
        <w:spacing w:before="100" w:beforeAutospacing="1" w:after="100" w:afterAutospacing="1" w:line="240" w:lineRule="auto"/>
        <w:rPr>
          <w:rFonts w:ascii="Open Sans" w:hAnsi="Open Sans" w:cs="Open Sans"/>
        </w:rPr>
      </w:pPr>
      <w:r w:rsidRPr="00272FFF">
        <w:rPr>
          <w:rFonts w:ascii="Open Sans" w:hAnsi="Open Sans" w:cs="Open Sans"/>
        </w:rPr>
        <w:t>In partnership with hiring managers, write strong job descriptions, define core competencies, and design/execute aligned interview processes for school leadership or network positions that accurately screen for requisite characteristics, skills, and experiences to make excellent hires for roles across the network.</w:t>
      </w:r>
    </w:p>
    <w:p w14:paraId="531D1AC7" w14:textId="72835FB7" w:rsidR="00423C29" w:rsidRPr="00272FFF" w:rsidRDefault="00423C29" w:rsidP="00423C29">
      <w:pPr>
        <w:numPr>
          <w:ilvl w:val="0"/>
          <w:numId w:val="18"/>
        </w:numPr>
        <w:spacing w:before="100" w:beforeAutospacing="1" w:after="100" w:afterAutospacing="1" w:line="240" w:lineRule="auto"/>
        <w:rPr>
          <w:rFonts w:ascii="Open Sans" w:hAnsi="Open Sans" w:cs="Open Sans"/>
        </w:rPr>
      </w:pPr>
      <w:r w:rsidRPr="00272FFF">
        <w:rPr>
          <w:rFonts w:ascii="Open Sans" w:hAnsi="Open Sans" w:cs="Open Sans"/>
        </w:rPr>
        <w:t>Manage our external partnerships with colleges, job boards</w:t>
      </w:r>
      <w:r w:rsidR="00D64BB7" w:rsidRPr="00272FFF">
        <w:rPr>
          <w:rFonts w:ascii="Open Sans" w:hAnsi="Open Sans" w:cs="Open Sans"/>
        </w:rPr>
        <w:t xml:space="preserve"> etc. </w:t>
      </w:r>
    </w:p>
    <w:p w14:paraId="1E992ED8" w14:textId="36B20F44" w:rsidR="00423C29" w:rsidRPr="00272FFF" w:rsidRDefault="00423C29" w:rsidP="00423C29">
      <w:pPr>
        <w:numPr>
          <w:ilvl w:val="0"/>
          <w:numId w:val="18"/>
        </w:numPr>
        <w:spacing w:before="100" w:beforeAutospacing="1" w:after="100" w:afterAutospacing="1" w:line="240" w:lineRule="auto"/>
        <w:rPr>
          <w:rFonts w:ascii="Open Sans" w:hAnsi="Open Sans" w:cs="Open Sans"/>
        </w:rPr>
      </w:pPr>
      <w:r w:rsidRPr="00272FFF">
        <w:rPr>
          <w:rFonts w:ascii="Open Sans" w:hAnsi="Open Sans" w:cs="Open Sans"/>
        </w:rPr>
        <w:t xml:space="preserve">Conduct initial </w:t>
      </w:r>
      <w:r w:rsidR="00D64BB7" w:rsidRPr="00272FFF">
        <w:rPr>
          <w:rFonts w:ascii="Open Sans" w:hAnsi="Open Sans" w:cs="Open Sans"/>
        </w:rPr>
        <w:t xml:space="preserve">conversations </w:t>
      </w:r>
      <w:r w:rsidRPr="00272FFF">
        <w:rPr>
          <w:rFonts w:ascii="Open Sans" w:hAnsi="Open Sans" w:cs="Open Sans"/>
        </w:rPr>
        <w:t>with candidates for school-based positions, and make recommendation for placement based on known vacancies, content expertise, certification, prior experience, candidate preferences, and personality/fit with ASD school teams.</w:t>
      </w:r>
    </w:p>
    <w:p w14:paraId="75A6D32E" w14:textId="13C1E17F" w:rsidR="00423C29" w:rsidRPr="00272FFF" w:rsidRDefault="00423C29" w:rsidP="00423C29">
      <w:pPr>
        <w:numPr>
          <w:ilvl w:val="0"/>
          <w:numId w:val="18"/>
        </w:numPr>
        <w:spacing w:before="100" w:beforeAutospacing="1" w:after="100" w:afterAutospacing="1" w:line="240" w:lineRule="auto"/>
        <w:rPr>
          <w:rFonts w:ascii="Open Sans" w:hAnsi="Open Sans" w:cs="Open Sans"/>
        </w:rPr>
      </w:pPr>
      <w:r w:rsidRPr="00272FFF">
        <w:rPr>
          <w:rFonts w:ascii="Open Sans" w:hAnsi="Open Sans" w:cs="Open Sans"/>
        </w:rPr>
        <w:t>Craft and send compelling outreach to key networks that compels top candidates to engage with ASD schools to learn more about opportunities within the portfolio of schools and then compels them to apply</w:t>
      </w:r>
      <w:r w:rsidR="00517635" w:rsidRPr="00272FFF">
        <w:rPr>
          <w:rFonts w:ascii="Open Sans" w:hAnsi="Open Sans" w:cs="Open Sans"/>
        </w:rPr>
        <w:t>.</w:t>
      </w:r>
    </w:p>
    <w:p w14:paraId="1C008D31" w14:textId="77777777" w:rsidR="00423C29" w:rsidRPr="00272FFF" w:rsidRDefault="00423C29" w:rsidP="00423C29">
      <w:pPr>
        <w:numPr>
          <w:ilvl w:val="0"/>
          <w:numId w:val="18"/>
        </w:numPr>
        <w:spacing w:before="100" w:beforeAutospacing="1" w:after="100" w:afterAutospacing="1" w:line="240" w:lineRule="auto"/>
        <w:rPr>
          <w:rFonts w:ascii="Open Sans" w:hAnsi="Open Sans" w:cs="Open Sans"/>
        </w:rPr>
      </w:pPr>
      <w:r w:rsidRPr="00272FFF">
        <w:rPr>
          <w:rFonts w:ascii="Open Sans" w:hAnsi="Open Sans" w:cs="Open Sans"/>
        </w:rPr>
        <w:t>Plan, delegate, and ensure strong execution of any events related to talent sourcing and recruitment.</w:t>
      </w:r>
    </w:p>
    <w:p w14:paraId="5C353F7B" w14:textId="5D391582" w:rsidR="00423C29" w:rsidRPr="00272FFF" w:rsidRDefault="00423C29" w:rsidP="00423C29">
      <w:pPr>
        <w:numPr>
          <w:ilvl w:val="0"/>
          <w:numId w:val="18"/>
        </w:numPr>
        <w:spacing w:before="100" w:beforeAutospacing="1" w:after="100" w:afterAutospacing="1" w:line="240" w:lineRule="auto"/>
        <w:rPr>
          <w:rFonts w:ascii="Open Sans" w:hAnsi="Open Sans" w:cs="Open Sans"/>
        </w:rPr>
      </w:pPr>
      <w:r w:rsidRPr="00272FFF">
        <w:rPr>
          <w:rFonts w:ascii="Open Sans" w:hAnsi="Open Sans" w:cs="Open Sans"/>
        </w:rPr>
        <w:t>Work alongside ASD</w:t>
      </w:r>
      <w:r w:rsidR="009D0402" w:rsidRPr="00272FFF">
        <w:rPr>
          <w:rFonts w:ascii="Open Sans" w:hAnsi="Open Sans" w:cs="Open Sans"/>
        </w:rPr>
        <w:t xml:space="preserve"> leaders </w:t>
      </w:r>
      <w:r w:rsidRPr="00272FFF">
        <w:rPr>
          <w:rFonts w:ascii="Open Sans" w:hAnsi="Open Sans" w:cs="Open Sans"/>
        </w:rPr>
        <w:t>to develop any branding materials (physical, print, digital) needed to promote ASD’s career opportunities in high-impact spaces – including both online and offline employer branding activities.</w:t>
      </w:r>
    </w:p>
    <w:p w14:paraId="07FFFC04" w14:textId="77777777" w:rsidR="00423C29" w:rsidRPr="00272FFF" w:rsidRDefault="00423C29" w:rsidP="00272FFF">
      <w:pPr>
        <w:spacing w:after="0" w:line="240" w:lineRule="auto"/>
        <w:rPr>
          <w:rFonts w:ascii="Open Sans" w:hAnsi="Open Sans" w:cs="Open Sans"/>
          <w:i/>
        </w:rPr>
      </w:pPr>
      <w:r w:rsidRPr="00272FFF">
        <w:rPr>
          <w:rFonts w:ascii="Open Sans" w:hAnsi="Open Sans" w:cs="Open Sans"/>
          <w:i/>
        </w:rPr>
        <w:t xml:space="preserve">Talent Systems and Data Management </w:t>
      </w:r>
    </w:p>
    <w:p w14:paraId="0273DD0E" w14:textId="77777777" w:rsidR="00423C29" w:rsidRPr="00272FFF" w:rsidRDefault="00423C29" w:rsidP="00272FFF">
      <w:pPr>
        <w:numPr>
          <w:ilvl w:val="0"/>
          <w:numId w:val="19"/>
        </w:numPr>
        <w:spacing w:after="0" w:line="240" w:lineRule="auto"/>
        <w:rPr>
          <w:rFonts w:ascii="Open Sans" w:hAnsi="Open Sans" w:cs="Open Sans"/>
        </w:rPr>
      </w:pPr>
      <w:r w:rsidRPr="00272FFF">
        <w:rPr>
          <w:rFonts w:ascii="Open Sans" w:hAnsi="Open Sans" w:cs="Open Sans"/>
        </w:rPr>
        <w:t>Consistently examine and analyze the ways in which we recruit and hire staff members to innovate and increase effectiveness and efficiencies then recommend, design, train others on, and implement changes to network-wide systems and processes.</w:t>
      </w:r>
    </w:p>
    <w:p w14:paraId="31F40D05" w14:textId="77777777" w:rsidR="00423C29" w:rsidRPr="00272FFF" w:rsidRDefault="00423C29" w:rsidP="00423C29">
      <w:pPr>
        <w:numPr>
          <w:ilvl w:val="0"/>
          <w:numId w:val="19"/>
        </w:numPr>
        <w:spacing w:before="100" w:beforeAutospacing="1" w:after="100" w:afterAutospacing="1" w:line="240" w:lineRule="auto"/>
        <w:rPr>
          <w:rFonts w:ascii="Open Sans" w:hAnsi="Open Sans" w:cs="Open Sans"/>
        </w:rPr>
      </w:pPr>
      <w:r w:rsidRPr="00272FFF">
        <w:rPr>
          <w:rFonts w:ascii="Open Sans" w:hAnsi="Open Sans" w:cs="Open Sans"/>
        </w:rPr>
        <w:t>Design and implement systems used to track and capture data related to hiring and sourcing; leverage these systems to communicate progress against goals and drive strategy, action planning, and decision-making at the school and portfolio level.</w:t>
      </w:r>
    </w:p>
    <w:p w14:paraId="7AA455BA" w14:textId="45204BF1" w:rsidR="00423C29" w:rsidRPr="00272FFF" w:rsidRDefault="00423C29" w:rsidP="00423C29">
      <w:pPr>
        <w:numPr>
          <w:ilvl w:val="0"/>
          <w:numId w:val="19"/>
        </w:numPr>
        <w:spacing w:before="100" w:beforeAutospacing="1" w:after="100" w:afterAutospacing="1" w:line="240" w:lineRule="auto"/>
        <w:rPr>
          <w:rFonts w:ascii="Open Sans" w:hAnsi="Open Sans" w:cs="Open Sans"/>
        </w:rPr>
      </w:pPr>
      <w:r w:rsidRPr="00272FFF">
        <w:rPr>
          <w:rFonts w:ascii="Open Sans" w:hAnsi="Open Sans" w:cs="Open Sans"/>
        </w:rPr>
        <w:t>Promote robustness of the TEAM evaluation process and assist school</w:t>
      </w:r>
      <w:r w:rsidR="009D0402" w:rsidRPr="00272FFF">
        <w:rPr>
          <w:rFonts w:ascii="Open Sans" w:hAnsi="Open Sans" w:cs="Open Sans"/>
        </w:rPr>
        <w:t>-</w:t>
      </w:r>
      <w:r w:rsidRPr="00272FFF">
        <w:rPr>
          <w:rFonts w:ascii="Open Sans" w:hAnsi="Open Sans" w:cs="Open Sans"/>
        </w:rPr>
        <w:t>based hiring teams in leveraging the results strategically human capital decisions</w:t>
      </w:r>
    </w:p>
    <w:p w14:paraId="0D79BA68" w14:textId="77777777" w:rsidR="00423C29" w:rsidRPr="00272FFF" w:rsidRDefault="00423C29" w:rsidP="00322FBD">
      <w:pPr>
        <w:spacing w:after="0" w:line="240" w:lineRule="auto"/>
        <w:rPr>
          <w:rFonts w:ascii="Open Sans" w:hAnsi="Open Sans" w:cs="Open Sans"/>
          <w:i/>
        </w:rPr>
      </w:pPr>
      <w:r w:rsidRPr="00272FFF">
        <w:rPr>
          <w:rFonts w:ascii="Open Sans" w:hAnsi="Open Sans" w:cs="Open Sans"/>
          <w:i/>
        </w:rPr>
        <w:t>Leaders/Teacher Coaching + Development</w:t>
      </w:r>
    </w:p>
    <w:p w14:paraId="11F0E8BF" w14:textId="77777777" w:rsidR="00423C29" w:rsidRPr="00272FFF" w:rsidRDefault="00423C29" w:rsidP="00322FBD">
      <w:pPr>
        <w:numPr>
          <w:ilvl w:val="0"/>
          <w:numId w:val="20"/>
        </w:numPr>
        <w:spacing w:after="0" w:line="240" w:lineRule="auto"/>
        <w:rPr>
          <w:rFonts w:ascii="Open Sans" w:hAnsi="Open Sans" w:cs="Open Sans"/>
        </w:rPr>
      </w:pPr>
      <w:r w:rsidRPr="00272FFF">
        <w:rPr>
          <w:rFonts w:ascii="Open Sans" w:hAnsi="Open Sans" w:cs="Open Sans"/>
        </w:rPr>
        <w:t>Provide ongoing and data-driven coaching and support for hiring managers across the organization to select and confirm high-quality staff members.</w:t>
      </w:r>
    </w:p>
    <w:p w14:paraId="621DAD5E" w14:textId="77777777" w:rsidR="00423C29" w:rsidRPr="00272FFF" w:rsidRDefault="00423C29" w:rsidP="00322FBD">
      <w:pPr>
        <w:numPr>
          <w:ilvl w:val="0"/>
          <w:numId w:val="20"/>
        </w:numPr>
        <w:spacing w:after="0" w:line="240" w:lineRule="auto"/>
        <w:rPr>
          <w:rFonts w:ascii="Open Sans" w:hAnsi="Open Sans" w:cs="Open Sans"/>
        </w:rPr>
      </w:pPr>
      <w:r w:rsidRPr="00272FFF">
        <w:rPr>
          <w:rFonts w:ascii="Open Sans" w:hAnsi="Open Sans" w:cs="Open Sans"/>
        </w:rPr>
        <w:t>Design and lead professional development to train school leaders on effective hiring practices, building teams, employee retention strategies, and other employee development processes.</w:t>
      </w:r>
    </w:p>
    <w:p w14:paraId="2790E204" w14:textId="77777777" w:rsidR="00423C29" w:rsidRPr="00272FFF" w:rsidRDefault="00423C29" w:rsidP="00322FBD">
      <w:pPr>
        <w:numPr>
          <w:ilvl w:val="0"/>
          <w:numId w:val="20"/>
        </w:numPr>
        <w:spacing w:after="0" w:line="240" w:lineRule="auto"/>
        <w:rPr>
          <w:rFonts w:ascii="Open Sans" w:hAnsi="Open Sans" w:cs="Open Sans"/>
        </w:rPr>
      </w:pPr>
      <w:r w:rsidRPr="00272FFF">
        <w:rPr>
          <w:rFonts w:ascii="Open Sans" w:hAnsi="Open Sans" w:cs="Open Sans"/>
        </w:rPr>
        <w:lastRenderedPageBreak/>
        <w:t>Own and directly manage the new teacher/ faculty orientation process.</w:t>
      </w:r>
    </w:p>
    <w:p w14:paraId="7C3B7862" w14:textId="1ABE5FCC" w:rsidR="00423C29" w:rsidRPr="00272FFF" w:rsidRDefault="00423C29" w:rsidP="00322FBD">
      <w:pPr>
        <w:numPr>
          <w:ilvl w:val="0"/>
          <w:numId w:val="20"/>
        </w:numPr>
        <w:spacing w:after="0" w:line="240" w:lineRule="auto"/>
        <w:rPr>
          <w:rFonts w:ascii="Open Sans" w:hAnsi="Open Sans" w:cs="Open Sans"/>
        </w:rPr>
      </w:pPr>
      <w:r w:rsidRPr="00272FFF">
        <w:rPr>
          <w:rFonts w:ascii="Open Sans" w:hAnsi="Open Sans" w:cs="Open Sans"/>
        </w:rPr>
        <w:t>Provide on-going PD to support school staff and build cultural competency, understanding of the complex nature of schools within the ASD portfolio, and effective community and parent engagement practices.</w:t>
      </w:r>
    </w:p>
    <w:p w14:paraId="146DCF8E" w14:textId="77777777" w:rsidR="00272FFF" w:rsidRPr="00272FFF" w:rsidRDefault="00272FFF" w:rsidP="00272FFF">
      <w:pPr>
        <w:spacing w:after="0" w:line="240" w:lineRule="auto"/>
        <w:ind w:left="720"/>
        <w:rPr>
          <w:rFonts w:ascii="Open Sans" w:hAnsi="Open Sans" w:cs="Open Sans"/>
        </w:rPr>
      </w:pPr>
    </w:p>
    <w:p w14:paraId="294E329D" w14:textId="77777777" w:rsidR="00203022" w:rsidRPr="00272FFF" w:rsidRDefault="00423C29" w:rsidP="00322FBD">
      <w:pPr>
        <w:spacing w:after="0" w:line="240" w:lineRule="auto"/>
        <w:rPr>
          <w:rFonts w:ascii="Open Sans" w:hAnsi="Open Sans" w:cs="Open Sans"/>
          <w:i/>
        </w:rPr>
      </w:pPr>
      <w:r w:rsidRPr="00272FFF">
        <w:rPr>
          <w:rFonts w:ascii="Open Sans" w:hAnsi="Open Sans" w:cs="Open Sans"/>
          <w:i/>
        </w:rPr>
        <w:t>Other</w:t>
      </w:r>
    </w:p>
    <w:p w14:paraId="0B1E7458" w14:textId="15546051" w:rsidR="00423C29" w:rsidRPr="00272FFF" w:rsidRDefault="00423C29" w:rsidP="00322FBD">
      <w:pPr>
        <w:pStyle w:val="ListParagraph"/>
        <w:numPr>
          <w:ilvl w:val="0"/>
          <w:numId w:val="24"/>
        </w:numPr>
        <w:spacing w:after="0" w:line="240" w:lineRule="auto"/>
        <w:rPr>
          <w:rFonts w:ascii="Open Sans" w:hAnsi="Open Sans" w:cs="Open Sans"/>
          <w:i/>
        </w:rPr>
      </w:pPr>
      <w:r w:rsidRPr="00272FFF">
        <w:rPr>
          <w:rFonts w:ascii="Open Sans" w:hAnsi="Open Sans" w:cs="Open Sans"/>
        </w:rPr>
        <w:t xml:space="preserve">Composes a wide variety of documents in both written and electronic formats (e.g. reports, memos, letters, policies, etc.) for the purpose of documenting activities, providing written reference and/or conveying information as directed by the </w:t>
      </w:r>
      <w:r w:rsidR="00322FBD" w:rsidRPr="00272FFF">
        <w:rPr>
          <w:rFonts w:ascii="Open Sans" w:hAnsi="Open Sans" w:cs="Open Sans"/>
        </w:rPr>
        <w:t>district leaders</w:t>
      </w:r>
      <w:r w:rsidRPr="00272FFF">
        <w:rPr>
          <w:rFonts w:ascii="Open Sans" w:hAnsi="Open Sans" w:cs="Open Sans"/>
        </w:rPr>
        <w:t xml:space="preserve"> and Assistant Commissioner.</w:t>
      </w:r>
    </w:p>
    <w:p w14:paraId="2A620D5E" w14:textId="77777777" w:rsidR="00423C29" w:rsidRPr="00272FFF" w:rsidRDefault="00423C29" w:rsidP="00322FBD">
      <w:pPr>
        <w:numPr>
          <w:ilvl w:val="0"/>
          <w:numId w:val="21"/>
        </w:numPr>
        <w:spacing w:after="0" w:line="240" w:lineRule="auto"/>
        <w:rPr>
          <w:rFonts w:ascii="Open Sans" w:hAnsi="Open Sans" w:cs="Open Sans"/>
        </w:rPr>
      </w:pPr>
      <w:r w:rsidRPr="00272FFF">
        <w:rPr>
          <w:rFonts w:ascii="Open Sans" w:hAnsi="Open Sans" w:cs="Open Sans"/>
        </w:rPr>
        <w:t>Protects confidentiality of records and information about student and staff, and use discretion when sharing any such information within legal confines</w:t>
      </w:r>
    </w:p>
    <w:p w14:paraId="0EA787DF" w14:textId="5A445F9D" w:rsidR="00423C29" w:rsidRPr="00272FFF" w:rsidRDefault="00423C29" w:rsidP="00322FBD">
      <w:pPr>
        <w:numPr>
          <w:ilvl w:val="0"/>
          <w:numId w:val="21"/>
        </w:numPr>
        <w:spacing w:after="0" w:line="240" w:lineRule="auto"/>
        <w:rPr>
          <w:rFonts w:ascii="Open Sans" w:hAnsi="Open Sans" w:cs="Open Sans"/>
        </w:rPr>
      </w:pPr>
      <w:r w:rsidRPr="00272FFF">
        <w:rPr>
          <w:rFonts w:ascii="Open Sans" w:hAnsi="Open Sans" w:cs="Open Sans"/>
        </w:rPr>
        <w:t>Other duties as assigned.</w:t>
      </w:r>
    </w:p>
    <w:p w14:paraId="0C14F317" w14:textId="77777777" w:rsidR="00272FFF" w:rsidRPr="00272FFF" w:rsidRDefault="00272FFF" w:rsidP="00272FFF">
      <w:pPr>
        <w:spacing w:after="0" w:line="240" w:lineRule="auto"/>
        <w:ind w:left="720"/>
        <w:rPr>
          <w:rFonts w:ascii="Open Sans" w:hAnsi="Open Sans" w:cs="Open Sans"/>
        </w:rPr>
      </w:pPr>
    </w:p>
    <w:p w14:paraId="4C143CBE" w14:textId="77777777" w:rsidR="00423C29" w:rsidRPr="00272FFF" w:rsidRDefault="00423C29" w:rsidP="00322FBD">
      <w:pPr>
        <w:spacing w:after="0" w:line="240" w:lineRule="auto"/>
        <w:rPr>
          <w:rFonts w:ascii="Open Sans" w:hAnsi="Open Sans" w:cs="Open Sans"/>
          <w:b/>
        </w:rPr>
      </w:pPr>
      <w:r w:rsidRPr="00272FFF">
        <w:rPr>
          <w:rFonts w:ascii="Open Sans" w:hAnsi="Open Sans" w:cs="Open Sans"/>
          <w:b/>
        </w:rPr>
        <w:t>Knowledge and Skills Required:</w:t>
      </w:r>
    </w:p>
    <w:p w14:paraId="3F6B30D8" w14:textId="77777777" w:rsidR="00423C29" w:rsidRPr="00272FFF" w:rsidRDefault="00423C29" w:rsidP="00322FBD">
      <w:pPr>
        <w:numPr>
          <w:ilvl w:val="0"/>
          <w:numId w:val="21"/>
        </w:numPr>
        <w:spacing w:after="0" w:line="240" w:lineRule="auto"/>
        <w:rPr>
          <w:rFonts w:ascii="Open Sans" w:hAnsi="Open Sans" w:cs="Open Sans"/>
        </w:rPr>
      </w:pPr>
      <w:r w:rsidRPr="00272FFF">
        <w:rPr>
          <w:rFonts w:ascii="Open Sans" w:hAnsi="Open Sans" w:cs="Open Sans"/>
        </w:rPr>
        <w:t>Demonstrated leadership skills, presentation and organizational skills.</w:t>
      </w:r>
    </w:p>
    <w:p w14:paraId="709F3726" w14:textId="248720A8" w:rsidR="00423C29" w:rsidRPr="00272FFF" w:rsidRDefault="00423C29" w:rsidP="00322FBD">
      <w:pPr>
        <w:numPr>
          <w:ilvl w:val="0"/>
          <w:numId w:val="21"/>
        </w:numPr>
        <w:spacing w:after="0" w:line="240" w:lineRule="auto"/>
        <w:rPr>
          <w:rFonts w:ascii="Open Sans" w:hAnsi="Open Sans" w:cs="Open Sans"/>
        </w:rPr>
      </w:pPr>
      <w:r w:rsidRPr="00272FFF">
        <w:rPr>
          <w:rFonts w:ascii="Open Sans" w:hAnsi="Open Sans" w:cs="Open Sans"/>
        </w:rPr>
        <w:t>Demonstrated written and oral communication skills</w:t>
      </w:r>
      <w:r w:rsidR="00A11F8E" w:rsidRPr="00272FFF">
        <w:rPr>
          <w:rFonts w:ascii="Open Sans" w:hAnsi="Open Sans" w:cs="Open Sans"/>
        </w:rPr>
        <w:t xml:space="preserve"> as well as </w:t>
      </w:r>
      <w:r w:rsidRPr="00272FFF">
        <w:rPr>
          <w:rFonts w:ascii="Open Sans" w:hAnsi="Open Sans" w:cs="Open Sans"/>
        </w:rPr>
        <w:t>event planning and problem-solving skills.</w:t>
      </w:r>
    </w:p>
    <w:p w14:paraId="2713AE95" w14:textId="77777777" w:rsidR="00423C29" w:rsidRPr="00272FFF" w:rsidRDefault="00423C29" w:rsidP="00423C29">
      <w:pPr>
        <w:numPr>
          <w:ilvl w:val="0"/>
          <w:numId w:val="21"/>
        </w:numPr>
        <w:spacing w:before="100" w:beforeAutospacing="1" w:after="100" w:afterAutospacing="1" w:line="240" w:lineRule="auto"/>
        <w:rPr>
          <w:rFonts w:ascii="Open Sans" w:hAnsi="Open Sans" w:cs="Open Sans"/>
        </w:rPr>
      </w:pPr>
      <w:r w:rsidRPr="00272FFF">
        <w:rPr>
          <w:rFonts w:ascii="Open Sans" w:hAnsi="Open Sans" w:cs="Open Sans"/>
        </w:rPr>
        <w:t>Ability to relate well to all members of the educational community.</w:t>
      </w:r>
    </w:p>
    <w:p w14:paraId="391D54AF" w14:textId="77777777" w:rsidR="00423C29" w:rsidRPr="00272FFF" w:rsidRDefault="00423C29" w:rsidP="00423C29">
      <w:pPr>
        <w:numPr>
          <w:ilvl w:val="0"/>
          <w:numId w:val="21"/>
        </w:numPr>
        <w:spacing w:before="100" w:beforeAutospacing="1" w:after="100" w:afterAutospacing="1" w:line="240" w:lineRule="auto"/>
        <w:rPr>
          <w:rFonts w:ascii="Open Sans" w:hAnsi="Open Sans" w:cs="Open Sans"/>
        </w:rPr>
      </w:pPr>
      <w:r w:rsidRPr="00272FFF">
        <w:rPr>
          <w:rFonts w:ascii="Open Sans" w:hAnsi="Open Sans" w:cs="Open Sans"/>
        </w:rPr>
        <w:t>Ability to travel and recruit high quality candidates for the ASD.</w:t>
      </w:r>
    </w:p>
    <w:p w14:paraId="35468D26" w14:textId="77777777" w:rsidR="00423C29" w:rsidRPr="00272FFF" w:rsidRDefault="00423C29" w:rsidP="00423C29">
      <w:pPr>
        <w:numPr>
          <w:ilvl w:val="0"/>
          <w:numId w:val="21"/>
        </w:numPr>
        <w:spacing w:before="100" w:beforeAutospacing="1" w:after="100" w:afterAutospacing="1" w:line="240" w:lineRule="auto"/>
        <w:rPr>
          <w:rFonts w:ascii="Open Sans" w:hAnsi="Open Sans" w:cs="Open Sans"/>
        </w:rPr>
      </w:pPr>
      <w:r w:rsidRPr="00272FFF">
        <w:rPr>
          <w:rFonts w:ascii="Open Sans" w:hAnsi="Open Sans" w:cs="Open Sans"/>
        </w:rPr>
        <w:t>Ability to manage daily administrative tasks without losing sight of long-term goals and planning.</w:t>
      </w:r>
    </w:p>
    <w:p w14:paraId="6EA1C0E5" w14:textId="77777777" w:rsidR="00423C29" w:rsidRPr="00272FFF" w:rsidRDefault="00423C29" w:rsidP="00423C29">
      <w:pPr>
        <w:numPr>
          <w:ilvl w:val="0"/>
          <w:numId w:val="21"/>
        </w:numPr>
        <w:spacing w:before="100" w:beforeAutospacing="1" w:after="100" w:afterAutospacing="1" w:line="240" w:lineRule="auto"/>
        <w:rPr>
          <w:rFonts w:ascii="Open Sans" w:hAnsi="Open Sans" w:cs="Open Sans"/>
        </w:rPr>
      </w:pPr>
      <w:r w:rsidRPr="00272FFF">
        <w:rPr>
          <w:rFonts w:ascii="Open Sans" w:hAnsi="Open Sans" w:cs="Open Sans"/>
        </w:rPr>
        <w:t>Hold exceptionally high standards for the quality of work and a reflex to improve continuously,</w:t>
      </w:r>
    </w:p>
    <w:p w14:paraId="4E720614" w14:textId="77777777" w:rsidR="00423C29" w:rsidRPr="00272FFF" w:rsidRDefault="00423C29" w:rsidP="00423C29">
      <w:pPr>
        <w:numPr>
          <w:ilvl w:val="0"/>
          <w:numId w:val="21"/>
        </w:numPr>
        <w:spacing w:before="100" w:beforeAutospacing="1" w:after="100" w:afterAutospacing="1" w:line="240" w:lineRule="auto"/>
        <w:rPr>
          <w:rFonts w:ascii="Open Sans" w:hAnsi="Open Sans" w:cs="Open Sans"/>
        </w:rPr>
      </w:pPr>
      <w:r w:rsidRPr="00272FFF">
        <w:rPr>
          <w:rFonts w:ascii="Open Sans" w:hAnsi="Open Sans" w:cs="Open Sans"/>
        </w:rPr>
        <w:t>Possess an ability to build partnerships, thoughtfully navigate challenging situations.</w:t>
      </w:r>
    </w:p>
    <w:p w14:paraId="076014E5" w14:textId="77777777" w:rsidR="00423C29" w:rsidRPr="00272FFF" w:rsidRDefault="00423C29" w:rsidP="00322FBD">
      <w:pPr>
        <w:spacing w:after="0" w:line="240" w:lineRule="auto"/>
        <w:rPr>
          <w:rFonts w:ascii="Open Sans" w:hAnsi="Open Sans" w:cs="Open Sans"/>
          <w:b/>
        </w:rPr>
      </w:pPr>
      <w:r w:rsidRPr="00272FFF">
        <w:rPr>
          <w:rFonts w:ascii="Open Sans" w:hAnsi="Open Sans" w:cs="Open Sans"/>
          <w:b/>
        </w:rPr>
        <w:t>Qualifications:</w:t>
      </w:r>
    </w:p>
    <w:p w14:paraId="0C0E50B0" w14:textId="725DE831" w:rsidR="00423C29" w:rsidRPr="00272FFF" w:rsidRDefault="00907ED0" w:rsidP="00322FBD">
      <w:pPr>
        <w:numPr>
          <w:ilvl w:val="0"/>
          <w:numId w:val="21"/>
        </w:numPr>
        <w:spacing w:after="0" w:line="240" w:lineRule="auto"/>
        <w:rPr>
          <w:rFonts w:ascii="Open Sans" w:hAnsi="Open Sans" w:cs="Open Sans"/>
        </w:rPr>
      </w:pPr>
      <w:r w:rsidRPr="00272FFF">
        <w:rPr>
          <w:rFonts w:ascii="Open Sans" w:hAnsi="Open Sans" w:cs="Open Sans"/>
        </w:rPr>
        <w:t>Bachelor</w:t>
      </w:r>
      <w:r w:rsidR="00423C29" w:rsidRPr="00272FFF">
        <w:rPr>
          <w:rFonts w:ascii="Open Sans" w:hAnsi="Open Sans" w:cs="Open Sans"/>
        </w:rPr>
        <w:t>’s in Education</w:t>
      </w:r>
      <w:r w:rsidRPr="00272FFF">
        <w:rPr>
          <w:rFonts w:ascii="Open Sans" w:hAnsi="Open Sans" w:cs="Open Sans"/>
        </w:rPr>
        <w:t xml:space="preserve">, Business, Communications or similar field, </w:t>
      </w:r>
      <w:r w:rsidR="00423C29" w:rsidRPr="00272FFF">
        <w:rPr>
          <w:rFonts w:ascii="Open Sans" w:hAnsi="Open Sans" w:cs="Open Sans"/>
        </w:rPr>
        <w:t>from an accredited educational institution</w:t>
      </w:r>
      <w:r w:rsidR="009B077E" w:rsidRPr="00272FFF">
        <w:rPr>
          <w:rFonts w:ascii="Open Sans" w:hAnsi="Open Sans" w:cs="Open Sans"/>
        </w:rPr>
        <w:t>.</w:t>
      </w:r>
      <w:r w:rsidRPr="00272FFF">
        <w:rPr>
          <w:rFonts w:ascii="Open Sans" w:hAnsi="Open Sans" w:cs="Open Sans"/>
        </w:rPr>
        <w:t xml:space="preserve"> Master’s Degree</w:t>
      </w:r>
      <w:r w:rsidR="009B077E" w:rsidRPr="00272FFF">
        <w:rPr>
          <w:rFonts w:ascii="Open Sans" w:hAnsi="Open Sans" w:cs="Open Sans"/>
        </w:rPr>
        <w:t xml:space="preserve">, </w:t>
      </w:r>
      <w:r w:rsidR="0051778A" w:rsidRPr="00272FFF">
        <w:rPr>
          <w:rFonts w:ascii="Open Sans" w:hAnsi="Open Sans" w:cs="Open Sans"/>
        </w:rPr>
        <w:t>preferred</w:t>
      </w:r>
    </w:p>
    <w:p w14:paraId="7EB51C6F" w14:textId="3AC856E6" w:rsidR="00423C29" w:rsidRPr="00272FFF" w:rsidRDefault="00423C29" w:rsidP="00322FBD">
      <w:pPr>
        <w:numPr>
          <w:ilvl w:val="0"/>
          <w:numId w:val="21"/>
        </w:numPr>
        <w:spacing w:after="0" w:line="240" w:lineRule="auto"/>
        <w:rPr>
          <w:rFonts w:ascii="Open Sans" w:hAnsi="Open Sans" w:cs="Open Sans"/>
        </w:rPr>
      </w:pPr>
      <w:r w:rsidRPr="00272FFF">
        <w:rPr>
          <w:rFonts w:ascii="Open Sans" w:hAnsi="Open Sans" w:cs="Open Sans"/>
        </w:rPr>
        <w:t xml:space="preserve">At least </w:t>
      </w:r>
      <w:r w:rsidR="001C572C" w:rsidRPr="00272FFF">
        <w:rPr>
          <w:rFonts w:ascii="Open Sans" w:hAnsi="Open Sans" w:cs="Open Sans"/>
        </w:rPr>
        <w:t>5</w:t>
      </w:r>
      <w:r w:rsidRPr="00272FFF">
        <w:rPr>
          <w:rFonts w:ascii="Open Sans" w:hAnsi="Open Sans" w:cs="Open Sans"/>
        </w:rPr>
        <w:t xml:space="preserve"> years of work experience</w:t>
      </w:r>
      <w:r w:rsidR="001C572C" w:rsidRPr="00272FFF">
        <w:rPr>
          <w:rFonts w:ascii="Open Sans" w:hAnsi="Open Sans" w:cs="Open Sans"/>
        </w:rPr>
        <w:t>.</w:t>
      </w:r>
    </w:p>
    <w:p w14:paraId="6F5473DC" w14:textId="53C04823" w:rsidR="005B44AF" w:rsidRPr="00272FFF" w:rsidRDefault="00423C29" w:rsidP="00322FBD">
      <w:pPr>
        <w:numPr>
          <w:ilvl w:val="0"/>
          <w:numId w:val="21"/>
        </w:numPr>
        <w:spacing w:after="0" w:line="240" w:lineRule="auto"/>
        <w:rPr>
          <w:rFonts w:ascii="Open Sans" w:hAnsi="Open Sans" w:cs="Open Sans"/>
        </w:rPr>
      </w:pPr>
      <w:r w:rsidRPr="00272FFF">
        <w:rPr>
          <w:rFonts w:ascii="Open Sans" w:hAnsi="Open Sans" w:cs="Open Sans"/>
        </w:rPr>
        <w:t>The ideal candidate will have a minimum of 3 years of full-cycle recruitment and sourcing experience with a demonstrated ability to source, network and build a robust talent pipeline.</w:t>
      </w:r>
    </w:p>
    <w:p w14:paraId="129C407B" w14:textId="77777777" w:rsidR="00272FFF" w:rsidRPr="00272FFF" w:rsidRDefault="00272FFF" w:rsidP="00272FFF">
      <w:pPr>
        <w:spacing w:after="0" w:line="240" w:lineRule="auto"/>
        <w:ind w:left="720"/>
        <w:rPr>
          <w:rFonts w:ascii="Open Sans" w:hAnsi="Open Sans" w:cs="Open Sans"/>
        </w:rPr>
      </w:pPr>
    </w:p>
    <w:p w14:paraId="590CCB83" w14:textId="111CED1F" w:rsidR="005B44AF" w:rsidRPr="00272FFF" w:rsidRDefault="005B44AF" w:rsidP="00C125A5">
      <w:pPr>
        <w:spacing w:line="240" w:lineRule="auto"/>
        <w:contextualSpacing/>
        <w:rPr>
          <w:rFonts w:ascii="Open Sans" w:hAnsi="Open Sans" w:cs="Open Sans"/>
          <w:b/>
        </w:rPr>
      </w:pPr>
      <w:r w:rsidRPr="00272FFF">
        <w:rPr>
          <w:rFonts w:ascii="Open Sans" w:hAnsi="Open Sans" w:cs="Open Sans"/>
          <w:b/>
        </w:rPr>
        <w:t xml:space="preserve">Salary and Benefits: </w:t>
      </w:r>
    </w:p>
    <w:p w14:paraId="5AE83F26" w14:textId="50763A36" w:rsidR="005B44AF" w:rsidRPr="00272FFF" w:rsidRDefault="00423C29" w:rsidP="00C125A5">
      <w:pPr>
        <w:spacing w:line="240" w:lineRule="auto"/>
        <w:contextualSpacing/>
        <w:rPr>
          <w:rFonts w:ascii="Open Sans" w:hAnsi="Open Sans" w:cs="Open Sans"/>
        </w:rPr>
      </w:pPr>
      <w:r w:rsidRPr="00272FFF">
        <w:rPr>
          <w:rFonts w:ascii="Open Sans" w:hAnsi="Open Sans" w:cs="Open Sans"/>
        </w:rPr>
        <w:t>Salary: up to $</w:t>
      </w:r>
      <w:r w:rsidR="001C572C" w:rsidRPr="00272FFF">
        <w:rPr>
          <w:rFonts w:ascii="Open Sans" w:hAnsi="Open Sans" w:cs="Open Sans"/>
        </w:rPr>
        <w:t>65,000</w:t>
      </w:r>
      <w:r w:rsidRPr="00272FFF">
        <w:rPr>
          <w:rFonts w:ascii="Open Sans" w:hAnsi="Open Sans" w:cs="Open Sans"/>
        </w:rPr>
        <w:t xml:space="preserve">. Salary </w:t>
      </w:r>
      <w:r w:rsidR="005B44AF" w:rsidRPr="00272FFF">
        <w:rPr>
          <w:rFonts w:ascii="Open Sans" w:hAnsi="Open Sans" w:cs="Open Sans"/>
        </w:rPr>
        <w:t>is competitive and commensurate wi</w:t>
      </w:r>
      <w:r w:rsidR="00EA5216" w:rsidRPr="00272FFF">
        <w:rPr>
          <w:rFonts w:ascii="Open Sans" w:hAnsi="Open Sans" w:cs="Open Sans"/>
        </w:rPr>
        <w:t>th qualifications</w:t>
      </w:r>
      <w:r w:rsidR="005B44AF" w:rsidRPr="00272FFF">
        <w:rPr>
          <w:rFonts w:ascii="Open Sans" w:hAnsi="Open Sans" w:cs="Open Sans"/>
        </w:rPr>
        <w:t xml:space="preserve">. In addition, a </w:t>
      </w:r>
      <w:hyperlink r:id="rId8" w:history="1">
        <w:r w:rsidR="005B44AF" w:rsidRPr="00272FFF">
          <w:rPr>
            <w:rStyle w:val="Hyperlink"/>
            <w:rFonts w:ascii="Open Sans" w:hAnsi="Open Sans" w:cs="Open Sans"/>
          </w:rPr>
          <w:t>comprehensive benefits package</w:t>
        </w:r>
      </w:hyperlink>
      <w:r w:rsidR="005B44AF" w:rsidRPr="00272FFF">
        <w:rPr>
          <w:rFonts w:ascii="Open Sans" w:hAnsi="Open Sans" w:cs="Open Sans"/>
        </w:rPr>
        <w:t xml:space="preserve"> is included.</w:t>
      </w:r>
    </w:p>
    <w:p w14:paraId="1ACB777D" w14:textId="77777777" w:rsidR="005B44AF" w:rsidRPr="00272FFF" w:rsidRDefault="005B44AF" w:rsidP="00C125A5">
      <w:pPr>
        <w:spacing w:line="240" w:lineRule="auto"/>
        <w:contextualSpacing/>
        <w:rPr>
          <w:rFonts w:ascii="Open Sans" w:hAnsi="Open Sans" w:cs="Open Sans"/>
          <w:b/>
        </w:rPr>
      </w:pPr>
    </w:p>
    <w:p w14:paraId="2ACE0C86" w14:textId="67AF1D3A" w:rsidR="003F62B3" w:rsidRPr="00272FFF" w:rsidRDefault="005B44AF" w:rsidP="00C125A5">
      <w:pPr>
        <w:spacing w:line="240" w:lineRule="auto"/>
        <w:contextualSpacing/>
        <w:rPr>
          <w:rFonts w:ascii="Open Sans" w:hAnsi="Open Sans" w:cs="Open Sans"/>
          <w:b/>
        </w:rPr>
      </w:pPr>
      <w:r w:rsidRPr="00272FFF">
        <w:rPr>
          <w:rFonts w:ascii="Open Sans" w:hAnsi="Open Sans" w:cs="Open Sans"/>
          <w:b/>
        </w:rPr>
        <w:t>To Apply</w:t>
      </w:r>
      <w:r w:rsidR="00171B90" w:rsidRPr="00272FFF">
        <w:rPr>
          <w:rFonts w:ascii="Open Sans" w:hAnsi="Open Sans" w:cs="Open Sans"/>
          <w:b/>
        </w:rPr>
        <w:t>:</w:t>
      </w:r>
    </w:p>
    <w:p w14:paraId="3DC344C0" w14:textId="6686FCEA" w:rsidR="00AA0DFE" w:rsidRPr="00272FFF" w:rsidRDefault="00423C29" w:rsidP="00C125A5">
      <w:pPr>
        <w:spacing w:line="240" w:lineRule="auto"/>
        <w:contextualSpacing/>
        <w:rPr>
          <w:rFonts w:ascii="Open Sans" w:hAnsi="Open Sans" w:cs="Open Sans"/>
        </w:rPr>
      </w:pPr>
      <w:r w:rsidRPr="00272FFF">
        <w:rPr>
          <w:rFonts w:ascii="Open Sans" w:hAnsi="Open Sans" w:cs="Open Sans"/>
        </w:rPr>
        <w:lastRenderedPageBreak/>
        <w:t xml:space="preserve">Please e-mail a cover letter, resume, contact information for three professional references, and two writing samples – preferably a sample of a memo and a presentation you have created to </w:t>
      </w:r>
      <w:hyperlink r:id="rId9" w:history="1">
        <w:r w:rsidR="0060360D" w:rsidRPr="00272FFF">
          <w:rPr>
            <w:rStyle w:val="Hyperlink"/>
            <w:rFonts w:ascii="Open Sans" w:hAnsi="Open Sans" w:cs="Open Sans"/>
          </w:rPr>
          <w:t>TeachAS@tnasd.org</w:t>
        </w:r>
      </w:hyperlink>
      <w:r w:rsidRPr="00272FFF">
        <w:rPr>
          <w:rFonts w:ascii="Open Sans" w:hAnsi="Open Sans" w:cs="Open Sans"/>
        </w:rPr>
        <w:t xml:space="preserve">. </w:t>
      </w:r>
    </w:p>
    <w:p w14:paraId="07314BF3" w14:textId="77777777" w:rsidR="00423C29" w:rsidRPr="00272FFF" w:rsidRDefault="00423C29" w:rsidP="00C125A5">
      <w:pPr>
        <w:spacing w:line="240" w:lineRule="auto"/>
        <w:contextualSpacing/>
        <w:rPr>
          <w:rFonts w:ascii="Open Sans" w:hAnsi="Open Sans" w:cs="Open Sans"/>
          <w:i/>
          <w:iCs/>
        </w:rPr>
      </w:pPr>
    </w:p>
    <w:p w14:paraId="2D78BDA6" w14:textId="77777777" w:rsidR="00653788" w:rsidRDefault="00653788" w:rsidP="00653788">
      <w:pPr>
        <w:spacing w:line="240" w:lineRule="auto"/>
        <w:contextualSpacing/>
        <w:rPr>
          <w:rFonts w:ascii="Arial" w:hAnsi="Arial" w:cs="Arial"/>
          <w:i/>
          <w:iCs/>
        </w:rPr>
      </w:pPr>
      <w:r w:rsidRPr="0082768D">
        <w:rPr>
          <w:rFonts w:ascii="Arial" w:hAnsi="Arial" w:cs="Arial"/>
          <w:i/>
          <w:iCs/>
        </w:rPr>
        <w:t>Pursuant to the State of Tennessee’s Workplace Discrimination and Harassment policy, the State is firmly committed to the principle of fair and equal employment opportunities for its citizens and strives to protect the rights and opportunities of all people to seek, obtain, and hold employment without being subjected to illegal discrimination and harassment in the 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p w14:paraId="0C1043D4" w14:textId="77777777" w:rsidR="00653788" w:rsidRPr="00FF2BAF" w:rsidRDefault="00653788" w:rsidP="00653788">
      <w:pPr>
        <w:spacing w:line="240" w:lineRule="auto"/>
        <w:contextualSpacing/>
        <w:rPr>
          <w:rFonts w:ascii="Arial" w:hAnsi="Arial" w:cs="Arial"/>
        </w:rPr>
      </w:pPr>
    </w:p>
    <w:p w14:paraId="46E07896" w14:textId="77777777" w:rsidR="00FF1BC2" w:rsidRPr="00272FFF" w:rsidRDefault="00FF1BC2" w:rsidP="00736D3E">
      <w:pPr>
        <w:spacing w:line="240" w:lineRule="auto"/>
        <w:contextualSpacing/>
        <w:rPr>
          <w:rFonts w:ascii="Open Sans" w:hAnsi="Open Sans" w:cs="Open Sans"/>
        </w:rPr>
      </w:pPr>
      <w:bookmarkStart w:id="0" w:name="_GoBack"/>
      <w:bookmarkEnd w:id="0"/>
    </w:p>
    <w:sectPr w:rsidR="00FF1BC2" w:rsidRPr="00272FFF" w:rsidSect="00C238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103B" w14:textId="77777777" w:rsidR="00833054" w:rsidRPr="00272FFF" w:rsidRDefault="00833054" w:rsidP="00171B90">
      <w:pPr>
        <w:spacing w:after="0" w:line="240" w:lineRule="auto"/>
        <w:rPr>
          <w:sz w:val="20"/>
          <w:szCs w:val="20"/>
        </w:rPr>
      </w:pPr>
      <w:r w:rsidRPr="00272FFF">
        <w:rPr>
          <w:sz w:val="20"/>
          <w:szCs w:val="20"/>
        </w:rPr>
        <w:separator/>
      </w:r>
    </w:p>
  </w:endnote>
  <w:endnote w:type="continuationSeparator" w:id="0">
    <w:p w14:paraId="3C10E5D3" w14:textId="77777777" w:rsidR="00833054" w:rsidRPr="00272FFF" w:rsidRDefault="00833054" w:rsidP="00171B90">
      <w:pPr>
        <w:spacing w:after="0" w:line="240" w:lineRule="auto"/>
        <w:rPr>
          <w:sz w:val="20"/>
          <w:szCs w:val="20"/>
        </w:rPr>
      </w:pPr>
      <w:r w:rsidRPr="00272FFF">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8709826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B462119" w14:textId="77777777" w:rsidR="00171B90" w:rsidRPr="00272FFF" w:rsidRDefault="00171B90">
            <w:pPr>
              <w:pStyle w:val="Footer"/>
              <w:jc w:val="center"/>
              <w:rPr>
                <w:sz w:val="20"/>
                <w:szCs w:val="20"/>
              </w:rPr>
            </w:pPr>
            <w:r w:rsidRPr="00272FFF">
              <w:rPr>
                <w:sz w:val="20"/>
                <w:szCs w:val="20"/>
              </w:rPr>
              <w:t xml:space="preserve">Page </w:t>
            </w:r>
            <w:r w:rsidRPr="00272FFF">
              <w:rPr>
                <w:b/>
                <w:bCs/>
              </w:rPr>
              <w:fldChar w:fldCharType="begin"/>
            </w:r>
            <w:r w:rsidRPr="00272FFF">
              <w:rPr>
                <w:b/>
                <w:bCs/>
                <w:sz w:val="20"/>
                <w:szCs w:val="20"/>
              </w:rPr>
              <w:instrText xml:space="preserve"> PAGE </w:instrText>
            </w:r>
            <w:r w:rsidRPr="00272FFF">
              <w:rPr>
                <w:b/>
                <w:bCs/>
              </w:rPr>
              <w:fldChar w:fldCharType="separate"/>
            </w:r>
            <w:r w:rsidR="00653788">
              <w:rPr>
                <w:b/>
                <w:bCs/>
                <w:noProof/>
                <w:sz w:val="20"/>
                <w:szCs w:val="20"/>
              </w:rPr>
              <w:t>4</w:t>
            </w:r>
            <w:r w:rsidRPr="00272FFF">
              <w:rPr>
                <w:b/>
                <w:bCs/>
              </w:rPr>
              <w:fldChar w:fldCharType="end"/>
            </w:r>
            <w:r w:rsidRPr="00272FFF">
              <w:rPr>
                <w:sz w:val="20"/>
                <w:szCs w:val="20"/>
              </w:rPr>
              <w:t xml:space="preserve"> of </w:t>
            </w:r>
            <w:r w:rsidRPr="00272FFF">
              <w:rPr>
                <w:b/>
                <w:bCs/>
              </w:rPr>
              <w:fldChar w:fldCharType="begin"/>
            </w:r>
            <w:r w:rsidRPr="00272FFF">
              <w:rPr>
                <w:b/>
                <w:bCs/>
                <w:sz w:val="20"/>
                <w:szCs w:val="20"/>
              </w:rPr>
              <w:instrText xml:space="preserve"> NUMPAGES  </w:instrText>
            </w:r>
            <w:r w:rsidRPr="00272FFF">
              <w:rPr>
                <w:b/>
                <w:bCs/>
              </w:rPr>
              <w:fldChar w:fldCharType="separate"/>
            </w:r>
            <w:r w:rsidR="00653788">
              <w:rPr>
                <w:b/>
                <w:bCs/>
                <w:noProof/>
                <w:sz w:val="20"/>
                <w:szCs w:val="20"/>
              </w:rPr>
              <w:t>4</w:t>
            </w:r>
            <w:r w:rsidRPr="00272FFF">
              <w:rPr>
                <w:b/>
                <w:bCs/>
              </w:rPr>
              <w:fldChar w:fldCharType="end"/>
            </w:r>
          </w:p>
        </w:sdtContent>
      </w:sdt>
    </w:sdtContent>
  </w:sdt>
  <w:p w14:paraId="6C706FC8" w14:textId="77777777" w:rsidR="00171B90" w:rsidRPr="00272FFF" w:rsidRDefault="00171B9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CA79" w14:textId="77777777" w:rsidR="00833054" w:rsidRPr="00272FFF" w:rsidRDefault="00833054" w:rsidP="00171B90">
      <w:pPr>
        <w:spacing w:after="0" w:line="240" w:lineRule="auto"/>
        <w:rPr>
          <w:sz w:val="20"/>
          <w:szCs w:val="20"/>
        </w:rPr>
      </w:pPr>
      <w:r w:rsidRPr="00272FFF">
        <w:rPr>
          <w:sz w:val="20"/>
          <w:szCs w:val="20"/>
        </w:rPr>
        <w:separator/>
      </w:r>
    </w:p>
  </w:footnote>
  <w:footnote w:type="continuationSeparator" w:id="0">
    <w:p w14:paraId="2210AE64" w14:textId="77777777" w:rsidR="00833054" w:rsidRPr="00272FFF" w:rsidRDefault="00833054" w:rsidP="00171B90">
      <w:pPr>
        <w:spacing w:after="0" w:line="240" w:lineRule="auto"/>
        <w:rPr>
          <w:sz w:val="20"/>
          <w:szCs w:val="20"/>
        </w:rPr>
      </w:pPr>
      <w:r w:rsidRPr="00272FFF">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C6D0" w14:textId="77777777" w:rsidR="00EA5216" w:rsidRPr="00272FFF" w:rsidRDefault="00D25B1D" w:rsidP="00D25B1D">
    <w:pPr>
      <w:pStyle w:val="Header"/>
      <w:jc w:val="center"/>
      <w:rPr>
        <w:sz w:val="20"/>
        <w:szCs w:val="20"/>
      </w:rPr>
    </w:pPr>
    <w:r w:rsidRPr="00272FFF">
      <w:rPr>
        <w:noProof/>
        <w:sz w:val="20"/>
        <w:szCs w:val="20"/>
      </w:rPr>
      <w:drawing>
        <wp:inline distT="0" distB="0" distL="0" distR="0" wp14:anchorId="7C4BF1DE" wp14:editId="3FC24D12">
          <wp:extent cx="1978429" cy="1079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867" cy="1091433"/>
                  </a:xfrm>
                  <a:prstGeom prst="rect">
                    <a:avLst/>
                  </a:prstGeom>
                </pic:spPr>
              </pic:pic>
            </a:graphicData>
          </a:graphic>
        </wp:inline>
      </w:drawing>
    </w:r>
  </w:p>
  <w:p w14:paraId="2A73FD72" w14:textId="77777777" w:rsidR="00171B90" w:rsidRPr="00272FFF" w:rsidRDefault="00EA5216" w:rsidP="00D25B1D">
    <w:pPr>
      <w:pStyle w:val="Header"/>
      <w:jc w:val="center"/>
      <w:rPr>
        <w:sz w:val="20"/>
        <w:szCs w:val="20"/>
      </w:rPr>
    </w:pPr>
    <w:r w:rsidRPr="00272FFF">
      <w:rPr>
        <w:rFonts w:ascii="Open Sans" w:hAnsi="Open Sans" w:cs="Open Sans"/>
        <w:b/>
        <w:u w:val="single"/>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4575"/>
    <w:multiLevelType w:val="multilevel"/>
    <w:tmpl w:val="C16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30AD"/>
    <w:multiLevelType w:val="multilevel"/>
    <w:tmpl w:val="3DB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85236"/>
    <w:multiLevelType w:val="hybridMultilevel"/>
    <w:tmpl w:val="5106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B1648"/>
    <w:multiLevelType w:val="multilevel"/>
    <w:tmpl w:val="E65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46064"/>
    <w:multiLevelType w:val="multilevel"/>
    <w:tmpl w:val="322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B4245"/>
    <w:multiLevelType w:val="multilevel"/>
    <w:tmpl w:val="0B32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E242E"/>
    <w:multiLevelType w:val="multilevel"/>
    <w:tmpl w:val="532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22"/>
  </w:num>
  <w:num w:numId="4">
    <w:abstractNumId w:val="10"/>
  </w:num>
  <w:num w:numId="5">
    <w:abstractNumId w:val="1"/>
  </w:num>
  <w:num w:numId="6">
    <w:abstractNumId w:val="19"/>
  </w:num>
  <w:num w:numId="7">
    <w:abstractNumId w:val="14"/>
  </w:num>
  <w:num w:numId="8">
    <w:abstractNumId w:val="8"/>
  </w:num>
  <w:num w:numId="9">
    <w:abstractNumId w:val="12"/>
  </w:num>
  <w:num w:numId="10">
    <w:abstractNumId w:val="15"/>
  </w:num>
  <w:num w:numId="11">
    <w:abstractNumId w:val="16"/>
  </w:num>
  <w:num w:numId="12">
    <w:abstractNumId w:val="3"/>
  </w:num>
  <w:num w:numId="13">
    <w:abstractNumId w:val="6"/>
  </w:num>
  <w:num w:numId="14">
    <w:abstractNumId w:val="13"/>
  </w:num>
  <w:num w:numId="15">
    <w:abstractNumId w:val="4"/>
  </w:num>
  <w:num w:numId="16">
    <w:abstractNumId w:val="18"/>
  </w:num>
  <w:num w:numId="17">
    <w:abstractNumId w:val="20"/>
  </w:num>
  <w:num w:numId="18">
    <w:abstractNumId w:val="11"/>
  </w:num>
  <w:num w:numId="19">
    <w:abstractNumId w:val="17"/>
  </w:num>
  <w:num w:numId="20">
    <w:abstractNumId w:val="9"/>
  </w:num>
  <w:num w:numId="21">
    <w:abstractNumId w:val="5"/>
  </w:num>
  <w:num w:numId="22">
    <w:abstractNumId w:val="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2"/>
    <w:rsid w:val="0000462C"/>
    <w:rsid w:val="00074D76"/>
    <w:rsid w:val="000A549D"/>
    <w:rsid w:val="00171B90"/>
    <w:rsid w:val="001C572C"/>
    <w:rsid w:val="001E1317"/>
    <w:rsid w:val="00203022"/>
    <w:rsid w:val="0022102D"/>
    <w:rsid w:val="00243EFB"/>
    <w:rsid w:val="00267630"/>
    <w:rsid w:val="00272FFF"/>
    <w:rsid w:val="00281EAB"/>
    <w:rsid w:val="002A0E80"/>
    <w:rsid w:val="002D21A9"/>
    <w:rsid w:val="002F167A"/>
    <w:rsid w:val="00320E05"/>
    <w:rsid w:val="00322FBD"/>
    <w:rsid w:val="0037238B"/>
    <w:rsid w:val="00376424"/>
    <w:rsid w:val="003F62B3"/>
    <w:rsid w:val="00423C29"/>
    <w:rsid w:val="004809A2"/>
    <w:rsid w:val="004B1BE7"/>
    <w:rsid w:val="004C4958"/>
    <w:rsid w:val="00513239"/>
    <w:rsid w:val="00514202"/>
    <w:rsid w:val="00517635"/>
    <w:rsid w:val="0051778A"/>
    <w:rsid w:val="005524BF"/>
    <w:rsid w:val="00562C38"/>
    <w:rsid w:val="00572722"/>
    <w:rsid w:val="00590188"/>
    <w:rsid w:val="005979B4"/>
    <w:rsid w:val="005B44AF"/>
    <w:rsid w:val="005C656B"/>
    <w:rsid w:val="0060360D"/>
    <w:rsid w:val="00617871"/>
    <w:rsid w:val="00630C21"/>
    <w:rsid w:val="00653788"/>
    <w:rsid w:val="0070491E"/>
    <w:rsid w:val="00722724"/>
    <w:rsid w:val="00725C7C"/>
    <w:rsid w:val="00736D3E"/>
    <w:rsid w:val="00741A03"/>
    <w:rsid w:val="00745CF4"/>
    <w:rsid w:val="007878C2"/>
    <w:rsid w:val="007905C8"/>
    <w:rsid w:val="007F157A"/>
    <w:rsid w:val="00833054"/>
    <w:rsid w:val="00852AD2"/>
    <w:rsid w:val="00862D92"/>
    <w:rsid w:val="00870395"/>
    <w:rsid w:val="0087344D"/>
    <w:rsid w:val="00881F41"/>
    <w:rsid w:val="008B4D03"/>
    <w:rsid w:val="00907ED0"/>
    <w:rsid w:val="00916B04"/>
    <w:rsid w:val="0091784F"/>
    <w:rsid w:val="009678EA"/>
    <w:rsid w:val="009B077E"/>
    <w:rsid w:val="009C03C8"/>
    <w:rsid w:val="009D0402"/>
    <w:rsid w:val="00A050BB"/>
    <w:rsid w:val="00A11F8E"/>
    <w:rsid w:val="00A56E9D"/>
    <w:rsid w:val="00A6590B"/>
    <w:rsid w:val="00A9029D"/>
    <w:rsid w:val="00A94AB6"/>
    <w:rsid w:val="00AA0DFE"/>
    <w:rsid w:val="00AA4502"/>
    <w:rsid w:val="00B03BC2"/>
    <w:rsid w:val="00B11323"/>
    <w:rsid w:val="00B60147"/>
    <w:rsid w:val="00BF2BE9"/>
    <w:rsid w:val="00C125A5"/>
    <w:rsid w:val="00C238A3"/>
    <w:rsid w:val="00C254D5"/>
    <w:rsid w:val="00C832B3"/>
    <w:rsid w:val="00C91699"/>
    <w:rsid w:val="00CF12DF"/>
    <w:rsid w:val="00D25B1D"/>
    <w:rsid w:val="00D463E1"/>
    <w:rsid w:val="00D64BB7"/>
    <w:rsid w:val="00D71740"/>
    <w:rsid w:val="00DB2323"/>
    <w:rsid w:val="00DB32B2"/>
    <w:rsid w:val="00DD0960"/>
    <w:rsid w:val="00DD697A"/>
    <w:rsid w:val="00DF00A1"/>
    <w:rsid w:val="00DF7560"/>
    <w:rsid w:val="00DF7BDF"/>
    <w:rsid w:val="00E106E1"/>
    <w:rsid w:val="00E152BB"/>
    <w:rsid w:val="00E42D2C"/>
    <w:rsid w:val="00E447FB"/>
    <w:rsid w:val="00E94EF7"/>
    <w:rsid w:val="00EA5216"/>
    <w:rsid w:val="00EB0EF2"/>
    <w:rsid w:val="00FE6C55"/>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F14E9"/>
  <w15:docId w15:val="{25A27AE2-52AC-4209-8471-5453498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customStyle="1" w:styleId="UnresolvedMention">
    <w:name w:val="Unresolved Mention"/>
    <w:basedOn w:val="DefaultParagraphFont"/>
    <w:uiPriority w:val="99"/>
    <w:semiHidden/>
    <w:unhideWhenUsed/>
    <w:rsid w:val="0060360D"/>
    <w:rPr>
      <w:color w:val="605E5C"/>
      <w:shd w:val="clear" w:color="auto" w:fill="E1DFDD"/>
    </w:rPr>
  </w:style>
  <w:style w:type="character" w:styleId="FollowedHyperlink">
    <w:name w:val="FollowedHyperlink"/>
    <w:basedOn w:val="DefaultParagraphFont"/>
    <w:uiPriority w:val="99"/>
    <w:semiHidden/>
    <w:unhideWhenUsed/>
    <w:rsid w:val="00E10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7090">
      <w:bodyDiv w:val="1"/>
      <w:marLeft w:val="0"/>
      <w:marRight w:val="0"/>
      <w:marTop w:val="0"/>
      <w:marBottom w:val="0"/>
      <w:divBdr>
        <w:top w:val="none" w:sz="0" w:space="0" w:color="auto"/>
        <w:left w:val="none" w:sz="0" w:space="0" w:color="auto"/>
        <w:bottom w:val="none" w:sz="0" w:space="0" w:color="auto"/>
        <w:right w:val="none" w:sz="0" w:space="0" w:color="auto"/>
      </w:divBdr>
    </w:div>
    <w:div w:id="544296677">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849782901">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109129827">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sChild>
    </w:div>
    <w:div w:id="1950774533">
      <w:bodyDiv w:val="1"/>
      <w:marLeft w:val="0"/>
      <w:marRight w:val="0"/>
      <w:marTop w:val="0"/>
      <w:marBottom w:val="0"/>
      <w:divBdr>
        <w:top w:val="none" w:sz="0" w:space="0" w:color="auto"/>
        <w:left w:val="none" w:sz="0" w:space="0" w:color="auto"/>
        <w:bottom w:val="none" w:sz="0" w:space="0" w:color="auto"/>
        <w:right w:val="none" w:sz="0" w:space="0" w:color="auto"/>
      </w:divBdr>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gov/hr/employees1/benefi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chAS@tna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4ACD-8B93-4E52-B7EC-CE526EC7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ca18044</dc:creator>
  <cp:lastModifiedBy>Lori Bell</cp:lastModifiedBy>
  <cp:revision>2</cp:revision>
  <cp:lastPrinted>2015-03-19T14:45:00Z</cp:lastPrinted>
  <dcterms:created xsi:type="dcterms:W3CDTF">2019-12-11T19:39:00Z</dcterms:created>
  <dcterms:modified xsi:type="dcterms:W3CDTF">2019-12-11T19:39:00Z</dcterms:modified>
</cp:coreProperties>
</file>