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1D" w:rsidRPr="00583442" w:rsidRDefault="00D25B1D" w:rsidP="00736D3E">
      <w:pPr>
        <w:spacing w:line="240" w:lineRule="auto"/>
        <w:contextualSpacing/>
        <w:rPr>
          <w:rFonts w:cstheme="minorHAnsi"/>
          <w:b/>
        </w:rPr>
      </w:pPr>
    </w:p>
    <w:p w:rsidR="005B44AF" w:rsidRPr="00583442" w:rsidRDefault="00FF1BC2" w:rsidP="00736D3E">
      <w:pPr>
        <w:spacing w:line="240" w:lineRule="auto"/>
        <w:contextualSpacing/>
        <w:rPr>
          <w:rFonts w:cstheme="minorHAnsi"/>
        </w:rPr>
      </w:pPr>
      <w:r w:rsidRPr="00583442">
        <w:rPr>
          <w:rFonts w:cstheme="minorHAnsi"/>
          <w:b/>
        </w:rPr>
        <w:t>Position Title:</w:t>
      </w:r>
      <w:r w:rsidR="00725C7C" w:rsidRPr="00583442">
        <w:rPr>
          <w:rFonts w:cstheme="minorHAnsi"/>
        </w:rPr>
        <w:tab/>
      </w:r>
    </w:p>
    <w:p w:rsidR="005B44AF" w:rsidRPr="00583442" w:rsidRDefault="005B44AF" w:rsidP="00736D3E">
      <w:pPr>
        <w:spacing w:line="240" w:lineRule="auto"/>
        <w:contextualSpacing/>
        <w:rPr>
          <w:rFonts w:cstheme="minorHAnsi"/>
        </w:rPr>
      </w:pPr>
    </w:p>
    <w:p w:rsidR="00E447FB" w:rsidRPr="00583442" w:rsidRDefault="00423C29" w:rsidP="00736D3E">
      <w:pPr>
        <w:spacing w:line="240" w:lineRule="auto"/>
        <w:contextualSpacing/>
        <w:rPr>
          <w:rFonts w:cstheme="minorHAnsi"/>
        </w:rPr>
      </w:pPr>
      <w:r w:rsidRPr="00583442">
        <w:rPr>
          <w:rFonts w:cstheme="minorHAnsi"/>
        </w:rPr>
        <w:t xml:space="preserve">Director of </w:t>
      </w:r>
      <w:r w:rsidR="004A7CD8">
        <w:rPr>
          <w:rFonts w:cstheme="minorHAnsi"/>
        </w:rPr>
        <w:t>Finance</w:t>
      </w:r>
    </w:p>
    <w:p w:rsidR="00423C29" w:rsidRPr="00583442" w:rsidRDefault="00423C29" w:rsidP="00736D3E">
      <w:pPr>
        <w:spacing w:line="240" w:lineRule="auto"/>
        <w:contextualSpacing/>
        <w:rPr>
          <w:rFonts w:cstheme="minorHAnsi"/>
        </w:rPr>
      </w:pPr>
    </w:p>
    <w:p w:rsidR="00E447FB" w:rsidRPr="00583442" w:rsidRDefault="00E447FB" w:rsidP="00736D3E">
      <w:pPr>
        <w:spacing w:line="240" w:lineRule="auto"/>
        <w:contextualSpacing/>
        <w:rPr>
          <w:rFonts w:cstheme="minorHAnsi"/>
          <w:b/>
        </w:rPr>
      </w:pPr>
      <w:r w:rsidRPr="00583442">
        <w:rPr>
          <w:rFonts w:cstheme="minorHAnsi"/>
          <w:b/>
        </w:rPr>
        <w:t>Reports To:</w:t>
      </w:r>
    </w:p>
    <w:p w:rsidR="00423C29" w:rsidRPr="00583442" w:rsidRDefault="00423C29" w:rsidP="00736D3E">
      <w:pPr>
        <w:spacing w:line="240" w:lineRule="auto"/>
        <w:contextualSpacing/>
        <w:rPr>
          <w:rFonts w:cstheme="minorHAnsi"/>
          <w:b/>
        </w:rPr>
      </w:pPr>
    </w:p>
    <w:p w:rsidR="00E447FB" w:rsidRPr="00583442" w:rsidRDefault="00583442" w:rsidP="00736D3E">
      <w:pPr>
        <w:spacing w:line="240" w:lineRule="auto"/>
        <w:contextualSpacing/>
        <w:rPr>
          <w:rFonts w:cstheme="minorHAnsi"/>
        </w:rPr>
      </w:pPr>
      <w:r w:rsidRPr="00583442">
        <w:rPr>
          <w:rFonts w:cstheme="minorHAnsi"/>
        </w:rPr>
        <w:t xml:space="preserve">Chief of </w:t>
      </w:r>
      <w:r w:rsidR="004A7CD8">
        <w:rPr>
          <w:rFonts w:cstheme="minorHAnsi"/>
        </w:rPr>
        <w:t xml:space="preserve">Federal Programs </w:t>
      </w:r>
    </w:p>
    <w:p w:rsidR="00171B90" w:rsidRPr="00583442" w:rsidRDefault="00171B90" w:rsidP="00D25B1D">
      <w:pPr>
        <w:spacing w:line="240" w:lineRule="auto"/>
        <w:contextualSpacing/>
        <w:jc w:val="center"/>
        <w:rPr>
          <w:rFonts w:cstheme="minorHAnsi"/>
        </w:rPr>
      </w:pPr>
    </w:p>
    <w:p w:rsidR="00171B90" w:rsidRPr="00583442" w:rsidRDefault="00171B90" w:rsidP="00736D3E">
      <w:pPr>
        <w:spacing w:line="240" w:lineRule="auto"/>
        <w:contextualSpacing/>
        <w:rPr>
          <w:rFonts w:cstheme="minorHAnsi"/>
          <w:b/>
        </w:rPr>
      </w:pPr>
      <w:r w:rsidRPr="00583442">
        <w:rPr>
          <w:rFonts w:cstheme="minorHAnsi"/>
          <w:b/>
        </w:rPr>
        <w:t>Location:</w:t>
      </w:r>
    </w:p>
    <w:p w:rsidR="005B44AF" w:rsidRPr="00583442" w:rsidRDefault="005B44AF" w:rsidP="00171B90">
      <w:pPr>
        <w:spacing w:line="240" w:lineRule="auto"/>
        <w:contextualSpacing/>
        <w:rPr>
          <w:rFonts w:cstheme="minorHAnsi"/>
        </w:rPr>
      </w:pPr>
    </w:p>
    <w:p w:rsidR="00423C29" w:rsidRPr="00583442" w:rsidRDefault="00423C29" w:rsidP="00423C29">
      <w:pPr>
        <w:spacing w:line="240" w:lineRule="auto"/>
        <w:contextualSpacing/>
        <w:rPr>
          <w:rFonts w:cstheme="minorHAnsi"/>
        </w:rPr>
      </w:pPr>
      <w:r w:rsidRPr="00583442">
        <w:rPr>
          <w:rFonts w:cstheme="minorHAnsi"/>
        </w:rPr>
        <w:t>Achievement Schools - Central Office</w:t>
      </w:r>
    </w:p>
    <w:p w:rsidR="00423C29" w:rsidRPr="00583442" w:rsidRDefault="00423C29" w:rsidP="00423C29">
      <w:pPr>
        <w:spacing w:line="240" w:lineRule="auto"/>
        <w:contextualSpacing/>
        <w:rPr>
          <w:rFonts w:cstheme="minorHAnsi"/>
        </w:rPr>
      </w:pPr>
      <w:r w:rsidRPr="00583442">
        <w:rPr>
          <w:rFonts w:cstheme="minorHAnsi"/>
        </w:rPr>
        <w:t>Memphis, Tennessee</w:t>
      </w:r>
    </w:p>
    <w:p w:rsidR="00423C29" w:rsidRPr="00583442" w:rsidRDefault="00423C29" w:rsidP="00423C29">
      <w:pPr>
        <w:spacing w:line="240" w:lineRule="auto"/>
        <w:contextualSpacing/>
        <w:rPr>
          <w:rFonts w:cstheme="minorHAnsi"/>
        </w:rPr>
      </w:pPr>
    </w:p>
    <w:p w:rsidR="00423C29" w:rsidRPr="00583442" w:rsidRDefault="00423C29" w:rsidP="00423C29">
      <w:pPr>
        <w:spacing w:line="240" w:lineRule="auto"/>
        <w:contextualSpacing/>
        <w:rPr>
          <w:rFonts w:cstheme="minorHAnsi"/>
        </w:rPr>
      </w:pPr>
      <w:r w:rsidRPr="00583442">
        <w:rPr>
          <w:rFonts w:cstheme="minorHAnsi"/>
          <w:b/>
        </w:rPr>
        <w:t>About the Achievement School District:</w:t>
      </w:r>
      <w:r w:rsidRPr="00583442">
        <w:rPr>
          <w:rFonts w:cstheme="minorHAnsi"/>
        </w:rPr>
        <w:t xml:space="preserve"> </w:t>
      </w:r>
    </w:p>
    <w:p w:rsidR="00423C29" w:rsidRPr="00583442" w:rsidRDefault="00423C29" w:rsidP="00423C29">
      <w:pPr>
        <w:spacing w:line="240" w:lineRule="auto"/>
        <w:contextualSpacing/>
        <w:rPr>
          <w:rFonts w:cstheme="minorHAnsi"/>
        </w:rPr>
      </w:pPr>
    </w:p>
    <w:p w:rsidR="00423C29" w:rsidRPr="00583442" w:rsidRDefault="00423C29" w:rsidP="00423C29">
      <w:pPr>
        <w:spacing w:line="240" w:lineRule="auto"/>
        <w:contextualSpacing/>
        <w:rPr>
          <w:rFonts w:cstheme="minorHAnsi"/>
        </w:rPr>
      </w:pPr>
      <w:r w:rsidRPr="00583442">
        <w:rPr>
          <w:rFonts w:cstheme="minorHAnsi"/>
        </w:rPr>
        <w:t xml:space="preserve">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(the directly managed “Achievement Schools” clustered in the </w:t>
      </w:r>
      <w:proofErr w:type="spellStart"/>
      <w:r w:rsidRPr="00583442">
        <w:rPr>
          <w:rFonts w:cstheme="minorHAnsi"/>
        </w:rPr>
        <w:t>Frayser</w:t>
      </w:r>
      <w:proofErr w:type="spellEnd"/>
      <w:r w:rsidRPr="00583442">
        <w:rPr>
          <w:rFonts w:cstheme="minorHAnsi"/>
        </w:rPr>
        <w:t xml:space="preserve">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In support of this vision, our mission is to fight for justice for Priority school students by committing to excellence, equity, and community in their schools and lives.</w:t>
      </w:r>
    </w:p>
    <w:p w:rsidR="00423C29" w:rsidRPr="00583442" w:rsidRDefault="00423C29" w:rsidP="00736D3E">
      <w:pPr>
        <w:spacing w:line="240" w:lineRule="auto"/>
        <w:contextualSpacing/>
        <w:jc w:val="both"/>
        <w:rPr>
          <w:rFonts w:cstheme="minorHAnsi"/>
          <w:b/>
        </w:rPr>
      </w:pPr>
    </w:p>
    <w:p w:rsidR="00423C29" w:rsidRPr="00583442" w:rsidRDefault="00FF1BC2" w:rsidP="00736D3E">
      <w:pPr>
        <w:spacing w:line="240" w:lineRule="auto"/>
        <w:contextualSpacing/>
        <w:jc w:val="both"/>
        <w:rPr>
          <w:rFonts w:cstheme="minorHAnsi"/>
          <w:b/>
        </w:rPr>
      </w:pPr>
      <w:r w:rsidRPr="00583442">
        <w:rPr>
          <w:rFonts w:cstheme="minorHAnsi"/>
          <w:b/>
        </w:rPr>
        <w:t xml:space="preserve">Position </w:t>
      </w:r>
      <w:r w:rsidR="00423C29" w:rsidRPr="00583442">
        <w:rPr>
          <w:rFonts w:cstheme="minorHAnsi"/>
          <w:b/>
        </w:rPr>
        <w:t>Overview</w:t>
      </w:r>
      <w:r w:rsidRPr="00583442">
        <w:rPr>
          <w:rFonts w:cstheme="minorHAnsi"/>
          <w:b/>
        </w:rPr>
        <w:t>:</w:t>
      </w:r>
    </w:p>
    <w:p w:rsidR="00736D3E" w:rsidRPr="00583442" w:rsidRDefault="00725C7C" w:rsidP="00736D3E">
      <w:pPr>
        <w:spacing w:line="240" w:lineRule="auto"/>
        <w:contextualSpacing/>
        <w:jc w:val="both"/>
        <w:rPr>
          <w:rFonts w:cstheme="minorHAnsi"/>
          <w:b/>
        </w:rPr>
      </w:pPr>
      <w:r w:rsidRPr="00583442">
        <w:rPr>
          <w:rFonts w:cstheme="minorHAnsi"/>
          <w:b/>
        </w:rPr>
        <w:tab/>
      </w:r>
    </w:p>
    <w:p w:rsidR="00AA0DFE" w:rsidRPr="00583442" w:rsidRDefault="004A7CD8" w:rsidP="005B44AF">
      <w:pPr>
        <w:spacing w:line="240" w:lineRule="auto"/>
        <w:contextualSpacing/>
        <w:jc w:val="both"/>
        <w:rPr>
          <w:rFonts w:cstheme="minorHAnsi"/>
          <w:b/>
        </w:rPr>
      </w:pPr>
      <w:r w:rsidRPr="004A7CD8">
        <w:rPr>
          <w:rFonts w:cstheme="minorHAnsi"/>
        </w:rPr>
        <w:t>This position supports the Achievement School District in administering the fiscal responsibilities of state, federal and local funding. The Director of Finance will provide financial leadership for the District and administer the business and financial affairs of the school district in such a way as to provide the best possible educational services with the financial resources available. The Director of Finance will be responsible for the budgeting, accounting, reporting, and control procedures for all the funds maintained by the District. The Director of Finance will serve in a District leadership role and should demonstrate a collaborative, customer service orientation geared toward the improvement of educational outcomes for all students. The Finance Director is responsible for the oversight of the following across all ASD schools:  budgeting and reporting, grants fiscal management and Basic Education Program management, and accounting and oversight. Responsibilities includes: overseeing the district’s fiscal processes, ensuring compliance with state and federal financial requirements, providing technical assistance to schools, and communicating with schools and charter operators on an ongoing basis. This position will report to the ASD Chief of Federal Programs.</w:t>
      </w:r>
    </w:p>
    <w:p w:rsidR="004A7CD8" w:rsidRDefault="004A7CD8" w:rsidP="005B44AF">
      <w:pPr>
        <w:spacing w:line="240" w:lineRule="auto"/>
        <w:contextualSpacing/>
        <w:jc w:val="both"/>
        <w:rPr>
          <w:rFonts w:cstheme="minorHAnsi"/>
          <w:b/>
        </w:rPr>
      </w:pPr>
    </w:p>
    <w:p w:rsidR="00736D3E" w:rsidRPr="00583442" w:rsidRDefault="00572722" w:rsidP="005B44AF">
      <w:pPr>
        <w:spacing w:line="240" w:lineRule="auto"/>
        <w:contextualSpacing/>
        <w:jc w:val="both"/>
        <w:rPr>
          <w:rFonts w:cstheme="minorHAnsi"/>
          <w:b/>
        </w:rPr>
      </w:pPr>
      <w:r w:rsidRPr="00583442">
        <w:rPr>
          <w:rFonts w:cstheme="minorHAnsi"/>
          <w:b/>
        </w:rPr>
        <w:lastRenderedPageBreak/>
        <w:t xml:space="preserve">Specific </w:t>
      </w:r>
      <w:r w:rsidR="00FF1BC2" w:rsidRPr="00583442">
        <w:rPr>
          <w:rFonts w:cstheme="minorHAnsi"/>
          <w:b/>
        </w:rPr>
        <w:t>Position Responsibilities:</w:t>
      </w:r>
    </w:p>
    <w:p w:rsidR="004A7CD8" w:rsidRPr="004A7CD8" w:rsidRDefault="004A7CD8" w:rsidP="004A7CD8">
      <w:pPr>
        <w:pStyle w:val="ListParagraph"/>
        <w:numPr>
          <w:ilvl w:val="0"/>
          <w:numId w:val="24"/>
        </w:numPr>
        <w:rPr>
          <w:rFonts w:cstheme="minorHAnsi"/>
        </w:rPr>
      </w:pPr>
      <w:r w:rsidRPr="004A7CD8">
        <w:rPr>
          <w:rFonts w:cstheme="minorHAnsi"/>
        </w:rPr>
        <w:t>Supervise and manage the financial affairs of the District</w:t>
      </w:r>
    </w:p>
    <w:p w:rsidR="004A7CD8" w:rsidRPr="004A7CD8" w:rsidRDefault="004A7CD8" w:rsidP="004A7CD8">
      <w:pPr>
        <w:pStyle w:val="ListParagraph"/>
        <w:numPr>
          <w:ilvl w:val="0"/>
          <w:numId w:val="24"/>
        </w:numPr>
        <w:rPr>
          <w:rFonts w:cstheme="minorHAnsi"/>
        </w:rPr>
      </w:pPr>
      <w:r w:rsidRPr="004A7CD8">
        <w:rPr>
          <w:rFonts w:cstheme="minorHAnsi"/>
        </w:rPr>
        <w:t>Assumes responsibility for budget development and long-range financial planning, including budgetary control for the District</w:t>
      </w:r>
    </w:p>
    <w:p w:rsidR="004A7CD8" w:rsidRPr="004A7CD8" w:rsidRDefault="004A7CD8" w:rsidP="004A7CD8">
      <w:pPr>
        <w:pStyle w:val="ListParagraph"/>
        <w:numPr>
          <w:ilvl w:val="0"/>
          <w:numId w:val="24"/>
        </w:numPr>
        <w:rPr>
          <w:rFonts w:cstheme="minorHAnsi"/>
        </w:rPr>
      </w:pPr>
      <w:r w:rsidRPr="004A7CD8">
        <w:rPr>
          <w:rFonts w:cstheme="minorHAnsi"/>
        </w:rPr>
        <w:t xml:space="preserve">Supervise all district accounting operations </w:t>
      </w:r>
    </w:p>
    <w:p w:rsidR="004A7CD8" w:rsidRPr="004A7CD8" w:rsidRDefault="004A7CD8" w:rsidP="004A7CD8">
      <w:pPr>
        <w:pStyle w:val="ListParagraph"/>
        <w:numPr>
          <w:ilvl w:val="0"/>
          <w:numId w:val="24"/>
        </w:numPr>
        <w:rPr>
          <w:rFonts w:cstheme="minorHAnsi"/>
        </w:rPr>
      </w:pPr>
      <w:r w:rsidRPr="004A7CD8">
        <w:rPr>
          <w:rFonts w:cstheme="minorHAnsi"/>
        </w:rPr>
        <w:t xml:space="preserve">Supervise the collection, management and distribution of District funds </w:t>
      </w:r>
    </w:p>
    <w:p w:rsidR="004A7CD8" w:rsidRPr="004A7CD8" w:rsidRDefault="004A7CD8" w:rsidP="004A7CD8">
      <w:pPr>
        <w:pStyle w:val="ListParagraph"/>
        <w:numPr>
          <w:ilvl w:val="0"/>
          <w:numId w:val="24"/>
        </w:numPr>
        <w:rPr>
          <w:rFonts w:cstheme="minorHAnsi"/>
        </w:rPr>
      </w:pPr>
      <w:r w:rsidRPr="004A7CD8">
        <w:rPr>
          <w:rFonts w:cstheme="minorHAnsi"/>
        </w:rPr>
        <w:t xml:space="preserve">Administer a budget control system for the District including coordination, processing and controlling the transfer of budgeted funds </w:t>
      </w:r>
    </w:p>
    <w:p w:rsidR="004A7CD8" w:rsidRPr="004A7CD8" w:rsidRDefault="004A7CD8" w:rsidP="004A7CD8">
      <w:pPr>
        <w:pStyle w:val="ListParagraph"/>
        <w:numPr>
          <w:ilvl w:val="0"/>
          <w:numId w:val="24"/>
        </w:numPr>
        <w:rPr>
          <w:rFonts w:cstheme="minorHAnsi"/>
        </w:rPr>
      </w:pPr>
      <w:r w:rsidRPr="004A7CD8">
        <w:rPr>
          <w:rFonts w:cstheme="minorHAnsi"/>
        </w:rPr>
        <w:t>Establishes procedures sufficient to assure compliance with financial laws, regulations, and requirements and to assure adherence to generally accepted accounting principles (GAAP) and standard business practices.</w:t>
      </w:r>
    </w:p>
    <w:p w:rsidR="004A7CD8" w:rsidRPr="004A7CD8" w:rsidRDefault="004A7CD8" w:rsidP="004A7CD8">
      <w:pPr>
        <w:pStyle w:val="ListParagraph"/>
        <w:numPr>
          <w:ilvl w:val="0"/>
          <w:numId w:val="24"/>
        </w:numPr>
        <w:rPr>
          <w:rFonts w:cstheme="minorHAnsi"/>
        </w:rPr>
      </w:pPr>
      <w:r w:rsidRPr="004A7CD8">
        <w:rPr>
          <w:rFonts w:cstheme="minorHAnsi"/>
        </w:rPr>
        <w:t>Establishes procedures to assure timely reconciliation of bank accounts</w:t>
      </w:r>
    </w:p>
    <w:p w:rsidR="004A7CD8" w:rsidRPr="004A7CD8" w:rsidRDefault="004A7CD8" w:rsidP="004A7CD8">
      <w:pPr>
        <w:pStyle w:val="ListParagraph"/>
        <w:numPr>
          <w:ilvl w:val="0"/>
          <w:numId w:val="24"/>
        </w:numPr>
        <w:rPr>
          <w:rFonts w:cstheme="minorHAnsi"/>
        </w:rPr>
      </w:pPr>
      <w:r w:rsidRPr="004A7CD8">
        <w:rPr>
          <w:rFonts w:cstheme="minorHAnsi"/>
        </w:rPr>
        <w:t xml:space="preserve">Responsible for the receipt and expenditure of District funds </w:t>
      </w:r>
    </w:p>
    <w:p w:rsidR="004A7CD8" w:rsidRPr="004A7CD8" w:rsidRDefault="004A7CD8" w:rsidP="004A7CD8">
      <w:pPr>
        <w:pStyle w:val="ListParagraph"/>
        <w:numPr>
          <w:ilvl w:val="0"/>
          <w:numId w:val="24"/>
        </w:numPr>
        <w:rPr>
          <w:rFonts w:cstheme="minorHAnsi"/>
        </w:rPr>
      </w:pPr>
      <w:r w:rsidRPr="004A7CD8">
        <w:rPr>
          <w:rFonts w:cstheme="minorHAnsi"/>
        </w:rPr>
        <w:t>Responsible for the submission of district financial reports required by federal, state, and local governmental entities</w:t>
      </w:r>
    </w:p>
    <w:p w:rsidR="004A7CD8" w:rsidRPr="004A7CD8" w:rsidRDefault="004A7CD8" w:rsidP="004A7CD8">
      <w:pPr>
        <w:pStyle w:val="ListParagraph"/>
        <w:numPr>
          <w:ilvl w:val="0"/>
          <w:numId w:val="24"/>
        </w:numPr>
        <w:rPr>
          <w:rFonts w:cstheme="minorHAnsi"/>
        </w:rPr>
      </w:pPr>
      <w:r w:rsidRPr="004A7CD8">
        <w:rPr>
          <w:rFonts w:cstheme="minorHAnsi"/>
        </w:rPr>
        <w:t xml:space="preserve">Oversee the maintenance of the general, revenue and appropriation ledgers </w:t>
      </w:r>
    </w:p>
    <w:p w:rsidR="004A7CD8" w:rsidRPr="004A7CD8" w:rsidRDefault="004A7CD8" w:rsidP="004A7CD8">
      <w:pPr>
        <w:pStyle w:val="ListParagraph"/>
        <w:numPr>
          <w:ilvl w:val="0"/>
          <w:numId w:val="24"/>
        </w:numPr>
        <w:rPr>
          <w:rStyle w:val="Style4"/>
          <w:rFonts w:cstheme="minorHAnsi"/>
          <w:b w:val="0"/>
          <w:bCs w:val="0"/>
        </w:rPr>
      </w:pPr>
      <w:r w:rsidRPr="004A7CD8">
        <w:rPr>
          <w:rStyle w:val="Style4"/>
          <w:rFonts w:cstheme="minorHAnsi"/>
          <w:b w:val="0"/>
        </w:rPr>
        <w:t>Stay up to date on changing state and federal regulations fiscal management of grant funds</w:t>
      </w:r>
    </w:p>
    <w:p w:rsidR="004A7CD8" w:rsidRPr="004A7CD8" w:rsidRDefault="004A7CD8" w:rsidP="004A7CD8">
      <w:pPr>
        <w:pStyle w:val="ListParagraph"/>
        <w:numPr>
          <w:ilvl w:val="0"/>
          <w:numId w:val="24"/>
        </w:numPr>
        <w:rPr>
          <w:rStyle w:val="Style4"/>
          <w:rFonts w:cstheme="minorHAnsi"/>
          <w:b w:val="0"/>
          <w:bCs w:val="0"/>
        </w:rPr>
      </w:pPr>
      <w:r w:rsidRPr="004A7CD8">
        <w:rPr>
          <w:rFonts w:cstheme="minorHAnsi"/>
        </w:rPr>
        <w:t>Serve as financial adviser to the District</w:t>
      </w:r>
    </w:p>
    <w:p w:rsidR="004A7CD8" w:rsidRPr="004A7CD8" w:rsidRDefault="004A7CD8" w:rsidP="004A7CD8">
      <w:pPr>
        <w:pStyle w:val="ListParagraph"/>
        <w:numPr>
          <w:ilvl w:val="0"/>
          <w:numId w:val="24"/>
        </w:numPr>
        <w:spacing w:after="0" w:line="240" w:lineRule="auto"/>
        <w:rPr>
          <w:rStyle w:val="Style4"/>
          <w:rFonts w:cstheme="minorHAnsi"/>
          <w:b w:val="0"/>
          <w:bCs w:val="0"/>
        </w:rPr>
      </w:pPr>
      <w:r w:rsidRPr="004A7CD8">
        <w:rPr>
          <w:rStyle w:val="Style4"/>
          <w:rFonts w:cstheme="minorHAnsi"/>
          <w:b w:val="0"/>
        </w:rPr>
        <w:t xml:space="preserve">Attend relevant professional development to increase understanding of financial compliance requirements (ESEA Director Conference, </w:t>
      </w:r>
      <w:proofErr w:type="spellStart"/>
      <w:r w:rsidRPr="004A7CD8">
        <w:rPr>
          <w:rStyle w:val="Style4"/>
          <w:rFonts w:cstheme="minorHAnsi"/>
          <w:b w:val="0"/>
        </w:rPr>
        <w:t>Brunstein</w:t>
      </w:r>
      <w:proofErr w:type="spellEnd"/>
      <w:r w:rsidRPr="004A7CD8">
        <w:rPr>
          <w:rStyle w:val="Style4"/>
          <w:rFonts w:cstheme="minorHAnsi"/>
          <w:b w:val="0"/>
        </w:rPr>
        <w:t xml:space="preserve"> &amp; </w:t>
      </w:r>
      <w:proofErr w:type="spellStart"/>
      <w:r w:rsidRPr="004A7CD8">
        <w:rPr>
          <w:rStyle w:val="Style4"/>
          <w:rFonts w:cstheme="minorHAnsi"/>
          <w:b w:val="0"/>
        </w:rPr>
        <w:t>Manasevit</w:t>
      </w:r>
      <w:proofErr w:type="spellEnd"/>
      <w:r w:rsidRPr="004A7CD8">
        <w:rPr>
          <w:rStyle w:val="Style4"/>
          <w:rFonts w:cstheme="minorHAnsi"/>
          <w:b w:val="0"/>
        </w:rPr>
        <w:t>, etc.)</w:t>
      </w:r>
    </w:p>
    <w:p w:rsidR="004A7CD8" w:rsidRPr="004A7CD8" w:rsidRDefault="004A7CD8" w:rsidP="004A7CD8">
      <w:pPr>
        <w:pStyle w:val="ListParagraph"/>
        <w:numPr>
          <w:ilvl w:val="0"/>
          <w:numId w:val="24"/>
        </w:numPr>
        <w:spacing w:after="0" w:line="240" w:lineRule="auto"/>
        <w:rPr>
          <w:rStyle w:val="Style4"/>
          <w:rFonts w:cstheme="minorHAnsi"/>
          <w:b w:val="0"/>
          <w:bCs w:val="0"/>
        </w:rPr>
      </w:pPr>
      <w:r w:rsidRPr="004A7CD8">
        <w:rPr>
          <w:rStyle w:val="Style4"/>
          <w:rFonts w:cstheme="minorHAnsi"/>
          <w:b w:val="0"/>
        </w:rPr>
        <w:t xml:space="preserve">Collaborate with F&amp; A and Tennessee Department of Education Accounting staff  </w:t>
      </w:r>
    </w:p>
    <w:p w:rsidR="004A7CD8" w:rsidRPr="004A7CD8" w:rsidRDefault="004A7CD8" w:rsidP="004A7CD8">
      <w:pPr>
        <w:pStyle w:val="NoSpacing"/>
        <w:numPr>
          <w:ilvl w:val="0"/>
          <w:numId w:val="24"/>
        </w:numPr>
        <w:rPr>
          <w:rStyle w:val="Style4"/>
          <w:rFonts w:cstheme="minorHAnsi"/>
          <w:b w:val="0"/>
          <w:bCs w:val="0"/>
        </w:rPr>
      </w:pPr>
      <w:r w:rsidRPr="004A7CD8">
        <w:rPr>
          <w:rStyle w:val="Style4"/>
          <w:rFonts w:cstheme="minorHAnsi"/>
          <w:b w:val="0"/>
        </w:rPr>
        <w:t>Develop and deliver professional development/training to schools</w:t>
      </w:r>
    </w:p>
    <w:p w:rsidR="004A7CD8" w:rsidRPr="004A7CD8" w:rsidRDefault="004A7CD8" w:rsidP="004A7CD8">
      <w:pPr>
        <w:pStyle w:val="NoSpacing"/>
        <w:numPr>
          <w:ilvl w:val="0"/>
          <w:numId w:val="24"/>
        </w:numPr>
        <w:rPr>
          <w:rFonts w:cstheme="minorHAnsi"/>
        </w:rPr>
      </w:pPr>
      <w:r w:rsidRPr="004A7CD8">
        <w:rPr>
          <w:rFonts w:cstheme="minorHAnsi"/>
        </w:rPr>
        <w:t>Establish and maintain productive working relationships with ASD staff, charter operators, and other stakeholders.</w:t>
      </w:r>
    </w:p>
    <w:p w:rsidR="004A7CD8" w:rsidRPr="004A7CD8" w:rsidRDefault="004A7CD8" w:rsidP="004A7CD8">
      <w:pPr>
        <w:pStyle w:val="ListParagraph"/>
        <w:numPr>
          <w:ilvl w:val="0"/>
          <w:numId w:val="24"/>
        </w:numPr>
        <w:spacing w:after="0" w:line="240" w:lineRule="auto"/>
        <w:rPr>
          <w:rFonts w:cstheme="minorHAnsi"/>
        </w:rPr>
      </w:pPr>
      <w:r w:rsidRPr="004A7CD8">
        <w:rPr>
          <w:rFonts w:cstheme="minorHAnsi"/>
        </w:rPr>
        <w:t>Prepare weekly updates for Chief of Federal Programs (Monday 9 a.m.) – summarizing key work deliverables from the prior week, planning for upcoming week, and areas where assistance is needed</w:t>
      </w:r>
    </w:p>
    <w:p w:rsidR="004A7CD8" w:rsidRPr="004A7CD8" w:rsidRDefault="004A7CD8" w:rsidP="004A7CD8">
      <w:pPr>
        <w:pStyle w:val="ListParagraph"/>
        <w:numPr>
          <w:ilvl w:val="0"/>
          <w:numId w:val="24"/>
        </w:numPr>
        <w:spacing w:after="0" w:line="240" w:lineRule="auto"/>
        <w:rPr>
          <w:rFonts w:cstheme="minorHAnsi"/>
        </w:rPr>
      </w:pPr>
      <w:r w:rsidRPr="004A7CD8">
        <w:rPr>
          <w:rFonts w:cstheme="minorHAnsi"/>
        </w:rPr>
        <w:t>Other duties as assigned</w:t>
      </w:r>
    </w:p>
    <w:p w:rsidR="00423C29" w:rsidRPr="00583442" w:rsidRDefault="00423C29" w:rsidP="005B44AF">
      <w:pPr>
        <w:spacing w:line="240" w:lineRule="auto"/>
        <w:contextualSpacing/>
        <w:jc w:val="both"/>
        <w:rPr>
          <w:rFonts w:cstheme="minorHAnsi"/>
          <w:b/>
        </w:rPr>
      </w:pPr>
    </w:p>
    <w:p w:rsidR="00423C29" w:rsidRPr="00583442" w:rsidRDefault="00423C29" w:rsidP="00423C29">
      <w:pPr>
        <w:spacing w:before="100" w:beforeAutospacing="1" w:after="100" w:afterAutospacing="1" w:line="240" w:lineRule="auto"/>
        <w:rPr>
          <w:rFonts w:cstheme="minorHAnsi"/>
          <w:b/>
        </w:rPr>
      </w:pPr>
      <w:r w:rsidRPr="00583442">
        <w:rPr>
          <w:rFonts w:cstheme="minorHAnsi"/>
          <w:b/>
        </w:rPr>
        <w:t>Knowledge and Skills Required:</w:t>
      </w:r>
    </w:p>
    <w:p w:rsidR="001555C2" w:rsidRPr="001555C2" w:rsidRDefault="001555C2" w:rsidP="001555C2">
      <w:pPr>
        <w:pStyle w:val="NoSpacing"/>
        <w:numPr>
          <w:ilvl w:val="0"/>
          <w:numId w:val="25"/>
        </w:numPr>
        <w:rPr>
          <w:rFonts w:cstheme="minorHAnsi"/>
        </w:rPr>
      </w:pPr>
      <w:r w:rsidRPr="001555C2">
        <w:rPr>
          <w:rFonts w:cstheme="minorHAnsi"/>
        </w:rPr>
        <w:t>Ability to compose clear, concise sentences and paragraphs</w:t>
      </w:r>
    </w:p>
    <w:p w:rsidR="001555C2" w:rsidRPr="001555C2" w:rsidRDefault="001555C2" w:rsidP="001555C2">
      <w:pPr>
        <w:pStyle w:val="NoSpacing"/>
        <w:numPr>
          <w:ilvl w:val="0"/>
          <w:numId w:val="25"/>
        </w:numPr>
        <w:rPr>
          <w:rFonts w:cstheme="minorHAnsi"/>
        </w:rPr>
      </w:pPr>
      <w:r w:rsidRPr="001555C2">
        <w:rPr>
          <w:rFonts w:cstheme="minorHAnsi"/>
        </w:rPr>
        <w:t>Ability to use correct grammar, sentence structure and spelling</w:t>
      </w:r>
    </w:p>
    <w:p w:rsidR="001555C2" w:rsidRPr="001555C2" w:rsidRDefault="001555C2" w:rsidP="001555C2">
      <w:pPr>
        <w:pStyle w:val="NoSpacing"/>
        <w:numPr>
          <w:ilvl w:val="0"/>
          <w:numId w:val="25"/>
        </w:numPr>
        <w:rPr>
          <w:rFonts w:cstheme="minorHAnsi"/>
        </w:rPr>
      </w:pPr>
      <w:r w:rsidRPr="001555C2">
        <w:rPr>
          <w:rFonts w:cstheme="minorHAnsi"/>
        </w:rPr>
        <w:t>Ability to work independently and make work-related decisions</w:t>
      </w:r>
    </w:p>
    <w:p w:rsidR="001555C2" w:rsidRPr="001555C2" w:rsidRDefault="001555C2" w:rsidP="001555C2">
      <w:pPr>
        <w:pStyle w:val="NoSpacing"/>
        <w:numPr>
          <w:ilvl w:val="0"/>
          <w:numId w:val="25"/>
        </w:numPr>
        <w:rPr>
          <w:rFonts w:cstheme="minorHAnsi"/>
        </w:rPr>
      </w:pPr>
      <w:r w:rsidRPr="001555C2">
        <w:rPr>
          <w:rFonts w:cstheme="minorHAnsi"/>
        </w:rPr>
        <w:t>Ability to exercise good judgment in prioritizing tasks</w:t>
      </w:r>
    </w:p>
    <w:p w:rsidR="001555C2" w:rsidRPr="001555C2" w:rsidRDefault="001555C2" w:rsidP="001555C2">
      <w:pPr>
        <w:pStyle w:val="NoSpacing"/>
        <w:numPr>
          <w:ilvl w:val="0"/>
          <w:numId w:val="25"/>
        </w:numPr>
        <w:rPr>
          <w:rFonts w:cstheme="minorHAnsi"/>
        </w:rPr>
      </w:pPr>
      <w:r w:rsidRPr="001555C2">
        <w:rPr>
          <w:rFonts w:cstheme="minorHAnsi"/>
        </w:rPr>
        <w:t>Ability to communicate effectively at all organizational levels</w:t>
      </w:r>
    </w:p>
    <w:p w:rsidR="001555C2" w:rsidRPr="001555C2" w:rsidRDefault="001555C2" w:rsidP="001555C2">
      <w:pPr>
        <w:pStyle w:val="NoSpacing"/>
        <w:numPr>
          <w:ilvl w:val="0"/>
          <w:numId w:val="25"/>
        </w:numPr>
        <w:rPr>
          <w:rFonts w:cstheme="minorHAnsi"/>
        </w:rPr>
      </w:pPr>
      <w:r w:rsidRPr="001555C2">
        <w:rPr>
          <w:rFonts w:cstheme="minorHAnsi"/>
        </w:rPr>
        <w:t>Ability to use computer technology efficiently including Word, PowerPoint, and Excel software applications</w:t>
      </w:r>
    </w:p>
    <w:p w:rsidR="004A7CD8" w:rsidRDefault="004A7CD8" w:rsidP="00423C29">
      <w:pPr>
        <w:spacing w:before="100" w:beforeAutospacing="1" w:after="100" w:afterAutospacing="1" w:line="240" w:lineRule="auto"/>
        <w:rPr>
          <w:rFonts w:cstheme="minorHAnsi"/>
          <w:b/>
        </w:rPr>
      </w:pPr>
    </w:p>
    <w:p w:rsidR="00423C29" w:rsidRPr="00583442" w:rsidRDefault="00423C29" w:rsidP="00423C29">
      <w:pPr>
        <w:spacing w:before="100" w:beforeAutospacing="1" w:after="100" w:afterAutospacing="1" w:line="240" w:lineRule="auto"/>
        <w:rPr>
          <w:rFonts w:cstheme="minorHAnsi"/>
          <w:b/>
        </w:rPr>
      </w:pPr>
      <w:r w:rsidRPr="00583442">
        <w:rPr>
          <w:rFonts w:cstheme="minorHAnsi"/>
          <w:b/>
        </w:rPr>
        <w:lastRenderedPageBreak/>
        <w:t>Qualifications:</w:t>
      </w:r>
    </w:p>
    <w:p w:rsidR="001555C2" w:rsidRPr="001555C2" w:rsidRDefault="001555C2" w:rsidP="001555C2">
      <w:pPr>
        <w:numPr>
          <w:ilvl w:val="0"/>
          <w:numId w:val="12"/>
        </w:numPr>
        <w:spacing w:after="0"/>
        <w:rPr>
          <w:rFonts w:cstheme="minorHAnsi"/>
        </w:rPr>
      </w:pPr>
      <w:bookmarkStart w:id="0" w:name="_GoBack"/>
      <w:bookmarkEnd w:id="0"/>
      <w:r w:rsidRPr="001555C2">
        <w:rPr>
          <w:rFonts w:cstheme="minorHAnsi"/>
        </w:rPr>
        <w:t>Bachelor’s degree in business/accounting (Prefer Master’s in Business Administration); Experience in accounting procedures and budget oversight of K-12 schools or public/municipal financial operations or equivalent experience in corporate setting; Experience with computerized financial management systems; Experience in coordinating an internal audit process; Experience in monitoring federal grants and/or special projects; Ability to develop systems that improve work flow and insure accuracy in reporting; Minimum of 3 years relevant experience</w:t>
      </w:r>
    </w:p>
    <w:p w:rsidR="005B44AF" w:rsidRPr="00583442" w:rsidRDefault="005B44AF" w:rsidP="00C125A5">
      <w:pPr>
        <w:spacing w:line="240" w:lineRule="auto"/>
        <w:contextualSpacing/>
        <w:rPr>
          <w:rFonts w:cstheme="minorHAnsi"/>
          <w:b/>
        </w:rPr>
      </w:pPr>
    </w:p>
    <w:p w:rsidR="005B44AF" w:rsidRPr="00583442" w:rsidRDefault="005B44AF" w:rsidP="00C125A5">
      <w:pPr>
        <w:spacing w:line="240" w:lineRule="auto"/>
        <w:contextualSpacing/>
        <w:rPr>
          <w:rFonts w:cstheme="minorHAnsi"/>
          <w:b/>
        </w:rPr>
      </w:pPr>
      <w:r w:rsidRPr="00583442">
        <w:rPr>
          <w:rFonts w:cstheme="minorHAnsi"/>
          <w:b/>
        </w:rPr>
        <w:t xml:space="preserve">Salary and Benefits: </w:t>
      </w:r>
    </w:p>
    <w:p w:rsidR="005B44AF" w:rsidRPr="00583442" w:rsidRDefault="00423C29" w:rsidP="00C125A5">
      <w:pPr>
        <w:spacing w:line="240" w:lineRule="auto"/>
        <w:contextualSpacing/>
        <w:rPr>
          <w:rFonts w:cstheme="minorHAnsi"/>
        </w:rPr>
      </w:pPr>
      <w:r w:rsidRPr="00583442">
        <w:rPr>
          <w:rFonts w:cstheme="minorHAnsi"/>
        </w:rPr>
        <w:t xml:space="preserve">Salary </w:t>
      </w:r>
      <w:r w:rsidR="005B44AF" w:rsidRPr="00583442">
        <w:rPr>
          <w:rFonts w:cstheme="minorHAnsi"/>
        </w:rPr>
        <w:t>is competitive and commensurate wi</w:t>
      </w:r>
      <w:r w:rsidR="00EA5216" w:rsidRPr="00583442">
        <w:rPr>
          <w:rFonts w:cstheme="minorHAnsi"/>
        </w:rPr>
        <w:t>th qualifications</w:t>
      </w:r>
      <w:r w:rsidR="005B44AF" w:rsidRPr="00583442">
        <w:rPr>
          <w:rFonts w:cstheme="minorHAnsi"/>
        </w:rPr>
        <w:t xml:space="preserve">. In addition, a </w:t>
      </w:r>
      <w:hyperlink r:id="rId8" w:history="1">
        <w:r w:rsidR="005B44AF" w:rsidRPr="00583442">
          <w:rPr>
            <w:rStyle w:val="Hyperlink"/>
            <w:rFonts w:cstheme="minorHAnsi"/>
          </w:rPr>
          <w:t>comprehensive benefits package</w:t>
        </w:r>
      </w:hyperlink>
      <w:r w:rsidR="005B44AF" w:rsidRPr="00583442">
        <w:rPr>
          <w:rFonts w:cstheme="minorHAnsi"/>
        </w:rPr>
        <w:t xml:space="preserve"> is included.</w:t>
      </w:r>
    </w:p>
    <w:p w:rsidR="005B44AF" w:rsidRPr="00583442" w:rsidRDefault="005B44AF" w:rsidP="00C125A5">
      <w:pPr>
        <w:spacing w:line="240" w:lineRule="auto"/>
        <w:contextualSpacing/>
        <w:rPr>
          <w:rFonts w:cstheme="minorHAnsi"/>
          <w:b/>
        </w:rPr>
      </w:pPr>
    </w:p>
    <w:p w:rsidR="005B44AF" w:rsidRPr="00583442" w:rsidRDefault="005B44AF" w:rsidP="00C125A5">
      <w:pPr>
        <w:spacing w:line="240" w:lineRule="auto"/>
        <w:contextualSpacing/>
        <w:rPr>
          <w:rFonts w:cstheme="minorHAnsi"/>
          <w:b/>
        </w:rPr>
      </w:pPr>
      <w:r w:rsidRPr="00583442">
        <w:rPr>
          <w:rFonts w:cstheme="minorHAnsi"/>
          <w:b/>
        </w:rPr>
        <w:t>To Apply</w:t>
      </w:r>
      <w:r w:rsidR="00171B90" w:rsidRPr="00583442">
        <w:rPr>
          <w:rFonts w:cstheme="minorHAnsi"/>
          <w:b/>
        </w:rPr>
        <w:t>:</w:t>
      </w:r>
    </w:p>
    <w:p w:rsidR="003F62B3" w:rsidRPr="00583442" w:rsidRDefault="003F62B3" w:rsidP="00C125A5">
      <w:pPr>
        <w:spacing w:line="240" w:lineRule="auto"/>
        <w:contextualSpacing/>
        <w:rPr>
          <w:rFonts w:cstheme="minorHAnsi"/>
        </w:rPr>
      </w:pPr>
    </w:p>
    <w:p w:rsidR="00AA0DFE" w:rsidRPr="00583442" w:rsidRDefault="00423C29" w:rsidP="00C125A5">
      <w:pPr>
        <w:spacing w:line="240" w:lineRule="auto"/>
        <w:contextualSpacing/>
        <w:rPr>
          <w:rFonts w:cstheme="minorHAnsi"/>
        </w:rPr>
      </w:pPr>
      <w:r w:rsidRPr="00583442">
        <w:rPr>
          <w:rFonts w:cstheme="minorHAnsi"/>
        </w:rPr>
        <w:t>Please e-mail a cover letter</w:t>
      </w:r>
      <w:r w:rsidR="00583442">
        <w:rPr>
          <w:rFonts w:cstheme="minorHAnsi"/>
        </w:rPr>
        <w:t xml:space="preserve"> and resume to Lindsey Osborne</w:t>
      </w:r>
      <w:r w:rsidRPr="00583442">
        <w:rPr>
          <w:rFonts w:cstheme="minorHAnsi"/>
        </w:rPr>
        <w:t xml:space="preserve">, </w:t>
      </w:r>
      <w:r w:rsidR="00583442">
        <w:rPr>
          <w:rStyle w:val="Hyperlink"/>
          <w:rFonts w:cstheme="minorHAnsi"/>
        </w:rPr>
        <w:t>lindsey.osborne@tnasd.org</w:t>
      </w:r>
      <w:r w:rsidRPr="00583442">
        <w:rPr>
          <w:rFonts w:cstheme="minorHAnsi"/>
        </w:rPr>
        <w:t xml:space="preserve">. </w:t>
      </w:r>
    </w:p>
    <w:p w:rsidR="00423C29" w:rsidRPr="00583442" w:rsidRDefault="00423C29" w:rsidP="00C125A5">
      <w:pPr>
        <w:spacing w:line="240" w:lineRule="auto"/>
        <w:contextualSpacing/>
        <w:rPr>
          <w:rFonts w:cstheme="minorHAnsi"/>
          <w:i/>
          <w:iCs/>
        </w:rPr>
      </w:pPr>
    </w:p>
    <w:p w:rsidR="00FF1BC2" w:rsidRPr="00583442" w:rsidRDefault="00870395" w:rsidP="00C125A5">
      <w:pPr>
        <w:spacing w:line="240" w:lineRule="auto"/>
        <w:contextualSpacing/>
        <w:rPr>
          <w:rFonts w:cstheme="minorHAnsi"/>
        </w:rPr>
      </w:pPr>
      <w:r w:rsidRPr="00583442">
        <w:rPr>
          <w:rFonts w:cstheme="minorHAnsi"/>
          <w:i/>
          <w:iCs/>
        </w:rPr>
        <w:t>Pursuant to the State of Tennessee</w:t>
      </w:r>
      <w:r w:rsidR="00FF1BC2" w:rsidRPr="00583442">
        <w:rPr>
          <w:rFonts w:cstheme="minorHAnsi"/>
          <w:i/>
          <w:iCs/>
        </w:rPr>
        <w:t xml:space="preserve">'s policy of non-discrimination, the </w:t>
      </w:r>
      <w:r w:rsidRPr="00583442">
        <w:rPr>
          <w:rFonts w:cstheme="minorHAnsi"/>
          <w:i/>
          <w:iCs/>
        </w:rPr>
        <w:t xml:space="preserve">Tennessee </w:t>
      </w:r>
      <w:r w:rsidR="00FF1BC2" w:rsidRPr="00583442">
        <w:rPr>
          <w:rFonts w:cstheme="minorHAnsi"/>
          <w:i/>
          <w:iCs/>
        </w:rPr>
        <w:t xml:space="preserve">Department of Education does not discriminate on the basis of race, sex, religion, color, national or ethnic origin, </w:t>
      </w:r>
      <w:r w:rsidR="005524BF" w:rsidRPr="00583442">
        <w:rPr>
          <w:rFonts w:cstheme="minorHAnsi"/>
          <w:i/>
          <w:iCs/>
        </w:rPr>
        <w:t xml:space="preserve">sexual orientation, </w:t>
      </w:r>
      <w:r w:rsidR="00FF1BC2" w:rsidRPr="00583442">
        <w:rPr>
          <w:rFonts w:cstheme="minorHAnsi"/>
          <w:i/>
          <w:iCs/>
        </w:rPr>
        <w:t>age, disability, or military services in its policies, or in the admission of, access to, treatment, or employment in its programs, services, or activities.</w:t>
      </w:r>
    </w:p>
    <w:p w:rsidR="00FF1BC2" w:rsidRPr="00583442" w:rsidRDefault="00FF1BC2" w:rsidP="00736D3E">
      <w:pPr>
        <w:spacing w:line="240" w:lineRule="auto"/>
        <w:contextualSpacing/>
        <w:rPr>
          <w:rFonts w:cstheme="minorHAnsi"/>
        </w:rPr>
      </w:pPr>
    </w:p>
    <w:sectPr w:rsidR="00FF1BC2" w:rsidRPr="00583442" w:rsidSect="00C238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00" w:rsidRDefault="00B01100" w:rsidP="00171B90">
      <w:pPr>
        <w:spacing w:after="0" w:line="240" w:lineRule="auto"/>
      </w:pPr>
      <w:r>
        <w:separator/>
      </w:r>
    </w:p>
  </w:endnote>
  <w:endnote w:type="continuationSeparator" w:id="0">
    <w:p w:rsidR="00B01100" w:rsidRDefault="00B01100"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8268"/>
      <w:docPartObj>
        <w:docPartGallery w:val="Page Numbers (Bottom of Page)"/>
        <w:docPartUnique/>
      </w:docPartObj>
    </w:sdtPr>
    <w:sdtContent>
      <w:sdt>
        <w:sdtPr>
          <w:id w:val="1728636285"/>
          <w:docPartObj>
            <w:docPartGallery w:val="Page Numbers (Top of Page)"/>
            <w:docPartUnique/>
          </w:docPartObj>
        </w:sdtPr>
        <w:sdtContent>
          <w:p w:rsidR="004A7CD8" w:rsidRDefault="004A7C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55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55C2">
              <w:rPr>
                <w:b/>
                <w:bCs/>
                <w:noProof/>
              </w:rPr>
              <w:t>3</w:t>
            </w:r>
            <w:r>
              <w:rPr>
                <w:b/>
                <w:bCs/>
                <w:sz w:val="24"/>
                <w:szCs w:val="24"/>
              </w:rPr>
              <w:fldChar w:fldCharType="end"/>
            </w:r>
          </w:p>
        </w:sdtContent>
      </w:sdt>
    </w:sdtContent>
  </w:sdt>
  <w:p w:rsidR="004A7CD8" w:rsidRDefault="004A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00" w:rsidRDefault="00B01100" w:rsidP="00171B90">
      <w:pPr>
        <w:spacing w:after="0" w:line="240" w:lineRule="auto"/>
      </w:pPr>
      <w:r>
        <w:separator/>
      </w:r>
    </w:p>
  </w:footnote>
  <w:footnote w:type="continuationSeparator" w:id="0">
    <w:p w:rsidR="00B01100" w:rsidRDefault="00B01100" w:rsidP="0017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D8" w:rsidRDefault="004A7CD8" w:rsidP="00583442">
    <w:pPr>
      <w:pStyle w:val="Header"/>
      <w:jc w:val="center"/>
    </w:pPr>
    <w:r w:rsidRPr="003B6459">
      <w:rPr>
        <w:noProof/>
      </w:rPr>
      <w:drawing>
        <wp:inline distT="0" distB="0" distL="0" distR="0" wp14:anchorId="4830A31C" wp14:editId="0CEE5153">
          <wp:extent cx="2307195" cy="7868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061" cy="816095"/>
                  </a:xfrm>
                  <a:prstGeom prst="rect">
                    <a:avLst/>
                  </a:prstGeom>
                </pic:spPr>
              </pic:pic>
            </a:graphicData>
          </a:graphic>
        </wp:inline>
      </w:drawing>
    </w:r>
  </w:p>
  <w:p w:rsidR="004A7CD8" w:rsidRPr="00D25B1D" w:rsidRDefault="004A7CD8" w:rsidP="00D25B1D">
    <w:pPr>
      <w:pStyle w:val="Header"/>
      <w:jc w:val="center"/>
    </w:pPr>
    <w:r w:rsidRPr="00D25B1D">
      <w:rPr>
        <w:rFonts w:ascii="Open Sans" w:hAnsi="Open Sans" w:cs="Open Sans"/>
        <w:b/>
        <w:sz w:val="24"/>
        <w:szCs w:val="24"/>
        <w:u w:val="single"/>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6BC"/>
    <w:multiLevelType w:val="hybridMultilevel"/>
    <w:tmpl w:val="0D0C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4575"/>
    <w:multiLevelType w:val="multilevel"/>
    <w:tmpl w:val="C16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62C6"/>
    <w:multiLevelType w:val="hybridMultilevel"/>
    <w:tmpl w:val="B52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F30AD"/>
    <w:multiLevelType w:val="multilevel"/>
    <w:tmpl w:val="3DB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B1648"/>
    <w:multiLevelType w:val="multilevel"/>
    <w:tmpl w:val="E65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46064"/>
    <w:multiLevelType w:val="multilevel"/>
    <w:tmpl w:val="322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B4245"/>
    <w:multiLevelType w:val="multilevel"/>
    <w:tmpl w:val="0B32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E242E"/>
    <w:multiLevelType w:val="multilevel"/>
    <w:tmpl w:val="532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23"/>
  </w:num>
  <w:num w:numId="4">
    <w:abstractNumId w:val="11"/>
  </w:num>
  <w:num w:numId="5">
    <w:abstractNumId w:val="2"/>
  </w:num>
  <w:num w:numId="6">
    <w:abstractNumId w:val="20"/>
  </w:num>
  <w:num w:numId="7">
    <w:abstractNumId w:val="15"/>
  </w:num>
  <w:num w:numId="8">
    <w:abstractNumId w:val="9"/>
  </w:num>
  <w:num w:numId="9">
    <w:abstractNumId w:val="13"/>
  </w:num>
  <w:num w:numId="10">
    <w:abstractNumId w:val="16"/>
  </w:num>
  <w:num w:numId="11">
    <w:abstractNumId w:val="17"/>
  </w:num>
  <w:num w:numId="12">
    <w:abstractNumId w:val="5"/>
  </w:num>
  <w:num w:numId="13">
    <w:abstractNumId w:val="8"/>
  </w:num>
  <w:num w:numId="14">
    <w:abstractNumId w:val="14"/>
  </w:num>
  <w:num w:numId="15">
    <w:abstractNumId w:val="6"/>
  </w:num>
  <w:num w:numId="16">
    <w:abstractNumId w:val="19"/>
  </w:num>
  <w:num w:numId="17">
    <w:abstractNumId w:val="21"/>
  </w:num>
  <w:num w:numId="18">
    <w:abstractNumId w:val="12"/>
  </w:num>
  <w:num w:numId="19">
    <w:abstractNumId w:val="18"/>
  </w:num>
  <w:num w:numId="20">
    <w:abstractNumId w:val="10"/>
  </w:num>
  <w:num w:numId="21">
    <w:abstractNumId w:val="7"/>
  </w:num>
  <w:num w:numId="22">
    <w:abstractNumId w:val="1"/>
  </w:num>
  <w:num w:numId="23">
    <w:abstractNumId w:val="24"/>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74D76"/>
    <w:rsid w:val="001555C2"/>
    <w:rsid w:val="00171B90"/>
    <w:rsid w:val="001E1317"/>
    <w:rsid w:val="0022102D"/>
    <w:rsid w:val="00243EFB"/>
    <w:rsid w:val="00267630"/>
    <w:rsid w:val="002A0E80"/>
    <w:rsid w:val="002D21A9"/>
    <w:rsid w:val="002F167A"/>
    <w:rsid w:val="00320E05"/>
    <w:rsid w:val="0037238B"/>
    <w:rsid w:val="00376424"/>
    <w:rsid w:val="003F62B3"/>
    <w:rsid w:val="00423C29"/>
    <w:rsid w:val="004809A2"/>
    <w:rsid w:val="004A7CD8"/>
    <w:rsid w:val="004B1BE7"/>
    <w:rsid w:val="00513239"/>
    <w:rsid w:val="00514202"/>
    <w:rsid w:val="005524BF"/>
    <w:rsid w:val="00562C38"/>
    <w:rsid w:val="00572722"/>
    <w:rsid w:val="00583442"/>
    <w:rsid w:val="00590188"/>
    <w:rsid w:val="005979B4"/>
    <w:rsid w:val="005B44AF"/>
    <w:rsid w:val="005C656B"/>
    <w:rsid w:val="00617871"/>
    <w:rsid w:val="00630C21"/>
    <w:rsid w:val="00722724"/>
    <w:rsid w:val="00725C7C"/>
    <w:rsid w:val="00736D3E"/>
    <w:rsid w:val="00741A03"/>
    <w:rsid w:val="00745CF4"/>
    <w:rsid w:val="007878C2"/>
    <w:rsid w:val="007905C8"/>
    <w:rsid w:val="00852AD2"/>
    <w:rsid w:val="00862D92"/>
    <w:rsid w:val="00870395"/>
    <w:rsid w:val="0087344D"/>
    <w:rsid w:val="00881F41"/>
    <w:rsid w:val="008B4D03"/>
    <w:rsid w:val="00916B04"/>
    <w:rsid w:val="0091784F"/>
    <w:rsid w:val="009678EA"/>
    <w:rsid w:val="009D0215"/>
    <w:rsid w:val="00A56E9D"/>
    <w:rsid w:val="00A6590B"/>
    <w:rsid w:val="00A94AB6"/>
    <w:rsid w:val="00AA0DFE"/>
    <w:rsid w:val="00AD22CE"/>
    <w:rsid w:val="00B01100"/>
    <w:rsid w:val="00B11323"/>
    <w:rsid w:val="00C125A5"/>
    <w:rsid w:val="00C238A3"/>
    <w:rsid w:val="00C254D5"/>
    <w:rsid w:val="00C832B3"/>
    <w:rsid w:val="00C91699"/>
    <w:rsid w:val="00D25B1D"/>
    <w:rsid w:val="00D463E1"/>
    <w:rsid w:val="00D71740"/>
    <w:rsid w:val="00DB32B2"/>
    <w:rsid w:val="00DD0960"/>
    <w:rsid w:val="00DF00A1"/>
    <w:rsid w:val="00DF7560"/>
    <w:rsid w:val="00DF7BDF"/>
    <w:rsid w:val="00E152BB"/>
    <w:rsid w:val="00E42D2C"/>
    <w:rsid w:val="00E447FB"/>
    <w:rsid w:val="00E94EF7"/>
    <w:rsid w:val="00EA5216"/>
    <w:rsid w:val="00EB0EF2"/>
    <w:rsid w:val="00FE6C5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27AE2-52AC-4209-8471-5453498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customStyle="1" w:styleId="Style4">
    <w:name w:val="Style4"/>
    <w:basedOn w:val="Strong"/>
    <w:uiPriority w:val="1"/>
    <w:rsid w:val="004A7CD8"/>
    <w:rPr>
      <w:b/>
      <w:bCs/>
    </w:rPr>
  </w:style>
  <w:style w:type="character" w:styleId="Strong">
    <w:name w:val="Strong"/>
    <w:basedOn w:val="DefaultParagraphFont"/>
    <w:uiPriority w:val="22"/>
    <w:qFormat/>
    <w:rsid w:val="004A7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7090">
      <w:bodyDiv w:val="1"/>
      <w:marLeft w:val="0"/>
      <w:marRight w:val="0"/>
      <w:marTop w:val="0"/>
      <w:marBottom w:val="0"/>
      <w:divBdr>
        <w:top w:val="none" w:sz="0" w:space="0" w:color="auto"/>
        <w:left w:val="none" w:sz="0" w:space="0" w:color="auto"/>
        <w:bottom w:val="none" w:sz="0" w:space="0" w:color="auto"/>
        <w:right w:val="none" w:sz="0" w:space="0" w:color="auto"/>
      </w:divBdr>
    </w:div>
    <w:div w:id="544296677">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849782901">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109129827">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sChild>
    </w:div>
    <w:div w:id="1950774533">
      <w:bodyDiv w:val="1"/>
      <w:marLeft w:val="0"/>
      <w:marRight w:val="0"/>
      <w:marTop w:val="0"/>
      <w:marBottom w:val="0"/>
      <w:divBdr>
        <w:top w:val="none" w:sz="0" w:space="0" w:color="auto"/>
        <w:left w:val="none" w:sz="0" w:space="0" w:color="auto"/>
        <w:bottom w:val="none" w:sz="0" w:space="0" w:color="auto"/>
        <w:right w:val="none" w:sz="0" w:space="0" w:color="auto"/>
      </w:divBdr>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hr/topic/bene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D932-9D86-4F7D-A251-F59A045A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ca18044</dc:creator>
  <cp:lastModifiedBy>Lindsey Osborne</cp:lastModifiedBy>
  <cp:revision>3</cp:revision>
  <cp:lastPrinted>2015-03-19T14:45:00Z</cp:lastPrinted>
  <dcterms:created xsi:type="dcterms:W3CDTF">2020-08-06T05:19:00Z</dcterms:created>
  <dcterms:modified xsi:type="dcterms:W3CDTF">2020-08-06T23:16:00Z</dcterms:modified>
</cp:coreProperties>
</file>