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67BC" w14:textId="4B95A32E" w:rsidR="00773F80" w:rsidRPr="00773F80" w:rsidRDefault="00A5328F" w:rsidP="00773F80">
      <w:pPr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Last Mile </w:t>
      </w:r>
      <w:r w:rsidR="006F40B4">
        <w:rPr>
          <w:b/>
          <w:bCs/>
          <w:color w:val="002060"/>
          <w:sz w:val="40"/>
          <w:szCs w:val="40"/>
        </w:rPr>
        <w:t xml:space="preserve">Budget Narrative - </w:t>
      </w:r>
      <w:r w:rsidR="00773F80" w:rsidRPr="00773F80">
        <w:rPr>
          <w:b/>
          <w:bCs/>
          <w:color w:val="002060"/>
          <w:sz w:val="40"/>
          <w:szCs w:val="40"/>
        </w:rPr>
        <w:t>Cover Page</w:t>
      </w:r>
    </w:p>
    <w:p w14:paraId="043554E5" w14:textId="77777777" w:rsidR="00A3607C" w:rsidRDefault="00A3607C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bookmarkStart w:id="0" w:name="OLE_LINK1"/>
      <w:bookmarkStart w:id="1" w:name="OLE_LINK5"/>
    </w:p>
    <w:p w14:paraId="05B1CF58" w14:textId="2908A1A4" w:rsidR="00020426" w:rsidRPr="00020426" w:rsidRDefault="001A021B" w:rsidP="00020426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bookmarkStart w:id="2" w:name="OLE_LINK10"/>
      <w:r w:rsidRPr="001A021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[</w:t>
      </w:r>
      <w:r w:rsidR="00020426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Provide </w:t>
      </w:r>
      <w:r w:rsidRPr="001A021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 paragraph</w:t>
      </w:r>
      <w:r w:rsidR="00A67D5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here</w:t>
      </w:r>
      <w:r w:rsidR="00A95BD1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3465C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summarizing</w:t>
      </w:r>
      <w:r w:rsidR="00A95BD1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39022C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the </w:t>
      </w:r>
      <w:r w:rsidR="008C0E2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proposed </w:t>
      </w:r>
      <w:r w:rsidR="00904652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project </w:t>
      </w:r>
      <w:r w:rsidR="008C0E2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and justifying the </w:t>
      </w:r>
      <w:r w:rsidR="0039022C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overall</w:t>
      </w:r>
      <w:r w:rsidR="00904652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39022C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costs</w:t>
      </w:r>
      <w:r w:rsidR="00904652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.</w:t>
      </w:r>
      <w:r w:rsidR="00AA5FF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bookmarkEnd w:id="0"/>
      <w:r w:rsidR="00020426" w:rsidRPr="00020426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This section can incorporate insights into the projected timeline and the underlying assumptions guiding the overall budget determination.</w:t>
      </w:r>
      <w:r w:rsidR="00020426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]</w:t>
      </w:r>
    </w:p>
    <w:p w14:paraId="1AF33DC6" w14:textId="116C1F11" w:rsidR="00F5791B" w:rsidRDefault="00F5791B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bookmarkEnd w:id="1"/>
    <w:bookmarkEnd w:id="2"/>
    <w:p w14:paraId="12CE0986" w14:textId="77777777" w:rsidR="00F5791B" w:rsidRDefault="00F5791B" w:rsidP="00020426">
      <w:pPr>
        <w:widowControl w:val="0"/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6C7CD909" w14:textId="22F07925" w:rsidR="00F5791B" w:rsidRDefault="00C60265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bookmarkStart w:id="3" w:name="OLE_LINK9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[</w:t>
      </w:r>
      <w:r w:rsidR="00C83EA8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nclude the figures from the Budget Detail Overview</w:t>
      </w:r>
      <w:r w:rsidR="00686B08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in the table below</w:t>
      </w:r>
      <w:r w:rsidR="0096427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.</w:t>
      </w:r>
      <w:r w:rsidR="006469B4" w:rsidRPr="006469B4">
        <w:t xml:space="preserve"> </w:t>
      </w:r>
      <w:r w:rsidR="006469B4" w:rsidRPr="006469B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To the best of your ability, the budget narrative should match the grant </w:t>
      </w:r>
      <w:r w:rsidR="00DB2B30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fund</w:t>
      </w:r>
      <w:r w:rsidR="006469B4" w:rsidRPr="006469B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figures provided in the budget worksheet.</w:t>
      </w:r>
      <w:r w:rsidR="00DB2B30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]</w:t>
      </w:r>
    </w:p>
    <w:bookmarkEnd w:id="3"/>
    <w:p w14:paraId="55F0F5CE" w14:textId="77777777" w:rsidR="00C60265" w:rsidRDefault="00C60265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1242"/>
        <w:gridCol w:w="1242"/>
        <w:gridCol w:w="1242"/>
        <w:gridCol w:w="1242"/>
        <w:gridCol w:w="1242"/>
      </w:tblGrid>
      <w:tr w:rsidR="00BB3327" w:rsidRPr="002450C8" w14:paraId="419CE262" w14:textId="77777777" w:rsidTr="00BB3327">
        <w:trPr>
          <w:trHeight w:val="85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3F86D1F" w14:textId="6A96A1FD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C7EF410" w14:textId="6CC0F141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Grant Project Budget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D65CD52" w14:textId="5B4650D9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Broadband Grant Funds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582B5E0" w14:textId="5F12DCE9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Required Match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2885294" w14:textId="57ACAA41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2D4C983" w14:textId="47C0B066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Grantee Funds</w:t>
            </w:r>
          </w:p>
        </w:tc>
      </w:tr>
      <w:tr w:rsidR="00BB3327" w:rsidRPr="002450C8" w14:paraId="406BFEAC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7D6DEF63" w14:textId="36DD9A02" w:rsidR="00BB3327" w:rsidRPr="002450C8" w:rsidRDefault="00BB3327" w:rsidP="00FD2DD8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2450C8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Construction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D859B9A" w14:textId="43C10545" w:rsidR="00BB3327" w:rsidRPr="002450C8" w:rsidRDefault="00BB3327" w:rsidP="002450C8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9AF5FDB" w14:textId="32F6CF4D" w:rsidR="00BB3327" w:rsidRPr="002450C8" w:rsidRDefault="00BB3327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27FD003E" w14:textId="7C9C2427" w:rsidR="00BB3327" w:rsidRPr="002450C8" w:rsidRDefault="00BB3327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2FFF2064" w14:textId="3251865B" w:rsidR="00BB3327" w:rsidRPr="002450C8" w:rsidRDefault="00BB3327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698A7C4F" w14:textId="15C7F011" w:rsidR="00BB3327" w:rsidRPr="002450C8" w:rsidRDefault="00BB3327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07C0590F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79CD97C2" w14:textId="560184F4" w:rsidR="000240EB" w:rsidRPr="002450C8" w:rsidRDefault="000240EB" w:rsidP="00FD2DD8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0240EB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Construction Inspection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F43EC55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BCE5737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5F4A6C2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5AE28C8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55F655D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4971501C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7DC6B637" w14:textId="7384CDB8" w:rsidR="000240EB" w:rsidRPr="002450C8" w:rsidRDefault="000240EB" w:rsidP="00FD2DD8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Engineering and Design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B496A6B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A84703F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5D317E0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E47B0F0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F5BA262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6AF43EFB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10398F00" w14:textId="76D3009F" w:rsidR="000240EB" w:rsidRPr="002450C8" w:rsidRDefault="000240EB" w:rsidP="00FD2DD8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Legal Services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B2F9D44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CB0E58E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6963548A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2AF2599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44234E7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19BF4C82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7495B5A9" w14:textId="273E343F" w:rsidR="000240EB" w:rsidRPr="002450C8" w:rsidRDefault="000240EB" w:rsidP="00FD2DD8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Appraisals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E66F760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F2CF5C4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ADD3C84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4676566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DA9E4E8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BB3327" w:rsidRPr="002450C8" w14:paraId="6A0AEFA3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0A15D312" w14:textId="7037BF27" w:rsidR="00BB3327" w:rsidRPr="002450C8" w:rsidRDefault="000240EB" w:rsidP="000240EB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Acquisition of Property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24F1C87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006295B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76D5862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8E48DA8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31B28CB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2FECA2A4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59A1F9FC" w14:textId="551C74E9" w:rsidR="000240EB" w:rsidRDefault="000240EB" w:rsidP="000240EB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Capital </w:t>
            </w:r>
            <w:r w:rsidR="005318E6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Purchases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6001F46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DBC9B65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7A238CD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569D268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7B9D9FC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36CC85F4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1AA5DF2A" w14:textId="33DF66F3" w:rsidR="000240EB" w:rsidRDefault="005318E6" w:rsidP="000240EB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Project Contingency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686EFF69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5493EFB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6601E2DF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1696DFC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4AD48BE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0240EB" w:rsidRPr="002450C8" w14:paraId="7C0BE329" w14:textId="77777777" w:rsidTr="00BB3327">
        <w:trPr>
          <w:trHeight w:val="395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26480D2E" w14:textId="11D43A29" w:rsidR="000240EB" w:rsidRDefault="005318E6" w:rsidP="000240EB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Other Non-Personnel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52E724E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1E3F6F2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1858F3C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6BD4CB28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D82BFFB" w14:textId="77777777" w:rsidR="000240EB" w:rsidRPr="002450C8" w:rsidRDefault="000240EB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BB3327" w:rsidRPr="002450C8" w14:paraId="5C12148F" w14:textId="77777777" w:rsidTr="00BB3327">
        <w:trPr>
          <w:trHeight w:val="358"/>
          <w:jc w:val="center"/>
        </w:trPr>
        <w:tc>
          <w:tcPr>
            <w:tcW w:w="2605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40983481" w14:textId="48AD9E5A" w:rsidR="00BB3327" w:rsidRPr="002450C8" w:rsidRDefault="00BB3327" w:rsidP="002450C8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2450C8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Total</w:t>
            </w: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A230F1B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E075B46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B454574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B862F62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5D49DF0" w14:textId="77777777" w:rsidR="00BB3327" w:rsidRPr="002450C8" w:rsidRDefault="00BB3327" w:rsidP="002450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06EBBC84" w14:textId="77777777" w:rsidR="002450C8" w:rsidRDefault="002450C8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06E043B0" w14:textId="77777777" w:rsidR="002450C8" w:rsidRDefault="002450C8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4BC5027E" w14:textId="7D5F9E46" w:rsidR="006C3778" w:rsidRPr="00A67D54" w:rsidRDefault="00182636" w:rsidP="001A021B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bookmarkStart w:id="4" w:name="OLE_LINK4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[</w:t>
      </w:r>
      <w:r w:rsidR="00C83EA8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D</w:t>
      </w:r>
      <w:r w:rsidR="00662D2F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ate and sign</w:t>
      </w:r>
      <w:r w:rsidR="00C83EA8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ature</w:t>
      </w:r>
      <w:r w:rsidR="00662D2F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]</w:t>
      </w:r>
      <w:bookmarkEnd w:id="4"/>
      <w:r w:rsidR="00773F80" w:rsidRPr="00A67D5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br w:type="page"/>
      </w:r>
    </w:p>
    <w:p w14:paraId="695B129A" w14:textId="2D231585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lastRenderedPageBreak/>
        <w:t>Construction</w:t>
      </w:r>
    </w:p>
    <w:p w14:paraId="65E5880B" w14:textId="77777777" w:rsidR="00244D3D" w:rsidRDefault="00244D3D" w:rsidP="00244D3D">
      <w:pPr>
        <w:widowControl w:val="0"/>
        <w:autoSpaceDE w:val="0"/>
        <w:autoSpaceDN w:val="0"/>
        <w:spacing w:before="8" w:after="1" w:line="240" w:lineRule="auto"/>
        <w:rPr>
          <w:rFonts w:ascii="Arial" w:eastAsia="Arial" w:hAnsi="Arial" w:cs="Arial"/>
          <w:b/>
          <w:kern w:val="0"/>
          <w:sz w:val="12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0"/>
        <w:gridCol w:w="860"/>
        <w:gridCol w:w="1020"/>
        <w:gridCol w:w="1280"/>
        <w:gridCol w:w="1080"/>
        <w:gridCol w:w="1276"/>
      </w:tblGrid>
      <w:tr w:rsidR="00244D3D" w14:paraId="3152E5DB" w14:textId="77777777" w:rsidTr="00244D3D">
        <w:trPr>
          <w:trHeight w:val="8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1A0EFA1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bookmarkStart w:id="5" w:name="_Hlk155757430"/>
            <w:bookmarkStart w:id="6" w:name="OLE_LINK2"/>
            <w:bookmarkStart w:id="7" w:name="OLE_LINK7"/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615C0F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B98968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7D387D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9102CC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4C92EC77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3B867C1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  <w:bookmarkEnd w:id="5"/>
      </w:tr>
      <w:tr w:rsidR="00244D3D" w14:paraId="119F379E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5448CD3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Construction</w:t>
            </w:r>
          </w:p>
          <w:p w14:paraId="07F480FC" w14:textId="77777777" w:rsidR="00244D3D" w:rsidRDefault="00244D3D">
            <w:pPr>
              <w:widowControl w:val="0"/>
              <w:autoSpaceDE w:val="0"/>
              <w:autoSpaceDN w:val="0"/>
              <w:spacing w:before="76" w:after="0" w:line="240" w:lineRule="auto"/>
              <w:ind w:left="84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Ex: Fencing - 30' x 30'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A04EF28" w14:textId="77777777" w:rsidR="00244D3D" w:rsidRDefault="00244D3D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$7,000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A57A06E" w14:textId="77777777" w:rsidR="00244D3D" w:rsidRDefault="00244D3D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EB28011" w14:textId="77777777" w:rsidR="00244D3D" w:rsidRDefault="00244D3D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$84,000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0E7D96E" w14:textId="77777777" w:rsidR="00244D3D" w:rsidRDefault="00244D3D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98D0EDA" w14:textId="77777777" w:rsidR="00244D3D" w:rsidRDefault="00244D3D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437F9C62" w14:textId="77777777" w:rsidR="00244D3D" w:rsidRDefault="00244D3D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244D3D" w14:paraId="5E11C0A1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24255DF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892EE6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7D1A4B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0A7CCA7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062FEE7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0D9D4C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3FC40572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244D3D" w14:paraId="1D335B88" w14:textId="77777777" w:rsidTr="00244D3D">
        <w:trPr>
          <w:trHeight w:val="358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6A17BA1A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Construction 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B4B5A9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4DE9F2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6B8C8EA1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A48B32C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20E5C0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1BEE39F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bookmarkEnd w:id="6"/>
    </w:tbl>
    <w:p w14:paraId="564B21DC" w14:textId="77777777" w:rsidR="00244D3D" w:rsidRDefault="00244D3D" w:rsidP="00244D3D">
      <w:pPr>
        <w:widowControl w:val="0"/>
        <w:autoSpaceDE w:val="0"/>
        <w:autoSpaceDN w:val="0"/>
        <w:spacing w:before="181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B5ECA45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1E826846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Fencing ($84,000): A 6-foot chain link fencing with security wiring and two gates. Local contractor estimated $7,000 per site based on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previous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, similar work. Each node (12) will require fencing.</w:t>
      </w:r>
    </w:p>
    <w:p w14:paraId="0BE7098B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bookmarkEnd w:id="7"/>
    <w:p w14:paraId="12BF293A" w14:textId="77777777" w:rsidR="00D64355" w:rsidRDefault="00D64355" w:rsidP="00D64355">
      <w:pPr>
        <w:widowControl w:val="0"/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6847C7EF" w14:textId="32776EE8" w:rsidR="00D64355" w:rsidRPr="00D64355" w:rsidRDefault="00D64355" w:rsidP="00D64355">
      <w:pPr>
        <w:spacing w:line="254" w:lineRule="auto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5C6FBD">
        <w:rPr>
          <w:rFonts w:ascii="Arial" w:eastAsia="Arial" w:hAnsi="Arial" w:cs="Arial"/>
          <w:b/>
          <w:bCs/>
          <w:color w:val="002060"/>
          <w:sz w:val="28"/>
          <w:szCs w:val="28"/>
        </w:rPr>
        <w:t>Cons</w:t>
      </w:r>
      <w:r w:rsidR="009918FD" w:rsidRPr="005C6FBD">
        <w:rPr>
          <w:rFonts w:ascii="Arial" w:eastAsia="Arial" w:hAnsi="Arial" w:cs="Arial"/>
          <w:b/>
          <w:bCs/>
          <w:color w:val="002060"/>
          <w:sz w:val="28"/>
          <w:szCs w:val="28"/>
        </w:rPr>
        <w:t>truction Inspection</w:t>
      </w:r>
      <w:r w:rsidR="009918FD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0"/>
        <w:gridCol w:w="860"/>
        <w:gridCol w:w="1020"/>
        <w:gridCol w:w="1280"/>
        <w:gridCol w:w="1080"/>
        <w:gridCol w:w="1276"/>
      </w:tblGrid>
      <w:tr w:rsidR="00D64355" w:rsidRPr="00D64355" w14:paraId="0EA57AFB" w14:textId="77777777" w:rsidTr="00D64355">
        <w:trPr>
          <w:trHeight w:val="8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4CE0F5E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0304013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616D1D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47D4D78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611D40D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500E04C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1DA99AD4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D64355" w:rsidRPr="00D64355" w14:paraId="348D70BA" w14:textId="77777777" w:rsidTr="00D64355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7D6B98FD" w14:textId="011BB509" w:rsidR="00D64355" w:rsidRPr="00D64355" w:rsidRDefault="00D64355" w:rsidP="00D64355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Construction</w:t>
            </w:r>
            <w:r w:rsidR="00BC62C0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 Inspection</w:t>
            </w:r>
          </w:p>
          <w:p w14:paraId="23D92FC0" w14:textId="395726F6" w:rsidR="00D64355" w:rsidRPr="00D64355" w:rsidRDefault="00D64355" w:rsidP="00D64355">
            <w:pPr>
              <w:widowControl w:val="0"/>
              <w:autoSpaceDE w:val="0"/>
              <w:autoSpaceDN w:val="0"/>
              <w:spacing w:before="76" w:after="0" w:line="240" w:lineRule="auto"/>
              <w:ind w:left="84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 xml:space="preserve">Ex: </w:t>
            </w:r>
            <w:r w:rsidR="00BC62C0" w:rsidRPr="00BC62C0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Feasibility stud</w:t>
            </w:r>
            <w:r w:rsidR="00BC62C0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y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5E09ACBE" w14:textId="5F429639" w:rsidR="00D64355" w:rsidRPr="00D64355" w:rsidRDefault="00D64355" w:rsidP="00D64355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</w:t>
            </w:r>
            <w:r w:rsidR="00C55D9D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30</w:t>
            </w: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,000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434E69E" w14:textId="4BB1529A" w:rsidR="00D64355" w:rsidRPr="00D64355" w:rsidRDefault="00D64355" w:rsidP="00D64355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6C7FFCF5" w14:textId="09436DD0" w:rsidR="00D64355" w:rsidRPr="00D64355" w:rsidRDefault="00D64355" w:rsidP="00D64355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</w:t>
            </w:r>
            <w:r w:rsidR="00C55D9D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30</w:t>
            </w: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51840BD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E783E59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35FC8BD6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D64355" w:rsidRPr="00D64355" w14:paraId="33771F8E" w14:textId="77777777" w:rsidTr="00D64355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312A5D32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14627E6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B756923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24F419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5947B46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C4A0D76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7FF34A52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D64355" w:rsidRPr="00D64355" w14:paraId="5DDB388B" w14:textId="77777777" w:rsidTr="00D64355">
        <w:trPr>
          <w:trHeight w:val="358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7C02567C" w14:textId="72D3D7B6" w:rsidR="00D64355" w:rsidRPr="00D64355" w:rsidRDefault="00D64355" w:rsidP="00D64355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Construction </w:t>
            </w:r>
            <w:r w:rsidR="00BC62C0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Inspection </w:t>
            </w: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0BCD354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6703EFC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D131405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FF3B783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3D42988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3D4A1382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3E150FED" w14:textId="77777777" w:rsidR="00D64355" w:rsidRPr="00D64355" w:rsidRDefault="00D64355" w:rsidP="00D64355">
      <w:pPr>
        <w:widowControl w:val="0"/>
        <w:autoSpaceDE w:val="0"/>
        <w:autoSpaceDN w:val="0"/>
        <w:spacing w:before="181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4910D25C" w14:textId="77777777" w:rsidR="00D64355" w:rsidRPr="00D64355" w:rsidRDefault="00D64355" w:rsidP="00D64355">
      <w:pPr>
        <w:widowControl w:val="0"/>
        <w:autoSpaceDE w:val="0"/>
        <w:autoSpaceDN w:val="0"/>
        <w:spacing w:after="0" w:line="288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2562F667" w14:textId="153DCBC8" w:rsidR="00D64355" w:rsidRPr="00D64355" w:rsidRDefault="001773B5" w:rsidP="000E01B7">
      <w:pPr>
        <w:widowControl w:val="0"/>
        <w:numPr>
          <w:ilvl w:val="0"/>
          <w:numId w:val="2"/>
        </w:numPr>
        <w:autoSpaceDE w:val="0"/>
        <w:autoSpaceDN w:val="0"/>
        <w:spacing w:after="0" w:line="288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Feasibility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Study</w:t>
      </w:r>
      <w:r w:rsidR="000E01B7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D64355"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($</w:t>
      </w:r>
      <w:r w:rsidR="000E01B7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30</w:t>
      </w:r>
      <w:r w:rsidR="00D64355"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,000): </w:t>
      </w:r>
      <w:bookmarkStart w:id="8" w:name="OLE_LINK12"/>
      <w:r w:rsidR="0075454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This</w:t>
      </w:r>
      <w:r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bookmarkEnd w:id="8"/>
      <w:r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study is </w:t>
      </w:r>
      <w:r w:rsidR="00525AA9"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crucial </w:t>
      </w:r>
      <w:r w:rsidR="00525AA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for</w:t>
      </w:r>
      <w:r w:rsidR="0075454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a</w:t>
      </w:r>
      <w:r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sses</w:t>
      </w:r>
      <w:r w:rsidR="0075454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s</w:t>
      </w:r>
      <w:r w:rsidR="00562097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ing</w:t>
      </w:r>
      <w:r w:rsidR="0075454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Pr="001773B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the practicality and viability of </w:t>
      </w:r>
      <w:r w:rsidR="00810F7F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installing the infrastructure.</w:t>
      </w:r>
      <w:r w:rsidR="000E01B7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The average cost for a feasibility study ranges from $20,000 to $40,000</w:t>
      </w:r>
      <w:r w:rsidR="008F2AB4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. </w:t>
      </w:r>
    </w:p>
    <w:p w14:paraId="6093A53B" w14:textId="77777777" w:rsidR="00D64355" w:rsidRPr="00D64355" w:rsidRDefault="00D64355" w:rsidP="00D64355">
      <w:pPr>
        <w:widowControl w:val="0"/>
        <w:numPr>
          <w:ilvl w:val="0"/>
          <w:numId w:val="2"/>
        </w:numPr>
        <w:autoSpaceDE w:val="0"/>
        <w:autoSpaceDN w:val="0"/>
        <w:spacing w:after="0" w:line="288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D64355"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p w14:paraId="0FEA4839" w14:textId="77777777" w:rsidR="00D64355" w:rsidRDefault="00D64355" w:rsidP="00D64355">
      <w:pPr>
        <w:widowControl w:val="0"/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3965D13E" w14:textId="77777777" w:rsidR="00244D3D" w:rsidRDefault="00244D3D" w:rsidP="00244D3D">
      <w:pPr>
        <w:widowControl w:val="0"/>
        <w:autoSpaceDE w:val="0"/>
        <w:autoSpaceDN w:val="0"/>
        <w:spacing w:before="90" w:after="0" w:line="240" w:lineRule="auto"/>
        <w:rPr>
          <w:rFonts w:ascii="Arial" w:eastAsia="Arial" w:hAnsi="Arial" w:cs="Arial"/>
          <w:kern w:val="0"/>
          <w:sz w:val="23"/>
          <w:szCs w:val="24"/>
          <w14:ligatures w14:val="none"/>
        </w:rPr>
      </w:pPr>
    </w:p>
    <w:p w14:paraId="6674CCFB" w14:textId="77777777" w:rsidR="009918FD" w:rsidRDefault="009918FD" w:rsidP="00244D3D">
      <w:pPr>
        <w:widowControl w:val="0"/>
        <w:autoSpaceDE w:val="0"/>
        <w:autoSpaceDN w:val="0"/>
        <w:spacing w:before="90" w:after="0" w:line="240" w:lineRule="auto"/>
        <w:rPr>
          <w:rFonts w:ascii="Arial" w:eastAsia="Arial" w:hAnsi="Arial" w:cs="Arial"/>
          <w:kern w:val="0"/>
          <w:sz w:val="23"/>
          <w:szCs w:val="24"/>
          <w14:ligatures w14:val="none"/>
        </w:rPr>
      </w:pPr>
    </w:p>
    <w:p w14:paraId="121916C3" w14:textId="1F1F166A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bookmarkStart w:id="9" w:name="OLE_LINK6"/>
      <w:bookmarkStart w:id="10" w:name="OLE_LINK11"/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Engineering and Design</w:t>
      </w:r>
    </w:p>
    <w:bookmarkEnd w:id="9"/>
    <w:p w14:paraId="678AE525" w14:textId="77777777" w:rsidR="00244D3D" w:rsidRDefault="00244D3D" w:rsidP="00244D3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12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1"/>
        <w:gridCol w:w="863"/>
        <w:gridCol w:w="1020"/>
        <w:gridCol w:w="1282"/>
        <w:gridCol w:w="1081"/>
        <w:gridCol w:w="1271"/>
      </w:tblGrid>
      <w:tr w:rsidR="00244D3D" w14:paraId="7CD429B8" w14:textId="77777777" w:rsidTr="00244D3D">
        <w:trPr>
          <w:trHeight w:val="86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685A005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F58C90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C24793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4E4A255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D88559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4248AF3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79779D22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244D3D" w14:paraId="5D3FD41C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000000"/>
            </w:tcBorders>
            <w:hideMark/>
          </w:tcPr>
          <w:p w14:paraId="72516829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Engineering &amp; Design</w:t>
            </w:r>
          </w:p>
          <w:p w14:paraId="3815D186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Ex: Design Fees</w:t>
            </w: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3813D96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$100</w:t>
            </w: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6C88D29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5804845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$1,000</w:t>
            </w: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4056A798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57685AD1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4" w:space="0" w:color="auto"/>
            </w:tcBorders>
            <w:hideMark/>
          </w:tcPr>
          <w:p w14:paraId="5970F3A5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244D3D" w14:paraId="49A90F91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000000"/>
            </w:tcBorders>
          </w:tcPr>
          <w:p w14:paraId="74B927D6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7E3A2BA2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18A8DF77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21918437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6689FD5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56C981E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4" w:space="0" w:color="auto"/>
            </w:tcBorders>
          </w:tcPr>
          <w:p w14:paraId="0B8A09DD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244D3D" w14:paraId="1F956A9E" w14:textId="77777777" w:rsidTr="00244D3D">
        <w:trPr>
          <w:trHeight w:val="576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75C714ED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bookmarkStart w:id="11" w:name="OLE_LINK61"/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Engineering &amp; Design Total</w:t>
            </w:r>
            <w:bookmarkEnd w:id="11"/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17AAD79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A5DF206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511A756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F176E45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0EE5C8E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1361876F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4227F934" w14:textId="77777777" w:rsidR="00244D3D" w:rsidRDefault="00244D3D" w:rsidP="00244D3D">
      <w:pPr>
        <w:widowControl w:val="0"/>
        <w:autoSpaceDE w:val="0"/>
        <w:autoSpaceDN w:val="0"/>
        <w:spacing w:before="176" w:after="0" w:line="240" w:lineRule="auto"/>
        <w:rPr>
          <w:rFonts w:ascii="Arial" w:eastAsia="Arial" w:hAnsi="Arial" w:cs="Arial"/>
          <w:b/>
          <w:kern w:val="0"/>
          <w:sz w:val="23"/>
          <w:szCs w:val="24"/>
          <w14:ligatures w14:val="none"/>
        </w:rPr>
      </w:pPr>
    </w:p>
    <w:p w14:paraId="12901683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3CBC522B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Design fees ($1,000):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The designs will be completed by an engineer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. Designs are necessary since new infrastructure is to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be constructed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and the designs will ensure that the infrastructure will be designed to best fit its planned use. The time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is estimated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at 10 hours at $100 an hour. The costs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are estimated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based on industry standards for the area.</w:t>
      </w:r>
    </w:p>
    <w:p w14:paraId="1FA90667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bookmarkEnd w:id="10"/>
    <w:p w14:paraId="32675B89" w14:textId="77777777" w:rsidR="00244D3D" w:rsidRDefault="00244D3D" w:rsidP="00244D3D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  <w:kern w:val="0"/>
          <w:sz w:val="23"/>
          <w:szCs w:val="24"/>
          <w14:ligatures w14:val="none"/>
        </w:rPr>
      </w:pPr>
    </w:p>
    <w:p w14:paraId="422F6080" w14:textId="25F116A2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Legal Services</w:t>
      </w:r>
    </w:p>
    <w:p w14:paraId="2E95DE26" w14:textId="77777777" w:rsidR="00244D3D" w:rsidRDefault="00244D3D" w:rsidP="00244D3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1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1080"/>
        <w:gridCol w:w="860"/>
        <w:gridCol w:w="1020"/>
        <w:gridCol w:w="1280"/>
        <w:gridCol w:w="1080"/>
        <w:gridCol w:w="1277"/>
      </w:tblGrid>
      <w:tr w:rsidR="00244D3D" w14:paraId="144036A3" w14:textId="77777777" w:rsidTr="00244D3D">
        <w:trPr>
          <w:trHeight w:val="855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467834D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C90F30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FC921B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21F948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0926646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B6A53B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291B3801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244D3D" w14:paraId="08DF8185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7E7CCE7F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Legal Services</w:t>
            </w:r>
          </w:p>
          <w:p w14:paraId="150AE2B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Ex: Legal Fees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5DA739DA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$150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36337B5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60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05D20F3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$9,000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FC5F067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7A48F5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7F1CA47E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244D3D" w14:paraId="0B5308F3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017875A8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5465333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5F28299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3892052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6EA9EA97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79985FD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27B5FA6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244D3D" w14:paraId="1B002674" w14:textId="77777777" w:rsidTr="00244D3D">
        <w:trPr>
          <w:trHeight w:val="357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0B8AFE1D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Legal Services 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6E435BF9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92C5D9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60E2BC4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8B1B88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4FFC61E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0360288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6FCFEE54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16F70394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1D51105F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Legal Fees ($9,000): Estimated 60 hours@ $150 per hour to develop agreements and memorandums of understanding (MOUs) between the various organizations involved in the grant, to include sub-grantees. Also, will conduct legal reviews for all 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lastRenderedPageBreak/>
        <w:t xml:space="preserve">contracts. Costs per hour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are estimated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based on industry standards for the area.</w:t>
      </w:r>
    </w:p>
    <w:p w14:paraId="49EDCA8D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before="63" w:after="0" w:line="240" w:lineRule="auto"/>
        <w:ind w:right="105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p w14:paraId="42806C59" w14:textId="77777777" w:rsidR="00244D3D" w:rsidRDefault="00244D3D" w:rsidP="00244D3D">
      <w:pPr>
        <w:widowControl w:val="0"/>
        <w:autoSpaceDE w:val="0"/>
        <w:autoSpaceDN w:val="0"/>
        <w:spacing w:before="63" w:after="0" w:line="240" w:lineRule="auto"/>
        <w:ind w:left="1205" w:right="1050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3C9661A" w14:textId="27B6242B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Appraisals</w:t>
      </w:r>
    </w:p>
    <w:p w14:paraId="705ED021" w14:textId="77777777" w:rsidR="00244D3D" w:rsidRDefault="00244D3D" w:rsidP="00244D3D">
      <w:pPr>
        <w:widowControl w:val="0"/>
        <w:autoSpaceDE w:val="0"/>
        <w:autoSpaceDN w:val="0"/>
        <w:spacing w:before="5" w:after="1" w:line="240" w:lineRule="auto"/>
        <w:rPr>
          <w:rFonts w:ascii="Arial" w:eastAsia="Arial" w:hAnsi="Arial" w:cs="Arial"/>
          <w:b/>
          <w:kern w:val="0"/>
          <w:sz w:val="12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0"/>
        <w:gridCol w:w="860"/>
        <w:gridCol w:w="1020"/>
        <w:gridCol w:w="1280"/>
        <w:gridCol w:w="1080"/>
        <w:gridCol w:w="1276"/>
      </w:tblGrid>
      <w:tr w:rsidR="00244D3D" w14:paraId="5DBECB4A" w14:textId="77777777" w:rsidTr="00244D3D">
        <w:trPr>
          <w:trHeight w:val="863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063764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bookmarkStart w:id="12" w:name="_Hlk155757556"/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2BD580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4E72DBC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3D24CB2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5D5003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7766BB3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450EA43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  <w:bookmarkEnd w:id="12"/>
      </w:tr>
      <w:tr w:rsidR="00244D3D" w14:paraId="3C7553F9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7B89B2A4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Appraisals</w:t>
            </w:r>
          </w:p>
          <w:p w14:paraId="6C9738D5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Ex: Land Appraisal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06C3BF1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$5,000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3444A11" w14:textId="7AD8830D" w:rsidR="00244D3D" w:rsidRDefault="00C55D9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DDA4CE2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$5,000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AC4762F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1DF6BB20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1D756A22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244D3D" w14:paraId="44F84C73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7C234514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01E175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D731171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27100FA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43F6A5C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FE028B6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7586870F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244D3D" w14:paraId="0E02EE87" w14:textId="77777777" w:rsidTr="00244D3D">
        <w:trPr>
          <w:trHeight w:val="338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0499B751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Appraisals 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81A423F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26C179E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7D2F319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2C4D2BD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53D5492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3864CC6B" w14:textId="77777777" w:rsidR="00244D3D" w:rsidRDefault="00244D3D">
            <w:pPr>
              <w:widowControl w:val="0"/>
              <w:autoSpaceDE w:val="0"/>
              <w:autoSpaceDN w:val="0"/>
              <w:spacing w:before="54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218579BA" w14:textId="77777777" w:rsidR="00244D3D" w:rsidRDefault="00244D3D" w:rsidP="00244D3D">
      <w:pPr>
        <w:widowControl w:val="0"/>
        <w:autoSpaceDE w:val="0"/>
        <w:autoSpaceDN w:val="0"/>
        <w:spacing w:before="163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89B8F64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22D8B95C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Land Appraisal ($5,000): A land appraisal is necessary before the purchase of land to ensure fair purchasing price. Costs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are estimated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at industry standards for land appraisals for the area.</w:t>
      </w:r>
    </w:p>
    <w:p w14:paraId="2A47747D" w14:textId="30DDE965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p w14:paraId="224B9A3E" w14:textId="77777777" w:rsidR="00773F80" w:rsidRPr="00773F80" w:rsidRDefault="00773F80" w:rsidP="00773F80">
      <w:pPr>
        <w:widowControl w:val="0"/>
        <w:autoSpaceDE w:val="0"/>
        <w:autoSpaceDN w:val="0"/>
        <w:spacing w:after="0" w:line="290" w:lineRule="auto"/>
        <w:ind w:left="1205"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124C9D01" w14:textId="2B0BF2F1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Acquisition of Property</w:t>
      </w:r>
    </w:p>
    <w:p w14:paraId="202FEEAE" w14:textId="77777777" w:rsidR="00244D3D" w:rsidRDefault="00244D3D" w:rsidP="00244D3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kern w:val="0"/>
          <w:sz w:val="12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1"/>
        <w:gridCol w:w="863"/>
        <w:gridCol w:w="1020"/>
        <w:gridCol w:w="1282"/>
        <w:gridCol w:w="1081"/>
        <w:gridCol w:w="1270"/>
      </w:tblGrid>
      <w:tr w:rsidR="00244D3D" w14:paraId="1330A8A4" w14:textId="77777777" w:rsidTr="00244D3D">
        <w:trPr>
          <w:trHeight w:val="856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9E44F57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6C4BD67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4A321D5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155EDA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488BE515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9E02B4C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67E9E63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244D3D" w14:paraId="7AE2DE03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000000"/>
            </w:tcBorders>
            <w:hideMark/>
          </w:tcPr>
          <w:p w14:paraId="4CC24FF4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Acquisition of Property</w:t>
            </w:r>
          </w:p>
          <w:p w14:paraId="55821C34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Ex: Property Acquisition</w:t>
            </w: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7B80EB8D" w14:textId="77777777" w:rsidR="00244D3D" w:rsidRDefault="00244D3D">
            <w:pPr>
              <w:widowControl w:val="0"/>
              <w:autoSpaceDE w:val="0"/>
              <w:autoSpaceDN w:val="0"/>
              <w:spacing w:before="73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$10,000</w:t>
            </w: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1BD9794F" w14:textId="5F28764B" w:rsidR="00244D3D" w:rsidRDefault="00C55D9D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010F938F" w14:textId="77777777" w:rsidR="00244D3D" w:rsidRDefault="00244D3D">
            <w:pPr>
              <w:widowControl w:val="0"/>
              <w:autoSpaceDE w:val="0"/>
              <w:autoSpaceDN w:val="0"/>
              <w:spacing w:before="73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$10,000</w:t>
            </w: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4D9C8FD8" w14:textId="77777777" w:rsidR="00244D3D" w:rsidRDefault="00244D3D">
            <w:pPr>
              <w:widowControl w:val="0"/>
              <w:autoSpaceDE w:val="0"/>
              <w:autoSpaceDN w:val="0"/>
              <w:spacing w:before="120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  <w:hideMark/>
          </w:tcPr>
          <w:p w14:paraId="0A472279" w14:textId="77777777" w:rsidR="00244D3D" w:rsidRDefault="00244D3D">
            <w:pPr>
              <w:widowControl w:val="0"/>
              <w:autoSpaceDE w:val="0"/>
              <w:autoSpaceDN w:val="0"/>
              <w:spacing w:before="125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4" w:space="0" w:color="auto"/>
            </w:tcBorders>
            <w:hideMark/>
          </w:tcPr>
          <w:p w14:paraId="66022218" w14:textId="77777777" w:rsidR="00244D3D" w:rsidRDefault="00244D3D">
            <w:pPr>
              <w:widowControl w:val="0"/>
              <w:autoSpaceDE w:val="0"/>
              <w:autoSpaceDN w:val="0"/>
              <w:spacing w:before="125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244D3D" w14:paraId="604BA634" w14:textId="77777777" w:rsidTr="00244D3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000000"/>
            </w:tcBorders>
          </w:tcPr>
          <w:p w14:paraId="6C6C1D7C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0AB41CC1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3ABFD195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6BD8272E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5E63F8AF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2" w:space="0" w:color="000000"/>
            </w:tcBorders>
          </w:tcPr>
          <w:p w14:paraId="3C483DD9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top w:val="single" w:sz="2" w:space="0" w:color="8E8E8E"/>
              <w:left w:val="single" w:sz="2" w:space="0" w:color="000000"/>
              <w:bottom w:val="single" w:sz="2" w:space="0" w:color="8E8E8E"/>
              <w:right w:val="single" w:sz="4" w:space="0" w:color="auto"/>
            </w:tcBorders>
          </w:tcPr>
          <w:p w14:paraId="3A79735E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244D3D" w14:paraId="2C47129B" w14:textId="77777777" w:rsidTr="00244D3D">
        <w:trPr>
          <w:trHeight w:val="597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5133F68D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Acquisition of Property Total</w:t>
            </w: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51865B02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A5E4920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E280B97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82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61519E2F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32E5482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736CB420" w14:textId="77777777" w:rsidR="00244D3D" w:rsidRDefault="00244D3D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3DA19C33" w14:textId="77777777" w:rsidR="00244D3D" w:rsidRDefault="00244D3D" w:rsidP="00244D3D">
      <w:pPr>
        <w:widowControl w:val="0"/>
        <w:autoSpaceDE w:val="0"/>
        <w:autoSpaceDN w:val="0"/>
        <w:spacing w:before="1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BF22CD6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14AF058E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Property Acquisition ($10,000): Acquisition of property is necessary for the construction of the project to expand 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lastRenderedPageBreak/>
        <w:t xml:space="preserve">broadband access. Costs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are estimated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based on industry standards for the acquisition of property for the area.</w:t>
      </w:r>
    </w:p>
    <w:p w14:paraId="3354B600" w14:textId="65D07AF3" w:rsidR="00244D3D" w:rsidRDefault="00244D3D" w:rsidP="00773F80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p w14:paraId="32570EF1" w14:textId="77777777" w:rsidR="00773F80" w:rsidRPr="00773F80" w:rsidRDefault="00773F80" w:rsidP="00773F80">
      <w:pPr>
        <w:widowControl w:val="0"/>
        <w:autoSpaceDE w:val="0"/>
        <w:autoSpaceDN w:val="0"/>
        <w:spacing w:after="0" w:line="290" w:lineRule="auto"/>
        <w:ind w:left="1205"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53D6E482" w14:textId="18351262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Capital Purchases</w:t>
      </w:r>
    </w:p>
    <w:p w14:paraId="76092624" w14:textId="77777777" w:rsidR="00244D3D" w:rsidRDefault="00244D3D" w:rsidP="00244D3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12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1080"/>
        <w:gridCol w:w="860"/>
        <w:gridCol w:w="1020"/>
        <w:gridCol w:w="1280"/>
        <w:gridCol w:w="1080"/>
        <w:gridCol w:w="1277"/>
      </w:tblGrid>
      <w:tr w:rsidR="00244D3D" w14:paraId="0FD8AD19" w14:textId="77777777" w:rsidTr="00244D3D">
        <w:trPr>
          <w:trHeight w:val="868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80927E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24C368F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0D5F8E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BBA473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44B546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28F21FE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6BBEC00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244D3D" w14:paraId="3EEB349E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06755D8B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Capital Purchases</w:t>
            </w:r>
          </w:p>
          <w:p w14:paraId="5F925F95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14:ligatures w14:val="none"/>
              </w:rPr>
              <w:t>Ex: Routers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D69B8EA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1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$500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2BE79E0F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6FA77000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$5,000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580A5F1" w14:textId="77777777" w:rsidR="00244D3D" w:rsidRDefault="00244D3D">
            <w:pPr>
              <w:widowControl w:val="0"/>
              <w:autoSpaceDE w:val="0"/>
              <w:autoSpaceDN w:val="0"/>
              <w:spacing w:before="104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36ABE6E" w14:textId="77777777" w:rsidR="00244D3D" w:rsidRDefault="00244D3D">
            <w:pPr>
              <w:widowControl w:val="0"/>
              <w:autoSpaceDE w:val="0"/>
              <w:autoSpaceDN w:val="0"/>
              <w:spacing w:before="131" w:after="0" w:line="240" w:lineRule="auto"/>
              <w:ind w:left="118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21185E6D" w14:textId="77777777" w:rsidR="00244D3D" w:rsidRDefault="00244D3D">
            <w:pPr>
              <w:widowControl w:val="0"/>
              <w:autoSpaceDE w:val="0"/>
              <w:autoSpaceDN w:val="0"/>
              <w:spacing w:before="131" w:after="0" w:line="240" w:lineRule="auto"/>
              <w:ind w:left="120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</w:tr>
      <w:tr w:rsidR="00244D3D" w14:paraId="286D249E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604E7401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CC525B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2442DF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3CA4A38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321D4C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3EB7C68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4C104D2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</w:tr>
      <w:tr w:rsidR="00244D3D" w14:paraId="2631ECDB" w14:textId="77777777" w:rsidTr="00244D3D">
        <w:trPr>
          <w:trHeight w:val="338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7E228B80" w14:textId="77777777" w:rsidR="00244D3D" w:rsidRDefault="00244D3D">
            <w:pPr>
              <w:widowControl w:val="0"/>
              <w:autoSpaceDE w:val="0"/>
              <w:autoSpaceDN w:val="0"/>
              <w:spacing w:before="6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Capital Purchases 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0E4E9FF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95C9BBA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0CF2135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5539EB2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9FF55F1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4390D46B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</w:tr>
    </w:tbl>
    <w:p w14:paraId="64585B2F" w14:textId="77777777" w:rsidR="00244D3D" w:rsidRDefault="00244D3D" w:rsidP="00244D3D">
      <w:pPr>
        <w:widowControl w:val="0"/>
        <w:autoSpaceDE w:val="0"/>
        <w:autoSpaceDN w:val="0"/>
        <w:spacing w:before="161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CAEFACF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4FD89DC8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Routers ($5,000):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10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consumer grade routers at $500 each. Routers are necessary for communication between internet and devices. Purchase price is based on standard cost for this equipment type.</w:t>
      </w:r>
    </w:p>
    <w:p w14:paraId="4429DF8B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p w14:paraId="1571A1D4" w14:textId="77777777" w:rsidR="00244D3D" w:rsidRDefault="00244D3D" w:rsidP="00244D3D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359FCAF" w14:textId="6B6A99C5" w:rsidR="00244D3D" w:rsidRPr="00773F80" w:rsidRDefault="00244D3D" w:rsidP="00773F80">
      <w:pPr>
        <w:pStyle w:val="Heading1"/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</w:pPr>
      <w:r w:rsidRPr="00773F80">
        <w:rPr>
          <w:rFonts w:ascii="Arial" w:eastAsia="Arial" w:hAnsi="Arial" w:cs="Arial"/>
          <w:b/>
          <w:bCs/>
          <w:color w:val="002060"/>
          <w:sz w:val="28"/>
          <w:szCs w:val="28"/>
          <w:u w:color="3D3D3D"/>
        </w:rPr>
        <w:t>Project Contingency</w:t>
      </w:r>
    </w:p>
    <w:p w14:paraId="6E3FA807" w14:textId="77777777" w:rsidR="00244D3D" w:rsidRDefault="00244D3D" w:rsidP="00244D3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1080"/>
        <w:gridCol w:w="860"/>
        <w:gridCol w:w="1020"/>
        <w:gridCol w:w="1280"/>
        <w:gridCol w:w="1080"/>
        <w:gridCol w:w="1277"/>
      </w:tblGrid>
      <w:tr w:rsidR="00244D3D" w14:paraId="213C50DE" w14:textId="77777777" w:rsidTr="00244D3D">
        <w:trPr>
          <w:trHeight w:val="861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B1E084F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6A318A99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099F0FDD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6304390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49CC094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C94E2BB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36CAE83E" w14:textId="77777777" w:rsidR="00244D3D" w:rsidRDefault="00244D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244D3D" w14:paraId="602B0743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21F70CEC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Project Contingency</w:t>
            </w:r>
          </w:p>
          <w:p w14:paraId="1DB77D06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14:ligatures w14:val="none"/>
              </w:rPr>
              <w:t>Ex: Equipment Repair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23440701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1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$10,0000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3CD7135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B7CA86F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$10,000</w:t>
            </w: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7856B4A4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15CDD68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18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52A6B2ED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120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X</w:t>
            </w:r>
          </w:p>
        </w:tc>
      </w:tr>
      <w:tr w:rsidR="00244D3D" w14:paraId="6D6A2A9D" w14:textId="77777777" w:rsidTr="00244D3D">
        <w:trPr>
          <w:trHeight w:val="395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6DC27505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8103F4B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2591178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2DFFC751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88E3409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126F244D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4CD04815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</w:tr>
      <w:tr w:rsidR="00244D3D" w14:paraId="1C523924" w14:textId="77777777" w:rsidTr="00244D3D">
        <w:trPr>
          <w:trHeight w:val="356"/>
          <w:jc w:val="center"/>
        </w:trPr>
        <w:tc>
          <w:tcPr>
            <w:tcW w:w="2821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1CF1B2D6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  <w:t>Project Contingency 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7F66817F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A82E976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2B432551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9FB58E9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A8EBD3C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  <w:tc>
          <w:tcPr>
            <w:tcW w:w="1277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60FE716C" w14:textId="77777777" w:rsidR="00244D3D" w:rsidRDefault="00244D3D">
            <w:pPr>
              <w:widowControl w:val="0"/>
              <w:autoSpaceDE w:val="0"/>
              <w:autoSpaceDN w:val="0"/>
              <w:spacing w:before="65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14:ligatures w14:val="none"/>
              </w:rPr>
            </w:pPr>
          </w:p>
        </w:tc>
      </w:tr>
    </w:tbl>
    <w:p w14:paraId="1966EC0D" w14:textId="77777777" w:rsidR="00244D3D" w:rsidRDefault="00244D3D" w:rsidP="00244D3D">
      <w:pPr>
        <w:widowControl w:val="0"/>
        <w:autoSpaceDE w:val="0"/>
        <w:autoSpaceDN w:val="0"/>
        <w:spacing w:after="0" w:line="240" w:lineRule="auto"/>
        <w:ind w:left="846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1C7A7DA0" w14:textId="77777777" w:rsidR="00244D3D" w:rsidRDefault="00244D3D" w:rsidP="00244D3D">
      <w:pPr>
        <w:widowControl w:val="0"/>
        <w:autoSpaceDE w:val="0"/>
        <w:autoSpaceDN w:val="0"/>
        <w:spacing w:after="0" w:line="290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223220DE" w14:textId="77777777" w:rsidR="00244D3D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Equipment Repair ($10,000): Equipment repair funds are necessary in case of damage to any of the equipment that is 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lastRenderedPageBreak/>
        <w:t xml:space="preserve">essential to broadband access. The contingency funding amount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was calculated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based on average equipment repair prices.</w:t>
      </w:r>
    </w:p>
    <w:p w14:paraId="0C6CA8D0" w14:textId="5912C549" w:rsidR="00244D3D" w:rsidRPr="00D64355" w:rsidRDefault="00244D3D" w:rsidP="00244D3D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</w:t>
      </w:r>
    </w:p>
    <w:p w14:paraId="3F94E88A" w14:textId="77777777" w:rsidR="00244D3D" w:rsidRDefault="00244D3D" w:rsidP="00244D3D">
      <w:pPr>
        <w:widowControl w:val="0"/>
        <w:autoSpaceDE w:val="0"/>
        <w:autoSpaceDN w:val="0"/>
        <w:spacing w:before="68" w:after="0" w:line="292" w:lineRule="auto"/>
        <w:ind w:left="598" w:right="1074" w:firstLine="8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</w:p>
    <w:p w14:paraId="641996A3" w14:textId="56BB0CE1" w:rsidR="00027B95" w:rsidRDefault="00D64355">
      <w:pPr>
        <w:rPr>
          <w:rFonts w:ascii="Arial" w:eastAsia="Arial" w:hAnsi="Arial" w:cs="Arial"/>
          <w:b/>
          <w:bCs/>
          <w:color w:val="002060"/>
          <w:sz w:val="28"/>
          <w:szCs w:val="28"/>
        </w:rPr>
      </w:pPr>
      <w:bookmarkStart w:id="13" w:name="OLE_LINK8"/>
      <w:r w:rsidRPr="00494026">
        <w:rPr>
          <w:rFonts w:ascii="Arial" w:eastAsia="Arial" w:hAnsi="Arial" w:cs="Arial"/>
          <w:b/>
          <w:bCs/>
          <w:color w:val="002060"/>
          <w:sz w:val="28"/>
          <w:szCs w:val="28"/>
        </w:rPr>
        <w:t>Other Non-Personnel</w:t>
      </w:r>
    </w:p>
    <w:tbl>
      <w:tblPr>
        <w:tblW w:w="94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080"/>
        <w:gridCol w:w="860"/>
        <w:gridCol w:w="1083"/>
        <w:gridCol w:w="1217"/>
        <w:gridCol w:w="1080"/>
        <w:gridCol w:w="1276"/>
      </w:tblGrid>
      <w:tr w:rsidR="00D64355" w:rsidRPr="00D64355" w14:paraId="6E1224C8" w14:textId="77777777" w:rsidTr="00C55D9D">
        <w:trPr>
          <w:trHeight w:val="8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AC54B0C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Item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1DDCCB47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Unit Cost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3A6F13F2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No. of Units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25D0ABF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Total Unit Cost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56722770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Grant Funds Requested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2" w:space="0" w:color="8E8E8E"/>
            </w:tcBorders>
            <w:shd w:val="clear" w:color="auto" w:fill="1E376D"/>
            <w:vAlign w:val="center"/>
            <w:hideMark/>
          </w:tcPr>
          <w:p w14:paraId="745FDCA9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Cash Match 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8E8E8E"/>
              <w:bottom w:val="single" w:sz="18" w:space="0" w:color="D22630"/>
              <w:right w:val="single" w:sz="4" w:space="0" w:color="auto"/>
            </w:tcBorders>
            <w:shd w:val="clear" w:color="auto" w:fill="1E376D"/>
            <w:vAlign w:val="center"/>
            <w:hideMark/>
          </w:tcPr>
          <w:p w14:paraId="1CA12B98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b/>
                <w:bCs/>
                <w:kern w:val="0"/>
                <w:szCs w:val="20"/>
                <w14:ligatures w14:val="none"/>
              </w:rPr>
              <w:t>Additional Match Funds</w:t>
            </w:r>
          </w:p>
        </w:tc>
      </w:tr>
      <w:tr w:rsidR="00D64355" w:rsidRPr="00D64355" w14:paraId="7F8E20CB" w14:textId="77777777" w:rsidTr="00C55D9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  <w:hideMark/>
          </w:tcPr>
          <w:p w14:paraId="69A3DA0C" w14:textId="77777777" w:rsidR="00C778DF" w:rsidRDefault="00C778DF" w:rsidP="00D64355">
            <w:pPr>
              <w:widowControl w:val="0"/>
              <w:autoSpaceDE w:val="0"/>
              <w:autoSpaceDN w:val="0"/>
              <w:spacing w:before="76" w:after="0" w:line="240" w:lineRule="auto"/>
              <w:ind w:left="84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C778DF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Other Non-Personnel </w:t>
            </w:r>
          </w:p>
          <w:p w14:paraId="05865B9B" w14:textId="6D4776C2" w:rsidR="00D64355" w:rsidRPr="00D64355" w:rsidRDefault="00D64355" w:rsidP="00D64355">
            <w:pPr>
              <w:widowControl w:val="0"/>
              <w:autoSpaceDE w:val="0"/>
              <w:autoSpaceDN w:val="0"/>
              <w:spacing w:before="76" w:after="0" w:line="240" w:lineRule="auto"/>
              <w:ind w:left="84"/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 xml:space="preserve">Ex: </w:t>
            </w:r>
            <w:bookmarkStart w:id="14" w:name="OLE_LINK15"/>
            <w:r w:rsidR="005C6FBD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W</w:t>
            </w:r>
            <w:r w:rsidR="005C6FBD" w:rsidRPr="005C6FBD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 xml:space="preserve">arehousing </w:t>
            </w:r>
            <w:r w:rsidR="005C6FBD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E</w:t>
            </w:r>
            <w:r w:rsidR="005C6FBD" w:rsidRPr="005C6FBD">
              <w:rPr>
                <w:rFonts w:ascii="Arial" w:eastAsia="Arial" w:hAnsi="Arial" w:cs="Arial"/>
                <w:i/>
                <w:iCs/>
                <w:color w:val="3D3D3D"/>
                <w:w w:val="105"/>
                <w:kern w:val="0"/>
                <w:szCs w:val="20"/>
                <w14:ligatures w14:val="none"/>
              </w:rPr>
              <w:t>xpenses</w:t>
            </w:r>
            <w:bookmarkEnd w:id="14"/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E74E9D5" w14:textId="4823FAC7" w:rsidR="00D64355" w:rsidRPr="00D64355" w:rsidRDefault="00D64355" w:rsidP="00D64355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</w:t>
            </w:r>
            <w:r w:rsidR="00DB6F1C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24</w:t>
            </w: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363B3D69" w14:textId="50B61E76" w:rsidR="00D64355" w:rsidRPr="00D64355" w:rsidRDefault="001B168F" w:rsidP="00D64355">
            <w:pPr>
              <w:widowControl w:val="0"/>
              <w:autoSpaceDE w:val="0"/>
              <w:autoSpaceDN w:val="0"/>
              <w:spacing w:before="85" w:after="0" w:line="240" w:lineRule="auto"/>
              <w:ind w:left="108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5,000</w:t>
            </w:r>
          </w:p>
        </w:tc>
        <w:tc>
          <w:tcPr>
            <w:tcW w:w="1083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19AFC55B" w14:textId="760A0685" w:rsidR="00D64355" w:rsidRPr="00D64355" w:rsidRDefault="00D64355" w:rsidP="00D64355">
            <w:pPr>
              <w:widowControl w:val="0"/>
              <w:autoSpaceDE w:val="0"/>
              <w:autoSpaceDN w:val="0"/>
              <w:spacing w:before="85" w:after="0" w:line="240" w:lineRule="auto"/>
              <w:ind w:left="113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$</w:t>
            </w:r>
            <w:r w:rsidR="003D7FA9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120</w:t>
            </w: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,000</w:t>
            </w:r>
          </w:p>
        </w:tc>
        <w:tc>
          <w:tcPr>
            <w:tcW w:w="121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0732F03B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  <w:hideMark/>
          </w:tcPr>
          <w:p w14:paraId="4836B570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  <w:hideMark/>
          </w:tcPr>
          <w:p w14:paraId="75DB77C1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before="141" w:after="0" w:line="240" w:lineRule="auto"/>
              <w:ind w:left="119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r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X</w:t>
            </w:r>
          </w:p>
        </w:tc>
      </w:tr>
      <w:tr w:rsidR="00D64355" w:rsidRPr="00D64355" w14:paraId="4895CE50" w14:textId="77777777" w:rsidTr="00C55D9D">
        <w:trPr>
          <w:trHeight w:val="395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2" w:space="0" w:color="8E8E8E"/>
              <w:right w:val="single" w:sz="2" w:space="0" w:color="8E8E8E"/>
            </w:tcBorders>
          </w:tcPr>
          <w:p w14:paraId="0A8D0B5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5FF93C0F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7781E669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D71379D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0B6F6A6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2" w:space="0" w:color="8E8E8E"/>
            </w:tcBorders>
          </w:tcPr>
          <w:p w14:paraId="4C5218F5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2" w:space="0" w:color="8E8E8E"/>
              <w:right w:val="single" w:sz="4" w:space="0" w:color="auto"/>
            </w:tcBorders>
          </w:tcPr>
          <w:p w14:paraId="04944E8B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  <w:tr w:rsidR="00D64355" w:rsidRPr="00D64355" w14:paraId="764EDA46" w14:textId="77777777" w:rsidTr="00C55D9D">
        <w:trPr>
          <w:trHeight w:val="358"/>
          <w:jc w:val="center"/>
        </w:trPr>
        <w:tc>
          <w:tcPr>
            <w:tcW w:w="2822" w:type="dxa"/>
            <w:tcBorders>
              <w:top w:val="single" w:sz="2" w:space="0" w:color="8E8E8E"/>
              <w:left w:val="single" w:sz="4" w:space="0" w:color="auto"/>
              <w:bottom w:val="single" w:sz="4" w:space="0" w:color="auto"/>
              <w:right w:val="single" w:sz="2" w:space="0" w:color="8E8E8E"/>
            </w:tcBorders>
            <w:hideMark/>
          </w:tcPr>
          <w:p w14:paraId="3618A629" w14:textId="68AAF5F4" w:rsidR="00D64355" w:rsidRPr="00D64355" w:rsidRDefault="00C778DF" w:rsidP="00D64355">
            <w:pPr>
              <w:widowControl w:val="0"/>
              <w:autoSpaceDE w:val="0"/>
              <w:autoSpaceDN w:val="0"/>
              <w:spacing w:before="78" w:after="0" w:line="240" w:lineRule="auto"/>
              <w:ind w:left="87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  <w:bookmarkStart w:id="15" w:name="OLE_LINK14"/>
            <w:r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 xml:space="preserve">Other Non-Personnel </w:t>
            </w:r>
            <w:bookmarkEnd w:id="15"/>
            <w:r w:rsidR="00D64355" w:rsidRPr="00D64355"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6AAB373A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5729F16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594DE1DD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1BDEB115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2" w:space="0" w:color="8E8E8E"/>
            </w:tcBorders>
          </w:tcPr>
          <w:p w14:paraId="493C2548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8E8E8E"/>
              <w:left w:val="single" w:sz="2" w:space="0" w:color="8E8E8E"/>
              <w:bottom w:val="single" w:sz="4" w:space="0" w:color="auto"/>
              <w:right w:val="single" w:sz="4" w:space="0" w:color="auto"/>
            </w:tcBorders>
          </w:tcPr>
          <w:p w14:paraId="236F0CE8" w14:textId="77777777" w:rsidR="00D64355" w:rsidRPr="00D64355" w:rsidRDefault="00D64355" w:rsidP="00D64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3D3D3D"/>
                <w:w w:val="105"/>
                <w:kern w:val="0"/>
                <w:szCs w:val="20"/>
                <w14:ligatures w14:val="none"/>
              </w:rPr>
            </w:pPr>
          </w:p>
        </w:tc>
      </w:tr>
    </w:tbl>
    <w:p w14:paraId="4A189FE6" w14:textId="77777777" w:rsidR="00D64355" w:rsidRPr="00D64355" w:rsidRDefault="00D64355" w:rsidP="00D64355">
      <w:pPr>
        <w:widowControl w:val="0"/>
        <w:autoSpaceDE w:val="0"/>
        <w:autoSpaceDN w:val="0"/>
        <w:spacing w:before="181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DBB06C2" w14:textId="77777777" w:rsidR="00D64355" w:rsidRPr="00D64355" w:rsidRDefault="00D64355" w:rsidP="00D64355">
      <w:pPr>
        <w:widowControl w:val="0"/>
        <w:autoSpaceDE w:val="0"/>
        <w:autoSpaceDN w:val="0"/>
        <w:spacing w:after="0" w:line="288" w:lineRule="auto"/>
        <w:ind w:left="245" w:right="1050" w:hanging="5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Example of a sufficient budget narrative detailed description for the line item above:</w:t>
      </w:r>
    </w:p>
    <w:p w14:paraId="7AFF0FE6" w14:textId="4538D8B5" w:rsidR="00D64355" w:rsidRPr="00D64355" w:rsidRDefault="002D7D1F" w:rsidP="00D64355">
      <w:pPr>
        <w:widowControl w:val="0"/>
        <w:numPr>
          <w:ilvl w:val="0"/>
          <w:numId w:val="2"/>
        </w:numPr>
        <w:autoSpaceDE w:val="0"/>
        <w:autoSpaceDN w:val="0"/>
        <w:spacing w:after="0" w:line="288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2D7D1F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Warehousing Expenses</w:t>
      </w:r>
      <w:r w:rsidR="005B16D3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D64355"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($</w:t>
      </w:r>
      <w:r w:rsidR="003D7FA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120</w:t>
      </w:r>
      <w:r w:rsidR="00D64355"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,000): </w:t>
      </w:r>
      <w:r w:rsid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This is a necessary expense because it </w:t>
      </w:r>
      <w:r w:rsidR="005B479B" w:rsidRP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ensure</w:t>
      </w:r>
      <w:r w:rsid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s project equipment and materials are readily </w:t>
      </w:r>
      <w:r w:rsidR="005B479B" w:rsidRP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availability </w:t>
      </w:r>
      <w:r w:rsid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and protected from the element</w:t>
      </w:r>
      <w:r w:rsidR="00BB2ED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s</w:t>
      </w:r>
      <w:r w:rsidR="005B479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. </w:t>
      </w:r>
      <w:r w:rsid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T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he </w:t>
      </w:r>
      <w:r w:rsid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current 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lease rate is $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2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.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 per square foot per month. Therefore, the total monthly rent would be $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10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,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00 (5,000 x $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2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.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</w:t>
      </w:r>
      <w:r w:rsidR="00451019" w:rsidRPr="00451019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0).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A year of leasing the space in the warehouse estimated to be</w:t>
      </w:r>
      <w:r w:rsidR="00F111D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$120,000</w:t>
      </w:r>
      <w:r w:rsidR="0052727E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</w:t>
      </w:r>
      <w:r w:rsidR="00F111DB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($10,000 x 12).</w:t>
      </w:r>
    </w:p>
    <w:p w14:paraId="2611D913" w14:textId="77777777" w:rsidR="00D64355" w:rsidRPr="00D64355" w:rsidRDefault="00D64355" w:rsidP="00D64355">
      <w:pPr>
        <w:widowControl w:val="0"/>
        <w:numPr>
          <w:ilvl w:val="0"/>
          <w:numId w:val="2"/>
        </w:numPr>
        <w:autoSpaceDE w:val="0"/>
        <w:autoSpaceDN w:val="0"/>
        <w:spacing w:after="0" w:line="288" w:lineRule="auto"/>
        <w:ind w:right="1050"/>
        <w:jc w:val="both"/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</w:pPr>
      <w:r w:rsidRPr="00D64355">
        <w:rPr>
          <w:rFonts w:ascii="Arial" w:eastAsia="Arial" w:hAnsi="Arial" w:cs="Arial"/>
          <w:b/>
          <w:bCs/>
          <w:color w:val="3D3D3D"/>
          <w:w w:val="105"/>
          <w:kern w:val="0"/>
          <w:sz w:val="24"/>
          <w:szCs w:val="24"/>
          <w14:ligatures w14:val="none"/>
        </w:rPr>
        <w:t>Note:</w:t>
      </w:r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"X" </w:t>
      </w:r>
      <w:proofErr w:type="gramStart"/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>indicates</w:t>
      </w:r>
      <w:proofErr w:type="gramEnd"/>
      <w:r w:rsidRPr="00D64355">
        <w:rPr>
          <w:rFonts w:ascii="Arial" w:eastAsia="Arial" w:hAnsi="Arial" w:cs="Arial"/>
          <w:color w:val="3D3D3D"/>
          <w:w w:val="105"/>
          <w:kern w:val="0"/>
          <w:sz w:val="24"/>
          <w:szCs w:val="24"/>
          <w14:ligatures w14:val="none"/>
        </w:rPr>
        <w:t xml:space="preserve"> fields that will need to be filled in by the applicant-the fields filled in above are for example purposes only.</w:t>
      </w:r>
    </w:p>
    <w:bookmarkEnd w:id="13"/>
    <w:p w14:paraId="784ADBA8" w14:textId="77777777" w:rsidR="00D64355" w:rsidRDefault="00D64355"/>
    <w:sectPr w:rsidR="00D6435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7CFB" w14:textId="77777777" w:rsidR="00110804" w:rsidRDefault="00110804" w:rsidP="00110804">
      <w:pPr>
        <w:spacing w:after="0" w:line="240" w:lineRule="auto"/>
      </w:pPr>
      <w:r>
        <w:separator/>
      </w:r>
    </w:p>
  </w:endnote>
  <w:endnote w:type="continuationSeparator" w:id="0">
    <w:p w14:paraId="05404D73" w14:textId="77777777" w:rsidR="00110804" w:rsidRDefault="00110804" w:rsidP="0011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640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DC858" w14:textId="08039723" w:rsidR="00110804" w:rsidRDefault="00110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6A2F2" w14:textId="77777777" w:rsidR="00110804" w:rsidRDefault="00110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6E35" w14:textId="77777777" w:rsidR="00110804" w:rsidRDefault="00110804" w:rsidP="00110804">
      <w:pPr>
        <w:spacing w:after="0" w:line="240" w:lineRule="auto"/>
      </w:pPr>
      <w:r>
        <w:separator/>
      </w:r>
    </w:p>
  </w:footnote>
  <w:footnote w:type="continuationSeparator" w:id="0">
    <w:p w14:paraId="5F2F6D8C" w14:textId="77777777" w:rsidR="00110804" w:rsidRDefault="00110804" w:rsidP="0011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A4B87"/>
    <w:multiLevelType w:val="hybridMultilevel"/>
    <w:tmpl w:val="2AF66D7E"/>
    <w:lvl w:ilvl="0" w:tplc="B2363236">
      <w:numFmt w:val="bullet"/>
      <w:lvlText w:val="•"/>
      <w:lvlJc w:val="left"/>
      <w:pPr>
        <w:ind w:left="1205" w:hanging="226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0"/>
        <w:w w:val="95"/>
        <w:sz w:val="24"/>
        <w:szCs w:val="24"/>
        <w:lang w:val="en-US" w:eastAsia="en-US" w:bidi="ar-SA"/>
      </w:rPr>
    </w:lvl>
    <w:lvl w:ilvl="1" w:tplc="9E56B65C">
      <w:numFmt w:val="bullet"/>
      <w:lvlText w:val="•"/>
      <w:lvlJc w:val="left"/>
      <w:pPr>
        <w:ind w:left="2150" w:hanging="226"/>
      </w:pPr>
      <w:rPr>
        <w:lang w:val="en-US" w:eastAsia="en-US" w:bidi="ar-SA"/>
      </w:rPr>
    </w:lvl>
    <w:lvl w:ilvl="2" w:tplc="62FA8778">
      <w:numFmt w:val="bullet"/>
      <w:lvlText w:val="•"/>
      <w:lvlJc w:val="left"/>
      <w:pPr>
        <w:ind w:left="3100" w:hanging="226"/>
      </w:pPr>
      <w:rPr>
        <w:lang w:val="en-US" w:eastAsia="en-US" w:bidi="ar-SA"/>
      </w:rPr>
    </w:lvl>
    <w:lvl w:ilvl="3" w:tplc="849CC9D0">
      <w:numFmt w:val="bullet"/>
      <w:lvlText w:val="•"/>
      <w:lvlJc w:val="left"/>
      <w:pPr>
        <w:ind w:left="4050" w:hanging="226"/>
      </w:pPr>
      <w:rPr>
        <w:lang w:val="en-US" w:eastAsia="en-US" w:bidi="ar-SA"/>
      </w:rPr>
    </w:lvl>
    <w:lvl w:ilvl="4" w:tplc="B5E496DE">
      <w:numFmt w:val="bullet"/>
      <w:lvlText w:val="•"/>
      <w:lvlJc w:val="left"/>
      <w:pPr>
        <w:ind w:left="5000" w:hanging="226"/>
      </w:pPr>
      <w:rPr>
        <w:lang w:val="en-US" w:eastAsia="en-US" w:bidi="ar-SA"/>
      </w:rPr>
    </w:lvl>
    <w:lvl w:ilvl="5" w:tplc="48705688">
      <w:numFmt w:val="bullet"/>
      <w:lvlText w:val="•"/>
      <w:lvlJc w:val="left"/>
      <w:pPr>
        <w:ind w:left="5950" w:hanging="226"/>
      </w:pPr>
      <w:rPr>
        <w:lang w:val="en-US" w:eastAsia="en-US" w:bidi="ar-SA"/>
      </w:rPr>
    </w:lvl>
    <w:lvl w:ilvl="6" w:tplc="FCC0F4FC">
      <w:numFmt w:val="bullet"/>
      <w:lvlText w:val="•"/>
      <w:lvlJc w:val="left"/>
      <w:pPr>
        <w:ind w:left="6900" w:hanging="226"/>
      </w:pPr>
      <w:rPr>
        <w:lang w:val="en-US" w:eastAsia="en-US" w:bidi="ar-SA"/>
      </w:rPr>
    </w:lvl>
    <w:lvl w:ilvl="7" w:tplc="05DAF2C4">
      <w:numFmt w:val="bullet"/>
      <w:lvlText w:val="•"/>
      <w:lvlJc w:val="left"/>
      <w:pPr>
        <w:ind w:left="7850" w:hanging="226"/>
      </w:pPr>
      <w:rPr>
        <w:lang w:val="en-US" w:eastAsia="en-US" w:bidi="ar-SA"/>
      </w:rPr>
    </w:lvl>
    <w:lvl w:ilvl="8" w:tplc="E5E4FCB0">
      <w:numFmt w:val="bullet"/>
      <w:lvlText w:val="•"/>
      <w:lvlJc w:val="left"/>
      <w:pPr>
        <w:ind w:left="8800" w:hanging="226"/>
      </w:pPr>
      <w:rPr>
        <w:lang w:val="en-US" w:eastAsia="en-US" w:bidi="ar-SA"/>
      </w:rPr>
    </w:lvl>
  </w:abstractNum>
  <w:num w:numId="1" w16cid:durableId="1859389834">
    <w:abstractNumId w:val="0"/>
  </w:num>
  <w:num w:numId="2" w16cid:durableId="17566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D"/>
    <w:rsid w:val="00020426"/>
    <w:rsid w:val="000240EB"/>
    <w:rsid w:val="00027B95"/>
    <w:rsid w:val="000E01B7"/>
    <w:rsid w:val="00110804"/>
    <w:rsid w:val="001773B5"/>
    <w:rsid w:val="00182636"/>
    <w:rsid w:val="001A021B"/>
    <w:rsid w:val="001B168F"/>
    <w:rsid w:val="00244D3D"/>
    <w:rsid w:val="002450C8"/>
    <w:rsid w:val="002D7D1F"/>
    <w:rsid w:val="003465C5"/>
    <w:rsid w:val="0039022C"/>
    <w:rsid w:val="003D14E6"/>
    <w:rsid w:val="003D7FA9"/>
    <w:rsid w:val="00451019"/>
    <w:rsid w:val="004650D9"/>
    <w:rsid w:val="00494026"/>
    <w:rsid w:val="00525AA9"/>
    <w:rsid w:val="0052727E"/>
    <w:rsid w:val="005318E6"/>
    <w:rsid w:val="00562097"/>
    <w:rsid w:val="005B16D3"/>
    <w:rsid w:val="005B479B"/>
    <w:rsid w:val="005C6FBD"/>
    <w:rsid w:val="006469B4"/>
    <w:rsid w:val="00662D2F"/>
    <w:rsid w:val="00686B08"/>
    <w:rsid w:val="00697B65"/>
    <w:rsid w:val="006C3778"/>
    <w:rsid w:val="006F40B4"/>
    <w:rsid w:val="0075454B"/>
    <w:rsid w:val="00773F80"/>
    <w:rsid w:val="00810F7F"/>
    <w:rsid w:val="00836363"/>
    <w:rsid w:val="00853428"/>
    <w:rsid w:val="008A72ED"/>
    <w:rsid w:val="008B63A9"/>
    <w:rsid w:val="008C0E24"/>
    <w:rsid w:val="008F2AB4"/>
    <w:rsid w:val="00904652"/>
    <w:rsid w:val="00964274"/>
    <w:rsid w:val="009918FD"/>
    <w:rsid w:val="00A3607C"/>
    <w:rsid w:val="00A5328F"/>
    <w:rsid w:val="00A67D54"/>
    <w:rsid w:val="00A95BD1"/>
    <w:rsid w:val="00AA5FF9"/>
    <w:rsid w:val="00BB2EDE"/>
    <w:rsid w:val="00BB3327"/>
    <w:rsid w:val="00BC62C0"/>
    <w:rsid w:val="00C55D9D"/>
    <w:rsid w:val="00C60265"/>
    <w:rsid w:val="00C778DF"/>
    <w:rsid w:val="00C83EA8"/>
    <w:rsid w:val="00D465E8"/>
    <w:rsid w:val="00D64355"/>
    <w:rsid w:val="00DB2B30"/>
    <w:rsid w:val="00DB6F1C"/>
    <w:rsid w:val="00EE311D"/>
    <w:rsid w:val="00EE38E2"/>
    <w:rsid w:val="00F111DB"/>
    <w:rsid w:val="00F5791B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D058"/>
  <w15:chartTrackingRefBased/>
  <w15:docId w15:val="{05B80DDF-BC6A-416A-BED8-19BB214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3D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10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DE059F5545B45A286A470A1742E2F" ma:contentTypeVersion="15" ma:contentTypeDescription="Create a new document." ma:contentTypeScope="" ma:versionID="a298d96bab04214ba173bd62e4d2f773">
  <xsd:schema xmlns:xsd="http://www.w3.org/2001/XMLSchema" xmlns:xs="http://www.w3.org/2001/XMLSchema" xmlns:p="http://schemas.microsoft.com/office/2006/metadata/properties" xmlns:ns2="af641843-7bbf-4e8b-adea-980f4a3fec4b" xmlns:ns3="ac92ba06-448c-4717-9894-d05ea1b17016" targetNamespace="http://schemas.microsoft.com/office/2006/metadata/properties" ma:root="true" ma:fieldsID="042359e0045dae40fbe0af5e18875020" ns2:_="" ns3:_="">
    <xsd:import namespace="af641843-7bbf-4e8b-adea-980f4a3fec4b"/>
    <xsd:import namespace="ac92ba06-448c-4717-9894-d05ea1b17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1843-7bbf-4e8b-adea-980f4a3f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ba06-448c-4717-9894-d05ea1b170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577224-3a1c-4529-961b-46917fbafed4}" ma:internalName="TaxCatchAll" ma:showField="CatchAllData" ma:web="ac92ba06-448c-4717-9894-d05ea1b17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41843-7bbf-4e8b-adea-980f4a3fec4b">
      <Terms xmlns="http://schemas.microsoft.com/office/infopath/2007/PartnerControls"/>
    </lcf76f155ced4ddcb4097134ff3c332f>
    <TaxCatchAll xmlns="ac92ba06-448c-4717-9894-d05ea1b17016" xsi:nil="true"/>
  </documentManagement>
</p:properties>
</file>

<file path=customXml/itemProps1.xml><?xml version="1.0" encoding="utf-8"?>
<ds:datastoreItem xmlns:ds="http://schemas.openxmlformats.org/officeDocument/2006/customXml" ds:itemID="{A5BA6785-93F8-4C99-A79C-4D5082965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3FAD-4459-4C74-A7CA-22C7E43B6764}"/>
</file>

<file path=customXml/itemProps3.xml><?xml version="1.0" encoding="utf-8"?>
<ds:datastoreItem xmlns:ds="http://schemas.openxmlformats.org/officeDocument/2006/customXml" ds:itemID="{B80D4920-DC5B-44AE-AF0C-98E7F4B62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CBE87-04FA-4E3D-8D5F-5350888255D9}">
  <ds:schemaRefs>
    <ds:schemaRef ds:uri="http://schemas.microsoft.com/office/2006/metadata/properties"/>
    <ds:schemaRef ds:uri="http://schemas.microsoft.com/office/infopath/2007/PartnerControls"/>
    <ds:schemaRef ds:uri="980adff0-a2da-49c7-8d29-9e18d3c818c9"/>
    <ds:schemaRef ds:uri="2e6912ae-13de-489c-8dda-fdbf20fdd853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Catone, Kendall</dc:creator>
  <cp:keywords/>
  <dc:description/>
  <cp:lastModifiedBy>Stephen, Edwige</cp:lastModifiedBy>
  <cp:revision>2</cp:revision>
  <dcterms:created xsi:type="dcterms:W3CDTF">2024-02-27T21:39:00Z</dcterms:created>
  <dcterms:modified xsi:type="dcterms:W3CDTF">2024-02-27T21:39:00Z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0x010100A72DE059F5545B45A286A470A1742E2F</vt:lpwstr>
  </property>
  <property fmtid="{D5CDD505-2E9C-101B-9397-08002B2CF9AE}" pid="3" name="MediaServiceImageTags">
    <vt:lpwstr/>
  </property>
</Properties>
</file>