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3C61" w14:textId="7B8D14E8" w:rsidR="00FE4D2E" w:rsidRDefault="00FE4D2E" w:rsidP="00FE4D2E">
      <w:pPr>
        <w:jc w:val="center"/>
        <w:rPr>
          <w:b/>
          <w:bCs/>
          <w:u w:val="single"/>
        </w:rPr>
      </w:pPr>
      <w:r w:rsidRPr="00FE4D2E">
        <w:rPr>
          <w:b/>
          <w:bCs/>
          <w:u w:val="single"/>
        </w:rPr>
        <w:t>Required Components of the Initial Application Packet</w:t>
      </w:r>
    </w:p>
    <w:p w14:paraId="2784D585" w14:textId="77777777" w:rsidR="00FE4D2E" w:rsidRPr="00FE4D2E" w:rsidRDefault="00FE4D2E" w:rsidP="00FE4D2E">
      <w:pPr>
        <w:jc w:val="center"/>
      </w:pPr>
    </w:p>
    <w:p w14:paraId="594D22A3" w14:textId="77777777" w:rsidR="00FE4D2E" w:rsidRPr="00FE4D2E" w:rsidRDefault="00FE4D2E" w:rsidP="00FE4D2E">
      <w:pPr>
        <w:numPr>
          <w:ilvl w:val="0"/>
          <w:numId w:val="1"/>
        </w:numPr>
      </w:pPr>
      <w:r w:rsidRPr="00FE4D2E">
        <w:rPr>
          <w:b/>
          <w:bCs/>
        </w:rPr>
        <w:t>DDA Licensure Initial Application Form</w:t>
      </w:r>
      <w:r w:rsidRPr="00FE4D2E">
        <w:t> </w:t>
      </w:r>
    </w:p>
    <w:p w14:paraId="7F36B967" w14:textId="77777777" w:rsidR="00FE4D2E" w:rsidRPr="00FE4D2E" w:rsidRDefault="00FE4D2E" w:rsidP="00FE4D2E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FE4D2E">
        <w:t>This is the primary form that captures your agency’s basic information and intent to provide services. </w:t>
      </w:r>
    </w:p>
    <w:p w14:paraId="71739DB9" w14:textId="77777777" w:rsidR="00FE4D2E" w:rsidRPr="00FE4D2E" w:rsidRDefault="00FE4D2E" w:rsidP="00FE4D2E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FE4D2E">
        <w:t>The Initial Application fee is nonrefundable. </w:t>
      </w:r>
    </w:p>
    <w:p w14:paraId="7B76C567" w14:textId="77777777" w:rsidR="00FE4D2E" w:rsidRPr="00FE4D2E" w:rsidRDefault="00FE4D2E" w:rsidP="00FE4D2E">
      <w:pPr>
        <w:numPr>
          <w:ilvl w:val="0"/>
          <w:numId w:val="4"/>
        </w:numPr>
      </w:pPr>
      <w:r w:rsidRPr="00FE4D2E">
        <w:rPr>
          <w:b/>
          <w:bCs/>
        </w:rPr>
        <w:t>DDA Licensure Financial Statement Form</w:t>
      </w:r>
      <w:r w:rsidRPr="00FE4D2E">
        <w:t> </w:t>
      </w:r>
    </w:p>
    <w:p w14:paraId="168002B9" w14:textId="77777777" w:rsidR="00FE4D2E" w:rsidRPr="00FE4D2E" w:rsidRDefault="00FE4D2E" w:rsidP="00FE4D2E">
      <w:pPr>
        <w:numPr>
          <w:ilvl w:val="0"/>
          <w:numId w:val="5"/>
        </w:numPr>
        <w:tabs>
          <w:tab w:val="num" w:pos="720"/>
        </w:tabs>
      </w:pPr>
      <w:r w:rsidRPr="00FE4D2E">
        <w:t>Demonstrates your agency’s financial stability and ability to operate. </w:t>
      </w:r>
    </w:p>
    <w:p w14:paraId="47F521E3" w14:textId="77777777" w:rsidR="00FE4D2E" w:rsidRPr="00FE4D2E" w:rsidRDefault="00FE4D2E" w:rsidP="00FE4D2E">
      <w:pPr>
        <w:numPr>
          <w:ilvl w:val="0"/>
          <w:numId w:val="6"/>
        </w:numPr>
      </w:pPr>
      <w:r w:rsidRPr="00FE4D2E">
        <w:rPr>
          <w:b/>
          <w:bCs/>
        </w:rPr>
        <w:t>DDA Licensure Board of Directors / Advisory Board Form</w:t>
      </w:r>
      <w:r w:rsidRPr="00FE4D2E">
        <w:t> </w:t>
      </w:r>
    </w:p>
    <w:p w14:paraId="2221E186" w14:textId="77777777" w:rsidR="00FE4D2E" w:rsidRPr="00FE4D2E" w:rsidRDefault="00FE4D2E" w:rsidP="00FE4D2E">
      <w:pPr>
        <w:numPr>
          <w:ilvl w:val="0"/>
          <w:numId w:val="7"/>
        </w:numPr>
        <w:tabs>
          <w:tab w:val="num" w:pos="720"/>
        </w:tabs>
      </w:pPr>
      <w:r w:rsidRPr="00FE4D2E">
        <w:t>List of the individuals responsible for governance and oversight of the agency. </w:t>
      </w:r>
    </w:p>
    <w:p w14:paraId="08D5A647" w14:textId="77777777" w:rsidR="00FE4D2E" w:rsidRPr="00FE4D2E" w:rsidRDefault="00FE4D2E" w:rsidP="00FE4D2E">
      <w:pPr>
        <w:numPr>
          <w:ilvl w:val="0"/>
          <w:numId w:val="8"/>
        </w:numPr>
      </w:pPr>
      <w:r w:rsidRPr="00FE4D2E">
        <w:rPr>
          <w:b/>
          <w:bCs/>
        </w:rPr>
        <w:t>DDA Licensure Fact Sheet – Business Office with Services</w:t>
      </w:r>
      <w:r w:rsidRPr="00FE4D2E">
        <w:t> </w:t>
      </w:r>
    </w:p>
    <w:p w14:paraId="0758A80B" w14:textId="77777777" w:rsidR="00FE4D2E" w:rsidRPr="00FE4D2E" w:rsidRDefault="00FE4D2E" w:rsidP="00FE4D2E">
      <w:pPr>
        <w:numPr>
          <w:ilvl w:val="0"/>
          <w:numId w:val="9"/>
        </w:numPr>
        <w:tabs>
          <w:tab w:val="num" w:pos="720"/>
        </w:tabs>
      </w:pPr>
      <w:r w:rsidRPr="00FE4D2E">
        <w:t>Details about your office location that will be licensed to provide services. </w:t>
      </w:r>
    </w:p>
    <w:p w14:paraId="6F3374F3" w14:textId="77777777" w:rsidR="00FE4D2E" w:rsidRPr="00FE4D2E" w:rsidRDefault="00FE4D2E" w:rsidP="00FE4D2E">
      <w:pPr>
        <w:numPr>
          <w:ilvl w:val="0"/>
          <w:numId w:val="10"/>
        </w:numPr>
      </w:pPr>
      <w:r w:rsidRPr="00FE4D2E">
        <w:rPr>
          <w:b/>
          <w:bCs/>
        </w:rPr>
        <w:t>DDA Licensure Fact Sheet – Individually Licensed Locations</w:t>
      </w:r>
      <w:r w:rsidRPr="00FE4D2E">
        <w:t> </w:t>
      </w:r>
    </w:p>
    <w:p w14:paraId="241A8F02" w14:textId="77777777" w:rsidR="00FE4D2E" w:rsidRPr="00FE4D2E" w:rsidRDefault="00FE4D2E" w:rsidP="00FE4D2E">
      <w:pPr>
        <w:numPr>
          <w:ilvl w:val="0"/>
          <w:numId w:val="11"/>
        </w:numPr>
        <w:tabs>
          <w:tab w:val="num" w:pos="720"/>
        </w:tabs>
      </w:pPr>
      <w:r w:rsidRPr="00FE4D2E">
        <w:t>Required for each individual licensed site(s); center(s) and specific home(s) where services will be provided. </w:t>
      </w:r>
    </w:p>
    <w:p w14:paraId="29ECF59A" w14:textId="77777777" w:rsidR="00FE4D2E" w:rsidRPr="00FE4D2E" w:rsidRDefault="00FE4D2E" w:rsidP="00FE4D2E">
      <w:pPr>
        <w:numPr>
          <w:ilvl w:val="0"/>
          <w:numId w:val="12"/>
        </w:numPr>
      </w:pPr>
      <w:r w:rsidRPr="00FE4D2E">
        <w:rPr>
          <w:b/>
          <w:bCs/>
        </w:rPr>
        <w:t>Agency Policies and Procedures</w:t>
      </w:r>
      <w:r w:rsidRPr="00FE4D2E">
        <w:t> </w:t>
      </w:r>
    </w:p>
    <w:p w14:paraId="0296DF6E" w14:textId="77777777" w:rsidR="00FE4D2E" w:rsidRPr="00FE4D2E" w:rsidRDefault="00FE4D2E" w:rsidP="00FE4D2E">
      <w:pPr>
        <w:numPr>
          <w:ilvl w:val="0"/>
          <w:numId w:val="13"/>
        </w:numPr>
        <w:tabs>
          <w:tab w:val="num" w:pos="720"/>
        </w:tabs>
      </w:pPr>
      <w:r w:rsidRPr="00FE4D2E">
        <w:t>Must align with the DDA Licensure Rules. These include operational, safety, and service delivery policies. </w:t>
      </w:r>
    </w:p>
    <w:p w14:paraId="71062133" w14:textId="77777777" w:rsidR="00FE4D2E" w:rsidRPr="00FE4D2E" w:rsidRDefault="00FE4D2E" w:rsidP="00FE4D2E">
      <w:pPr>
        <w:numPr>
          <w:ilvl w:val="0"/>
          <w:numId w:val="14"/>
        </w:numPr>
      </w:pPr>
      <w:r w:rsidRPr="00FE4D2E">
        <w:rPr>
          <w:b/>
          <w:bCs/>
        </w:rPr>
        <w:t>Proof of Active Filing with the Tennessee Secretary of State</w:t>
      </w:r>
      <w:r w:rsidRPr="00FE4D2E">
        <w:t> </w:t>
      </w:r>
    </w:p>
    <w:p w14:paraId="1334A21C" w14:textId="77777777" w:rsidR="00FE4D2E" w:rsidRPr="00FE4D2E" w:rsidRDefault="00FE4D2E" w:rsidP="00FE4D2E">
      <w:pPr>
        <w:numPr>
          <w:ilvl w:val="0"/>
          <w:numId w:val="15"/>
        </w:numPr>
        <w:tabs>
          <w:tab w:val="num" w:pos="720"/>
        </w:tabs>
      </w:pPr>
      <w:r w:rsidRPr="00FE4D2E">
        <w:t>Confirms your agency is legally registered to operate in Tennessee. </w:t>
      </w:r>
    </w:p>
    <w:p w14:paraId="653BCB09" w14:textId="77777777" w:rsidR="00FE4D2E" w:rsidRPr="00FE4D2E" w:rsidRDefault="00FE4D2E" w:rsidP="00FE4D2E">
      <w:pPr>
        <w:numPr>
          <w:ilvl w:val="0"/>
          <w:numId w:val="16"/>
        </w:numPr>
      </w:pPr>
      <w:r w:rsidRPr="00FE4D2E">
        <w:rPr>
          <w:b/>
          <w:bCs/>
        </w:rPr>
        <w:t>National Criminal Background Check</w:t>
      </w:r>
      <w:r w:rsidRPr="00FE4D2E">
        <w:t> </w:t>
      </w:r>
    </w:p>
    <w:p w14:paraId="41E90152" w14:textId="77777777" w:rsidR="00FE4D2E" w:rsidRPr="00FE4D2E" w:rsidRDefault="00FE4D2E" w:rsidP="00FE4D2E">
      <w:pPr>
        <w:numPr>
          <w:ilvl w:val="0"/>
          <w:numId w:val="17"/>
        </w:numPr>
        <w:tabs>
          <w:tab w:val="num" w:pos="720"/>
        </w:tabs>
      </w:pPr>
      <w:r w:rsidRPr="00FE4D2E">
        <w:t>Must be conducted through the</w:t>
      </w:r>
      <w:r w:rsidRPr="00FE4D2E">
        <w:rPr>
          <w:rFonts w:ascii="Arial" w:hAnsi="Arial" w:cs="Arial"/>
        </w:rPr>
        <w:t> </w:t>
      </w:r>
      <w:r w:rsidRPr="00FE4D2E">
        <w:t>Tennessee Bureau of Investigation (TBI)</w:t>
      </w:r>
      <w:r w:rsidRPr="00FE4D2E">
        <w:rPr>
          <w:rFonts w:ascii="Arial" w:hAnsi="Arial" w:cs="Arial"/>
        </w:rPr>
        <w:t> </w:t>
      </w:r>
      <w:r w:rsidRPr="00FE4D2E">
        <w:t>or a licensed private investigator via IdentoGO and include the</w:t>
      </w:r>
      <w:r w:rsidRPr="00FE4D2E">
        <w:rPr>
          <w:rFonts w:ascii="Arial" w:hAnsi="Arial" w:cs="Arial"/>
        </w:rPr>
        <w:t> </w:t>
      </w:r>
      <w:r w:rsidRPr="00FE4D2E">
        <w:t>VECHS waiver form. </w:t>
      </w:r>
    </w:p>
    <w:p w14:paraId="163AA23F" w14:textId="77777777" w:rsidR="00D24A2E" w:rsidRDefault="00D24A2E"/>
    <w:sectPr w:rsidR="00D24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E5A"/>
    <w:multiLevelType w:val="multilevel"/>
    <w:tmpl w:val="F822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10C2E"/>
    <w:multiLevelType w:val="multilevel"/>
    <w:tmpl w:val="C7361D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30C65"/>
    <w:multiLevelType w:val="multilevel"/>
    <w:tmpl w:val="4244A6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B1F89"/>
    <w:multiLevelType w:val="multilevel"/>
    <w:tmpl w:val="1E1A2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03AA7"/>
    <w:multiLevelType w:val="multilevel"/>
    <w:tmpl w:val="C3509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37F6E"/>
    <w:multiLevelType w:val="multilevel"/>
    <w:tmpl w:val="09E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AE32FC"/>
    <w:multiLevelType w:val="multilevel"/>
    <w:tmpl w:val="43DA99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64F25"/>
    <w:multiLevelType w:val="multilevel"/>
    <w:tmpl w:val="11B842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7B3E03"/>
    <w:multiLevelType w:val="multilevel"/>
    <w:tmpl w:val="636226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A87980"/>
    <w:multiLevelType w:val="multilevel"/>
    <w:tmpl w:val="F8CC44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CE50DD"/>
    <w:multiLevelType w:val="multilevel"/>
    <w:tmpl w:val="06148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74253D"/>
    <w:multiLevelType w:val="multilevel"/>
    <w:tmpl w:val="773464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DD7430"/>
    <w:multiLevelType w:val="multilevel"/>
    <w:tmpl w:val="43D0F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5F223B"/>
    <w:multiLevelType w:val="multilevel"/>
    <w:tmpl w:val="B93811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80DE7"/>
    <w:multiLevelType w:val="multilevel"/>
    <w:tmpl w:val="126C21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A37DEE"/>
    <w:multiLevelType w:val="multilevel"/>
    <w:tmpl w:val="AD08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8749C"/>
    <w:multiLevelType w:val="multilevel"/>
    <w:tmpl w:val="A7E20D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865513601">
    <w:abstractNumId w:val="15"/>
  </w:num>
  <w:num w:numId="2" w16cid:durableId="1556241083">
    <w:abstractNumId w:val="5"/>
  </w:num>
  <w:num w:numId="3" w16cid:durableId="1974673963">
    <w:abstractNumId w:val="0"/>
  </w:num>
  <w:num w:numId="4" w16cid:durableId="2118720317">
    <w:abstractNumId w:val="10"/>
  </w:num>
  <w:num w:numId="5" w16cid:durableId="823276653">
    <w:abstractNumId w:val="12"/>
  </w:num>
  <w:num w:numId="6" w16cid:durableId="633946012">
    <w:abstractNumId w:val="1"/>
  </w:num>
  <w:num w:numId="7" w16cid:durableId="947078802">
    <w:abstractNumId w:val="2"/>
  </w:num>
  <w:num w:numId="8" w16cid:durableId="1084302808">
    <w:abstractNumId w:val="3"/>
  </w:num>
  <w:num w:numId="9" w16cid:durableId="1334602408">
    <w:abstractNumId w:val="9"/>
  </w:num>
  <w:num w:numId="10" w16cid:durableId="812646703">
    <w:abstractNumId w:val="4"/>
  </w:num>
  <w:num w:numId="11" w16cid:durableId="779104607">
    <w:abstractNumId w:val="7"/>
  </w:num>
  <w:num w:numId="12" w16cid:durableId="1811743977">
    <w:abstractNumId w:val="14"/>
  </w:num>
  <w:num w:numId="13" w16cid:durableId="1106271401">
    <w:abstractNumId w:val="8"/>
  </w:num>
  <w:num w:numId="14" w16cid:durableId="972903672">
    <w:abstractNumId w:val="6"/>
  </w:num>
  <w:num w:numId="15" w16cid:durableId="2127768679">
    <w:abstractNumId w:val="16"/>
  </w:num>
  <w:num w:numId="16" w16cid:durableId="1578779439">
    <w:abstractNumId w:val="13"/>
  </w:num>
  <w:num w:numId="17" w16cid:durableId="214313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E"/>
    <w:rsid w:val="00460DDB"/>
    <w:rsid w:val="00553B14"/>
    <w:rsid w:val="006E64CD"/>
    <w:rsid w:val="00925BAB"/>
    <w:rsid w:val="00D24A2E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651E"/>
  <w15:chartTrackingRefBased/>
  <w15:docId w15:val="{C1D040BD-C0D6-4549-8D9A-4A2B5DAF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9658E-90AB-4E79-9DDF-243E386A8332}"/>
</file>

<file path=customXml/itemProps2.xml><?xml version="1.0" encoding="utf-8"?>
<ds:datastoreItem xmlns:ds="http://schemas.openxmlformats.org/officeDocument/2006/customXml" ds:itemID="{E68D5516-9ECF-4D4C-8000-3616AA769054}"/>
</file>

<file path=customXml/itemProps3.xml><?xml version="1.0" encoding="utf-8"?>
<ds:datastoreItem xmlns:ds="http://schemas.openxmlformats.org/officeDocument/2006/customXml" ds:itemID="{3E5672AE-85BB-4E60-8363-4E861D4045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Miles</dc:creator>
  <cp:keywords/>
  <dc:description/>
  <cp:lastModifiedBy>Heather Miles</cp:lastModifiedBy>
  <cp:revision>1</cp:revision>
  <dcterms:created xsi:type="dcterms:W3CDTF">2026-06-02T18:46:00Z</dcterms:created>
  <dcterms:modified xsi:type="dcterms:W3CDTF">2026-06-02T18:49:00Z</dcterms:modified>
</cp:coreProperties>
</file>