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8CCD" w14:textId="0AE5DD12" w:rsidR="002C6023" w:rsidRDefault="003B2236">
      <w:pPr>
        <w:pStyle w:val="BodyText"/>
        <w:ind w:left="37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2D6B9D3" wp14:editId="5EE506C3">
            <wp:extent cx="1954756" cy="569214"/>
            <wp:effectExtent l="0" t="0" r="0" b="0"/>
            <wp:docPr id="1" name="Image 1" descr="Department of Disability and Aging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partment of Disability and Aging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756" cy="5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7427" w14:textId="331BCF89" w:rsidR="002C6023" w:rsidRDefault="008D1A07">
      <w:pPr>
        <w:pStyle w:val="BodyText"/>
        <w:spacing w:before="69"/>
        <w:rPr>
          <w:rFonts w:ascii="Times New Roman"/>
        </w:rPr>
      </w:pPr>
      <w:r w:rsidRPr="008D1A07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093A5C" wp14:editId="549EBED3">
                <wp:simplePos x="0" y="0"/>
                <wp:positionH relativeFrom="column">
                  <wp:posOffset>146050</wp:posOffset>
                </wp:positionH>
                <wp:positionV relativeFrom="paragraph">
                  <wp:posOffset>167640</wp:posOffset>
                </wp:positionV>
                <wp:extent cx="4406900" cy="27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E6A90" w14:textId="5B0C78CD" w:rsidR="008D1A07" w:rsidRPr="008D1A07" w:rsidRDefault="008D1A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A07">
                              <w:rPr>
                                <w:b/>
                                <w:bCs/>
                              </w:rPr>
                              <w:t>USING YOUR KATIE BECKETT PART B BENEFITS: HRA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93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5pt;margin-top:13.2pt;width:347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jwDQIAAPY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" stroked="f">
                <v:textbox>
                  <w:txbxContent>
                    <w:p w14:paraId="176E6A90" w14:textId="5B0C78CD" w:rsidR="008D1A07" w:rsidRPr="008D1A07" w:rsidRDefault="008D1A07">
                      <w:pPr>
                        <w:rPr>
                          <w:b/>
                          <w:bCs/>
                        </w:rPr>
                      </w:pPr>
                      <w:r w:rsidRPr="008D1A07">
                        <w:rPr>
                          <w:b/>
                          <w:bCs/>
                        </w:rPr>
                        <w:t>USING YOUR KATIE BECKETT PART B BENEFITS: HRA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3FAA6" w14:textId="74CB3777" w:rsidR="002C6023" w:rsidRDefault="00B53F86">
      <w:pPr>
        <w:pStyle w:val="BodyText"/>
        <w:spacing w:before="10"/>
        <w:rPr>
          <w:rFonts w:ascii="Times New Roman"/>
          <w:sz w:val="17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6FFC06" wp14:editId="096CB65F">
                <wp:simplePos x="0" y="0"/>
                <wp:positionH relativeFrom="page">
                  <wp:posOffset>350520</wp:posOffset>
                </wp:positionH>
                <wp:positionV relativeFrom="paragraph">
                  <wp:posOffset>351155</wp:posOffset>
                </wp:positionV>
                <wp:extent cx="7069455" cy="6172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9455" cy="61722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</wps:spPr>
                      <wps:txbx>
                        <w:txbxContent>
                          <w:p w14:paraId="63DB7E71" w14:textId="282282C6" w:rsidR="002C6023" w:rsidRDefault="003B2236">
                            <w:pPr>
                              <w:spacing w:before="145"/>
                              <w:ind w:left="153" w:right="7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Katie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Beckett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HealthCare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Reimbursement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(HRA)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allows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spend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dollars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 IRS qualified healthcare expenses. The HRA for the Katie Beckett Program is</w:t>
                            </w:r>
                            <w:r w:rsidR="00B53F86">
                              <w:rPr>
                                <w:color w:val="FFFFFF"/>
                                <w:sz w:val="20"/>
                              </w:rPr>
                              <w:t xml:space="preserve"> Total Administrative Services </w:t>
                            </w:r>
                            <w:proofErr w:type="gramStart"/>
                            <w:r w:rsidR="00B53F86">
                              <w:rPr>
                                <w:color w:val="FFFFFF"/>
                                <w:sz w:val="20"/>
                              </w:rPr>
                              <w:t xml:space="preserve">Corporation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="00B53F86">
                              <w:rPr>
                                <w:color w:val="FFFFFF"/>
                                <w:sz w:val="20"/>
                              </w:rPr>
                              <w:t>(</w:t>
                            </w:r>
                            <w:proofErr w:type="gramEnd"/>
                            <w:r w:rsidR="00B53F86">
                              <w:rPr>
                                <w:color w:val="FFFFFF"/>
                                <w:sz w:val="20"/>
                              </w:rPr>
                              <w:t>TASC).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FFC06" id="Textbox 3" o:spid="_x0000_s1027" type="#_x0000_t202" style="position:absolute;margin-left:27.6pt;margin-top:27.65pt;width:556.65pt;height:48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" fillcolor="#6f2f9f" stroked="f">
                <v:textbox inset="0,0,0,0">
                  <w:txbxContent>
                    <w:p w14:paraId="63DB7E71" w14:textId="282282C6" w:rsidR="002C6023" w:rsidRDefault="003B2236">
                      <w:pPr>
                        <w:spacing w:before="145"/>
                        <w:ind w:left="153" w:right="7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Katie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Beckett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HealthCare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Reimbursement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Account </w:t>
                      </w:r>
                      <w:r>
                        <w:rPr>
                          <w:color w:val="FFFFFF"/>
                          <w:sz w:val="20"/>
                        </w:rPr>
                        <w:t>(HRA)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allows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people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spend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program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dollars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on IRS qualified healthcare expenses. The HRA for the Katie Beckett Program is</w:t>
                      </w:r>
                      <w:r w:rsidR="00B53F86">
                        <w:rPr>
                          <w:color w:val="FFFFFF"/>
                          <w:sz w:val="20"/>
                        </w:rPr>
                        <w:t xml:space="preserve"> Total Administrative Services </w:t>
                      </w:r>
                      <w:proofErr w:type="gramStart"/>
                      <w:r w:rsidR="00B53F86">
                        <w:rPr>
                          <w:color w:val="FFFFFF"/>
                          <w:sz w:val="20"/>
                        </w:rPr>
                        <w:t xml:space="preserve">Corporation </w:t>
                      </w:r>
                      <w:r>
                        <w:rPr>
                          <w:color w:val="FFFFFF"/>
                          <w:sz w:val="20"/>
                        </w:rPr>
                        <w:t xml:space="preserve"> </w:t>
                      </w:r>
                      <w:r w:rsidR="00B53F86">
                        <w:rPr>
                          <w:color w:val="FFFFFF"/>
                          <w:sz w:val="20"/>
                        </w:rPr>
                        <w:t>(</w:t>
                      </w:r>
                      <w:proofErr w:type="gramEnd"/>
                      <w:r w:rsidR="00B53F86">
                        <w:rPr>
                          <w:color w:val="FFFFFF"/>
                          <w:sz w:val="20"/>
                        </w:rPr>
                        <w:t>TASC).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37D28" w14:textId="58AE2ED7" w:rsidR="002C6023" w:rsidRDefault="002C6023">
      <w:pPr>
        <w:pStyle w:val="BodyText"/>
        <w:spacing w:before="111"/>
        <w:rPr>
          <w:rFonts w:ascii="Times New Roman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9"/>
        <w:gridCol w:w="5270"/>
      </w:tblGrid>
      <w:tr w:rsidR="002C6023" w14:paraId="72D1D719" w14:textId="77777777">
        <w:trPr>
          <w:trHeight w:val="9122"/>
        </w:trPr>
        <w:tc>
          <w:tcPr>
            <w:tcW w:w="5279" w:type="dxa"/>
          </w:tcPr>
          <w:p w14:paraId="3CA552FB" w14:textId="77777777" w:rsidR="002C6023" w:rsidRDefault="003B2236">
            <w:pPr>
              <w:pStyle w:val="TableParagraph"/>
              <w:ind w:left="50"/>
              <w:jc w:val="both"/>
              <w:rPr>
                <w:b/>
              </w:rPr>
            </w:pPr>
            <w:r>
              <w:rPr>
                <w:b/>
                <w:color w:val="6F2F9F"/>
              </w:rPr>
              <w:t>How</w:t>
            </w:r>
            <w:r>
              <w:rPr>
                <w:b/>
                <w:color w:val="6F2F9F"/>
                <w:spacing w:val="-4"/>
              </w:rPr>
              <w:t xml:space="preserve"> </w:t>
            </w:r>
            <w:r>
              <w:rPr>
                <w:b/>
                <w:color w:val="6F2F9F"/>
              </w:rPr>
              <w:t>can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</w:rPr>
              <w:t>I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</w:rPr>
              <w:t>use</w:t>
            </w:r>
            <w:r>
              <w:rPr>
                <w:b/>
                <w:color w:val="6F2F9F"/>
                <w:spacing w:val="-1"/>
              </w:rPr>
              <w:t xml:space="preserve"> </w:t>
            </w:r>
            <w:r>
              <w:rPr>
                <w:b/>
                <w:color w:val="6F2F9F"/>
                <w:spacing w:val="-5"/>
              </w:rPr>
              <w:t>it?</w:t>
            </w:r>
          </w:p>
          <w:p w14:paraId="2D6D2CCB" w14:textId="77777777" w:rsidR="002C6023" w:rsidRDefault="003B2236">
            <w:pPr>
              <w:pStyle w:val="TableParagraph"/>
              <w:spacing w:before="105"/>
              <w:ind w:left="50"/>
              <w:jc w:val="both"/>
              <w:rPr>
                <w:sz w:val="20"/>
              </w:rPr>
            </w:pPr>
            <w:r>
              <w:rPr>
                <w:sz w:val="20"/>
              </w:rPr>
              <w:t>The HRA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two </w:t>
            </w:r>
            <w:r>
              <w:rPr>
                <w:spacing w:val="-2"/>
                <w:sz w:val="20"/>
              </w:rPr>
              <w:t>ways:</w:t>
            </w:r>
          </w:p>
          <w:p w14:paraId="505C37C5" w14:textId="1DA0B636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</w:tabs>
              <w:spacing w:before="111"/>
              <w:ind w:right="851"/>
              <w:jc w:val="both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 w:rsidR="00B53F86">
              <w:rPr>
                <w:sz w:val="20"/>
              </w:rPr>
              <w:t>TASC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covered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out-of-pocket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  <w:p w14:paraId="7CD45A1A" w14:textId="77777777" w:rsidR="002C6023" w:rsidRDefault="003B2236">
            <w:pPr>
              <w:pStyle w:val="TableParagraph"/>
              <w:numPr>
                <w:ilvl w:val="1"/>
                <w:numId w:val="2"/>
              </w:numPr>
              <w:tabs>
                <w:tab w:val="left" w:pos="1009"/>
              </w:tabs>
              <w:spacing w:before="108"/>
              <w:ind w:right="407"/>
              <w:jc w:val="both"/>
              <w:rPr>
                <w:sz w:val="20"/>
              </w:rPr>
            </w:pPr>
            <w:r>
              <w:rPr>
                <w:sz w:val="20"/>
              </w:rPr>
              <w:t>Important: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used 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 offices such as hospitals, doctors’ offices, or therapy offices.</w:t>
            </w:r>
          </w:p>
          <w:p w14:paraId="799199F8" w14:textId="77777777" w:rsidR="002C6023" w:rsidRDefault="003B2236">
            <w:pPr>
              <w:pStyle w:val="TableParagraph"/>
              <w:numPr>
                <w:ilvl w:val="1"/>
                <w:numId w:val="2"/>
              </w:numPr>
              <w:tabs>
                <w:tab w:val="left" w:pos="1009"/>
              </w:tabs>
              <w:spacing w:before="83" w:line="237" w:lineRule="auto"/>
              <w:ind w:right="491"/>
              <w:jc w:val="both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debit.</w:t>
            </w:r>
          </w:p>
          <w:p w14:paraId="61CCA91E" w14:textId="0969B2D1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</w:tabs>
              <w:spacing w:before="110"/>
              <w:ind w:right="350"/>
              <w:rPr>
                <w:sz w:val="20"/>
              </w:rPr>
            </w:pPr>
            <w:bookmarkStart w:id="0" w:name="_Hlk203398579"/>
            <w:r>
              <w:rPr>
                <w:sz w:val="20"/>
              </w:rPr>
              <w:t xml:space="preserve">Reimbursement </w:t>
            </w:r>
            <w:r w:rsidR="008B6142">
              <w:rPr>
                <w:sz w:val="20"/>
              </w:rPr>
              <w:t xml:space="preserve">of </w:t>
            </w:r>
            <w:r>
              <w:rPr>
                <w:sz w:val="20"/>
              </w:rPr>
              <w:t>claims with an itemized receipt.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Reimbursement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typically processed in </w:t>
            </w:r>
            <w:r w:rsidR="00B53F86">
              <w:rPr>
                <w:sz w:val="20"/>
              </w:rPr>
              <w:t>3</w:t>
            </w:r>
            <w:r>
              <w:rPr>
                <w:sz w:val="20"/>
              </w:rPr>
              <w:t xml:space="preserve"> business days. They are paid by check or direct deposit.</w:t>
            </w:r>
          </w:p>
          <w:bookmarkEnd w:id="0"/>
          <w:p w14:paraId="0380BEA4" w14:textId="77777777" w:rsidR="002C6023" w:rsidRDefault="002C6023">
            <w:pPr>
              <w:pStyle w:val="TableParagraph"/>
              <w:spacing w:before="72"/>
              <w:ind w:left="0"/>
              <w:rPr>
                <w:rFonts w:ascii="Times New Roman"/>
                <w:sz w:val="20"/>
              </w:rPr>
            </w:pPr>
          </w:p>
          <w:p w14:paraId="7D1E4BC7" w14:textId="77777777" w:rsidR="002C6023" w:rsidRDefault="003B2236">
            <w:pPr>
              <w:pStyle w:val="TableParagraph"/>
              <w:spacing w:before="1" w:line="272" w:lineRule="exact"/>
              <w:ind w:left="50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eligible expenses 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</w:t>
            </w:r>
          </w:p>
          <w:p w14:paraId="0E4E05F6" w14:textId="3AA656E4" w:rsidR="002C6023" w:rsidRDefault="003B2236">
            <w:pPr>
              <w:pStyle w:val="TableParagraph"/>
              <w:ind w:left="50" w:right="338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 w:rsidR="00B53F86">
              <w:rPr>
                <w:sz w:val="20"/>
              </w:rPr>
              <w:t>TASC</w:t>
            </w:r>
            <w:r>
              <w:rPr>
                <w:sz w:val="20"/>
              </w:rPr>
              <w:t>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website.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 are not limited to:</w:t>
            </w:r>
          </w:p>
          <w:p w14:paraId="62475ACC" w14:textId="77777777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108"/>
              <w:ind w:left="650"/>
              <w:rPr>
                <w:sz w:val="20"/>
              </w:rPr>
            </w:pPr>
            <w:r>
              <w:rPr>
                <w:sz w:val="20"/>
              </w:rPr>
              <w:t>Copays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deductibles</w:t>
            </w:r>
          </w:p>
          <w:p w14:paraId="6673394C" w14:textId="77777777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108" w:line="242" w:lineRule="auto"/>
              <w:ind w:left="650" w:right="945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Therapy,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Therapy, Physical Therapy and Non- Traditional </w:t>
            </w:r>
            <w:r>
              <w:rPr>
                <w:spacing w:val="-2"/>
                <w:sz w:val="20"/>
              </w:rPr>
              <w:t>Therapies</w:t>
            </w:r>
          </w:p>
          <w:p w14:paraId="6D69F5BE" w14:textId="77777777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103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Orthotics</w:t>
            </w:r>
          </w:p>
          <w:p w14:paraId="150571C3" w14:textId="77777777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107"/>
              <w:ind w:left="650"/>
              <w:rPr>
                <w:sz w:val="20"/>
              </w:rPr>
            </w:pPr>
            <w:r>
              <w:rPr>
                <w:sz w:val="20"/>
              </w:rPr>
              <w:t xml:space="preserve">Vision and </w:t>
            </w:r>
            <w:r>
              <w:rPr>
                <w:spacing w:val="-2"/>
                <w:sz w:val="20"/>
              </w:rPr>
              <w:t>Dental</w:t>
            </w:r>
          </w:p>
          <w:p w14:paraId="0CEA0382" w14:textId="77777777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112"/>
              <w:ind w:left="650"/>
              <w:rPr>
                <w:sz w:val="20"/>
              </w:rPr>
            </w:pPr>
            <w:r>
              <w:rPr>
                <w:sz w:val="20"/>
              </w:rPr>
              <w:t>Respite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(reimbursement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only)</w:t>
            </w:r>
          </w:p>
          <w:p w14:paraId="08955883" w14:textId="77777777" w:rsidR="002C6023" w:rsidRDefault="003B223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before="108"/>
              <w:ind w:left="650"/>
              <w:rPr>
                <w:sz w:val="20"/>
              </w:rPr>
            </w:pPr>
            <w:r>
              <w:rPr>
                <w:sz w:val="20"/>
              </w:rPr>
              <w:t>Prescriptions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(reimbursement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only)</w:t>
            </w:r>
          </w:p>
          <w:p w14:paraId="64715B9A" w14:textId="77777777" w:rsidR="002C6023" w:rsidRDefault="002C6023">
            <w:pPr>
              <w:pStyle w:val="TableParagraph"/>
              <w:spacing w:before="21"/>
              <w:ind w:left="0"/>
              <w:rPr>
                <w:rFonts w:ascii="Times New Roman"/>
                <w:sz w:val="20"/>
              </w:rPr>
            </w:pPr>
          </w:p>
          <w:p w14:paraId="6BD3FDC2" w14:textId="17B732E5" w:rsidR="002C6023" w:rsidRDefault="003B2236">
            <w:pPr>
              <w:pStyle w:val="TableParagraph"/>
              <w:spacing w:line="272" w:lineRule="exact"/>
              <w:ind w:left="50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A full list can be found on the </w:t>
            </w:r>
            <w:r w:rsidR="00B53F86">
              <w:rPr>
                <w:b/>
                <w:sz w:val="20"/>
              </w:rPr>
              <w:t>TASC</w:t>
            </w:r>
            <w:r>
              <w:rPr>
                <w:b/>
                <w:sz w:val="20"/>
              </w:rPr>
              <w:t xml:space="preserve"> website</w:t>
            </w:r>
            <w:r>
              <w:rPr>
                <w:sz w:val="20"/>
              </w:rPr>
              <w:t>,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B53F86">
              <w:rPr>
                <w:sz w:val="20"/>
              </w:rPr>
              <w:t>TASC</w:t>
            </w:r>
            <w:r>
              <w:rPr>
                <w:spacing w:val="-6"/>
                <w:sz w:val="20"/>
              </w:rPr>
              <w:t xml:space="preserve"> </w:t>
            </w:r>
            <w:r w:rsidR="00B53F86">
              <w:rPr>
                <w:sz w:val="20"/>
              </w:rPr>
              <w:t>contact information</w:t>
            </w:r>
            <w:r>
              <w:rPr>
                <w:sz w:val="20"/>
              </w:rPr>
              <w:t xml:space="preserve"> listed on this flyer.</w:t>
            </w:r>
          </w:p>
        </w:tc>
        <w:tc>
          <w:tcPr>
            <w:tcW w:w="5270" w:type="dxa"/>
          </w:tcPr>
          <w:p w14:paraId="3EBADB03" w14:textId="77777777" w:rsidR="002C6023" w:rsidRDefault="003B2236">
            <w:pPr>
              <w:pStyle w:val="TableParagraph"/>
              <w:ind w:left="352"/>
              <w:rPr>
                <w:b/>
              </w:rPr>
            </w:pPr>
            <w:r>
              <w:rPr>
                <w:b/>
                <w:color w:val="6F2F9F"/>
              </w:rPr>
              <w:t>Things</w:t>
            </w:r>
            <w:r>
              <w:rPr>
                <w:b/>
                <w:color w:val="6F2F9F"/>
                <w:spacing w:val="-5"/>
              </w:rPr>
              <w:t xml:space="preserve"> </w:t>
            </w:r>
            <w:r>
              <w:rPr>
                <w:b/>
                <w:color w:val="6F2F9F"/>
              </w:rPr>
              <w:t>to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know…</w:t>
            </w:r>
          </w:p>
          <w:p w14:paraId="2170CC59" w14:textId="77777777" w:rsidR="002C6023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04"/>
              <w:ind w:right="198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one-time per year allocation and cannot be modified during the ISP year.</w:t>
            </w:r>
          </w:p>
          <w:p w14:paraId="7F5C2607" w14:textId="77777777" w:rsidR="002C6023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11"/>
              <w:ind w:right="602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receipts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every </w:t>
            </w:r>
            <w:r>
              <w:rPr>
                <w:spacing w:val="-2"/>
                <w:sz w:val="20"/>
              </w:rPr>
              <w:t>purchase.</w:t>
            </w:r>
          </w:p>
          <w:p w14:paraId="0D2BE77D" w14:textId="77777777" w:rsidR="002C6023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08"/>
              <w:ind w:right="48"/>
              <w:rPr>
                <w:sz w:val="20"/>
              </w:rPr>
            </w:pPr>
            <w:r>
              <w:rPr>
                <w:sz w:val="20"/>
              </w:rPr>
              <w:t>Some purchases need a Letter of Medical Necessity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(LOMN)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eligible </w:t>
            </w:r>
            <w:r>
              <w:rPr>
                <w:spacing w:val="-2"/>
                <w:sz w:val="20"/>
              </w:rPr>
              <w:t>expense.</w:t>
            </w:r>
          </w:p>
          <w:p w14:paraId="685C4D25" w14:textId="77777777" w:rsidR="002C6023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11"/>
              <w:ind w:right="595"/>
              <w:rPr>
                <w:sz w:val="20"/>
              </w:rPr>
            </w:pPr>
            <w:r>
              <w:rPr>
                <w:sz w:val="20"/>
              </w:rPr>
              <w:t>Credit/debit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covered expense.</w:t>
            </w:r>
          </w:p>
          <w:p w14:paraId="3808811F" w14:textId="77777777" w:rsidR="002C6023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08" w:line="272" w:lineRule="exact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 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 at 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 xml:space="preserve"> the</w:t>
            </w:r>
          </w:p>
          <w:p w14:paraId="394E65B1" w14:textId="4FAFD0AC" w:rsidR="002C6023" w:rsidRDefault="00B53F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TASC</w:t>
            </w:r>
            <w:r w:rsidR="003B2236">
              <w:rPr>
                <w:spacing w:val="-4"/>
                <w:sz w:val="20"/>
              </w:rPr>
              <w:t xml:space="preserve"> </w:t>
            </w:r>
            <w:r w:rsidR="003B2236">
              <w:rPr>
                <w:sz w:val="20"/>
              </w:rPr>
              <w:t>Online</w:t>
            </w:r>
            <w:r w:rsidR="003B2236">
              <w:rPr>
                <w:spacing w:val="-3"/>
                <w:sz w:val="20"/>
              </w:rPr>
              <w:t xml:space="preserve"> </w:t>
            </w:r>
            <w:r w:rsidR="003B2236">
              <w:rPr>
                <w:spacing w:val="-2"/>
                <w:sz w:val="20"/>
              </w:rPr>
              <w:t>Portal.</w:t>
            </w:r>
          </w:p>
          <w:p w14:paraId="0FA01291" w14:textId="24897344" w:rsidR="002C6023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11" w:line="272" w:lineRule="exact"/>
              <w:rPr>
                <w:sz w:val="20"/>
              </w:rPr>
            </w:pPr>
            <w:bookmarkStart w:id="1" w:name="_Hlk203398615"/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 w:rsidR="00B53F86">
              <w:rPr>
                <w:sz w:val="20"/>
              </w:rPr>
              <w:t>no</w:t>
            </w:r>
            <w:r>
              <w:rPr>
                <w:sz w:val="20"/>
              </w:rPr>
              <w:t xml:space="preserve"> daily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limit </w:t>
            </w:r>
            <w:r w:rsidR="00B53F86"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0AF5014C" w14:textId="3FFA8327" w:rsidR="002C6023" w:rsidRDefault="00B53F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TASC</w:t>
            </w:r>
            <w:r w:rsidR="003B2236">
              <w:rPr>
                <w:spacing w:val="-7"/>
                <w:sz w:val="20"/>
              </w:rPr>
              <w:t xml:space="preserve"> </w:t>
            </w:r>
            <w:r w:rsidR="003B2236">
              <w:rPr>
                <w:spacing w:val="-2"/>
                <w:sz w:val="20"/>
              </w:rPr>
              <w:t>card.</w:t>
            </w:r>
          </w:p>
          <w:bookmarkEnd w:id="1"/>
          <w:p w14:paraId="743F720F" w14:textId="77777777" w:rsidR="002C6023" w:rsidRDefault="002C6023">
            <w:pPr>
              <w:pStyle w:val="TableParagraph"/>
              <w:spacing w:before="45"/>
              <w:ind w:left="0"/>
              <w:rPr>
                <w:rFonts w:ascii="Times New Roman"/>
                <w:sz w:val="20"/>
              </w:rPr>
            </w:pPr>
          </w:p>
          <w:p w14:paraId="4107A528" w14:textId="77777777" w:rsidR="002C6023" w:rsidRDefault="003B2236">
            <w:pPr>
              <w:pStyle w:val="TableParagraph"/>
              <w:ind w:left="352"/>
              <w:jc w:val="both"/>
              <w:rPr>
                <w:b/>
              </w:rPr>
            </w:pPr>
            <w:r>
              <w:rPr>
                <w:b/>
                <w:color w:val="6F2F9F"/>
              </w:rPr>
              <w:t>Helpful</w:t>
            </w:r>
            <w:r>
              <w:rPr>
                <w:b/>
                <w:color w:val="6F2F9F"/>
                <w:spacing w:val="-3"/>
              </w:rPr>
              <w:t xml:space="preserve"> </w:t>
            </w:r>
            <w:r>
              <w:rPr>
                <w:b/>
                <w:color w:val="6F2F9F"/>
                <w:spacing w:val="-2"/>
              </w:rPr>
              <w:t>Websites</w:t>
            </w:r>
          </w:p>
          <w:p w14:paraId="4277C8F0" w14:textId="77777777" w:rsidR="00B53F86" w:rsidRPr="00B53F86" w:rsidRDefault="003B223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04"/>
              <w:ind w:right="816"/>
              <w:jc w:val="both"/>
              <w:rPr>
                <w:sz w:val="20"/>
              </w:rPr>
            </w:pPr>
            <w:hyperlink r:id="rId6">
              <w:r>
                <w:rPr>
                  <w:color w:val="0562C1"/>
                  <w:spacing w:val="-2"/>
                  <w:sz w:val="20"/>
                  <w:u w:val="single" w:color="0562C1"/>
                </w:rPr>
                <w:t>https://www.tn.gov/disability-and-aging/</w:t>
              </w:r>
              <w:r>
                <w:rPr>
                  <w:color w:val="0562C1"/>
                  <w:spacing w:val="-2"/>
                  <w:sz w:val="20"/>
                </w:rPr>
                <w:t xml:space="preserve"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disability-aging-programs/katie-</w:t>
              </w:r>
              <w:proofErr w:type="spellStart"/>
              <w:r>
                <w:rPr>
                  <w:color w:val="0562C1"/>
                  <w:spacing w:val="-2"/>
                  <w:sz w:val="20"/>
                  <w:u w:val="single" w:color="0562C1"/>
                </w:rPr>
                <w:t>beckett</w:t>
              </w:r>
              <w:proofErr w:type="spellEnd"/>
              <w:r>
                <w:rPr>
                  <w:color w:val="0562C1"/>
                  <w:spacing w:val="-2"/>
                  <w:sz w:val="20"/>
                  <w:u w:val="single" w:color="0562C1"/>
                </w:rPr>
                <w:t>/</w:t>
              </w:r>
              <w:r>
                <w:rPr>
                  <w:color w:val="0562C1"/>
                  <w:spacing w:val="-2"/>
                  <w:sz w:val="20"/>
                </w:rPr>
                <w:t xml:space="preserve"> </w:t>
              </w:r>
              <w:r>
                <w:rPr>
                  <w:color w:val="0562C1"/>
                  <w:spacing w:val="-2"/>
                  <w:sz w:val="20"/>
                  <w:u w:val="single" w:color="0562C1"/>
                </w:rPr>
                <w:t>services.html</w:t>
              </w:r>
            </w:hyperlink>
            <w:r w:rsidR="00B53F86">
              <w:rPr>
                <w:color w:val="0562C1"/>
                <w:spacing w:val="-2"/>
                <w:sz w:val="20"/>
                <w:u w:val="single" w:color="0562C1"/>
              </w:rPr>
              <w:t xml:space="preserve"> </w:t>
            </w:r>
          </w:p>
          <w:bookmarkStart w:id="2" w:name="_Hlk203398987"/>
          <w:p w14:paraId="5D57C52C" w14:textId="63DC9BB6" w:rsidR="002C6023" w:rsidRDefault="00B53F86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</w:tabs>
              <w:spacing w:before="104"/>
              <w:ind w:right="816"/>
              <w:jc w:val="both"/>
              <w:rPr>
                <w:sz w:val="20"/>
              </w:rPr>
            </w:pPr>
            <w:r>
              <w:rPr>
                <w:color w:val="0562C1"/>
                <w:spacing w:val="-2"/>
                <w:sz w:val="20"/>
                <w:u w:val="single"/>
              </w:rPr>
              <w:fldChar w:fldCharType="begin"/>
            </w:r>
            <w:r>
              <w:rPr>
                <w:color w:val="0562C1"/>
                <w:spacing w:val="-2"/>
                <w:sz w:val="20"/>
                <w:u w:val="single"/>
              </w:rPr>
              <w:instrText>HYPERLINK "http://</w:instrText>
            </w:r>
            <w:r w:rsidRPr="00B53F86">
              <w:rPr>
                <w:color w:val="0562C1"/>
                <w:spacing w:val="-2"/>
                <w:sz w:val="20"/>
                <w:u w:val="single"/>
              </w:rPr>
              <w:instrText>www.tnkbbtasc.com</w:instrText>
            </w:r>
            <w:r>
              <w:rPr>
                <w:color w:val="0562C1"/>
                <w:spacing w:val="-2"/>
                <w:sz w:val="20"/>
                <w:u w:val="single"/>
              </w:rPr>
              <w:instrText>"</w:instrText>
            </w:r>
            <w:r>
              <w:rPr>
                <w:color w:val="0562C1"/>
                <w:spacing w:val="-2"/>
                <w:sz w:val="20"/>
                <w:u w:val="single"/>
              </w:rPr>
            </w:r>
            <w:r>
              <w:rPr>
                <w:color w:val="0562C1"/>
                <w:spacing w:val="-2"/>
                <w:sz w:val="20"/>
                <w:u w:val="single"/>
              </w:rPr>
              <w:fldChar w:fldCharType="separate"/>
            </w:r>
            <w:r w:rsidRPr="006F00D8">
              <w:rPr>
                <w:rStyle w:val="Hyperlink"/>
                <w:spacing w:val="-2"/>
                <w:sz w:val="20"/>
              </w:rPr>
              <w:t>www.tnkbbtasc.com</w:t>
            </w:r>
            <w:r>
              <w:rPr>
                <w:color w:val="0562C1"/>
                <w:spacing w:val="-2"/>
                <w:sz w:val="20"/>
                <w:u w:val="single"/>
              </w:rPr>
              <w:fldChar w:fldCharType="end"/>
            </w:r>
          </w:p>
          <w:bookmarkEnd w:id="2"/>
          <w:p w14:paraId="0F53C3B9" w14:textId="77777777" w:rsidR="00B53F86" w:rsidRDefault="00B53F86" w:rsidP="00B53F86">
            <w:pPr>
              <w:pStyle w:val="TableParagraph"/>
              <w:spacing w:before="213" w:line="328" w:lineRule="auto"/>
              <w:ind w:left="370" w:right="1301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TASC</w:t>
            </w:r>
            <w:r w:rsidR="003B2236">
              <w:rPr>
                <w:b/>
                <w:color w:val="6F2F9F"/>
              </w:rPr>
              <w:t xml:space="preserve"> Contact Information </w:t>
            </w:r>
          </w:p>
          <w:p w14:paraId="65AB5B00" w14:textId="5E160F3F" w:rsidR="00B53F86" w:rsidRPr="00B53F86" w:rsidRDefault="003B2236" w:rsidP="00B53F86">
            <w:pPr>
              <w:pStyle w:val="TableParagraph"/>
              <w:spacing w:before="213" w:line="328" w:lineRule="auto"/>
              <w:ind w:left="370" w:right="1301"/>
              <w:rPr>
                <w:sz w:val="20"/>
              </w:rPr>
            </w:pPr>
            <w:r>
              <w:rPr>
                <w:sz w:val="20"/>
              </w:rPr>
              <w:t xml:space="preserve">Phone: </w:t>
            </w:r>
            <w:r w:rsidR="00B53F86">
              <w:rPr>
                <w:sz w:val="20"/>
              </w:rPr>
              <w:t>(</w:t>
            </w:r>
            <w:r w:rsidR="00B53F86" w:rsidRPr="00B53F86">
              <w:rPr>
                <w:sz w:val="20"/>
              </w:rPr>
              <w:t>844</w:t>
            </w:r>
            <w:r w:rsidR="00B53F86">
              <w:rPr>
                <w:sz w:val="20"/>
              </w:rPr>
              <w:t xml:space="preserve">) </w:t>
            </w:r>
            <w:r w:rsidR="00B53F86" w:rsidRPr="00B53F86">
              <w:rPr>
                <w:sz w:val="20"/>
              </w:rPr>
              <w:t>529-8137</w:t>
            </w:r>
          </w:p>
          <w:p w14:paraId="68E6A196" w14:textId="269A491F" w:rsidR="002C6023" w:rsidRDefault="002C6023" w:rsidP="00B53F86">
            <w:pPr>
              <w:pStyle w:val="TableParagraph"/>
              <w:spacing w:before="213" w:line="328" w:lineRule="auto"/>
              <w:ind w:left="370" w:right="1301"/>
              <w:rPr>
                <w:sz w:val="20"/>
              </w:rPr>
            </w:pPr>
          </w:p>
        </w:tc>
      </w:tr>
    </w:tbl>
    <w:p w14:paraId="7735D197" w14:textId="77777777" w:rsidR="002C6023" w:rsidRDefault="002C6023">
      <w:pPr>
        <w:pStyle w:val="BodyText"/>
        <w:rPr>
          <w:rFonts w:ascii="Times New Roman"/>
        </w:rPr>
      </w:pPr>
    </w:p>
    <w:p w14:paraId="66B68344" w14:textId="77777777" w:rsidR="002C6023" w:rsidRDefault="003B2236">
      <w:pPr>
        <w:pStyle w:val="BodyText"/>
        <w:spacing w:before="12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26263F" wp14:editId="639617AD">
                <wp:simplePos x="0" y="0"/>
                <wp:positionH relativeFrom="page">
                  <wp:posOffset>342900</wp:posOffset>
                </wp:positionH>
                <wp:positionV relativeFrom="paragraph">
                  <wp:posOffset>242573</wp:posOffset>
                </wp:positionV>
                <wp:extent cx="7077075" cy="5238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7075" cy="523875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</wps:spPr>
                      <wps:txbx>
                        <w:txbxContent>
                          <w:p w14:paraId="59458D62" w14:textId="77777777" w:rsidR="002C6023" w:rsidRDefault="003B2236">
                            <w:pPr>
                              <w:spacing w:before="142" w:line="272" w:lineRule="exact"/>
                              <w:ind w:left="15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Want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information?</w:t>
                            </w:r>
                          </w:p>
                          <w:p w14:paraId="5C4DC895" w14:textId="77777777" w:rsidR="002C6023" w:rsidRDefault="003B2236">
                            <w:pPr>
                              <w:pStyle w:val="BodyText"/>
                              <w:spacing w:line="272" w:lineRule="exact"/>
                              <w:ind w:left="15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Check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out the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Katie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Beckett website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KB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Case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Manager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details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about using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HRA.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6263F" id="Textbox 4" o:spid="_x0000_s1028" type="#_x0000_t202" style="position:absolute;margin-left:27pt;margin-top:19.1pt;width:557.25pt;height:41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" fillcolor="#6f2f9f" stroked="f">
                <v:textbox inset="0,0,0,0">
                  <w:txbxContent>
                    <w:p w14:paraId="59458D62" w14:textId="77777777" w:rsidR="002C6023" w:rsidRDefault="003B2236">
                      <w:pPr>
                        <w:spacing w:before="142" w:line="272" w:lineRule="exact"/>
                        <w:ind w:left="15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Want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information?</w:t>
                      </w:r>
                    </w:p>
                    <w:p w14:paraId="5C4DC895" w14:textId="77777777" w:rsidR="002C6023" w:rsidRDefault="003B2236">
                      <w:pPr>
                        <w:pStyle w:val="BodyText"/>
                        <w:spacing w:line="272" w:lineRule="exact"/>
                        <w:ind w:left="15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Check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out the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Katie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Beckett website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KB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Case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Manager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details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about using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HRA.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C6023">
      <w:type w:val="continuous"/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1A4"/>
    <w:multiLevelType w:val="hybridMultilevel"/>
    <w:tmpl w:val="A7C4AB4E"/>
    <w:lvl w:ilvl="0" w:tplc="616CE09A">
      <w:numFmt w:val="bullet"/>
      <w:lvlText w:val=""/>
      <w:lvlJc w:val="left"/>
      <w:pPr>
        <w:ind w:left="7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B01342">
      <w:numFmt w:val="bullet"/>
      <w:lvlText w:val="•"/>
      <w:lvlJc w:val="left"/>
      <w:pPr>
        <w:ind w:left="1175" w:hanging="360"/>
      </w:pPr>
      <w:rPr>
        <w:rFonts w:hint="default"/>
        <w:lang w:val="en-US" w:eastAsia="en-US" w:bidi="ar-SA"/>
      </w:rPr>
    </w:lvl>
    <w:lvl w:ilvl="2" w:tplc="41221CC0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3" w:tplc="5D088928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4" w:tplc="53F2CF4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74C668AE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6" w:tplc="43C06C94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7" w:tplc="D07253C2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BFAA874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223C14"/>
    <w:multiLevelType w:val="hybridMultilevel"/>
    <w:tmpl w:val="3B80266C"/>
    <w:lvl w:ilvl="0" w:tplc="5BA08694">
      <w:numFmt w:val="bullet"/>
      <w:lvlText w:val=""/>
      <w:lvlJc w:val="left"/>
      <w:pPr>
        <w:ind w:left="649" w:hanging="2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FE8AA6">
      <w:numFmt w:val="bullet"/>
      <w:lvlText w:val="o"/>
      <w:lvlJc w:val="left"/>
      <w:pPr>
        <w:ind w:left="1009" w:hanging="2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EEA0A56">
      <w:numFmt w:val="bullet"/>
      <w:lvlText w:val="•"/>
      <w:lvlJc w:val="left"/>
      <w:pPr>
        <w:ind w:left="1475" w:hanging="268"/>
      </w:pPr>
      <w:rPr>
        <w:rFonts w:hint="default"/>
        <w:lang w:val="en-US" w:eastAsia="en-US" w:bidi="ar-SA"/>
      </w:rPr>
    </w:lvl>
    <w:lvl w:ilvl="3" w:tplc="D062CA4A">
      <w:numFmt w:val="bullet"/>
      <w:lvlText w:val="•"/>
      <w:lvlJc w:val="left"/>
      <w:pPr>
        <w:ind w:left="1950" w:hanging="268"/>
      </w:pPr>
      <w:rPr>
        <w:rFonts w:hint="default"/>
        <w:lang w:val="en-US" w:eastAsia="en-US" w:bidi="ar-SA"/>
      </w:rPr>
    </w:lvl>
    <w:lvl w:ilvl="4" w:tplc="FA22729E">
      <w:numFmt w:val="bullet"/>
      <w:lvlText w:val="•"/>
      <w:lvlJc w:val="left"/>
      <w:pPr>
        <w:ind w:left="2426" w:hanging="268"/>
      </w:pPr>
      <w:rPr>
        <w:rFonts w:hint="default"/>
        <w:lang w:val="en-US" w:eastAsia="en-US" w:bidi="ar-SA"/>
      </w:rPr>
    </w:lvl>
    <w:lvl w:ilvl="5" w:tplc="76F86F1A">
      <w:numFmt w:val="bullet"/>
      <w:lvlText w:val="•"/>
      <w:lvlJc w:val="left"/>
      <w:pPr>
        <w:ind w:left="2901" w:hanging="268"/>
      </w:pPr>
      <w:rPr>
        <w:rFonts w:hint="default"/>
        <w:lang w:val="en-US" w:eastAsia="en-US" w:bidi="ar-SA"/>
      </w:rPr>
    </w:lvl>
    <w:lvl w:ilvl="6" w:tplc="A2AC29CA">
      <w:numFmt w:val="bullet"/>
      <w:lvlText w:val="•"/>
      <w:lvlJc w:val="left"/>
      <w:pPr>
        <w:ind w:left="3377" w:hanging="268"/>
      </w:pPr>
      <w:rPr>
        <w:rFonts w:hint="default"/>
        <w:lang w:val="en-US" w:eastAsia="en-US" w:bidi="ar-SA"/>
      </w:rPr>
    </w:lvl>
    <w:lvl w:ilvl="7" w:tplc="7F323314">
      <w:numFmt w:val="bullet"/>
      <w:lvlText w:val="•"/>
      <w:lvlJc w:val="left"/>
      <w:pPr>
        <w:ind w:left="3852" w:hanging="268"/>
      </w:pPr>
      <w:rPr>
        <w:rFonts w:hint="default"/>
        <w:lang w:val="en-US" w:eastAsia="en-US" w:bidi="ar-SA"/>
      </w:rPr>
    </w:lvl>
    <w:lvl w:ilvl="8" w:tplc="022C89AA">
      <w:numFmt w:val="bullet"/>
      <w:lvlText w:val="•"/>
      <w:lvlJc w:val="left"/>
      <w:pPr>
        <w:ind w:left="4328" w:hanging="268"/>
      </w:pPr>
      <w:rPr>
        <w:rFonts w:hint="default"/>
        <w:lang w:val="en-US" w:eastAsia="en-US" w:bidi="ar-SA"/>
      </w:rPr>
    </w:lvl>
  </w:abstractNum>
  <w:num w:numId="1" w16cid:durableId="1430276596">
    <w:abstractNumId w:val="0"/>
  </w:num>
  <w:num w:numId="2" w16cid:durableId="88633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23"/>
    <w:rsid w:val="000067E0"/>
    <w:rsid w:val="002350D6"/>
    <w:rsid w:val="002C6023"/>
    <w:rsid w:val="003B2236"/>
    <w:rsid w:val="00472A5C"/>
    <w:rsid w:val="004A7129"/>
    <w:rsid w:val="008B6142"/>
    <w:rsid w:val="008D1A07"/>
    <w:rsid w:val="00B364B6"/>
    <w:rsid w:val="00B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08037"/>
  <w15:docId w15:val="{A76BCB62-695D-47E2-BCA7-547A33C1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2" w:line="272" w:lineRule="exact"/>
      <w:ind w:left="15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2"/>
    </w:pPr>
  </w:style>
  <w:style w:type="character" w:styleId="Hyperlink">
    <w:name w:val="Hyperlink"/>
    <w:basedOn w:val="DefaultParagraphFont"/>
    <w:uiPriority w:val="99"/>
    <w:unhideWhenUsed/>
    <w:rsid w:val="00B53F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n.gov/disability-and-aging/disability-aging-programs/katie-beckett/service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1335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your KB Part B Benefits - HRA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your KB Part B Benefits - HRA</dc:title>
  <dc:subject>Using your KB Part B Benefits - HRA</dc:subject>
  <dc:creator>Department of Disability &amp; Aging</dc:creator>
  <cp:lastModifiedBy>Aleah Glodich</cp:lastModifiedBy>
  <cp:revision>4</cp:revision>
  <dcterms:created xsi:type="dcterms:W3CDTF">2025-07-18T16:47:00Z</dcterms:created>
  <dcterms:modified xsi:type="dcterms:W3CDTF">2025-07-18T16:48:00Z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4d11956c-f014-4f36-853a-caea42dd2476</vt:lpwstr>
  </property>
</Properties>
</file>