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307E" w14:textId="382691F0" w:rsidR="006F1FD9" w:rsidRPr="006F1FD9" w:rsidRDefault="006F1FD9" w:rsidP="006F1FD9">
      <w:pPr>
        <w:rPr>
          <w:rFonts w:ascii="Open Sans" w:hAnsi="Open Sans" w:cs="Open Sans"/>
          <w:b/>
          <w:bCs/>
        </w:rPr>
      </w:pPr>
      <w:r w:rsidRPr="006F1FD9">
        <w:rPr>
          <w:rFonts w:ascii="Open Sans" w:hAnsi="Open Sans" w:cs="Open Sans"/>
          <w:b/>
          <w:bCs/>
        </w:rPr>
        <w:t xml:space="preserve">WHAT </w:t>
      </w:r>
      <w:proofErr w:type="gramStart"/>
      <w:r w:rsidRPr="006F1FD9">
        <w:rPr>
          <w:rFonts w:ascii="Open Sans" w:hAnsi="Open Sans" w:cs="Open Sans"/>
          <w:b/>
          <w:bCs/>
        </w:rPr>
        <w:t>IS</w:t>
      </w:r>
      <w:proofErr w:type="gramEnd"/>
      <w:r w:rsidRPr="006F1FD9">
        <w:rPr>
          <w:rFonts w:ascii="Open Sans" w:hAnsi="Open Sans" w:cs="Open Sans"/>
          <w:b/>
          <w:bCs/>
        </w:rPr>
        <w:t xml:space="preserve"> </w:t>
      </w:r>
      <w:r w:rsidR="00181F0B">
        <w:rPr>
          <w:rFonts w:ascii="Open Sans" w:hAnsi="Open Sans" w:cs="Open Sans"/>
          <w:b/>
          <w:bCs/>
        </w:rPr>
        <w:t>OPTIONS</w:t>
      </w:r>
      <w:r w:rsidRPr="006F1FD9">
        <w:rPr>
          <w:rFonts w:ascii="Open Sans" w:hAnsi="Open Sans" w:cs="Open Sans"/>
          <w:b/>
          <w:bCs/>
        </w:rPr>
        <w:t xml:space="preserve">? </w:t>
      </w:r>
    </w:p>
    <w:p w14:paraId="57B08CF7" w14:textId="77777777" w:rsidR="00A53A02" w:rsidRDefault="00A53A02" w:rsidP="006F1FD9">
      <w:pPr>
        <w:rPr>
          <w:rFonts w:ascii="Open Sans" w:hAnsi="Open Sans" w:cs="Open Sans"/>
        </w:rPr>
      </w:pPr>
      <w:r w:rsidRPr="00A53A02">
        <w:rPr>
          <w:rFonts w:ascii="Open Sans" w:hAnsi="Open Sans" w:cs="Open Sans"/>
        </w:rPr>
        <w:t xml:space="preserve">Options is a program that provides services to older adults and adults with disabilities. Options services can help people live independently in their homes. </w:t>
      </w:r>
    </w:p>
    <w:p w14:paraId="735469CB" w14:textId="431D2015" w:rsidR="006F1FD9" w:rsidRPr="006F1FD9" w:rsidRDefault="006F1FD9" w:rsidP="006F1FD9">
      <w:pPr>
        <w:rPr>
          <w:rFonts w:ascii="Open Sans" w:hAnsi="Open Sans" w:cs="Open Sans"/>
          <w:b/>
          <w:bCs/>
        </w:rPr>
      </w:pPr>
      <w:r w:rsidRPr="006F1FD9">
        <w:rPr>
          <w:rFonts w:ascii="Open Sans" w:hAnsi="Open Sans" w:cs="Open Sans"/>
          <w:b/>
          <w:bCs/>
        </w:rPr>
        <w:t xml:space="preserve">HOW CAN </w:t>
      </w:r>
      <w:r w:rsidR="00A53A02">
        <w:rPr>
          <w:rFonts w:ascii="Open Sans" w:hAnsi="Open Sans" w:cs="Open Sans"/>
          <w:b/>
          <w:bCs/>
        </w:rPr>
        <w:t>OPTIONS</w:t>
      </w:r>
      <w:r w:rsidRPr="006F1FD9">
        <w:rPr>
          <w:rFonts w:ascii="Open Sans" w:hAnsi="Open Sans" w:cs="Open Sans"/>
          <w:b/>
          <w:bCs/>
        </w:rPr>
        <w:t xml:space="preserve"> HELP ME?</w:t>
      </w:r>
    </w:p>
    <w:p w14:paraId="013CFCED" w14:textId="0B958471" w:rsidR="00237852" w:rsidRPr="00237852" w:rsidRDefault="00237852" w:rsidP="00237852">
      <w:pPr>
        <w:pStyle w:val="ListParagraph"/>
        <w:numPr>
          <w:ilvl w:val="0"/>
          <w:numId w:val="3"/>
        </w:numPr>
        <w:rPr>
          <w:rFonts w:ascii="Open Sans" w:hAnsi="Open Sans" w:cs="Open Sans"/>
        </w:rPr>
      </w:pPr>
      <w:r w:rsidRPr="00237852">
        <w:rPr>
          <w:rFonts w:ascii="Open Sans" w:hAnsi="Open Sans" w:cs="Open Sans"/>
        </w:rPr>
        <w:t>Homemaker services to assist with housekeeping</w:t>
      </w:r>
      <w:r>
        <w:rPr>
          <w:rFonts w:ascii="Open Sans" w:hAnsi="Open Sans" w:cs="Open Sans"/>
        </w:rPr>
        <w:t>.</w:t>
      </w:r>
    </w:p>
    <w:p w14:paraId="1BBFD15D" w14:textId="7265938D" w:rsidR="00237852" w:rsidRPr="00237852" w:rsidRDefault="00237852" w:rsidP="00237852">
      <w:pPr>
        <w:pStyle w:val="ListParagraph"/>
        <w:numPr>
          <w:ilvl w:val="0"/>
          <w:numId w:val="3"/>
        </w:numPr>
        <w:rPr>
          <w:rFonts w:ascii="Open Sans" w:hAnsi="Open Sans" w:cs="Open Sans"/>
        </w:rPr>
      </w:pPr>
      <w:r w:rsidRPr="00237852">
        <w:rPr>
          <w:rFonts w:ascii="Open Sans" w:hAnsi="Open Sans" w:cs="Open Sans"/>
        </w:rPr>
        <w:t>Personal care services to assist with bathing and dressing</w:t>
      </w:r>
      <w:r>
        <w:rPr>
          <w:rFonts w:ascii="Open Sans" w:hAnsi="Open Sans" w:cs="Open Sans"/>
        </w:rPr>
        <w:t>.</w:t>
      </w:r>
    </w:p>
    <w:p w14:paraId="28CF9848" w14:textId="019427A9" w:rsidR="00237852" w:rsidRPr="00237852" w:rsidRDefault="00237852" w:rsidP="00237852">
      <w:pPr>
        <w:pStyle w:val="ListParagraph"/>
        <w:numPr>
          <w:ilvl w:val="0"/>
          <w:numId w:val="3"/>
        </w:numPr>
        <w:rPr>
          <w:rFonts w:ascii="Open Sans" w:hAnsi="Open Sans" w:cs="Open Sans"/>
        </w:rPr>
      </w:pPr>
      <w:r w:rsidRPr="00237852">
        <w:rPr>
          <w:rFonts w:ascii="Open Sans" w:hAnsi="Open Sans" w:cs="Open Sans"/>
        </w:rPr>
        <w:t>Home-delivered meals</w:t>
      </w:r>
      <w:r>
        <w:rPr>
          <w:rFonts w:ascii="Open Sans" w:hAnsi="Open Sans" w:cs="Open Sans"/>
        </w:rPr>
        <w:t>.</w:t>
      </w:r>
    </w:p>
    <w:p w14:paraId="54D58976" w14:textId="2BC23FE2" w:rsidR="00237852" w:rsidRDefault="00237852" w:rsidP="00237852">
      <w:pPr>
        <w:rPr>
          <w:rFonts w:ascii="Open Sans" w:hAnsi="Open Sans" w:cs="Open Sans"/>
        </w:rPr>
      </w:pPr>
      <w:r w:rsidRPr="00237852">
        <w:rPr>
          <w:rFonts w:ascii="Open Sans" w:hAnsi="Open Sans" w:cs="Open Sans"/>
        </w:rPr>
        <w:t>Additional services vary by region – these services may include pest control, assistive technology, and transportation</w:t>
      </w:r>
      <w:r>
        <w:rPr>
          <w:rFonts w:ascii="Open Sans" w:hAnsi="Open Sans" w:cs="Open Sans"/>
        </w:rPr>
        <w:t>.</w:t>
      </w:r>
    </w:p>
    <w:p w14:paraId="3638517C" w14:textId="609F282F" w:rsidR="006F1FD9" w:rsidRPr="006F1FD9" w:rsidRDefault="006F1FD9" w:rsidP="00237852">
      <w:pPr>
        <w:rPr>
          <w:rFonts w:ascii="Open Sans" w:hAnsi="Open Sans" w:cs="Open Sans"/>
          <w:b/>
          <w:bCs/>
        </w:rPr>
      </w:pPr>
      <w:r w:rsidRPr="006F1FD9">
        <w:rPr>
          <w:rFonts w:ascii="Open Sans" w:hAnsi="Open Sans" w:cs="Open Sans"/>
          <w:b/>
          <w:bCs/>
        </w:rPr>
        <w:t xml:space="preserve">WHO IS ELIGIBLE?  </w:t>
      </w:r>
    </w:p>
    <w:p w14:paraId="7A0F5C1C" w14:textId="77777777" w:rsidR="006B367E" w:rsidRPr="006B367E" w:rsidRDefault="006B367E" w:rsidP="006B367E">
      <w:pPr>
        <w:rPr>
          <w:rFonts w:ascii="Open Sans" w:hAnsi="Open Sans" w:cs="Open Sans"/>
        </w:rPr>
      </w:pPr>
      <w:r w:rsidRPr="006B367E">
        <w:rPr>
          <w:rFonts w:ascii="Open Sans" w:hAnsi="Open Sans" w:cs="Open Sans"/>
        </w:rPr>
        <w:t xml:space="preserve">Tennessee residents that are 18 and older with a physical disability or residents aged 60 and older are eligible for Options. Those interested must also meet the activities of daily living (ADL) and instrumental activities of daily living (IADL) limitation requirements.  </w:t>
      </w:r>
    </w:p>
    <w:p w14:paraId="5E9BC666" w14:textId="77777777" w:rsidR="006B367E" w:rsidRDefault="006B367E" w:rsidP="006B367E">
      <w:pPr>
        <w:rPr>
          <w:rFonts w:ascii="Open Sans" w:hAnsi="Open Sans" w:cs="Open Sans"/>
        </w:rPr>
      </w:pPr>
      <w:r w:rsidRPr="006B367E">
        <w:rPr>
          <w:rFonts w:ascii="Open Sans" w:hAnsi="Open Sans" w:cs="Open Sans"/>
        </w:rPr>
        <w:t xml:space="preserve">Note: there is no income eligibility requirement for this program, however, there is a sliding fee scale that is income-based. </w:t>
      </w:r>
    </w:p>
    <w:p w14:paraId="14F91F34" w14:textId="724F1313" w:rsidR="006F1FD9" w:rsidRPr="006F1FD9" w:rsidRDefault="006F1FD9" w:rsidP="006B367E">
      <w:pPr>
        <w:rPr>
          <w:rFonts w:ascii="Open Sans" w:hAnsi="Open Sans" w:cs="Open Sans"/>
          <w:b/>
          <w:bCs/>
        </w:rPr>
      </w:pPr>
      <w:r w:rsidRPr="006F1FD9">
        <w:rPr>
          <w:rFonts w:ascii="Open Sans" w:hAnsi="Open Sans" w:cs="Open Sans"/>
          <w:b/>
          <w:bCs/>
        </w:rPr>
        <w:t xml:space="preserve">HOW DO WE </w:t>
      </w:r>
      <w:r w:rsidR="001E63AA">
        <w:rPr>
          <w:rFonts w:ascii="Open Sans" w:hAnsi="Open Sans" w:cs="Open Sans"/>
          <w:b/>
          <w:bCs/>
        </w:rPr>
        <w:t xml:space="preserve">GET </w:t>
      </w:r>
      <w:r w:rsidRPr="006F1FD9">
        <w:rPr>
          <w:rFonts w:ascii="Open Sans" w:hAnsi="Open Sans" w:cs="Open Sans"/>
          <w:b/>
          <w:bCs/>
        </w:rPr>
        <w:t xml:space="preserve">MORE INFORMATION ABOUT OPTIONS? </w:t>
      </w:r>
    </w:p>
    <w:p w14:paraId="475490A0" w14:textId="342EC9FC" w:rsidR="006F1FD9" w:rsidRPr="006F1FD9" w:rsidRDefault="006F1FD9" w:rsidP="006F1FD9">
      <w:pPr>
        <w:rPr>
          <w:rFonts w:ascii="Open Sans" w:hAnsi="Open Sans" w:cs="Open Sans"/>
        </w:rPr>
      </w:pPr>
      <w:r w:rsidRPr="006F1FD9">
        <w:rPr>
          <w:rFonts w:ascii="Open Sans" w:hAnsi="Open Sans" w:cs="Open Sans"/>
        </w:rPr>
        <w:t>Those interested in more information should call the universal hotline at 866-836-6678 to be connected to their local area agency on aging and disability (AAAD).</w:t>
      </w:r>
    </w:p>
    <w:sectPr w:rsidR="006F1FD9" w:rsidRPr="006F1FD9" w:rsidSect="006F1FD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7B50" w14:textId="77777777" w:rsidR="00361DA3" w:rsidRDefault="00361DA3" w:rsidP="006F1FD9">
      <w:pPr>
        <w:spacing w:after="0" w:line="240" w:lineRule="auto"/>
      </w:pPr>
      <w:r>
        <w:separator/>
      </w:r>
    </w:p>
  </w:endnote>
  <w:endnote w:type="continuationSeparator" w:id="0">
    <w:p w14:paraId="0BC82985" w14:textId="77777777" w:rsidR="00361DA3" w:rsidRDefault="00361DA3" w:rsidP="006F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7A18" w14:textId="24B67F49" w:rsidR="006F1FD9" w:rsidRDefault="003E4EF0">
    <w:pPr>
      <w:pStyle w:val="Footer"/>
    </w:pPr>
    <w:r>
      <w:rPr>
        <w:noProof/>
      </w:rPr>
      <w:drawing>
        <wp:anchor distT="0" distB="0" distL="114300" distR="114300" simplePos="0" relativeHeight="251657215" behindDoc="1" locked="0" layoutInCell="1" allowOverlap="1" wp14:anchorId="7A117A12" wp14:editId="1BD8A7D6">
          <wp:simplePos x="0" y="0"/>
          <wp:positionH relativeFrom="margin">
            <wp:align>right</wp:align>
          </wp:positionH>
          <wp:positionV relativeFrom="paragraph">
            <wp:posOffset>-3363204</wp:posOffset>
          </wp:positionV>
          <wp:extent cx="6858000" cy="3516923"/>
          <wp:effectExtent l="0" t="0" r="0" b="7620"/>
          <wp:wrapNone/>
          <wp:docPr id="2" name="Picture 2" descr="Image of older adult and younger caregiver giving older adult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older adult and younger caregiver giving older adult medicine"/>
                  <pic:cNvPicPr/>
                </pic:nvPicPr>
                <pic:blipFill rotWithShape="1">
                  <a:blip r:embed="rId1">
                    <a:extLst>
                      <a:ext uri="{28A0092B-C50C-407E-A947-70E740481C1C}">
                        <a14:useLocalDpi xmlns:a14="http://schemas.microsoft.com/office/drawing/2010/main" val="0"/>
                      </a:ext>
                    </a:extLst>
                  </a:blip>
                  <a:srcRect t="10963" b="12106"/>
                  <a:stretch/>
                </pic:blipFill>
                <pic:spPr bwMode="auto">
                  <a:xfrm>
                    <a:off x="0" y="0"/>
                    <a:ext cx="6858000" cy="35169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EC55" w14:textId="77777777" w:rsidR="00361DA3" w:rsidRDefault="00361DA3" w:rsidP="006F1FD9">
      <w:pPr>
        <w:spacing w:after="0" w:line="240" w:lineRule="auto"/>
      </w:pPr>
      <w:r>
        <w:separator/>
      </w:r>
    </w:p>
  </w:footnote>
  <w:footnote w:type="continuationSeparator" w:id="0">
    <w:p w14:paraId="7186ABDF" w14:textId="77777777" w:rsidR="00361DA3" w:rsidRDefault="00361DA3" w:rsidP="006F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31A3" w14:textId="51C7EB79" w:rsidR="003E4EF0" w:rsidRDefault="003E4EF0">
    <w:pPr>
      <w:pStyle w:val="Header"/>
    </w:pPr>
    <w:r>
      <w:rPr>
        <w:noProof/>
      </w:rPr>
      <w:drawing>
        <wp:anchor distT="0" distB="0" distL="114300" distR="114300" simplePos="0" relativeHeight="251659264" behindDoc="1" locked="0" layoutInCell="1" allowOverlap="1" wp14:anchorId="12507919" wp14:editId="72A557EC">
          <wp:simplePos x="0" y="0"/>
          <wp:positionH relativeFrom="margin">
            <wp:align>left</wp:align>
          </wp:positionH>
          <wp:positionV relativeFrom="paragraph">
            <wp:posOffset>10648</wp:posOffset>
          </wp:positionV>
          <wp:extent cx="2189285" cy="638141"/>
          <wp:effectExtent l="0" t="0" r="1905" b="0"/>
          <wp:wrapNone/>
          <wp:docPr id="1" name="Picture 1" descr="logo that reads TN Department of Disability and 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hat reads TN Department of Disability and Aging"/>
                  <pic:cNvPicPr/>
                </pic:nvPicPr>
                <pic:blipFill>
                  <a:blip r:embed="rId1">
                    <a:extLst>
                      <a:ext uri="{28A0092B-C50C-407E-A947-70E740481C1C}">
                        <a14:useLocalDpi xmlns:a14="http://schemas.microsoft.com/office/drawing/2010/main" val="0"/>
                      </a:ext>
                    </a:extLst>
                  </a:blip>
                  <a:stretch>
                    <a:fillRect/>
                  </a:stretch>
                </pic:blipFill>
                <pic:spPr>
                  <a:xfrm>
                    <a:off x="0" y="0"/>
                    <a:ext cx="2189285" cy="638141"/>
                  </a:xfrm>
                  <a:prstGeom prst="rect">
                    <a:avLst/>
                  </a:prstGeom>
                </pic:spPr>
              </pic:pic>
            </a:graphicData>
          </a:graphic>
          <wp14:sizeRelH relativeFrom="page">
            <wp14:pctWidth>0</wp14:pctWidth>
          </wp14:sizeRelH>
          <wp14:sizeRelV relativeFrom="page">
            <wp14:pctHeight>0</wp14:pctHeight>
          </wp14:sizeRelV>
        </wp:anchor>
      </w:drawing>
    </w:r>
  </w:p>
  <w:p w14:paraId="179F8179" w14:textId="1F237A31" w:rsidR="003E4EF0" w:rsidRPr="006F1FD9" w:rsidRDefault="00181F0B" w:rsidP="003E4EF0">
    <w:pPr>
      <w:jc w:val="right"/>
      <w:rPr>
        <w:rFonts w:ascii="Open Sans Extrabold" w:hAnsi="Open Sans Extrabold" w:cs="Open Sans Extrabold"/>
        <w:sz w:val="36"/>
        <w:szCs w:val="36"/>
      </w:rPr>
    </w:pPr>
    <w:r>
      <w:rPr>
        <w:rFonts w:ascii="Open Sans Extrabold" w:hAnsi="Open Sans Extrabold" w:cs="Open Sans Extrabold"/>
        <w:sz w:val="36"/>
        <w:szCs w:val="36"/>
      </w:rPr>
      <w:t>OPTIONS</w:t>
    </w:r>
  </w:p>
  <w:p w14:paraId="7F438F27" w14:textId="728E2254" w:rsidR="003E4EF0" w:rsidRDefault="003E4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D59DB"/>
    <w:multiLevelType w:val="hybridMultilevel"/>
    <w:tmpl w:val="D99C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E5865"/>
    <w:multiLevelType w:val="hybridMultilevel"/>
    <w:tmpl w:val="E22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13CA6"/>
    <w:multiLevelType w:val="hybridMultilevel"/>
    <w:tmpl w:val="E632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126425">
    <w:abstractNumId w:val="2"/>
  </w:num>
  <w:num w:numId="2" w16cid:durableId="925696144">
    <w:abstractNumId w:val="0"/>
  </w:num>
  <w:num w:numId="3" w16cid:durableId="1412237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D9"/>
    <w:rsid w:val="00181F0B"/>
    <w:rsid w:val="001E63AA"/>
    <w:rsid w:val="00237852"/>
    <w:rsid w:val="002E5657"/>
    <w:rsid w:val="00361DA3"/>
    <w:rsid w:val="003E4EF0"/>
    <w:rsid w:val="006B367E"/>
    <w:rsid w:val="006F1FD9"/>
    <w:rsid w:val="0073515C"/>
    <w:rsid w:val="008709CC"/>
    <w:rsid w:val="0088207F"/>
    <w:rsid w:val="0095400A"/>
    <w:rsid w:val="0097119D"/>
    <w:rsid w:val="009E6474"/>
    <w:rsid w:val="00A53A02"/>
    <w:rsid w:val="00AA4993"/>
    <w:rsid w:val="00B9293B"/>
    <w:rsid w:val="00BD4788"/>
    <w:rsid w:val="00D9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F4EA7"/>
  <w15:chartTrackingRefBased/>
  <w15:docId w15:val="{24B1B71E-4285-434F-9109-01C74B29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FD9"/>
  </w:style>
  <w:style w:type="paragraph" w:styleId="Footer">
    <w:name w:val="footer"/>
    <w:basedOn w:val="Normal"/>
    <w:link w:val="FooterChar"/>
    <w:uiPriority w:val="99"/>
    <w:unhideWhenUsed/>
    <w:rsid w:val="006F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FD9"/>
  </w:style>
  <w:style w:type="paragraph" w:styleId="ListParagraph">
    <w:name w:val="List Paragraph"/>
    <w:basedOn w:val="Normal"/>
    <w:uiPriority w:val="34"/>
    <w:qFormat/>
    <w:rsid w:val="006F1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One-Pager</dc:title>
  <dc:subject>OPTIONS</dc:subject>
  <dc:creator>John R. McLearran</dc:creator>
  <cp:keywords>OPTIONS</cp:keywords>
  <dc:description/>
  <cp:lastModifiedBy>Aleah Glodich</cp:lastModifiedBy>
  <cp:revision>2</cp:revision>
  <dcterms:created xsi:type="dcterms:W3CDTF">2025-08-12T17:15:00Z</dcterms:created>
  <dcterms:modified xsi:type="dcterms:W3CDTF">2025-08-12T17:15:00Z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fc51f8e1-39f3-4e87-9afa-b8403a4bc32c</vt:lpwstr>
  </property>
</Properties>
</file>