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12170" w14:textId="4754AF33" w:rsidR="00034E76" w:rsidRDefault="00034E76" w:rsidP="00F75E85">
      <w:pPr>
        <w:pStyle w:val="Title"/>
      </w:pPr>
      <w:r>
        <w:t>Agency Guidelines</w:t>
      </w:r>
    </w:p>
    <w:p w14:paraId="118150E3" w14:textId="2EBD8116" w:rsidR="00F75E85" w:rsidRPr="00F75E85" w:rsidRDefault="00F75E85" w:rsidP="00F75E85">
      <w:pPr>
        <w:pStyle w:val="Subtitle"/>
      </w:pPr>
      <w:r w:rsidRPr="00F75E85">
        <w:t>Medication Administration</w:t>
      </w:r>
    </w:p>
    <w:p w14:paraId="38059540" w14:textId="77777777" w:rsidR="00F75E85" w:rsidRDefault="00F75E85" w:rsidP="00F75E85">
      <w:pPr>
        <w:spacing w:line="360" w:lineRule="auto"/>
        <w:jc w:val="both"/>
      </w:pPr>
    </w:p>
    <w:p w14:paraId="41EFB400" w14:textId="20DF77D9" w:rsidR="00034E76" w:rsidRDefault="00034E76" w:rsidP="00F75E85">
      <w:pPr>
        <w:spacing w:line="360" w:lineRule="auto"/>
        <w:jc w:val="both"/>
      </w:pPr>
      <w:r>
        <w:t>As the Tennessee Board of Nursing and the state of Tennessee have granted an exception to the Department</w:t>
      </w:r>
      <w:r>
        <w:t xml:space="preserve"> </w:t>
      </w:r>
      <w:r>
        <w:t xml:space="preserve">of </w:t>
      </w:r>
      <w:r>
        <w:t>Disability &amp; Aging (DDA)</w:t>
      </w:r>
      <w:r>
        <w:t xml:space="preserve"> covering the administration of medication by unlicensed personnel it is the obligation of the department to adhere to the TCA Rules and guidelines, train trainers, and monitor the program. We feel it may be useful to summarize expectations for the agencies who utilize Tennessee’s Medication Administration for Unlicensed Personnel program.</w:t>
      </w:r>
    </w:p>
    <w:p w14:paraId="65F15B59" w14:textId="77777777" w:rsidR="00034E76" w:rsidRDefault="00034E76" w:rsidP="00F75E85">
      <w:pPr>
        <w:spacing w:line="360" w:lineRule="auto"/>
        <w:jc w:val="both"/>
      </w:pPr>
    </w:p>
    <w:p w14:paraId="78F5AF2B" w14:textId="02ED0383" w:rsidR="00034E76" w:rsidRDefault="00034E76" w:rsidP="00F75E85">
      <w:pPr>
        <w:numPr>
          <w:ilvl w:val="0"/>
          <w:numId w:val="1"/>
        </w:numPr>
        <w:spacing w:line="360" w:lineRule="auto"/>
        <w:ind w:left="900" w:hanging="540"/>
        <w:jc w:val="both"/>
      </w:pPr>
      <w:r>
        <w:t>The Rules governing the Medication Administration for Unlicensed Personnel are posted on the D</w:t>
      </w:r>
      <w:r>
        <w:t>DA website.</w:t>
      </w:r>
    </w:p>
    <w:p w14:paraId="43C69BDD" w14:textId="44D87562" w:rsidR="00034E76" w:rsidRDefault="00034E76" w:rsidP="00F75E85">
      <w:pPr>
        <w:numPr>
          <w:ilvl w:val="0"/>
          <w:numId w:val="1"/>
        </w:numPr>
        <w:spacing w:line="360" w:lineRule="auto"/>
        <w:ind w:left="900" w:hanging="540"/>
        <w:jc w:val="both"/>
      </w:pPr>
      <w:r>
        <w:t>There are three types of trainers:</w:t>
      </w:r>
    </w:p>
    <w:p w14:paraId="2FC11A22" w14:textId="63F95F9D" w:rsidR="00034E76" w:rsidRDefault="00034E76" w:rsidP="00F75E85">
      <w:pPr>
        <w:numPr>
          <w:ilvl w:val="1"/>
          <w:numId w:val="1"/>
        </w:numPr>
        <w:spacing w:line="360" w:lineRule="auto"/>
        <w:ind w:left="1530" w:hanging="450"/>
        <w:jc w:val="both"/>
      </w:pPr>
      <w:r w:rsidRPr="00034E76">
        <w:rPr>
          <w:b/>
          <w:bCs/>
        </w:rPr>
        <w:t>Agency Trainers</w:t>
      </w:r>
      <w:r>
        <w:t xml:space="preserve"> - certified RN trainers who are employed by the agency. The employing agency</w:t>
      </w:r>
      <w:r>
        <w:t xml:space="preserve"> </w:t>
      </w:r>
      <w:r>
        <w:t>is paid per participant tested.</w:t>
      </w:r>
    </w:p>
    <w:p w14:paraId="31022AAD" w14:textId="2D87FCEB" w:rsidR="00034E76" w:rsidRDefault="00034E76" w:rsidP="00F75E85">
      <w:pPr>
        <w:numPr>
          <w:ilvl w:val="1"/>
          <w:numId w:val="1"/>
        </w:numPr>
        <w:spacing w:line="360" w:lineRule="auto"/>
        <w:ind w:left="1530" w:hanging="450"/>
        <w:jc w:val="both"/>
      </w:pPr>
      <w:r w:rsidRPr="00034E76">
        <w:rPr>
          <w:b/>
          <w:bCs/>
        </w:rPr>
        <w:t>Independent Trainers</w:t>
      </w:r>
      <w:r>
        <w:t xml:space="preserve"> – certified RN trainers who are paid directly by D</w:t>
      </w:r>
      <w:r>
        <w:t>DA</w:t>
      </w:r>
      <w:r>
        <w:t xml:space="preserve"> to train at specified location(s)</w:t>
      </w:r>
    </w:p>
    <w:p w14:paraId="71BF6E52" w14:textId="5D0CEE57" w:rsidR="00034E76" w:rsidRDefault="00034E76" w:rsidP="00F75E85">
      <w:pPr>
        <w:numPr>
          <w:ilvl w:val="1"/>
          <w:numId w:val="1"/>
        </w:numPr>
        <w:spacing w:line="360" w:lineRule="auto"/>
        <w:ind w:left="1530" w:hanging="450"/>
        <w:jc w:val="both"/>
      </w:pPr>
      <w:r w:rsidRPr="00034E76">
        <w:rPr>
          <w:b/>
          <w:bCs/>
        </w:rPr>
        <w:t>Regional Nurse Trainers</w:t>
      </w:r>
      <w:r>
        <w:t xml:space="preserve"> – </w:t>
      </w:r>
      <w:r>
        <w:t>DDA</w:t>
      </w:r>
      <w:r>
        <w:t xml:space="preserve"> staff who conduct training</w:t>
      </w:r>
    </w:p>
    <w:p w14:paraId="40CE250D" w14:textId="2F9E3E36" w:rsidR="00034E76" w:rsidRPr="00034E76" w:rsidRDefault="00034E76" w:rsidP="00F75E85">
      <w:pPr>
        <w:numPr>
          <w:ilvl w:val="0"/>
          <w:numId w:val="1"/>
        </w:numPr>
        <w:spacing w:line="360" w:lineRule="auto"/>
        <w:ind w:left="900" w:hanging="540"/>
        <w:jc w:val="both"/>
      </w:pPr>
      <w:r>
        <w:t>After becoming certified by attending and passing the DIDD train the trainer course at the regional</w:t>
      </w:r>
      <w:r w:rsidR="00363DFC">
        <w:t xml:space="preserve"> </w:t>
      </w:r>
      <w:r>
        <w:t xml:space="preserve">office, medication administration trainers shall schedule initial </w:t>
      </w:r>
      <w:proofErr w:type="gramStart"/>
      <w:r>
        <w:t>20 hour</w:t>
      </w:r>
      <w:proofErr w:type="gramEnd"/>
      <w:r>
        <w:t xml:space="preserve"> classes and test-outs by contacting the regional office nurse educator to request an ATV at least 30 days in advance of the class. </w:t>
      </w:r>
    </w:p>
    <w:p w14:paraId="7978AC0C" w14:textId="6693E978" w:rsidR="00034E76" w:rsidRDefault="00034E76" w:rsidP="00F75E85">
      <w:pPr>
        <w:numPr>
          <w:ilvl w:val="0"/>
          <w:numId w:val="1"/>
        </w:numPr>
        <w:spacing w:line="360" w:lineRule="auto"/>
        <w:ind w:left="900" w:hanging="540"/>
        <w:jc w:val="both"/>
      </w:pPr>
      <w:r w:rsidRPr="00034E76">
        <w:t xml:space="preserve">Regional nurse </w:t>
      </w:r>
      <w:r w:rsidR="00363DFC" w:rsidRPr="00034E76">
        <w:t>educators</w:t>
      </w:r>
      <w:r w:rsidRPr="00034E76">
        <w:t xml:space="preserve"> can provide information on certified RN trainers in your area.</w:t>
      </w:r>
    </w:p>
    <w:p w14:paraId="29658E64" w14:textId="2B8DEC59" w:rsidR="00034E76" w:rsidRDefault="00034E76" w:rsidP="00F75E85">
      <w:pPr>
        <w:numPr>
          <w:ilvl w:val="0"/>
          <w:numId w:val="1"/>
        </w:numPr>
        <w:spacing w:line="360" w:lineRule="auto"/>
        <w:ind w:left="900" w:hanging="540"/>
        <w:jc w:val="both"/>
      </w:pPr>
      <w:r w:rsidRPr="00034E76">
        <w:t>Only unlicensed staff certified through successfully passing the Medication Administration for Unlicensed Personnel testing process shall give medications.</w:t>
      </w:r>
    </w:p>
    <w:p w14:paraId="650C84EC" w14:textId="77777777" w:rsidR="00034E76" w:rsidRDefault="00034E76" w:rsidP="00F75E85">
      <w:pPr>
        <w:numPr>
          <w:ilvl w:val="0"/>
          <w:numId w:val="1"/>
        </w:numPr>
        <w:spacing w:line="360" w:lineRule="auto"/>
        <w:ind w:left="900" w:hanging="540"/>
        <w:jc w:val="both"/>
      </w:pPr>
      <w:r w:rsidRPr="00034E76">
        <w:t xml:space="preserve">Certification must be current on date medications are given. </w:t>
      </w:r>
    </w:p>
    <w:p w14:paraId="63E58B37" w14:textId="150E291A" w:rsidR="00034E76" w:rsidRDefault="00034E76" w:rsidP="00F75E85">
      <w:pPr>
        <w:numPr>
          <w:ilvl w:val="0"/>
          <w:numId w:val="1"/>
        </w:numPr>
        <w:spacing w:line="360" w:lineRule="auto"/>
        <w:ind w:left="900" w:hanging="540"/>
        <w:jc w:val="both"/>
      </w:pPr>
      <w:r w:rsidRPr="00034E76">
        <w:t xml:space="preserve">Certifications issued since November 25, </w:t>
      </w:r>
      <w:r w:rsidR="00363DFC" w:rsidRPr="00034E76">
        <w:t>2015,</w:t>
      </w:r>
      <w:r w:rsidRPr="00034E76">
        <w:t xml:space="preserve"> are valid for three years.</w:t>
      </w:r>
    </w:p>
    <w:p w14:paraId="753620C5" w14:textId="245F041B" w:rsidR="00363DFC" w:rsidRDefault="00363DFC" w:rsidP="00F75E85">
      <w:pPr>
        <w:numPr>
          <w:ilvl w:val="0"/>
          <w:numId w:val="1"/>
        </w:numPr>
        <w:spacing w:line="360" w:lineRule="auto"/>
        <w:ind w:left="900" w:hanging="540"/>
        <w:jc w:val="both"/>
      </w:pPr>
      <w:r w:rsidRPr="00363DFC">
        <w:t>A calendar of available classes shall be maintained by the department on the D</w:t>
      </w:r>
      <w:r>
        <w:t>DA</w:t>
      </w:r>
      <w:r w:rsidRPr="00363DFC">
        <w:t xml:space="preserve"> website for the current and following month on medication administration page</w:t>
      </w:r>
      <w:r>
        <w:t>.</w:t>
      </w:r>
      <w:r w:rsidRPr="00363DFC">
        <w:t xml:space="preserve"> Agencies are encouraged to manage enrollments of staff up to six months prior to their certification expiring. (</w:t>
      </w:r>
      <w:r w:rsidRPr="00363DFC">
        <w:rPr>
          <w:i/>
          <w:iCs/>
        </w:rPr>
        <w:t xml:space="preserve">please note </w:t>
      </w:r>
      <w:r w:rsidRPr="00363DFC">
        <w:rPr>
          <w:i/>
          <w:iCs/>
        </w:rPr>
        <w:lastRenderedPageBreak/>
        <w:t xml:space="preserve">– staff must stop administering meds if certification expires, they can still be scheduled to attend test out or class up to 30 days after certification </w:t>
      </w:r>
      <w:r w:rsidRPr="00363DFC">
        <w:rPr>
          <w:i/>
          <w:iCs/>
        </w:rPr>
        <w:t>expires but</w:t>
      </w:r>
      <w:r w:rsidRPr="00363DFC">
        <w:rPr>
          <w:i/>
          <w:iCs/>
        </w:rPr>
        <w:t xml:space="preserve"> cannot administer past the expiration date of previous certification</w:t>
      </w:r>
      <w:r w:rsidRPr="00363DFC">
        <w:t>).</w:t>
      </w:r>
    </w:p>
    <w:p w14:paraId="6213E4DC" w14:textId="753156D1" w:rsidR="00363DFC" w:rsidRDefault="00363DFC" w:rsidP="00F75E85">
      <w:pPr>
        <w:numPr>
          <w:ilvl w:val="0"/>
          <w:numId w:val="1"/>
        </w:numPr>
        <w:spacing w:line="360" w:lineRule="auto"/>
        <w:ind w:left="900" w:hanging="540"/>
        <w:jc w:val="both"/>
      </w:pPr>
      <w:r w:rsidRPr="00363DFC">
        <w:t>Rules allow twenty participants to one trainer. Trainers may register more than twenty participants by utilizing a waitlist.</w:t>
      </w:r>
    </w:p>
    <w:p w14:paraId="1F07C003" w14:textId="3CCCB7C2" w:rsidR="00363DFC" w:rsidRDefault="00363DFC" w:rsidP="00F75E85">
      <w:pPr>
        <w:numPr>
          <w:ilvl w:val="0"/>
          <w:numId w:val="1"/>
        </w:numPr>
        <w:spacing w:line="360" w:lineRule="auto"/>
        <w:ind w:left="900" w:hanging="540"/>
        <w:jc w:val="both"/>
      </w:pPr>
      <w:r>
        <w:t xml:space="preserve">Agencies shall register staff to </w:t>
      </w:r>
      <w:proofErr w:type="gramStart"/>
      <w:r>
        <w:t>fill</w:t>
      </w:r>
      <w:proofErr w:type="gramEnd"/>
      <w:r>
        <w:t xml:space="preserve"> the training slots. Only staff employed by agencies contracted with</w:t>
      </w:r>
      <w:r>
        <w:t xml:space="preserve"> DDA</w:t>
      </w:r>
      <w:r>
        <w:t xml:space="preserve"> are eligible to enroll in the Medication Administration program. Staff must be 18 years old or older, able to read, speak, write, and understand English, have a social security number and bring </w:t>
      </w:r>
      <w:r>
        <w:t>photo</w:t>
      </w:r>
      <w:r>
        <w:t xml:space="preserve"> identification.</w:t>
      </w:r>
    </w:p>
    <w:p w14:paraId="435FEF53" w14:textId="707C7B5E" w:rsidR="00363DFC" w:rsidRDefault="00363DFC" w:rsidP="00F75E85">
      <w:pPr>
        <w:numPr>
          <w:ilvl w:val="0"/>
          <w:numId w:val="1"/>
        </w:numPr>
        <w:spacing w:line="360" w:lineRule="auto"/>
        <w:ind w:left="900" w:hanging="540"/>
        <w:jc w:val="both"/>
      </w:pPr>
      <w:r>
        <w:t>Registrations are specific to the individual:</w:t>
      </w:r>
    </w:p>
    <w:p w14:paraId="02D5199A" w14:textId="77777777" w:rsidR="00363DFC" w:rsidRDefault="00363DFC" w:rsidP="00F75E85">
      <w:pPr>
        <w:numPr>
          <w:ilvl w:val="1"/>
          <w:numId w:val="1"/>
        </w:numPr>
        <w:spacing w:line="360" w:lineRule="auto"/>
        <w:ind w:left="1530" w:hanging="450"/>
        <w:jc w:val="both"/>
      </w:pPr>
      <w:r>
        <w:t>When cancellations occur the first on the waitlist will move into the vacant slot.</w:t>
      </w:r>
    </w:p>
    <w:p w14:paraId="4443C8DD" w14:textId="77777777" w:rsidR="00363DFC" w:rsidRDefault="00363DFC" w:rsidP="00F75E85">
      <w:pPr>
        <w:numPr>
          <w:ilvl w:val="1"/>
          <w:numId w:val="1"/>
        </w:numPr>
        <w:spacing w:line="360" w:lineRule="auto"/>
        <w:ind w:left="1530" w:hanging="450"/>
        <w:jc w:val="both"/>
      </w:pPr>
      <w:r>
        <w:t xml:space="preserve">All cancellations must be sent to the regional office as soon as possible, at least two business days prior to class start date, </w:t>
      </w:r>
      <w:proofErr w:type="gramStart"/>
      <w:r>
        <w:t>in order to</w:t>
      </w:r>
      <w:proofErr w:type="gramEnd"/>
      <w:r>
        <w:t xml:space="preserve"> make the training slot available for other staff.</w:t>
      </w:r>
    </w:p>
    <w:p w14:paraId="623DEABE" w14:textId="777DAEA9" w:rsidR="00363DFC" w:rsidRDefault="00363DFC" w:rsidP="00F75E85">
      <w:pPr>
        <w:numPr>
          <w:ilvl w:val="1"/>
          <w:numId w:val="1"/>
        </w:numPr>
        <w:spacing w:line="360" w:lineRule="auto"/>
        <w:ind w:left="1530" w:hanging="450"/>
        <w:jc w:val="both"/>
      </w:pPr>
      <w:r>
        <w:t xml:space="preserve">If class is not full, agencies can submit substitutions for eligibility </w:t>
      </w:r>
      <w:proofErr w:type="gramStart"/>
      <w:r>
        <w:t>check</w:t>
      </w:r>
      <w:proofErr w:type="gramEnd"/>
      <w:r>
        <w:t xml:space="preserve"> when cancellations occur up to two days before class</w:t>
      </w:r>
    </w:p>
    <w:p w14:paraId="135D9D2A" w14:textId="4F8D2122" w:rsidR="00363DFC" w:rsidRDefault="00363DFC" w:rsidP="00F75E85">
      <w:pPr>
        <w:numPr>
          <w:ilvl w:val="1"/>
          <w:numId w:val="1"/>
        </w:numPr>
        <w:spacing w:line="360" w:lineRule="auto"/>
        <w:ind w:left="1530" w:hanging="450"/>
        <w:jc w:val="both"/>
      </w:pPr>
      <w:r>
        <w:t>Cancellations less than two days prior are considered No Shows as they prevent other</w:t>
      </w:r>
      <w:r>
        <w:t xml:space="preserve"> </w:t>
      </w:r>
      <w:r>
        <w:t>participants from attending and decrease trainer payment amounts.</w:t>
      </w:r>
    </w:p>
    <w:p w14:paraId="29DCDAA4" w14:textId="4F74414D" w:rsidR="00363DFC" w:rsidRDefault="00363DFC" w:rsidP="00F75E85">
      <w:pPr>
        <w:numPr>
          <w:ilvl w:val="0"/>
          <w:numId w:val="1"/>
        </w:numPr>
        <w:spacing w:line="360" w:lineRule="auto"/>
        <w:ind w:left="900" w:hanging="540"/>
        <w:jc w:val="both"/>
      </w:pPr>
      <w:r>
        <w:t xml:space="preserve">Agencies shall supply training materials in some form of booklet or notebook binder to their staff prior to attending the training. Materials can be obtained from the </w:t>
      </w:r>
      <w:r>
        <w:t>DDA</w:t>
      </w:r>
      <w:r>
        <w:t xml:space="preserve"> website</w:t>
      </w:r>
      <w:r>
        <w:t xml:space="preserve">. </w:t>
      </w:r>
      <w:r>
        <w:t xml:space="preserve">Study time before class is encouraged. </w:t>
      </w:r>
    </w:p>
    <w:p w14:paraId="18BC84D2" w14:textId="77777777" w:rsidR="00363DFC" w:rsidRDefault="00363DFC" w:rsidP="00F75E85">
      <w:pPr>
        <w:numPr>
          <w:ilvl w:val="0"/>
          <w:numId w:val="1"/>
        </w:numPr>
        <w:spacing w:line="360" w:lineRule="auto"/>
        <w:ind w:left="900" w:hanging="540"/>
        <w:jc w:val="both"/>
      </w:pPr>
      <w:r>
        <w:t xml:space="preserve">Study time before test-outs is essential as no review will be given by the RN trainer prior to testing. Agencies can conduct material review sessions in the days prior to sending participants to </w:t>
      </w:r>
      <w:proofErr w:type="gramStart"/>
      <w:r>
        <w:t>testing</w:t>
      </w:r>
      <w:proofErr w:type="gramEnd"/>
    </w:p>
    <w:p w14:paraId="13402B75" w14:textId="467F82ED" w:rsidR="00363DFC" w:rsidRDefault="00363DFC" w:rsidP="00F75E85">
      <w:pPr>
        <w:numPr>
          <w:ilvl w:val="0"/>
          <w:numId w:val="1"/>
        </w:numPr>
        <w:spacing w:line="360" w:lineRule="auto"/>
        <w:ind w:left="900" w:hanging="540"/>
        <w:jc w:val="both"/>
      </w:pPr>
      <w:r>
        <w:t xml:space="preserve">Agencies should make every effort </w:t>
      </w:r>
      <w:r>
        <w:t>not to</w:t>
      </w:r>
      <w:r>
        <w:t xml:space="preserve"> send people to class directly after working a full shift (or vice versa) to ensure adequate rest for employees and the safety of the </w:t>
      </w:r>
      <w:proofErr w:type="gramStart"/>
      <w:r>
        <w:t>persons</w:t>
      </w:r>
      <w:proofErr w:type="gramEnd"/>
      <w:r>
        <w:t xml:space="preserve"> supported.</w:t>
      </w:r>
    </w:p>
    <w:p w14:paraId="1FCFDFB4" w14:textId="2303F6BE" w:rsidR="00363DFC" w:rsidRDefault="00363DFC" w:rsidP="00F75E85">
      <w:pPr>
        <w:numPr>
          <w:ilvl w:val="0"/>
          <w:numId w:val="1"/>
        </w:numPr>
        <w:spacing w:line="360" w:lineRule="auto"/>
        <w:ind w:left="900" w:hanging="540"/>
        <w:jc w:val="both"/>
      </w:pPr>
      <w:r>
        <w:t xml:space="preserve">Staff who are disruptive and uncooperative can be dismissed from class and will be counted as </w:t>
      </w:r>
      <w:r>
        <w:t>incomplete</w:t>
      </w:r>
      <w:r>
        <w:t>.</w:t>
      </w:r>
    </w:p>
    <w:p w14:paraId="04C5B8B6" w14:textId="77777777" w:rsidR="00363DFC" w:rsidRDefault="00363DFC" w:rsidP="00F75E85">
      <w:pPr>
        <w:numPr>
          <w:ilvl w:val="0"/>
          <w:numId w:val="1"/>
        </w:numPr>
        <w:spacing w:line="360" w:lineRule="auto"/>
        <w:ind w:left="900" w:hanging="540"/>
        <w:jc w:val="both"/>
      </w:pPr>
      <w:r>
        <w:t xml:space="preserve">Cell phones </w:t>
      </w:r>
      <w:proofErr w:type="gramStart"/>
      <w:r>
        <w:t>shall</w:t>
      </w:r>
      <w:proofErr w:type="gramEnd"/>
      <w:r>
        <w:t xml:space="preserve"> only be used during breaks so as not to be disruptive to anyone.</w:t>
      </w:r>
    </w:p>
    <w:p w14:paraId="304BDA10" w14:textId="0E33F5B0" w:rsidR="00363DFC" w:rsidRDefault="00363DFC" w:rsidP="00F75E85">
      <w:pPr>
        <w:numPr>
          <w:ilvl w:val="0"/>
          <w:numId w:val="1"/>
        </w:numPr>
        <w:spacing w:line="360" w:lineRule="auto"/>
        <w:ind w:left="900" w:hanging="540"/>
        <w:jc w:val="both"/>
      </w:pPr>
      <w:r>
        <w:t xml:space="preserve">Participants should attend the entire duration of all sessions of class instruction (don’t be late or </w:t>
      </w:r>
      <w:r>
        <w:lastRenderedPageBreak/>
        <w:t xml:space="preserve">leave early) or they will be considered </w:t>
      </w:r>
      <w:r>
        <w:t>incomplete</w:t>
      </w:r>
      <w:r>
        <w:t>.</w:t>
      </w:r>
    </w:p>
    <w:p w14:paraId="68F95746" w14:textId="77777777" w:rsidR="00363DFC" w:rsidRDefault="00363DFC" w:rsidP="00F75E85">
      <w:pPr>
        <w:numPr>
          <w:ilvl w:val="0"/>
          <w:numId w:val="1"/>
        </w:numPr>
        <w:spacing w:line="360" w:lineRule="auto"/>
        <w:ind w:left="900" w:hanging="540"/>
        <w:jc w:val="both"/>
      </w:pPr>
      <w:r>
        <w:t xml:space="preserve">Staff who take the test at the end of 20 </w:t>
      </w:r>
      <w:proofErr w:type="spellStart"/>
      <w:r>
        <w:t>hr</w:t>
      </w:r>
      <w:proofErr w:type="spellEnd"/>
      <w:r>
        <w:t xml:space="preserve"> class must pass with 80% or better on the written test and must demonstrate competency in at least 3 skills.</w:t>
      </w:r>
    </w:p>
    <w:p w14:paraId="409612DD" w14:textId="77777777" w:rsidR="00363DFC" w:rsidRDefault="00363DFC" w:rsidP="00F75E85">
      <w:pPr>
        <w:numPr>
          <w:ilvl w:val="1"/>
          <w:numId w:val="1"/>
        </w:numPr>
        <w:spacing w:line="360" w:lineRule="auto"/>
        <w:ind w:left="1530" w:hanging="450"/>
        <w:jc w:val="both"/>
      </w:pPr>
      <w:r>
        <w:t xml:space="preserve">If a participant starts the testing process but does not complete all of testing (written and skills), this is considered a </w:t>
      </w:r>
      <w:proofErr w:type="gramStart"/>
      <w:r>
        <w:t>fail</w:t>
      </w:r>
      <w:proofErr w:type="gramEnd"/>
      <w:r>
        <w:t>.</w:t>
      </w:r>
    </w:p>
    <w:p w14:paraId="585E7A7B" w14:textId="1300B5DB" w:rsidR="00363DFC" w:rsidRDefault="00363DFC" w:rsidP="00F75E85">
      <w:pPr>
        <w:numPr>
          <w:ilvl w:val="1"/>
          <w:numId w:val="1"/>
        </w:numPr>
        <w:spacing w:line="360" w:lineRule="auto"/>
        <w:ind w:left="1530" w:hanging="450"/>
        <w:jc w:val="both"/>
      </w:pPr>
      <w:r>
        <w:t xml:space="preserve">If a participant leaves before testing starts, it is considered </w:t>
      </w:r>
      <w:r>
        <w:t>incomplete</w:t>
      </w:r>
      <w:r>
        <w:t>.</w:t>
      </w:r>
    </w:p>
    <w:p w14:paraId="3B8DA47D" w14:textId="77777777" w:rsidR="00363DFC" w:rsidRDefault="00363DFC" w:rsidP="00F75E85">
      <w:pPr>
        <w:numPr>
          <w:ilvl w:val="0"/>
          <w:numId w:val="1"/>
        </w:numPr>
        <w:spacing w:line="360" w:lineRule="auto"/>
        <w:ind w:left="900" w:hanging="540"/>
        <w:jc w:val="both"/>
      </w:pPr>
      <w:r>
        <w:t xml:space="preserve">Tests are the property of the State of Tennessee and trainers are charged with maintaining the integrity of the tests and the testing procedure. Staff who are caught cheating will fail outright and must retake the entire training course. Nurse trainer will inform the agency if a </w:t>
      </w:r>
      <w:proofErr w:type="gramStart"/>
      <w:r>
        <w:t>fail</w:t>
      </w:r>
      <w:proofErr w:type="gramEnd"/>
      <w:r>
        <w:t xml:space="preserve"> is because of cheating.</w:t>
      </w:r>
    </w:p>
    <w:p w14:paraId="55A6D18B" w14:textId="4E49CE4B" w:rsidR="00363DFC" w:rsidRDefault="00363DFC" w:rsidP="00F75E85">
      <w:pPr>
        <w:numPr>
          <w:ilvl w:val="0"/>
          <w:numId w:val="1"/>
        </w:numPr>
        <w:spacing w:line="360" w:lineRule="auto"/>
        <w:ind w:left="900" w:hanging="540"/>
        <w:jc w:val="both"/>
      </w:pPr>
      <w:r>
        <w:t>Two consecutive fails on the test are without financial consequence. When staff test a third, fourth, fifth, etc. time the sponsoring agency will be billed back by the state at a rate of $5 for test-outs and</w:t>
      </w:r>
      <w:r>
        <w:t xml:space="preserve"> </w:t>
      </w:r>
      <w:r>
        <w:t>$50 for class testing.</w:t>
      </w:r>
    </w:p>
    <w:p w14:paraId="7BC19B2F" w14:textId="77777777" w:rsidR="00363DFC" w:rsidRDefault="00363DFC" w:rsidP="00F75E85">
      <w:pPr>
        <w:numPr>
          <w:ilvl w:val="0"/>
          <w:numId w:val="1"/>
        </w:numPr>
        <w:spacing w:line="360" w:lineRule="auto"/>
        <w:ind w:left="900" w:hanging="540"/>
        <w:jc w:val="both"/>
      </w:pPr>
      <w:r>
        <w:t xml:space="preserve">When hiring staff contact your regional nursing department to determine if staff </w:t>
      </w:r>
      <w:proofErr w:type="gramStart"/>
      <w:r>
        <w:t>has</w:t>
      </w:r>
      <w:proofErr w:type="gramEnd"/>
      <w:r>
        <w:t xml:space="preserve"> a current certification or prior consecutive fails on record.</w:t>
      </w:r>
    </w:p>
    <w:p w14:paraId="648B1B30" w14:textId="546A523C" w:rsidR="00363DFC" w:rsidRPr="00034E76" w:rsidRDefault="00363DFC" w:rsidP="00F75E85">
      <w:pPr>
        <w:numPr>
          <w:ilvl w:val="0"/>
          <w:numId w:val="1"/>
        </w:numPr>
        <w:spacing w:line="360" w:lineRule="auto"/>
        <w:ind w:left="900" w:hanging="540"/>
        <w:jc w:val="both"/>
      </w:pPr>
      <w:r>
        <w:t>Questions about the Medication Administration program can be addressed by regional nurse educator or Regional Director of Nursing or Central Office Nursing Staff.</w:t>
      </w:r>
    </w:p>
    <w:sectPr w:rsidR="00363DFC" w:rsidRPr="00034E76" w:rsidSect="00034E76">
      <w:headerReference w:type="default" r:id="rId11"/>
      <w:type w:val="continuous"/>
      <w:pgSz w:w="12240" w:h="15840"/>
      <w:pgMar w:top="820" w:right="81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582EA" w14:textId="77777777" w:rsidR="00D35117" w:rsidRDefault="00D35117" w:rsidP="0089763D">
      <w:r>
        <w:separator/>
      </w:r>
    </w:p>
  </w:endnote>
  <w:endnote w:type="continuationSeparator" w:id="0">
    <w:p w14:paraId="582AB73C" w14:textId="77777777" w:rsidR="00D35117" w:rsidRDefault="00D35117" w:rsidP="0089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Extrabold">
    <w:panose1 w:val="020B09060308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E8F7E" w14:textId="77777777" w:rsidR="00D35117" w:rsidRDefault="00D35117" w:rsidP="0089763D">
      <w:r>
        <w:separator/>
      </w:r>
    </w:p>
  </w:footnote>
  <w:footnote w:type="continuationSeparator" w:id="0">
    <w:p w14:paraId="62117F21" w14:textId="77777777" w:rsidR="00D35117" w:rsidRDefault="00D35117" w:rsidP="0089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9A1E" w14:textId="77777777" w:rsidR="0089763D" w:rsidRDefault="00066B73">
    <w:pPr>
      <w:pStyle w:val="Header"/>
    </w:pPr>
    <w:r>
      <w:rPr>
        <w:noProof/>
      </w:rPr>
      <w:drawing>
        <wp:inline distT="0" distB="0" distL="0" distR="0" wp14:anchorId="5AACE4A3" wp14:editId="03D46435">
          <wp:extent cx="1906174" cy="548640"/>
          <wp:effectExtent l="0" t="0" r="0" b="0"/>
          <wp:docPr id="664603974" name="Picture 664603974" descr="Tennessee Department of Disability &amp; Ag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nnessee Department of Disability &amp; Aging Logo"/>
                  <pic:cNvPicPr/>
                </pic:nvPicPr>
                <pic:blipFill>
                  <a:blip r:embed="rId1"/>
                  <a:stretch>
                    <a:fillRect/>
                  </a:stretch>
                </pic:blipFill>
                <pic:spPr>
                  <a:xfrm>
                    <a:off x="0" y="0"/>
                    <a:ext cx="1906174" cy="548640"/>
                  </a:xfrm>
                  <a:prstGeom prst="rect">
                    <a:avLst/>
                  </a:prstGeom>
                </pic:spPr>
              </pic:pic>
            </a:graphicData>
          </a:graphic>
        </wp:inline>
      </w:drawing>
    </w:r>
  </w:p>
  <w:p w14:paraId="17712A5F" w14:textId="77777777" w:rsidR="0089763D" w:rsidRDefault="00897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81948"/>
    <w:multiLevelType w:val="hybridMultilevel"/>
    <w:tmpl w:val="416651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972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3D"/>
    <w:rsid w:val="00000DAE"/>
    <w:rsid w:val="00010DC6"/>
    <w:rsid w:val="00034E76"/>
    <w:rsid w:val="00066B73"/>
    <w:rsid w:val="000E7F84"/>
    <w:rsid w:val="00115DA5"/>
    <w:rsid w:val="00134746"/>
    <w:rsid w:val="00234834"/>
    <w:rsid w:val="00363DFC"/>
    <w:rsid w:val="00373E03"/>
    <w:rsid w:val="003F2491"/>
    <w:rsid w:val="00425C99"/>
    <w:rsid w:val="004313EE"/>
    <w:rsid w:val="004A5ACF"/>
    <w:rsid w:val="00523E62"/>
    <w:rsid w:val="00545BD4"/>
    <w:rsid w:val="006043AC"/>
    <w:rsid w:val="00624625"/>
    <w:rsid w:val="006702C0"/>
    <w:rsid w:val="007A6732"/>
    <w:rsid w:val="0083473D"/>
    <w:rsid w:val="00841FFF"/>
    <w:rsid w:val="008914F4"/>
    <w:rsid w:val="0089763D"/>
    <w:rsid w:val="008B4FC9"/>
    <w:rsid w:val="009264E5"/>
    <w:rsid w:val="00AE6912"/>
    <w:rsid w:val="00B4334B"/>
    <w:rsid w:val="00D35117"/>
    <w:rsid w:val="00DE6E7E"/>
    <w:rsid w:val="00E96F29"/>
    <w:rsid w:val="00EB6D57"/>
    <w:rsid w:val="00F433E0"/>
    <w:rsid w:val="00F75E85"/>
    <w:rsid w:val="00F83DBA"/>
    <w:rsid w:val="00FC4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ADD3A1"/>
  <w15:docId w15:val="{18D123F2-8A36-7542-A92F-B493891D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34E76"/>
    <w:rPr>
      <w:rFonts w:ascii="Open Sans" w:hAnsi="Open Sans"/>
    </w:rPr>
  </w:style>
  <w:style w:type="paragraph" w:styleId="Heading1">
    <w:name w:val="heading 1"/>
    <w:basedOn w:val="Normal"/>
    <w:next w:val="Normal"/>
    <w:link w:val="Heading1Char"/>
    <w:uiPriority w:val="9"/>
    <w:qFormat/>
    <w:rsid w:val="00034E76"/>
    <w:pPr>
      <w:keepNext/>
      <w:keepLines/>
      <w:spacing w:before="240"/>
      <w:outlineLvl w:val="0"/>
    </w:pPr>
    <w:rPr>
      <w:rFonts w:ascii="Open Sans Semibold" w:eastAsiaTheme="majorEastAsia" w:hAnsi="Open Sans Semibold" w:cstheme="majorBidi"/>
      <w:color w:val="244061" w:themeColor="accent1" w:themeShade="80"/>
      <w:sz w:val="32"/>
      <w:szCs w:val="32"/>
    </w:rPr>
  </w:style>
  <w:style w:type="paragraph" w:styleId="Heading2">
    <w:name w:val="heading 2"/>
    <w:basedOn w:val="Normal"/>
    <w:next w:val="Normal"/>
    <w:link w:val="Heading2Char"/>
    <w:uiPriority w:val="9"/>
    <w:semiHidden/>
    <w:unhideWhenUsed/>
    <w:qFormat/>
    <w:rsid w:val="00034E76"/>
    <w:pPr>
      <w:keepNext/>
      <w:keepLines/>
      <w:spacing w:before="40"/>
      <w:outlineLvl w:val="1"/>
    </w:pPr>
    <w:rPr>
      <w:rFonts w:ascii="Open Sans Semibold" w:eastAsiaTheme="majorEastAsia" w:hAnsi="Open Sans Semibold" w:cstheme="majorBidi"/>
      <w:color w:val="244061"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6"/>
    </w:pPr>
    <w:rPr>
      <w:rFonts w:eastAsia="Open San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paragraph" w:styleId="Title">
    <w:name w:val="Title"/>
    <w:basedOn w:val="Normal"/>
    <w:next w:val="Normal"/>
    <w:link w:val="TitleChar"/>
    <w:autoRedefine/>
    <w:uiPriority w:val="10"/>
    <w:qFormat/>
    <w:rsid w:val="00034E76"/>
    <w:pPr>
      <w:contextualSpacing/>
    </w:pPr>
    <w:rPr>
      <w:rFonts w:ascii="Open Sans Extrabold" w:eastAsiaTheme="majorEastAsia" w:hAnsi="Open Sans Extrabold" w:cstheme="majorBidi"/>
      <w:caps/>
      <w:spacing w:val="-10"/>
      <w:kern w:val="28"/>
      <w:sz w:val="48"/>
      <w:szCs w:val="56"/>
    </w:rPr>
  </w:style>
  <w:style w:type="character" w:customStyle="1" w:styleId="TitleChar">
    <w:name w:val="Title Char"/>
    <w:basedOn w:val="DefaultParagraphFont"/>
    <w:link w:val="Title"/>
    <w:uiPriority w:val="10"/>
    <w:rsid w:val="00034E76"/>
    <w:rPr>
      <w:rFonts w:ascii="Open Sans Extrabold" w:eastAsiaTheme="majorEastAsia" w:hAnsi="Open Sans Extrabold" w:cstheme="majorBidi"/>
      <w:caps/>
      <w:spacing w:val="-10"/>
      <w:kern w:val="28"/>
      <w:sz w:val="48"/>
      <w:szCs w:val="56"/>
    </w:rPr>
  </w:style>
  <w:style w:type="character" w:customStyle="1" w:styleId="Heading1Char">
    <w:name w:val="Heading 1 Char"/>
    <w:basedOn w:val="DefaultParagraphFont"/>
    <w:link w:val="Heading1"/>
    <w:uiPriority w:val="9"/>
    <w:rsid w:val="00034E76"/>
    <w:rPr>
      <w:rFonts w:ascii="Open Sans Semibold" w:eastAsiaTheme="majorEastAsia" w:hAnsi="Open Sans Semibold" w:cstheme="majorBidi"/>
      <w:color w:val="244061" w:themeColor="accent1" w:themeShade="80"/>
      <w:sz w:val="32"/>
      <w:szCs w:val="32"/>
    </w:rPr>
  </w:style>
  <w:style w:type="character" w:customStyle="1" w:styleId="Heading2Char">
    <w:name w:val="Heading 2 Char"/>
    <w:basedOn w:val="DefaultParagraphFont"/>
    <w:link w:val="Heading2"/>
    <w:uiPriority w:val="9"/>
    <w:semiHidden/>
    <w:rsid w:val="00034E76"/>
    <w:rPr>
      <w:rFonts w:ascii="Open Sans Semibold" w:eastAsiaTheme="majorEastAsia" w:hAnsi="Open Sans Semibold" w:cstheme="majorBidi"/>
      <w:color w:val="244061" w:themeColor="accent1" w:themeShade="80"/>
      <w:sz w:val="26"/>
      <w:szCs w:val="26"/>
    </w:rPr>
  </w:style>
  <w:style w:type="paragraph" w:styleId="Subtitle">
    <w:name w:val="Subtitle"/>
    <w:basedOn w:val="Normal"/>
    <w:next w:val="Normal"/>
    <w:link w:val="SubtitleChar"/>
    <w:uiPriority w:val="11"/>
    <w:qFormat/>
    <w:rsid w:val="00F75E85"/>
    <w:pPr>
      <w:numPr>
        <w:ilvl w:val="1"/>
      </w:numPr>
      <w:spacing w:after="160"/>
    </w:pPr>
    <w:rPr>
      <w:rFonts w:ascii="Open Sans Semibold" w:eastAsiaTheme="minorEastAsia" w:hAnsi="Open Sans Semibold"/>
      <w:caps/>
      <w:color w:val="7F7F7F" w:themeColor="text1" w:themeTint="80"/>
      <w:spacing w:val="15"/>
      <w:sz w:val="40"/>
    </w:rPr>
  </w:style>
  <w:style w:type="character" w:customStyle="1" w:styleId="SubtitleChar">
    <w:name w:val="Subtitle Char"/>
    <w:basedOn w:val="DefaultParagraphFont"/>
    <w:link w:val="Subtitle"/>
    <w:uiPriority w:val="11"/>
    <w:rsid w:val="00F75E85"/>
    <w:rPr>
      <w:rFonts w:ascii="Open Sans Semibold" w:eastAsiaTheme="minorEastAsia" w:hAnsi="Open Sans Semibold"/>
      <w:caps/>
      <w:color w:val="7F7F7F" w:themeColor="text1" w:themeTint="80"/>
      <w:spacing w:val="15"/>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1F3F22E7E6948B86EEB409C4DA4D9" ma:contentTypeVersion="11" ma:contentTypeDescription="Create a new document." ma:contentTypeScope="" ma:versionID="141194092cb4add0f27d660377ca45cc">
  <xsd:schema xmlns:xsd="http://www.w3.org/2001/XMLSchema" xmlns:xs="http://www.w3.org/2001/XMLSchema" xmlns:p="http://schemas.microsoft.com/office/2006/metadata/properties" xmlns:ns2="3f54db86-9acf-473f-86cd-d372fb7dee81" xmlns:ns3="663787b2-79d3-48c9-9efc-72104f7b8c35" targetNamespace="http://schemas.microsoft.com/office/2006/metadata/properties" ma:root="true" ma:fieldsID="1069c8473700559311f3e33ec737fdeb" ns2:_="" ns3:_="">
    <xsd:import namespace="3f54db86-9acf-473f-86cd-d372fb7dee81"/>
    <xsd:import namespace="663787b2-79d3-48c9-9efc-72104f7b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own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4db86-9acf-473f-86cd-d372fb7de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wnloaded" ma:index="18" nillable="true" ma:displayName="Downloaded" ma:format="Dropdown" ma:internalName="Download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3787b2-79d3-48c9-9efc-72104f7b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cb05d5-443a-4215-9084-e9ce810e208e}" ma:internalName="TaxCatchAll" ma:showField="CatchAllData" ma:web="663787b2-79d3-48c9-9efc-72104f7b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54db86-9acf-473f-86cd-d372fb7dee81">
      <Terms xmlns="http://schemas.microsoft.com/office/infopath/2007/PartnerControls"/>
    </lcf76f155ced4ddcb4097134ff3c332f>
    <TaxCatchAll xmlns="663787b2-79d3-48c9-9efc-72104f7b8c35" xsi:nil="true"/>
    <Downloaded xmlns="3f54db86-9acf-473f-86cd-d372fb7dee8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A5AD2-3B1E-4562-83CA-207F0BB39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4db86-9acf-473f-86cd-d372fb7dee81"/>
    <ds:schemaRef ds:uri="663787b2-79d3-48c9-9efc-72104f7b8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973C2-4FFA-43BD-9357-7B15112908A8}">
  <ds:schemaRefs>
    <ds:schemaRef ds:uri="http://schemas.microsoft.com/sharepoint/v3/contenttype/forms"/>
  </ds:schemaRefs>
</ds:datastoreItem>
</file>

<file path=customXml/itemProps3.xml><?xml version="1.0" encoding="utf-8"?>
<ds:datastoreItem xmlns:ds="http://schemas.openxmlformats.org/officeDocument/2006/customXml" ds:itemID="{CB816FC2-EA74-43B2-8839-0D3F698E39F6}">
  <ds:schemaRefs>
    <ds:schemaRef ds:uri="http://schemas.microsoft.com/office/2006/metadata/properties"/>
    <ds:schemaRef ds:uri="http://schemas.microsoft.com/office/infopath/2007/PartnerControls"/>
    <ds:schemaRef ds:uri="3f54db86-9acf-473f-86cd-d372fb7dee81"/>
    <ds:schemaRef ds:uri="663787b2-79d3-48c9-9efc-72104f7b8c35"/>
  </ds:schemaRefs>
</ds:datastoreItem>
</file>

<file path=customXml/itemProps4.xml><?xml version="1.0" encoding="utf-8"?>
<ds:datastoreItem xmlns:ds="http://schemas.openxmlformats.org/officeDocument/2006/customXml" ds:itemID="{49358DA7-95F3-E446-B88C-7E139AE07C88}">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3</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Medication Administration - Agency Guidelines</vt:lpstr>
    </vt:vector>
  </TitlesOfParts>
  <Manager/>
  <Company>State of Tennessee: Finance &amp; Administration</Company>
  <LinksUpToDate>false</LinksUpToDate>
  <CharactersWithSpaces>5368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Medication Administration - Agency Guidelines</dc:title>
  <dc:subject/>
  <dc:creator>John R. McLearran</dc:creator>
  <cp:keywords/>
  <dc:description/>
  <cp:lastModifiedBy>John R. McLearran</cp:lastModifiedBy>
  <cp:revision>3</cp:revision>
  <cp:lastPrinted>2015-04-20T20:24:00Z</cp:lastPrinted>
  <dcterms:created xsi:type="dcterms:W3CDTF">2026-02-24T17:58:00Z</dcterms:created>
  <dcterms:modified xsi:type="dcterms:W3CDTF">2026-02-24T18:21:00Z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2015-04-12T10:00:00Z</vt:filetime>
  </property>
  <property fmtid="{D5CDD505-2E9C-101B-9397-08002B2CF9AE}" pid="3" name="Creator">
    <vt:lpwstr>Adobe Illustrator CS6 (Macintosh)</vt:lpwstr>
  </property>
  <property fmtid="{D5CDD505-2E9C-101B-9397-08002B2CF9AE}" pid="4" name="LastSaved">
    <vt:filetime>2015-04-14T10:00:00Z</vt:filetime>
  </property>
  <property fmtid="{D5CDD505-2E9C-101B-9397-08002B2CF9AE}" pid="5" name="ContentTypeId">
    <vt:lpwstr>0x0101007DA1F3F22E7E6948B86EEB409C4DA4D9</vt:lpwstr>
  </property>
</Properties>
</file>