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3AD" w14:textId="77777777" w:rsidR="009C43B2" w:rsidRDefault="00000000" w:rsidP="009C43B2">
      <w:pPr>
        <w:jc w:val="center"/>
      </w:pPr>
      <w:r>
        <w:pict w14:anchorId="0ED26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pt">
            <v:imagedata r:id="rId10" o:title=""/>
          </v:shape>
        </w:pict>
      </w:r>
    </w:p>
    <w:p w14:paraId="4F921ACB" w14:textId="77777777" w:rsidR="009C43B2" w:rsidRDefault="009C43B2" w:rsidP="009C43B2">
      <w:pPr>
        <w:jc w:val="center"/>
      </w:pPr>
    </w:p>
    <w:p w14:paraId="331ABCD5" w14:textId="77777777" w:rsidR="009C43B2" w:rsidRDefault="009C43B2" w:rsidP="009C43B2">
      <w:pPr>
        <w:pStyle w:val="Heading1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</w:rPr>
            <w:t>TENNESSEE</w:t>
          </w:r>
        </w:smartTag>
      </w:smartTag>
    </w:p>
    <w:p w14:paraId="23CAFE1D" w14:textId="77777777" w:rsidR="009C43B2" w:rsidRPr="009C43B2" w:rsidRDefault="009C43B2" w:rsidP="009C43B2">
      <w:pPr>
        <w:pStyle w:val="Heading2"/>
        <w:jc w:val="center"/>
        <w:rPr>
          <w:rFonts w:ascii="Garamond" w:hAnsi="Garamond"/>
          <w:b/>
          <w:sz w:val="22"/>
        </w:rPr>
      </w:pPr>
      <w:r w:rsidRPr="009C43B2">
        <w:rPr>
          <w:rFonts w:ascii="Garamond" w:hAnsi="Garamond"/>
          <w:b/>
          <w:sz w:val="22"/>
        </w:rPr>
        <w:t>DEPARTMENT OF CHILDREN’S SERVICES</w:t>
      </w:r>
    </w:p>
    <w:p w14:paraId="3D8363FF" w14:textId="77777777" w:rsidR="004C142B" w:rsidRPr="004C142B" w:rsidRDefault="004C142B" w:rsidP="009C43B2">
      <w:pPr>
        <w:jc w:val="center"/>
        <w:rPr>
          <w:rFonts w:ascii="Garamond" w:hAnsi="Garamond" w:cs="Open Sans"/>
          <w:b/>
          <w:bCs/>
          <w:color w:val="131E29"/>
          <w:spacing w:val="-6"/>
          <w:sz w:val="22"/>
          <w:szCs w:val="22"/>
          <w:shd w:val="clear" w:color="auto" w:fill="FFFFFF"/>
        </w:rPr>
      </w:pPr>
      <w:r w:rsidRPr="004C142B">
        <w:rPr>
          <w:rFonts w:ascii="Garamond" w:hAnsi="Garamond" w:cs="Open Sans"/>
          <w:b/>
          <w:bCs/>
          <w:color w:val="131E29"/>
          <w:spacing w:val="-6"/>
          <w:sz w:val="22"/>
          <w:szCs w:val="22"/>
          <w:shd w:val="clear" w:color="auto" w:fill="FFFFFF"/>
        </w:rPr>
        <w:t>The Office of Continuous Quality Improvement</w:t>
      </w:r>
    </w:p>
    <w:p w14:paraId="749FEFB8" w14:textId="77777777" w:rsidR="00AD470B" w:rsidRDefault="00AD470B" w:rsidP="00AD47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Child Welfare Licensing</w:t>
      </w:r>
    </w:p>
    <w:p w14:paraId="36BC6DFD" w14:textId="77777777" w:rsidR="00ED1A70" w:rsidRPr="00064083" w:rsidRDefault="00511AE0" w:rsidP="009C43B2">
      <w:pPr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UBS Tower, 7th Floor</w:t>
      </w:r>
    </w:p>
    <w:p w14:paraId="75D45E65" w14:textId="77777777" w:rsidR="009C43B2" w:rsidRPr="00064083" w:rsidRDefault="00511AE0" w:rsidP="009C43B2">
      <w:pPr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315 Deaderick Street</w:t>
      </w:r>
    </w:p>
    <w:p w14:paraId="6F364093" w14:textId="77777777" w:rsidR="009C43B2" w:rsidRPr="00064083" w:rsidRDefault="009C43B2" w:rsidP="009C43B2">
      <w:pPr>
        <w:jc w:val="center"/>
        <w:rPr>
          <w:b/>
          <w:sz w:val="20"/>
          <w:szCs w:val="20"/>
          <w:lang w:val="fr-FR"/>
        </w:rPr>
      </w:pPr>
      <w:r w:rsidRPr="00064083">
        <w:rPr>
          <w:b/>
          <w:sz w:val="20"/>
          <w:szCs w:val="20"/>
          <w:lang w:val="fr-FR"/>
        </w:rPr>
        <w:t>Nashville, TN 37243</w:t>
      </w:r>
    </w:p>
    <w:p w14:paraId="0F583939" w14:textId="77777777" w:rsidR="000A3AA9" w:rsidRDefault="000A3AA9" w:rsidP="00E95018">
      <w:pPr>
        <w:jc w:val="center"/>
        <w:rPr>
          <w:b/>
        </w:rPr>
      </w:pPr>
    </w:p>
    <w:p w14:paraId="4697EFE3" w14:textId="77777777" w:rsidR="000A3AA9" w:rsidRDefault="000A3AA9" w:rsidP="00E95018">
      <w:pPr>
        <w:jc w:val="center"/>
        <w:rPr>
          <w:b/>
        </w:rPr>
      </w:pPr>
    </w:p>
    <w:p w14:paraId="4DDAA970" w14:textId="77777777" w:rsidR="00E95018" w:rsidRPr="009C43B2" w:rsidRDefault="00E95018" w:rsidP="00E95018">
      <w:pPr>
        <w:rPr>
          <w:sz w:val="20"/>
          <w:szCs w:val="20"/>
        </w:rPr>
      </w:pPr>
      <w:r w:rsidRPr="009C43B2">
        <w:rPr>
          <w:sz w:val="20"/>
          <w:szCs w:val="20"/>
        </w:rPr>
        <w:t>Dear Prospective Provider:</w:t>
      </w:r>
    </w:p>
    <w:p w14:paraId="58A2FC96" w14:textId="77777777" w:rsidR="00E95018" w:rsidRPr="009C43B2" w:rsidRDefault="00E95018" w:rsidP="00E95018">
      <w:pPr>
        <w:rPr>
          <w:sz w:val="20"/>
          <w:szCs w:val="20"/>
        </w:rPr>
      </w:pPr>
    </w:p>
    <w:p w14:paraId="7FC0EA98" w14:textId="77777777" w:rsidR="000A3AA9" w:rsidRPr="009C43B2" w:rsidRDefault="00E95018" w:rsidP="00E95018">
      <w:pPr>
        <w:rPr>
          <w:sz w:val="20"/>
          <w:szCs w:val="20"/>
        </w:rPr>
      </w:pPr>
      <w:r w:rsidRPr="009C43B2">
        <w:rPr>
          <w:sz w:val="20"/>
          <w:szCs w:val="20"/>
        </w:rPr>
        <w:t xml:space="preserve">Thank you for your interest in becoming </w:t>
      </w:r>
      <w:r w:rsidR="000A3AA9" w:rsidRPr="009C43B2">
        <w:rPr>
          <w:sz w:val="20"/>
          <w:szCs w:val="20"/>
        </w:rPr>
        <w:t xml:space="preserve">licensed to provide services to children and families within the State of </w:t>
      </w:r>
      <w:smartTag w:uri="urn:schemas-microsoft-com:office:smarttags" w:element="place">
        <w:smartTag w:uri="urn:schemas-microsoft-com:office:smarttags" w:element="State">
          <w:r w:rsidR="000A3AA9" w:rsidRPr="009C43B2">
            <w:rPr>
              <w:sz w:val="20"/>
              <w:szCs w:val="20"/>
            </w:rPr>
            <w:t>Tennessee</w:t>
          </w:r>
        </w:smartTag>
      </w:smartTag>
      <w:r w:rsidR="000A3AA9" w:rsidRPr="009C43B2">
        <w:rPr>
          <w:sz w:val="20"/>
          <w:szCs w:val="20"/>
        </w:rPr>
        <w:t>.</w:t>
      </w:r>
      <w:r w:rsidRPr="009C43B2">
        <w:rPr>
          <w:sz w:val="20"/>
          <w:szCs w:val="20"/>
        </w:rPr>
        <w:t xml:space="preserve">  </w:t>
      </w:r>
      <w:r w:rsidR="000A3AA9" w:rsidRPr="009C43B2">
        <w:rPr>
          <w:sz w:val="20"/>
          <w:szCs w:val="20"/>
        </w:rPr>
        <w:t>The following is a listing and brief description of the licenses issued and regulated by this office.</w:t>
      </w:r>
      <w:r w:rsidR="00D75EBD">
        <w:rPr>
          <w:sz w:val="20"/>
          <w:szCs w:val="20"/>
        </w:rPr>
        <w:t xml:space="preserve">  Please click on the type of license to view</w:t>
      </w:r>
      <w:r w:rsidR="00A92828">
        <w:rPr>
          <w:sz w:val="20"/>
          <w:szCs w:val="20"/>
        </w:rPr>
        <w:t xml:space="preserve"> a detailed description of these services as well as </w:t>
      </w:r>
      <w:r w:rsidR="00D75EBD">
        <w:rPr>
          <w:sz w:val="20"/>
          <w:szCs w:val="20"/>
        </w:rPr>
        <w:t>current licensing standards o</w:t>
      </w:r>
      <w:r w:rsidR="00A92828">
        <w:rPr>
          <w:sz w:val="20"/>
          <w:szCs w:val="20"/>
        </w:rPr>
        <w:t xml:space="preserve">n the </w:t>
      </w:r>
      <w:hyperlink r:id="rId11" w:history="1">
        <w:r w:rsidR="00A92828" w:rsidRPr="00AD6267">
          <w:rPr>
            <w:rStyle w:val="Hyperlink"/>
            <w:sz w:val="20"/>
            <w:szCs w:val="20"/>
          </w:rPr>
          <w:t>DCS Child Welfare Licensing</w:t>
        </w:r>
      </w:hyperlink>
      <w:r w:rsidR="00A92828">
        <w:rPr>
          <w:sz w:val="20"/>
          <w:szCs w:val="20"/>
        </w:rPr>
        <w:t xml:space="preserve"> webpage</w:t>
      </w:r>
    </w:p>
    <w:p w14:paraId="26F4BCD6" w14:textId="77777777" w:rsidR="000A3AA9" w:rsidRDefault="000A3AA9" w:rsidP="00E95018">
      <w:pPr>
        <w:rPr>
          <w:sz w:val="20"/>
          <w:szCs w:val="20"/>
        </w:rPr>
      </w:pPr>
    </w:p>
    <w:p w14:paraId="15FD1BB6" w14:textId="77777777" w:rsidR="000B63B1" w:rsidRPr="000B63B1" w:rsidRDefault="000B63B1" w:rsidP="00E95018">
      <w:pPr>
        <w:rPr>
          <w:b/>
          <w:sz w:val="20"/>
          <w:szCs w:val="20"/>
        </w:rPr>
      </w:pPr>
      <w:r w:rsidRPr="000B63B1">
        <w:rPr>
          <w:b/>
          <w:sz w:val="20"/>
          <w:szCs w:val="20"/>
        </w:rPr>
        <w:t>Type of License:</w:t>
      </w:r>
      <w:r w:rsidRPr="000B63B1">
        <w:rPr>
          <w:b/>
          <w:sz w:val="20"/>
          <w:szCs w:val="20"/>
        </w:rPr>
        <w:tab/>
      </w:r>
      <w:r w:rsidRPr="000B63B1">
        <w:rPr>
          <w:b/>
          <w:sz w:val="20"/>
          <w:szCs w:val="20"/>
        </w:rPr>
        <w:tab/>
      </w:r>
      <w:r w:rsidRPr="000B63B1">
        <w:rPr>
          <w:b/>
          <w:sz w:val="20"/>
          <w:szCs w:val="20"/>
        </w:rPr>
        <w:tab/>
      </w:r>
      <w:r w:rsidRPr="000B63B1">
        <w:rPr>
          <w:b/>
          <w:sz w:val="20"/>
          <w:szCs w:val="20"/>
        </w:rPr>
        <w:tab/>
        <w:t>Brief Description:</w:t>
      </w:r>
    </w:p>
    <w:p w14:paraId="2A1CD0E9" w14:textId="77777777" w:rsidR="000B63B1" w:rsidRPr="009C43B2" w:rsidRDefault="000B63B1" w:rsidP="00E95018">
      <w:pPr>
        <w:rPr>
          <w:sz w:val="20"/>
          <w:szCs w:val="20"/>
        </w:rPr>
      </w:pPr>
    </w:p>
    <w:p w14:paraId="2E875289" w14:textId="77777777" w:rsidR="000A3AA9" w:rsidRPr="009C43B2" w:rsidRDefault="00000000" w:rsidP="00E95018">
      <w:pPr>
        <w:rPr>
          <w:sz w:val="20"/>
          <w:szCs w:val="20"/>
        </w:rPr>
      </w:pPr>
      <w:hyperlink r:id="rId12" w:history="1">
        <w:r w:rsidR="000A3AA9" w:rsidRPr="002646FF">
          <w:rPr>
            <w:rStyle w:val="Hyperlink"/>
            <w:b/>
            <w:sz w:val="20"/>
            <w:szCs w:val="20"/>
          </w:rPr>
          <w:t>Child Placing Agencies</w:t>
        </w:r>
      </w:hyperlink>
      <w:r w:rsidR="000A3AA9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Residential Care, Foster Care and Adoptions</w:t>
      </w:r>
    </w:p>
    <w:p w14:paraId="18762E15" w14:textId="77777777" w:rsidR="000A3AA9" w:rsidRPr="009C43B2" w:rsidRDefault="00000000" w:rsidP="00E95018">
      <w:pPr>
        <w:rPr>
          <w:sz w:val="20"/>
          <w:szCs w:val="20"/>
        </w:rPr>
      </w:pPr>
      <w:hyperlink r:id="rId13" w:history="1">
        <w:r w:rsidR="000A3AA9" w:rsidRPr="00A92828">
          <w:rPr>
            <w:rStyle w:val="Hyperlink"/>
            <w:b/>
            <w:sz w:val="20"/>
            <w:szCs w:val="20"/>
          </w:rPr>
          <w:t>Family Boarding Homes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Residential C</w:t>
      </w:r>
      <w:r w:rsidR="0082518C" w:rsidRPr="009C43B2">
        <w:rPr>
          <w:sz w:val="20"/>
          <w:szCs w:val="20"/>
        </w:rPr>
        <w:t>are serving 1-6 children</w:t>
      </w:r>
      <w:r w:rsidR="000B63B1">
        <w:rPr>
          <w:sz w:val="20"/>
          <w:szCs w:val="20"/>
        </w:rPr>
        <w:t>/youth</w:t>
      </w:r>
    </w:p>
    <w:p w14:paraId="08D2AD14" w14:textId="77777777" w:rsidR="0082518C" w:rsidRPr="009C43B2" w:rsidRDefault="00000000" w:rsidP="00E95018">
      <w:pPr>
        <w:rPr>
          <w:sz w:val="20"/>
          <w:szCs w:val="20"/>
        </w:rPr>
      </w:pPr>
      <w:hyperlink r:id="rId14" w:history="1">
        <w:r w:rsidR="0082518C" w:rsidRPr="00A92828">
          <w:rPr>
            <w:rStyle w:val="Hyperlink"/>
            <w:b/>
            <w:sz w:val="20"/>
            <w:szCs w:val="20"/>
          </w:rPr>
          <w:t>Group Care Homes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Residential C</w:t>
      </w:r>
      <w:r w:rsidR="000B63B1" w:rsidRPr="009C43B2">
        <w:rPr>
          <w:sz w:val="20"/>
          <w:szCs w:val="20"/>
        </w:rPr>
        <w:t xml:space="preserve">are serving </w:t>
      </w:r>
      <w:r w:rsidR="000B63B1">
        <w:rPr>
          <w:sz w:val="20"/>
          <w:szCs w:val="20"/>
        </w:rPr>
        <w:t>7-12</w:t>
      </w:r>
      <w:r w:rsidR="000B63B1" w:rsidRPr="009C43B2">
        <w:rPr>
          <w:sz w:val="20"/>
          <w:szCs w:val="20"/>
        </w:rPr>
        <w:t xml:space="preserve"> children</w:t>
      </w:r>
      <w:r w:rsidR="000B63B1">
        <w:rPr>
          <w:sz w:val="20"/>
          <w:szCs w:val="20"/>
        </w:rPr>
        <w:t>/youth</w:t>
      </w:r>
    </w:p>
    <w:p w14:paraId="15469CC1" w14:textId="77777777" w:rsidR="0082518C" w:rsidRPr="009C43B2" w:rsidRDefault="00000000" w:rsidP="00E95018">
      <w:pPr>
        <w:rPr>
          <w:sz w:val="20"/>
          <w:szCs w:val="20"/>
        </w:rPr>
      </w:pPr>
      <w:hyperlink r:id="rId15" w:history="1">
        <w:r w:rsidR="0082518C" w:rsidRPr="00A92828">
          <w:rPr>
            <w:rStyle w:val="Hyperlink"/>
            <w:b/>
            <w:sz w:val="20"/>
            <w:szCs w:val="20"/>
          </w:rPr>
          <w:t>Residential Child Care Agencies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R</w:t>
      </w:r>
      <w:r w:rsidR="0082518C" w:rsidRPr="009C43B2">
        <w:rPr>
          <w:sz w:val="20"/>
          <w:szCs w:val="20"/>
        </w:rPr>
        <w:t xml:space="preserve">esidential </w:t>
      </w:r>
      <w:r w:rsidR="000B63B1">
        <w:rPr>
          <w:sz w:val="20"/>
          <w:szCs w:val="20"/>
        </w:rPr>
        <w:t>C</w:t>
      </w:r>
      <w:r w:rsidR="0082518C" w:rsidRPr="009C43B2">
        <w:rPr>
          <w:sz w:val="20"/>
          <w:szCs w:val="20"/>
        </w:rPr>
        <w:t xml:space="preserve">are </w:t>
      </w:r>
      <w:r w:rsidR="000B63B1">
        <w:rPr>
          <w:sz w:val="20"/>
          <w:szCs w:val="20"/>
        </w:rPr>
        <w:t xml:space="preserve">serving </w:t>
      </w:r>
      <w:r w:rsidR="0082518C" w:rsidRPr="009C43B2">
        <w:rPr>
          <w:sz w:val="20"/>
          <w:szCs w:val="20"/>
        </w:rPr>
        <w:t>in excess of 12 children</w:t>
      </w:r>
      <w:r w:rsidR="000B63B1">
        <w:rPr>
          <w:sz w:val="20"/>
          <w:szCs w:val="20"/>
        </w:rPr>
        <w:t>/youth</w:t>
      </w:r>
    </w:p>
    <w:p w14:paraId="50F84C56" w14:textId="77777777" w:rsidR="0082518C" w:rsidRPr="009C43B2" w:rsidRDefault="00000000" w:rsidP="00E95018">
      <w:pPr>
        <w:rPr>
          <w:sz w:val="20"/>
          <w:szCs w:val="20"/>
        </w:rPr>
      </w:pPr>
      <w:hyperlink r:id="rId16" w:history="1">
        <w:r w:rsidR="0082518C" w:rsidRPr="00A92828">
          <w:rPr>
            <w:rStyle w:val="Hyperlink"/>
            <w:b/>
            <w:sz w:val="20"/>
            <w:szCs w:val="20"/>
          </w:rPr>
          <w:t>Maternity Homes</w:t>
        </w:r>
      </w:hyperlink>
      <w:r w:rsidR="00EF455A">
        <w:rPr>
          <w:b/>
          <w:sz w:val="20"/>
          <w:szCs w:val="20"/>
        </w:rPr>
        <w:tab/>
      </w:r>
      <w:r w:rsidR="00EF455A">
        <w:rPr>
          <w:b/>
          <w:sz w:val="20"/>
          <w:szCs w:val="20"/>
        </w:rPr>
        <w:tab/>
      </w:r>
      <w:r w:rsidR="0082518C" w:rsidRPr="009C43B2">
        <w:rPr>
          <w:sz w:val="20"/>
          <w:szCs w:val="20"/>
        </w:rPr>
        <w:t xml:space="preserve"> </w:t>
      </w:r>
      <w:r w:rsidR="000B63B1">
        <w:rPr>
          <w:sz w:val="20"/>
          <w:szCs w:val="20"/>
        </w:rPr>
        <w:tab/>
        <w:t>Residential Care</w:t>
      </w:r>
      <w:r w:rsidR="0082518C" w:rsidRPr="009C43B2">
        <w:rPr>
          <w:sz w:val="20"/>
          <w:szCs w:val="20"/>
        </w:rPr>
        <w:t xml:space="preserve"> serving 2 or more pregnant clients</w:t>
      </w:r>
    </w:p>
    <w:p w14:paraId="6095703B" w14:textId="77777777" w:rsidR="0082518C" w:rsidRPr="009C43B2" w:rsidRDefault="00000000" w:rsidP="00E95018">
      <w:pPr>
        <w:rPr>
          <w:sz w:val="20"/>
          <w:szCs w:val="20"/>
        </w:rPr>
      </w:pPr>
      <w:hyperlink r:id="rId17" w:history="1">
        <w:r w:rsidR="0082518C" w:rsidRPr="00A92828">
          <w:rPr>
            <w:rStyle w:val="Hyperlink"/>
            <w:b/>
            <w:sz w:val="20"/>
            <w:szCs w:val="20"/>
          </w:rPr>
          <w:t>Juvenile Detention Centers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Hardware secure</w:t>
      </w:r>
      <w:r w:rsidR="0082518C" w:rsidRPr="009C43B2">
        <w:rPr>
          <w:sz w:val="20"/>
          <w:szCs w:val="20"/>
        </w:rPr>
        <w:t xml:space="preserve"> temporary residential care</w:t>
      </w:r>
    </w:p>
    <w:p w14:paraId="5FFF8456" w14:textId="77777777" w:rsidR="0082518C" w:rsidRPr="009C43B2" w:rsidRDefault="00000000" w:rsidP="00E95018">
      <w:pPr>
        <w:rPr>
          <w:sz w:val="20"/>
          <w:szCs w:val="20"/>
        </w:rPr>
      </w:pPr>
      <w:hyperlink r:id="rId18" w:history="1">
        <w:r w:rsidR="0082518C" w:rsidRPr="00A92828">
          <w:rPr>
            <w:rStyle w:val="Hyperlink"/>
            <w:b/>
            <w:sz w:val="20"/>
            <w:szCs w:val="20"/>
          </w:rPr>
          <w:t>Temporary Holding Resources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0B63B1">
        <w:rPr>
          <w:sz w:val="20"/>
          <w:szCs w:val="20"/>
        </w:rPr>
        <w:tab/>
        <w:t>H</w:t>
      </w:r>
      <w:r w:rsidR="0082518C" w:rsidRPr="009C43B2">
        <w:rPr>
          <w:sz w:val="20"/>
          <w:szCs w:val="20"/>
        </w:rPr>
        <w:t>ardware secure/non-secure temporary residential care</w:t>
      </w:r>
    </w:p>
    <w:p w14:paraId="6884CF93" w14:textId="77777777" w:rsidR="00765711" w:rsidRDefault="00000000" w:rsidP="00765711">
      <w:pPr>
        <w:ind w:left="3600" w:hanging="3600"/>
        <w:rPr>
          <w:sz w:val="20"/>
          <w:szCs w:val="20"/>
        </w:rPr>
      </w:pPr>
      <w:hyperlink r:id="rId19" w:history="1">
        <w:r w:rsidR="0082518C" w:rsidRPr="00A92828">
          <w:rPr>
            <w:rStyle w:val="Hyperlink"/>
            <w:b/>
            <w:sz w:val="20"/>
            <w:szCs w:val="20"/>
          </w:rPr>
          <w:t>Child Abuse Prevention Agencies</w:t>
        </w:r>
      </w:hyperlink>
      <w:r w:rsidR="0082518C" w:rsidRPr="009C43B2">
        <w:rPr>
          <w:sz w:val="20"/>
          <w:szCs w:val="20"/>
        </w:rPr>
        <w:t xml:space="preserve"> </w:t>
      </w:r>
      <w:r w:rsidR="000B63B1">
        <w:rPr>
          <w:sz w:val="20"/>
          <w:szCs w:val="20"/>
        </w:rPr>
        <w:tab/>
      </w:r>
      <w:r w:rsidR="00765711">
        <w:rPr>
          <w:sz w:val="20"/>
          <w:szCs w:val="20"/>
        </w:rPr>
        <w:t>Educational programs and other abuse-prevention services</w:t>
      </w:r>
    </w:p>
    <w:p w14:paraId="4A1C2FAA" w14:textId="77777777" w:rsidR="0082518C" w:rsidRPr="009C43B2" w:rsidRDefault="00000000" w:rsidP="00E95018">
      <w:pPr>
        <w:rPr>
          <w:sz w:val="20"/>
          <w:szCs w:val="20"/>
        </w:rPr>
      </w:pPr>
      <w:hyperlink r:id="rId20" w:history="1">
        <w:r w:rsidR="0082518C" w:rsidRPr="00A92828">
          <w:rPr>
            <w:rStyle w:val="Hyperlink"/>
            <w:b/>
            <w:sz w:val="20"/>
            <w:szCs w:val="20"/>
          </w:rPr>
          <w:t>Runaway Houses</w:t>
        </w:r>
      </w:hyperlink>
      <w:r w:rsidR="0082518C" w:rsidRPr="009C43B2">
        <w:rPr>
          <w:sz w:val="20"/>
          <w:szCs w:val="20"/>
        </w:rPr>
        <w:t xml:space="preserve"> </w:t>
      </w:r>
      <w:r w:rsidR="00EF455A">
        <w:rPr>
          <w:sz w:val="20"/>
          <w:szCs w:val="20"/>
        </w:rPr>
        <w:tab/>
      </w:r>
      <w:r w:rsidR="00EF455A">
        <w:rPr>
          <w:sz w:val="20"/>
          <w:szCs w:val="20"/>
        </w:rPr>
        <w:tab/>
      </w:r>
      <w:r w:rsidR="00765711">
        <w:rPr>
          <w:sz w:val="20"/>
          <w:szCs w:val="20"/>
        </w:rPr>
        <w:tab/>
        <w:t>T</w:t>
      </w:r>
      <w:r w:rsidR="0082518C" w:rsidRPr="009C43B2">
        <w:rPr>
          <w:sz w:val="20"/>
          <w:szCs w:val="20"/>
        </w:rPr>
        <w:t>emporary/emergency non-secure residential care</w:t>
      </w:r>
    </w:p>
    <w:p w14:paraId="365D70DD" w14:textId="77777777" w:rsidR="000A3AA9" w:rsidRPr="009C43B2" w:rsidRDefault="000A3AA9" w:rsidP="00E95018">
      <w:pPr>
        <w:rPr>
          <w:sz w:val="20"/>
          <w:szCs w:val="20"/>
        </w:rPr>
      </w:pPr>
    </w:p>
    <w:p w14:paraId="39BF9B89" w14:textId="77777777" w:rsidR="00E95018" w:rsidRDefault="00771338" w:rsidP="00E95018">
      <w:pPr>
        <w:pStyle w:val="BodyText"/>
        <w:rPr>
          <w:b w:val="0"/>
          <w:sz w:val="20"/>
        </w:rPr>
      </w:pPr>
      <w:r w:rsidRPr="00E12A5F">
        <w:rPr>
          <w:bCs/>
          <w:sz w:val="20"/>
        </w:rPr>
        <w:t>Please note that the issuance of a license does not guarantee a contract for services with the State of Tennessee</w:t>
      </w:r>
      <w:r w:rsidRPr="00EF455A">
        <w:rPr>
          <w:sz w:val="20"/>
        </w:rPr>
        <w:t>.</w:t>
      </w:r>
      <w:r w:rsidRPr="009C43B2">
        <w:rPr>
          <w:b w:val="0"/>
          <w:sz w:val="20"/>
        </w:rPr>
        <w:t xml:space="preserve">  Services are contracted based on regional</w:t>
      </w:r>
      <w:r w:rsidR="00765711">
        <w:rPr>
          <w:b w:val="0"/>
          <w:sz w:val="20"/>
        </w:rPr>
        <w:t xml:space="preserve"> needs assessments through the DCS O</w:t>
      </w:r>
      <w:r w:rsidRPr="009C43B2">
        <w:rPr>
          <w:b w:val="0"/>
          <w:sz w:val="20"/>
        </w:rPr>
        <w:t xml:space="preserve">ffice of </w:t>
      </w:r>
      <w:r w:rsidR="00765711">
        <w:rPr>
          <w:b w:val="0"/>
          <w:sz w:val="20"/>
        </w:rPr>
        <w:t>Network Development</w:t>
      </w:r>
      <w:r w:rsidRPr="009C43B2">
        <w:rPr>
          <w:b w:val="0"/>
          <w:sz w:val="20"/>
        </w:rPr>
        <w:t xml:space="preserve">.  It is strongly recommended that any potential provider </w:t>
      </w:r>
      <w:r w:rsidR="00765711">
        <w:rPr>
          <w:b w:val="0"/>
          <w:sz w:val="20"/>
        </w:rPr>
        <w:t>seeking to contract with the Tennessee Department of Children’s Services</w:t>
      </w:r>
      <w:r w:rsidRPr="009C43B2">
        <w:rPr>
          <w:b w:val="0"/>
          <w:sz w:val="20"/>
        </w:rPr>
        <w:t xml:space="preserve"> </w:t>
      </w:r>
      <w:r w:rsidR="00785198" w:rsidRPr="009C43B2">
        <w:rPr>
          <w:b w:val="0"/>
          <w:sz w:val="20"/>
        </w:rPr>
        <w:t xml:space="preserve">should </w:t>
      </w:r>
      <w:r w:rsidR="00C612EE">
        <w:rPr>
          <w:b w:val="0"/>
          <w:sz w:val="20"/>
        </w:rPr>
        <w:t>contact the Director of the DCS Office of Network Development, Frank Mix,</w:t>
      </w:r>
      <w:r w:rsidR="00765711" w:rsidRPr="00765711">
        <w:rPr>
          <w:b w:val="0"/>
          <w:sz w:val="20"/>
        </w:rPr>
        <w:t xml:space="preserve"> </w:t>
      </w:r>
      <w:r w:rsidR="00AD6267">
        <w:rPr>
          <w:b w:val="0"/>
          <w:sz w:val="20"/>
        </w:rPr>
        <w:t>t</w:t>
      </w:r>
      <w:r w:rsidR="00785198" w:rsidRPr="009C43B2">
        <w:rPr>
          <w:b w:val="0"/>
          <w:sz w:val="20"/>
        </w:rPr>
        <w:t xml:space="preserve">o </w:t>
      </w:r>
      <w:r w:rsidR="00064083">
        <w:rPr>
          <w:b w:val="0"/>
          <w:sz w:val="20"/>
        </w:rPr>
        <w:t xml:space="preserve">obtain information around current </w:t>
      </w:r>
      <w:r w:rsidR="00C612EE">
        <w:rPr>
          <w:b w:val="0"/>
          <w:sz w:val="20"/>
        </w:rPr>
        <w:t>service</w:t>
      </w:r>
      <w:r w:rsidR="00064083">
        <w:rPr>
          <w:b w:val="0"/>
          <w:sz w:val="20"/>
        </w:rPr>
        <w:t xml:space="preserve"> needs and other information</w:t>
      </w:r>
      <w:r w:rsidR="009C43B2" w:rsidRPr="009C43B2">
        <w:rPr>
          <w:b w:val="0"/>
          <w:sz w:val="20"/>
        </w:rPr>
        <w:t>.</w:t>
      </w:r>
      <w:r w:rsidR="001D18A2">
        <w:rPr>
          <w:b w:val="0"/>
          <w:sz w:val="20"/>
        </w:rPr>
        <w:t xml:space="preserve">  </w:t>
      </w:r>
      <w:r w:rsidR="00C612EE">
        <w:rPr>
          <w:b w:val="0"/>
          <w:sz w:val="20"/>
        </w:rPr>
        <w:t xml:space="preserve">Mr. Mix may be reached at </w:t>
      </w:r>
      <w:r w:rsidR="00C612EE" w:rsidRPr="00C612EE">
        <w:rPr>
          <w:b w:val="0"/>
          <w:sz w:val="20"/>
        </w:rPr>
        <w:t>615</w:t>
      </w:r>
      <w:r w:rsidR="00C612EE">
        <w:rPr>
          <w:b w:val="0"/>
          <w:sz w:val="20"/>
        </w:rPr>
        <w:t>.</w:t>
      </w:r>
      <w:r w:rsidR="00C612EE" w:rsidRPr="00C612EE">
        <w:rPr>
          <w:b w:val="0"/>
          <w:sz w:val="20"/>
        </w:rPr>
        <w:t>741</w:t>
      </w:r>
      <w:r w:rsidR="00C612EE">
        <w:rPr>
          <w:b w:val="0"/>
          <w:sz w:val="20"/>
        </w:rPr>
        <w:t>.</w:t>
      </w:r>
      <w:r w:rsidR="00C612EE" w:rsidRPr="00C612EE">
        <w:rPr>
          <w:b w:val="0"/>
          <w:sz w:val="20"/>
        </w:rPr>
        <w:t>9164</w:t>
      </w:r>
      <w:r w:rsidR="00C612EE">
        <w:rPr>
          <w:b w:val="0"/>
          <w:sz w:val="20"/>
        </w:rPr>
        <w:t xml:space="preserve"> or </w:t>
      </w:r>
      <w:hyperlink r:id="rId21" w:history="1">
        <w:r w:rsidR="00C612EE" w:rsidRPr="000A65D4">
          <w:rPr>
            <w:rStyle w:val="Hyperlink"/>
            <w:b w:val="0"/>
            <w:sz w:val="20"/>
          </w:rPr>
          <w:t>Frank.Mix@tn.gov</w:t>
        </w:r>
      </w:hyperlink>
      <w:r w:rsidR="00C612EE">
        <w:rPr>
          <w:b w:val="0"/>
          <w:sz w:val="20"/>
        </w:rPr>
        <w:t>.</w:t>
      </w:r>
    </w:p>
    <w:p w14:paraId="06BEBB07" w14:textId="77777777" w:rsidR="00C612EE" w:rsidRDefault="00C612EE" w:rsidP="00E95018">
      <w:pPr>
        <w:pStyle w:val="BodyText"/>
        <w:rPr>
          <w:b w:val="0"/>
          <w:sz w:val="20"/>
        </w:rPr>
      </w:pPr>
    </w:p>
    <w:p w14:paraId="5E19B05E" w14:textId="77777777" w:rsidR="00064083" w:rsidRDefault="00064083" w:rsidP="00E95018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Please read the pertinent licensing rules, </w:t>
      </w:r>
      <w:r w:rsidR="00E95018" w:rsidRPr="009C43B2">
        <w:rPr>
          <w:b w:val="0"/>
          <w:sz w:val="20"/>
        </w:rPr>
        <w:t xml:space="preserve">review the </w:t>
      </w:r>
      <w:r w:rsidR="009C43B2" w:rsidRPr="009C43B2">
        <w:rPr>
          <w:b w:val="0"/>
          <w:sz w:val="20"/>
        </w:rPr>
        <w:t xml:space="preserve">attached </w:t>
      </w:r>
      <w:r w:rsidR="00E95018" w:rsidRPr="009C43B2">
        <w:rPr>
          <w:b w:val="0"/>
          <w:sz w:val="20"/>
        </w:rPr>
        <w:t>charter study worksheet</w:t>
      </w:r>
      <w:r>
        <w:rPr>
          <w:b w:val="0"/>
          <w:sz w:val="20"/>
        </w:rPr>
        <w:t>,</w:t>
      </w:r>
      <w:r w:rsidR="00E95018" w:rsidRPr="009C43B2">
        <w:rPr>
          <w:b w:val="0"/>
          <w:sz w:val="20"/>
        </w:rPr>
        <w:t xml:space="preserve"> research the need for the type of service you are interested in providing</w:t>
      </w:r>
      <w:r>
        <w:rPr>
          <w:b w:val="0"/>
          <w:sz w:val="20"/>
        </w:rPr>
        <w:t xml:space="preserve"> and contact this office to speak with a licensing consultant </w:t>
      </w:r>
      <w:r w:rsidRPr="00064083">
        <w:rPr>
          <w:i/>
          <w:sz w:val="20"/>
        </w:rPr>
        <w:t>prior to submitting an application</w:t>
      </w:r>
      <w:r>
        <w:rPr>
          <w:b w:val="0"/>
          <w:sz w:val="20"/>
        </w:rPr>
        <w:t>.</w:t>
      </w:r>
      <w:r w:rsidR="00772F29" w:rsidRPr="009C43B2">
        <w:rPr>
          <w:b w:val="0"/>
          <w:sz w:val="20"/>
        </w:rPr>
        <w:t xml:space="preserve">  </w:t>
      </w:r>
    </w:p>
    <w:p w14:paraId="1A8FE22A" w14:textId="77777777" w:rsidR="00083F62" w:rsidRDefault="00083F62" w:rsidP="00E95018">
      <w:pPr>
        <w:pStyle w:val="BodyText"/>
        <w:rPr>
          <w:b w:val="0"/>
          <w:sz w:val="20"/>
        </w:rPr>
      </w:pPr>
    </w:p>
    <w:p w14:paraId="1CE41AD6" w14:textId="77777777" w:rsidR="00772F29" w:rsidRDefault="00772F29" w:rsidP="00E95018">
      <w:pPr>
        <w:pStyle w:val="BodyText"/>
        <w:rPr>
          <w:b w:val="0"/>
          <w:sz w:val="20"/>
        </w:rPr>
      </w:pPr>
      <w:r w:rsidRPr="009C43B2">
        <w:rPr>
          <w:b w:val="0"/>
          <w:sz w:val="20"/>
        </w:rPr>
        <w:t xml:space="preserve">If you </w:t>
      </w:r>
      <w:r w:rsidR="00064083">
        <w:rPr>
          <w:b w:val="0"/>
          <w:sz w:val="20"/>
        </w:rPr>
        <w:t>have further questions about this process</w:t>
      </w:r>
      <w:r w:rsidR="00A36A2F">
        <w:rPr>
          <w:b w:val="0"/>
          <w:sz w:val="20"/>
        </w:rPr>
        <w:t>,</w:t>
      </w:r>
      <w:r w:rsidR="00064083">
        <w:rPr>
          <w:b w:val="0"/>
          <w:sz w:val="20"/>
        </w:rPr>
        <w:t xml:space="preserve"> please </w:t>
      </w:r>
      <w:r w:rsidR="00746323">
        <w:rPr>
          <w:b w:val="0"/>
          <w:sz w:val="20"/>
        </w:rPr>
        <w:t>email:</w:t>
      </w:r>
      <w:r w:rsidR="00746323" w:rsidRPr="0086611E">
        <w:rPr>
          <w:b w:val="0"/>
          <w:sz w:val="20"/>
        </w:rPr>
        <w:t xml:space="preserve"> </w:t>
      </w:r>
      <w:hyperlink r:id="rId22" w:history="1">
        <w:r w:rsidR="00746323" w:rsidRPr="0086611E">
          <w:rPr>
            <w:rStyle w:val="Hyperlink"/>
            <w:spacing w:val="-6"/>
            <w:sz w:val="20"/>
            <w:shd w:val="clear" w:color="auto" w:fill="FFFFFF"/>
          </w:rPr>
          <w:t>EI_DCS.Licensing@tn.gov</w:t>
        </w:r>
      </w:hyperlink>
    </w:p>
    <w:p w14:paraId="75E63258" w14:textId="77777777" w:rsidR="00AD6267" w:rsidRDefault="00AD6267" w:rsidP="00E95018">
      <w:pPr>
        <w:pStyle w:val="BodyText"/>
        <w:rPr>
          <w:b w:val="0"/>
          <w:sz w:val="20"/>
        </w:rPr>
      </w:pPr>
    </w:p>
    <w:p w14:paraId="1B26596D" w14:textId="77777777" w:rsidR="00AD6267" w:rsidRPr="00B16505" w:rsidRDefault="00AD6267" w:rsidP="00AD6267">
      <w:pPr>
        <w:rPr>
          <w:b/>
          <w:sz w:val="22"/>
          <w:szCs w:val="22"/>
        </w:rPr>
      </w:pPr>
      <w:r w:rsidRPr="00B16505">
        <w:rPr>
          <w:b/>
          <w:sz w:val="22"/>
          <w:szCs w:val="22"/>
        </w:rPr>
        <w:t>DCS Licensing Consultants (by region):</w:t>
      </w:r>
    </w:p>
    <w:p w14:paraId="29415D07" w14:textId="77777777" w:rsidR="00AD6267" w:rsidRPr="002C3617" w:rsidRDefault="00AD6267" w:rsidP="00AD6267">
      <w:pPr>
        <w:rPr>
          <w:b/>
        </w:rPr>
      </w:pPr>
    </w:p>
    <w:p w14:paraId="4B9A9262" w14:textId="77777777" w:rsidR="00AD6267" w:rsidRDefault="00AD6267" w:rsidP="00AD6267">
      <w:pPr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Becky Ervin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3" w:history="1">
        <w:r w:rsidRPr="00106AE1">
          <w:rPr>
            <w:rStyle w:val="Hyperlink"/>
            <w:rFonts w:ascii="Garamond" w:hAnsi="Garamond"/>
            <w:sz w:val="21"/>
          </w:rPr>
          <w:t>Becky.Ervin@tn.gov</w:t>
        </w:r>
      </w:hyperlink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East Tennessee Region</w:t>
      </w:r>
    </w:p>
    <w:p w14:paraId="03EEA654" w14:textId="77777777" w:rsidR="00AD6267" w:rsidRDefault="00AD6267" w:rsidP="00AD6267">
      <w:pPr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Melissa Huskey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4" w:history="1">
        <w:r w:rsidRPr="00A221B3">
          <w:rPr>
            <w:rStyle w:val="Hyperlink"/>
            <w:rFonts w:ascii="Garamond" w:hAnsi="Garamond"/>
            <w:sz w:val="21"/>
          </w:rPr>
          <w:t>Melissa.R.Huskey@tn.gov</w:t>
        </w:r>
      </w:hyperlink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East Tennessee Region</w:t>
      </w:r>
    </w:p>
    <w:p w14:paraId="756F8721" w14:textId="77777777" w:rsidR="00AD6267" w:rsidRDefault="00AD6267" w:rsidP="00AD6267">
      <w:pPr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Heather Helton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5" w:history="1">
        <w:r w:rsidRPr="00287026">
          <w:rPr>
            <w:rStyle w:val="Hyperlink"/>
            <w:rFonts w:ascii="Garamond" w:hAnsi="Garamond"/>
            <w:sz w:val="21"/>
          </w:rPr>
          <w:t>Heather.Helton@tn.gov</w:t>
        </w:r>
      </w:hyperlink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East Tennessee Region</w:t>
      </w:r>
    </w:p>
    <w:p w14:paraId="529FFA0B" w14:textId="77777777" w:rsidR="00AD6267" w:rsidRDefault="00AD6267" w:rsidP="00AD6267">
      <w:pPr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Samantha Britain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6" w:history="1">
        <w:r w:rsidRPr="00287026">
          <w:rPr>
            <w:rStyle w:val="Hyperlink"/>
            <w:rFonts w:ascii="Garamond" w:hAnsi="Garamond"/>
            <w:sz w:val="21"/>
          </w:rPr>
          <w:t>Samantha.Britain@tn.gov</w:t>
        </w:r>
      </w:hyperlink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Middle Tennessee Region</w:t>
      </w:r>
    </w:p>
    <w:p w14:paraId="5E4857FA" w14:textId="77777777" w:rsidR="00AD6267" w:rsidRDefault="00AD6267" w:rsidP="00AD6267">
      <w:pPr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Jamie Carter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7" w:history="1">
        <w:r w:rsidRPr="00A221B3">
          <w:rPr>
            <w:rStyle w:val="Hyperlink"/>
            <w:rFonts w:ascii="Garamond" w:hAnsi="Garamond"/>
            <w:sz w:val="21"/>
          </w:rPr>
          <w:t>Jamie.C.Carter@tn.gov</w:t>
        </w:r>
      </w:hyperlink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Middle Tennessee Region</w:t>
      </w:r>
    </w:p>
    <w:p w14:paraId="186405D0" w14:textId="77777777" w:rsidR="00AD6267" w:rsidRDefault="00AD6267" w:rsidP="00AD6267">
      <w:pPr>
        <w:pStyle w:val="BodyText"/>
        <w:rPr>
          <w:rFonts w:ascii="Garamond" w:hAnsi="Garamond"/>
          <w:b w:val="0"/>
          <w:bCs/>
          <w:color w:val="000000"/>
          <w:sz w:val="21"/>
        </w:rPr>
      </w:pPr>
      <w:r w:rsidRPr="00AD6267">
        <w:rPr>
          <w:rFonts w:ascii="Garamond" w:hAnsi="Garamond"/>
          <w:b w:val="0"/>
          <w:bCs/>
          <w:color w:val="000000"/>
          <w:sz w:val="21"/>
        </w:rPr>
        <w:t>Teatrice Ramey</w:t>
      </w:r>
      <w:r w:rsidRPr="00AD6267">
        <w:rPr>
          <w:rFonts w:ascii="Garamond" w:hAnsi="Garamond"/>
          <w:b w:val="0"/>
          <w:bCs/>
          <w:color w:val="000000"/>
          <w:sz w:val="21"/>
        </w:rPr>
        <w:tab/>
      </w:r>
      <w:r>
        <w:rPr>
          <w:rFonts w:ascii="Garamond" w:hAnsi="Garamond"/>
          <w:color w:val="000000"/>
          <w:sz w:val="21"/>
        </w:rPr>
        <w:tab/>
      </w:r>
      <w:hyperlink r:id="rId28" w:history="1">
        <w:r w:rsidRPr="00AD6267">
          <w:rPr>
            <w:rStyle w:val="Hyperlink"/>
            <w:rFonts w:ascii="Garamond" w:hAnsi="Garamond"/>
            <w:b w:val="0"/>
            <w:bCs/>
            <w:sz w:val="21"/>
          </w:rPr>
          <w:t>Teatrice.Ramey@tn.gov</w:t>
        </w:r>
      </w:hyperlink>
      <w:r>
        <w:rPr>
          <w:rFonts w:ascii="Garamond" w:hAnsi="Garamond"/>
          <w:color w:val="000000"/>
          <w:sz w:val="21"/>
        </w:rPr>
        <w:tab/>
      </w:r>
      <w:r>
        <w:rPr>
          <w:rFonts w:ascii="Garamond" w:hAnsi="Garamond"/>
          <w:color w:val="000000"/>
          <w:sz w:val="21"/>
        </w:rPr>
        <w:tab/>
      </w:r>
      <w:r w:rsidRPr="00AD6267">
        <w:rPr>
          <w:rFonts w:ascii="Garamond" w:hAnsi="Garamond"/>
          <w:b w:val="0"/>
          <w:bCs/>
          <w:color w:val="000000"/>
          <w:sz w:val="21"/>
        </w:rPr>
        <w:t>West Tennessee Region</w:t>
      </w:r>
    </w:p>
    <w:p w14:paraId="503FB6EE" w14:textId="77777777" w:rsidR="0086611E" w:rsidRDefault="0086611E" w:rsidP="0086611E">
      <w:pPr>
        <w:jc w:val="both"/>
        <w:rPr>
          <w:rFonts w:ascii="Garamond" w:hAnsi="Garamond"/>
          <w:color w:val="000000"/>
          <w:sz w:val="21"/>
        </w:rPr>
      </w:pPr>
      <w:r>
        <w:rPr>
          <w:rFonts w:ascii="Garamond" w:hAnsi="Garamond"/>
          <w:sz w:val="21"/>
        </w:rPr>
        <w:t>Jennifer Watts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hyperlink r:id="rId29" w:history="1">
        <w:r w:rsidRPr="006724E7">
          <w:rPr>
            <w:rStyle w:val="Hyperlink"/>
            <w:rFonts w:ascii="Garamond" w:hAnsi="Garamond"/>
            <w:sz w:val="21"/>
          </w:rPr>
          <w:t>Jennifer.K.Watts@tn.gov</w:t>
        </w:r>
      </w:hyperlink>
      <w:r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color w:val="0000FF"/>
          <w:sz w:val="21"/>
        </w:rPr>
        <w:tab/>
      </w:r>
      <w:r>
        <w:rPr>
          <w:rFonts w:ascii="Garamond" w:hAnsi="Garamond"/>
          <w:color w:val="000000"/>
          <w:sz w:val="21"/>
        </w:rPr>
        <w:t>West Tennessee Region</w:t>
      </w:r>
    </w:p>
    <w:p w14:paraId="3759B568" w14:textId="77777777" w:rsidR="0086611E" w:rsidRDefault="0086611E" w:rsidP="00AD6267">
      <w:pPr>
        <w:pStyle w:val="BodyText"/>
        <w:rPr>
          <w:b w:val="0"/>
          <w:sz w:val="20"/>
        </w:rPr>
      </w:pPr>
    </w:p>
    <w:p w14:paraId="079134AC" w14:textId="77777777" w:rsidR="009C43B2" w:rsidRDefault="009C43B2" w:rsidP="00E95018">
      <w:pPr>
        <w:pStyle w:val="BodyText"/>
        <w:rPr>
          <w:b w:val="0"/>
          <w:sz w:val="20"/>
        </w:rPr>
      </w:pPr>
    </w:p>
    <w:p w14:paraId="689E4E73" w14:textId="77777777" w:rsidR="009C43B2" w:rsidRDefault="009C43B2" w:rsidP="00E95018">
      <w:pPr>
        <w:pStyle w:val="BodyText"/>
        <w:rPr>
          <w:b w:val="0"/>
          <w:sz w:val="20"/>
        </w:rPr>
      </w:pPr>
    </w:p>
    <w:p w14:paraId="1C3472D0" w14:textId="77777777" w:rsidR="00E95018" w:rsidRPr="004A2040" w:rsidRDefault="00064083" w:rsidP="00E95018">
      <w:pPr>
        <w:pStyle w:val="BodyText"/>
        <w:rPr>
          <w:sz w:val="22"/>
          <w:szCs w:val="22"/>
        </w:rPr>
      </w:pPr>
      <w:r w:rsidRPr="004A2040">
        <w:rPr>
          <w:sz w:val="22"/>
          <w:szCs w:val="22"/>
        </w:rPr>
        <w:t>Included In This Section:</w:t>
      </w:r>
    </w:p>
    <w:p w14:paraId="232551A8" w14:textId="77777777" w:rsidR="007712A6" w:rsidRPr="004A2040" w:rsidRDefault="00B16505" w:rsidP="007712A6">
      <w:pPr>
        <w:pStyle w:val="BodyText"/>
        <w:rPr>
          <w:b w:val="0"/>
          <w:sz w:val="20"/>
        </w:rPr>
      </w:pPr>
      <w:r>
        <w:rPr>
          <w:b w:val="0"/>
          <w:sz w:val="20"/>
        </w:rPr>
        <w:t>Points of Excellence</w:t>
      </w:r>
      <w:r w:rsidR="00B10E53">
        <w:rPr>
          <w:b w:val="0"/>
          <w:sz w:val="20"/>
        </w:rPr>
        <w:t xml:space="preserve"> for Congregate Care Facilities</w:t>
      </w:r>
    </w:p>
    <w:p w14:paraId="69BA676E" w14:textId="77777777" w:rsidR="00E95018" w:rsidRPr="004A2040" w:rsidRDefault="00E95018" w:rsidP="00064083">
      <w:pPr>
        <w:pStyle w:val="BodyText"/>
        <w:rPr>
          <w:b w:val="0"/>
          <w:sz w:val="20"/>
        </w:rPr>
      </w:pPr>
      <w:r w:rsidRPr="004A2040">
        <w:rPr>
          <w:b w:val="0"/>
          <w:sz w:val="20"/>
        </w:rPr>
        <w:t>Charter Study Worksheet</w:t>
      </w:r>
    </w:p>
    <w:p w14:paraId="2F1ED927" w14:textId="77777777" w:rsidR="007712A6" w:rsidRDefault="007712A6" w:rsidP="00E95018">
      <w:pPr>
        <w:pStyle w:val="Title"/>
        <w:rPr>
          <w:b w:val="0"/>
        </w:rPr>
      </w:pPr>
    </w:p>
    <w:p w14:paraId="4D7D801D" w14:textId="77777777" w:rsidR="007712A6" w:rsidRDefault="007712A6" w:rsidP="007712A6">
      <w:pPr>
        <w:pStyle w:val="Heading1"/>
        <w:rPr>
          <w:b w:val="0"/>
        </w:rPr>
      </w:pPr>
      <w:r w:rsidRPr="00F219BD">
        <w:rPr>
          <w:b w:val="0"/>
        </w:rPr>
        <w:t>Poin</w:t>
      </w:r>
      <w:r w:rsidR="00B16505" w:rsidRPr="00F219BD">
        <w:rPr>
          <w:b w:val="0"/>
        </w:rPr>
        <w:t>ts of Excellence</w:t>
      </w:r>
    </w:p>
    <w:p w14:paraId="62A8B54B" w14:textId="7BF24BCB" w:rsidR="007712A6" w:rsidRDefault="00B16505" w:rsidP="007712A6">
      <w:pPr>
        <w:rPr>
          <w:sz w:val="20"/>
          <w:szCs w:val="20"/>
        </w:rPr>
      </w:pPr>
      <w:r>
        <w:rPr>
          <w:sz w:val="20"/>
          <w:szCs w:val="20"/>
        </w:rPr>
        <w:t xml:space="preserve">The “Points of Excellence” are the foundational requirements applied to all agencies applying for licensing under the Tennessee department of Children’s Services. </w:t>
      </w:r>
      <w:r w:rsidR="007712A6" w:rsidRPr="007712A6">
        <w:rPr>
          <w:sz w:val="20"/>
          <w:szCs w:val="20"/>
        </w:rPr>
        <w:t xml:space="preserve">These statutory requirements </w:t>
      </w:r>
      <w:r>
        <w:rPr>
          <w:sz w:val="20"/>
          <w:szCs w:val="20"/>
        </w:rPr>
        <w:t xml:space="preserve">can be </w:t>
      </w:r>
      <w:r w:rsidR="007712A6" w:rsidRPr="007712A6">
        <w:rPr>
          <w:sz w:val="20"/>
          <w:szCs w:val="20"/>
        </w:rPr>
        <w:t xml:space="preserve">located in </w:t>
      </w:r>
      <w:r w:rsidR="00397552" w:rsidRPr="00397552">
        <w:rPr>
          <w:sz w:val="20"/>
          <w:szCs w:val="20"/>
        </w:rPr>
        <w:t>Tennessee Code Annotated 37-5-5</w:t>
      </w:r>
      <w:r w:rsidR="007712A6" w:rsidRPr="007712A6">
        <w:rPr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r w:rsidR="007712A6" w:rsidRPr="007712A6">
        <w:rPr>
          <w:sz w:val="20"/>
          <w:szCs w:val="20"/>
        </w:rPr>
        <w:t>Child Care Agencies</w:t>
      </w:r>
      <w:r>
        <w:rPr>
          <w:sz w:val="20"/>
          <w:szCs w:val="20"/>
        </w:rPr>
        <w:t>’</w:t>
      </w:r>
    </w:p>
    <w:p w14:paraId="7D3FF980" w14:textId="77777777" w:rsidR="00795445" w:rsidRPr="007712A6" w:rsidRDefault="00795445" w:rsidP="007712A6">
      <w:pPr>
        <w:rPr>
          <w:sz w:val="20"/>
          <w:szCs w:val="20"/>
        </w:rPr>
      </w:pPr>
    </w:p>
    <w:p w14:paraId="1A539BFD" w14:textId="77777777" w:rsidR="005050D7" w:rsidRDefault="005050D7" w:rsidP="00795445">
      <w:pPr>
        <w:numPr>
          <w:ilvl w:val="0"/>
          <w:numId w:val="4"/>
        </w:numPr>
        <w:spacing w:after="240"/>
        <w:rPr>
          <w:b/>
        </w:rPr>
      </w:pPr>
      <w:r w:rsidRPr="005050D7">
        <w:rPr>
          <w:b/>
        </w:rPr>
        <w:t>Agency program description</w:t>
      </w:r>
      <w:r>
        <w:rPr>
          <w:b/>
        </w:rPr>
        <w:t xml:space="preserve"> and</w:t>
      </w:r>
      <w:r w:rsidRPr="005050D7">
        <w:rPr>
          <w:b/>
        </w:rPr>
        <w:t xml:space="preserve"> description of population to be served</w:t>
      </w:r>
    </w:p>
    <w:p w14:paraId="1493EF63" w14:textId="77777777" w:rsidR="005050D7" w:rsidRPr="00B16505" w:rsidRDefault="005050D7" w:rsidP="005050D7">
      <w:pPr>
        <w:numPr>
          <w:ilvl w:val="0"/>
          <w:numId w:val="4"/>
        </w:numPr>
        <w:rPr>
          <w:b/>
          <w:bCs/>
        </w:rPr>
      </w:pPr>
      <w:r w:rsidRPr="00B16505">
        <w:rPr>
          <w:b/>
          <w:bCs/>
        </w:rPr>
        <w:t>Adequacy of the Methods of Administration and the Management of the Child Care Agency</w:t>
      </w:r>
      <w:r w:rsidR="00795445">
        <w:rPr>
          <w:b/>
          <w:bCs/>
        </w:rPr>
        <w:t xml:space="preserve"> </w:t>
      </w:r>
      <w:r w:rsidRPr="00B16505">
        <w:rPr>
          <w:b/>
          <w:bCs/>
        </w:rPr>
        <w:t>and the Financing of the Agency</w:t>
      </w:r>
    </w:p>
    <w:p w14:paraId="0A535E78" w14:textId="77777777" w:rsidR="005050D7" w:rsidRDefault="005050D7" w:rsidP="005050D7">
      <w:pPr>
        <w:ind w:left="1440"/>
        <w:rPr>
          <w:bCs/>
        </w:rPr>
      </w:pPr>
    </w:p>
    <w:p w14:paraId="3B5BC93B" w14:textId="77777777" w:rsidR="005050D7" w:rsidRPr="007712A6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Board of Directors (private, nonprofit agencies) or Advisory Board Members (public and for-profit agencies.)</w:t>
      </w:r>
    </w:p>
    <w:p w14:paraId="4B43B9A5" w14:textId="77777777" w:rsidR="005050D7" w:rsidRPr="007712A6" w:rsidRDefault="005050D7" w:rsidP="005050D7">
      <w:pPr>
        <w:numPr>
          <w:ilvl w:val="2"/>
          <w:numId w:val="4"/>
        </w:numPr>
        <w:rPr>
          <w:bCs/>
        </w:rPr>
      </w:pPr>
      <w:r w:rsidRPr="007712A6">
        <w:rPr>
          <w:bCs/>
        </w:rPr>
        <w:t>Names</w:t>
      </w:r>
      <w:r>
        <w:rPr>
          <w:bCs/>
        </w:rPr>
        <w:t xml:space="preserve">, addresses </w:t>
      </w:r>
      <w:r w:rsidRPr="007712A6">
        <w:rPr>
          <w:bCs/>
        </w:rPr>
        <w:t xml:space="preserve">and </w:t>
      </w:r>
      <w:r>
        <w:rPr>
          <w:bCs/>
        </w:rPr>
        <w:t xml:space="preserve">email </w:t>
      </w:r>
      <w:r w:rsidRPr="007712A6">
        <w:rPr>
          <w:bCs/>
        </w:rPr>
        <w:t>addresses of Board members</w:t>
      </w:r>
      <w:r>
        <w:rPr>
          <w:bCs/>
        </w:rPr>
        <w:t xml:space="preserve"> (no more than 25% of board composition </w:t>
      </w:r>
      <w:r w:rsidR="00091101">
        <w:rPr>
          <w:bCs/>
        </w:rPr>
        <w:t>may</w:t>
      </w:r>
      <w:r>
        <w:rPr>
          <w:bCs/>
        </w:rPr>
        <w:t xml:space="preserve"> be out-of-state members.)</w:t>
      </w:r>
    </w:p>
    <w:p w14:paraId="0035C749" w14:textId="77777777" w:rsidR="005050D7" w:rsidRPr="007712A6" w:rsidRDefault="005050D7" w:rsidP="005050D7">
      <w:pPr>
        <w:numPr>
          <w:ilvl w:val="2"/>
          <w:numId w:val="4"/>
        </w:numPr>
        <w:rPr>
          <w:bCs/>
        </w:rPr>
      </w:pPr>
      <w:r w:rsidRPr="007712A6">
        <w:rPr>
          <w:bCs/>
        </w:rPr>
        <w:t>Occupation of board members</w:t>
      </w:r>
    </w:p>
    <w:p w14:paraId="2A2AF4EB" w14:textId="77777777" w:rsidR="005050D7" w:rsidRPr="007712A6" w:rsidRDefault="005050D7" w:rsidP="005050D7">
      <w:pPr>
        <w:numPr>
          <w:ilvl w:val="2"/>
          <w:numId w:val="4"/>
        </w:numPr>
        <w:rPr>
          <w:bCs/>
        </w:rPr>
      </w:pPr>
      <w:r w:rsidRPr="007712A6">
        <w:rPr>
          <w:bCs/>
        </w:rPr>
        <w:t>Community affiliations of board members</w:t>
      </w:r>
    </w:p>
    <w:p w14:paraId="4D029418" w14:textId="77777777" w:rsidR="005050D7" w:rsidRPr="007712A6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Agency Charter and By Laws</w:t>
      </w:r>
    </w:p>
    <w:p w14:paraId="76F831D6" w14:textId="77777777" w:rsidR="005050D7" w:rsidRPr="007712A6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Executive Director’s name, address, and resume.</w:t>
      </w:r>
    </w:p>
    <w:p w14:paraId="2A9CC5C5" w14:textId="77777777" w:rsidR="005050D7" w:rsidRPr="00B10E53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Reference letters and background checks on any corporate official having direct involvement with the agency.</w:t>
      </w:r>
    </w:p>
    <w:p w14:paraId="5B5BE71D" w14:textId="77777777" w:rsidR="005050D7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Proposed agency budget, showing anticipated expenses and sources of revenue</w:t>
      </w:r>
      <w:r>
        <w:rPr>
          <w:bCs/>
        </w:rPr>
        <w:t>.</w:t>
      </w:r>
    </w:p>
    <w:p w14:paraId="6FBE277D" w14:textId="77777777" w:rsidR="005050D7" w:rsidRPr="007712A6" w:rsidRDefault="005050D7" w:rsidP="005050D7">
      <w:pPr>
        <w:numPr>
          <w:ilvl w:val="1"/>
          <w:numId w:val="4"/>
        </w:numPr>
        <w:rPr>
          <w:bCs/>
        </w:rPr>
      </w:pPr>
      <w:r>
        <w:rPr>
          <w:bCs/>
        </w:rPr>
        <w:t>D</w:t>
      </w:r>
      <w:r w:rsidRPr="007712A6">
        <w:rPr>
          <w:bCs/>
        </w:rPr>
        <w:t>emonstrat</w:t>
      </w:r>
      <w:r>
        <w:rPr>
          <w:bCs/>
        </w:rPr>
        <w:t>e</w:t>
      </w:r>
      <w:r w:rsidRPr="007712A6">
        <w:rPr>
          <w:bCs/>
        </w:rPr>
        <w:t xml:space="preserve"> the capacity to operate during the initial </w:t>
      </w:r>
      <w:r>
        <w:rPr>
          <w:bCs/>
        </w:rPr>
        <w:t>60 days</w:t>
      </w:r>
      <w:r w:rsidRPr="007712A6">
        <w:rPr>
          <w:bCs/>
        </w:rPr>
        <w:t xml:space="preserve"> either by</w:t>
      </w:r>
      <w:r>
        <w:rPr>
          <w:bCs/>
        </w:rPr>
        <w:t xml:space="preserve"> providing proof of</w:t>
      </w:r>
      <w:r w:rsidRPr="007712A6">
        <w:rPr>
          <w:bCs/>
        </w:rPr>
        <w:t xml:space="preserve"> cash reserves equal to </w:t>
      </w:r>
      <w:r>
        <w:rPr>
          <w:bCs/>
        </w:rPr>
        <w:t xml:space="preserve">submitted </w:t>
      </w:r>
      <w:r w:rsidRPr="007712A6">
        <w:rPr>
          <w:bCs/>
        </w:rPr>
        <w:t>operating expenses</w:t>
      </w:r>
      <w:r>
        <w:rPr>
          <w:bCs/>
        </w:rPr>
        <w:t xml:space="preserve"> above</w:t>
      </w:r>
      <w:r w:rsidRPr="007712A6">
        <w:rPr>
          <w:bCs/>
        </w:rPr>
        <w:t xml:space="preserve"> or an available line of credit in an equal amount.</w:t>
      </w:r>
    </w:p>
    <w:p w14:paraId="6CFDCC16" w14:textId="77777777" w:rsidR="005050D7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Liability insurance information and surety bonding information.</w:t>
      </w:r>
    </w:p>
    <w:p w14:paraId="5F8B5490" w14:textId="77777777" w:rsidR="005050D7" w:rsidRDefault="005050D7" w:rsidP="005050D7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Registration with the </w:t>
      </w:r>
      <w:hyperlink r:id="rId30" w:history="1">
        <w:r w:rsidRPr="005050D7">
          <w:rPr>
            <w:rStyle w:val="Hyperlink"/>
            <w:bCs/>
          </w:rPr>
          <w:t>Tennessee Secretary of State</w:t>
        </w:r>
      </w:hyperlink>
    </w:p>
    <w:p w14:paraId="7F37F9CA" w14:textId="77777777" w:rsidR="005050D7" w:rsidRPr="00B16505" w:rsidRDefault="005050D7" w:rsidP="005050D7">
      <w:pPr>
        <w:numPr>
          <w:ilvl w:val="0"/>
          <w:numId w:val="4"/>
        </w:numPr>
        <w:spacing w:before="240"/>
        <w:rPr>
          <w:b/>
          <w:bCs/>
        </w:rPr>
      </w:pPr>
      <w:r w:rsidRPr="00B16505">
        <w:rPr>
          <w:b/>
          <w:bCs/>
        </w:rPr>
        <w:t>The Present Need for the Child Care Agency</w:t>
      </w:r>
    </w:p>
    <w:p w14:paraId="2176C6A7" w14:textId="77777777" w:rsidR="005050D7" w:rsidRPr="007712A6" w:rsidRDefault="005050D7" w:rsidP="005050D7">
      <w:pPr>
        <w:ind w:left="1080"/>
        <w:rPr>
          <w:bCs/>
        </w:rPr>
      </w:pPr>
    </w:p>
    <w:p w14:paraId="64AFA957" w14:textId="77777777" w:rsidR="005050D7" w:rsidRPr="007712A6" w:rsidRDefault="005050D7" w:rsidP="005050D7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At least five (5) statements or letters attesting to the need for the service to be provided by the agency from knowledgeable individuals or agencies.</w:t>
      </w:r>
    </w:p>
    <w:p w14:paraId="4200630B" w14:textId="77777777" w:rsidR="005050D7" w:rsidRPr="002E7C8E" w:rsidRDefault="005050D7" w:rsidP="005050D7">
      <w:pPr>
        <w:ind w:left="1440"/>
        <w:rPr>
          <w:b/>
        </w:rPr>
      </w:pPr>
      <w:r w:rsidRPr="002E7C8E">
        <w:rPr>
          <w:b/>
        </w:rPr>
        <w:t>(or)</w:t>
      </w:r>
    </w:p>
    <w:p w14:paraId="23E4812D" w14:textId="77777777" w:rsidR="005050D7" w:rsidRDefault="005050D7" w:rsidP="005050D7">
      <w:pPr>
        <w:pStyle w:val="BodyText2"/>
        <w:numPr>
          <w:ilvl w:val="1"/>
          <w:numId w:val="4"/>
        </w:numPr>
        <w:spacing w:after="0" w:line="240" w:lineRule="auto"/>
      </w:pPr>
      <w:r w:rsidRPr="007712A6">
        <w:t>Copies of any contracts between the state and the agency or between agencies to provide services for children.</w:t>
      </w:r>
    </w:p>
    <w:p w14:paraId="103C6F92" w14:textId="77777777" w:rsidR="005050D7" w:rsidRPr="007712A6" w:rsidRDefault="005050D7" w:rsidP="005050D7">
      <w:pPr>
        <w:pStyle w:val="BodyText2"/>
        <w:spacing w:after="0" w:line="240" w:lineRule="auto"/>
        <w:ind w:left="1440"/>
      </w:pPr>
    </w:p>
    <w:p w14:paraId="7990EDCE" w14:textId="77777777" w:rsidR="00795445" w:rsidRDefault="00795445" w:rsidP="00795445">
      <w:pPr>
        <w:numPr>
          <w:ilvl w:val="0"/>
          <w:numId w:val="4"/>
        </w:numPr>
        <w:rPr>
          <w:b/>
          <w:bCs/>
        </w:rPr>
      </w:pPr>
      <w:r w:rsidRPr="00B16505">
        <w:rPr>
          <w:b/>
          <w:bCs/>
        </w:rPr>
        <w:t>The Capability, Training and Character of the Persons Providing or Supervising Care to the Children</w:t>
      </w:r>
    </w:p>
    <w:p w14:paraId="47FFF9C3" w14:textId="77777777" w:rsidR="00795445" w:rsidRPr="00B16505" w:rsidRDefault="00795445" w:rsidP="00795445">
      <w:pPr>
        <w:rPr>
          <w:b/>
          <w:bCs/>
        </w:rPr>
      </w:pPr>
    </w:p>
    <w:p w14:paraId="421D867B" w14:textId="77777777" w:rsidR="00795445" w:rsidRPr="007712A6" w:rsidRDefault="00795445" w:rsidP="00795445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Agency job descriptions and specifications.</w:t>
      </w:r>
    </w:p>
    <w:p w14:paraId="01BCF1F5" w14:textId="77777777" w:rsidR="00795445" w:rsidRPr="007712A6" w:rsidRDefault="00795445" w:rsidP="00795445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Resumes and official transcripts of required degrees on administrative and professional staff.</w:t>
      </w:r>
    </w:p>
    <w:p w14:paraId="489AEC3D" w14:textId="77777777" w:rsidR="00795445" w:rsidRPr="007712A6" w:rsidRDefault="00795445" w:rsidP="00795445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Reference letters and background screening results on all staff.</w:t>
      </w:r>
    </w:p>
    <w:p w14:paraId="7A65CEC1" w14:textId="77777777" w:rsidR="00795445" w:rsidRPr="007712A6" w:rsidRDefault="00795445" w:rsidP="00795445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Physicals and TB test on all staff having direct contact with children.</w:t>
      </w:r>
    </w:p>
    <w:p w14:paraId="2EB9B6DA" w14:textId="77777777" w:rsidR="00795445" w:rsidRDefault="00795445" w:rsidP="00795445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Training requirements on all staff.</w:t>
      </w:r>
    </w:p>
    <w:p w14:paraId="25A8A309" w14:textId="77777777" w:rsidR="00795445" w:rsidRDefault="00795445" w:rsidP="00795445">
      <w:pPr>
        <w:numPr>
          <w:ilvl w:val="1"/>
          <w:numId w:val="4"/>
        </w:numPr>
        <w:rPr>
          <w:bCs/>
        </w:rPr>
      </w:pPr>
      <w:r>
        <w:rPr>
          <w:bCs/>
        </w:rPr>
        <w:t>Agency Personnel Policies</w:t>
      </w:r>
    </w:p>
    <w:p w14:paraId="518361F1" w14:textId="77777777" w:rsidR="009A3477" w:rsidRPr="009A3477" w:rsidRDefault="009A3477" w:rsidP="009A3477">
      <w:pPr>
        <w:numPr>
          <w:ilvl w:val="1"/>
          <w:numId w:val="4"/>
        </w:numPr>
        <w:rPr>
          <w:bCs/>
        </w:rPr>
      </w:pPr>
      <w:r w:rsidRPr="007712A6">
        <w:rPr>
          <w:bCs/>
        </w:rPr>
        <w:lastRenderedPageBreak/>
        <w:t>Child abuse policy (screening, reporting and training)</w:t>
      </w:r>
    </w:p>
    <w:p w14:paraId="385133F1" w14:textId="77777777" w:rsidR="00795445" w:rsidRDefault="00795445" w:rsidP="00795445">
      <w:pPr>
        <w:ind w:left="1080"/>
        <w:rPr>
          <w:b/>
          <w:bCs/>
        </w:rPr>
      </w:pPr>
    </w:p>
    <w:p w14:paraId="1E4272C7" w14:textId="77777777" w:rsidR="002E7C8E" w:rsidRDefault="002E7C8E" w:rsidP="005050D7">
      <w:pPr>
        <w:numPr>
          <w:ilvl w:val="0"/>
          <w:numId w:val="4"/>
        </w:numPr>
        <w:rPr>
          <w:b/>
          <w:bCs/>
        </w:rPr>
      </w:pPr>
      <w:r w:rsidRPr="00B16505">
        <w:rPr>
          <w:b/>
          <w:bCs/>
        </w:rPr>
        <w:t>The Quality of the Methods of Care and Instruction Provided for the Children</w:t>
      </w:r>
    </w:p>
    <w:p w14:paraId="763A080B" w14:textId="77777777" w:rsidR="002E7C8E" w:rsidRPr="00B16505" w:rsidRDefault="002E7C8E" w:rsidP="002E7C8E">
      <w:pPr>
        <w:rPr>
          <w:b/>
          <w:bCs/>
        </w:rPr>
      </w:pPr>
    </w:p>
    <w:p w14:paraId="2B538057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Intake and discharge policy</w:t>
      </w:r>
    </w:p>
    <w:p w14:paraId="3D6F4446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Discipline Policy</w:t>
      </w:r>
    </w:p>
    <w:p w14:paraId="709B13E2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Physical restraint and time out room policy</w:t>
      </w:r>
    </w:p>
    <w:p w14:paraId="0856B8DF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Search policy</w:t>
      </w:r>
    </w:p>
    <w:p w14:paraId="01FEE88E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Education policy</w:t>
      </w:r>
    </w:p>
    <w:p w14:paraId="2B2C4323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Visitation policy</w:t>
      </w:r>
    </w:p>
    <w:p w14:paraId="5C186E5B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Health policy</w:t>
      </w:r>
    </w:p>
    <w:p w14:paraId="304E8555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Agency staff/child ratio and level of supervision</w:t>
      </w:r>
    </w:p>
    <w:p w14:paraId="4F5DD369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Food service procedure</w:t>
      </w:r>
    </w:p>
    <w:p w14:paraId="5D845290" w14:textId="77777777" w:rsidR="002E7C8E" w:rsidRDefault="002E7C8E" w:rsidP="002E7C8E">
      <w:pPr>
        <w:ind w:firstLine="720"/>
      </w:pPr>
      <w:r>
        <w:tab/>
      </w:r>
    </w:p>
    <w:p w14:paraId="38603BF9" w14:textId="77777777" w:rsidR="002E7C8E" w:rsidRDefault="002E7C8E" w:rsidP="002E7C8E">
      <w:pPr>
        <w:numPr>
          <w:ilvl w:val="0"/>
          <w:numId w:val="4"/>
        </w:numPr>
        <w:rPr>
          <w:b/>
          <w:bCs/>
        </w:rPr>
      </w:pPr>
      <w:r>
        <w:t xml:space="preserve"> </w:t>
      </w:r>
      <w:r w:rsidRPr="00B16505">
        <w:rPr>
          <w:b/>
          <w:bCs/>
        </w:rPr>
        <w:t>The Safety, Welfare and Best Interests of the Children in the Care of the Agency</w:t>
      </w:r>
    </w:p>
    <w:p w14:paraId="5EE99B3E" w14:textId="77777777" w:rsidR="002E7C8E" w:rsidRPr="00B16505" w:rsidRDefault="002E7C8E" w:rsidP="002E7C8E">
      <w:pPr>
        <w:rPr>
          <w:b/>
          <w:bCs/>
        </w:rPr>
      </w:pPr>
    </w:p>
    <w:p w14:paraId="42F586EB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Written safety program including measures to remove hazards and prevent accidents.</w:t>
      </w:r>
    </w:p>
    <w:p w14:paraId="6045C6B4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Written vehicle safety plan for all vehicles which transport children.</w:t>
      </w:r>
    </w:p>
    <w:p w14:paraId="6FE4BF5B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Written safety training program for children including any hazardous equipment, emergency preparedness and emergency evacuation procedures.</w:t>
      </w:r>
    </w:p>
    <w:p w14:paraId="358DE957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Written disaster plan in the event of an extended emergency or natural disaster.</w:t>
      </w:r>
    </w:p>
    <w:p w14:paraId="203D7C02" w14:textId="77777777" w:rsidR="002E7C8E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Written procedures for control of communicable diseases.</w:t>
      </w:r>
    </w:p>
    <w:p w14:paraId="71CB248D" w14:textId="77777777" w:rsidR="005050D7" w:rsidRDefault="005050D7" w:rsidP="005050D7">
      <w:pPr>
        <w:ind w:left="1440"/>
        <w:rPr>
          <w:bCs/>
        </w:rPr>
      </w:pPr>
    </w:p>
    <w:p w14:paraId="19462E89" w14:textId="77777777" w:rsidR="002E7C8E" w:rsidRDefault="002E7C8E" w:rsidP="002E7C8E">
      <w:pPr>
        <w:numPr>
          <w:ilvl w:val="0"/>
          <w:numId w:val="4"/>
        </w:numPr>
        <w:rPr>
          <w:b/>
          <w:bCs/>
        </w:rPr>
      </w:pPr>
      <w:r w:rsidRPr="00B16505">
        <w:rPr>
          <w:b/>
          <w:bCs/>
        </w:rPr>
        <w:t>The Suitability of the Facilities Provided for the Care of the Children</w:t>
      </w:r>
    </w:p>
    <w:p w14:paraId="3473F43E" w14:textId="77777777" w:rsidR="002E7C8E" w:rsidRPr="00B16505" w:rsidRDefault="002E7C8E" w:rsidP="002E7C8E">
      <w:pPr>
        <w:rPr>
          <w:b/>
          <w:bCs/>
        </w:rPr>
      </w:pPr>
    </w:p>
    <w:p w14:paraId="5F6DCA62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Approved life safety inspection from state or local fire prevention authorities or the licensing consultant, as appropriate.</w:t>
      </w:r>
    </w:p>
    <w:p w14:paraId="11FA05F8" w14:textId="77777777" w:rsidR="002E7C8E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Approved environmental safety inspection from local health authorities or the licensing consultant, as appropriate.</w:t>
      </w:r>
    </w:p>
    <w:p w14:paraId="3FC3B1F1" w14:textId="77777777" w:rsidR="00E12A5F" w:rsidRPr="007712A6" w:rsidRDefault="00E12A5F" w:rsidP="002E7C8E">
      <w:pPr>
        <w:numPr>
          <w:ilvl w:val="1"/>
          <w:numId w:val="4"/>
        </w:numPr>
        <w:rPr>
          <w:bCs/>
        </w:rPr>
      </w:pPr>
      <w:r>
        <w:rPr>
          <w:bCs/>
        </w:rPr>
        <w:t>Licensing site visit.</w:t>
      </w:r>
    </w:p>
    <w:p w14:paraId="518E42E4" w14:textId="77777777" w:rsidR="002E7C8E" w:rsidRPr="007712A6" w:rsidRDefault="002E7C8E" w:rsidP="002E7C8E">
      <w:pPr>
        <w:numPr>
          <w:ilvl w:val="1"/>
          <w:numId w:val="4"/>
        </w:numPr>
        <w:rPr>
          <w:bCs/>
        </w:rPr>
      </w:pPr>
      <w:r w:rsidRPr="007712A6">
        <w:rPr>
          <w:bCs/>
        </w:rPr>
        <w:t>Documentation of handicap accessibility, as appropriate.</w:t>
      </w:r>
    </w:p>
    <w:p w14:paraId="59A90496" w14:textId="77777777" w:rsidR="00B10E53" w:rsidRDefault="00B10E53" w:rsidP="005050D7">
      <w:pPr>
        <w:rPr>
          <w:bCs/>
        </w:rPr>
      </w:pPr>
    </w:p>
    <w:p w14:paraId="4421CD94" w14:textId="77777777" w:rsidR="002E7C8E" w:rsidRPr="007712A6" w:rsidRDefault="002E7C8E" w:rsidP="002E7C8E">
      <w:pPr>
        <w:ind w:left="1440"/>
        <w:rPr>
          <w:bCs/>
        </w:rPr>
      </w:pPr>
    </w:p>
    <w:p w14:paraId="5FD86D7F" w14:textId="77777777" w:rsidR="007712A6" w:rsidRDefault="007712A6" w:rsidP="007712A6">
      <w:pPr>
        <w:ind w:left="1080"/>
        <w:rPr>
          <w:bCs/>
          <w:sz w:val="22"/>
          <w:szCs w:val="22"/>
        </w:rPr>
      </w:pPr>
    </w:p>
    <w:p w14:paraId="0CED8CF6" w14:textId="77777777" w:rsidR="00F219BD" w:rsidRPr="007712A6" w:rsidRDefault="00F219BD" w:rsidP="007712A6">
      <w:pPr>
        <w:ind w:left="1080"/>
        <w:rPr>
          <w:bCs/>
          <w:sz w:val="22"/>
          <w:szCs w:val="22"/>
        </w:rPr>
      </w:pPr>
    </w:p>
    <w:p w14:paraId="10457B75" w14:textId="77777777" w:rsidR="007712A6" w:rsidRPr="007712A6" w:rsidRDefault="007712A6" w:rsidP="00E95018">
      <w:pPr>
        <w:pStyle w:val="Title"/>
        <w:rPr>
          <w:b w:val="0"/>
          <w:sz w:val="22"/>
          <w:szCs w:val="22"/>
        </w:rPr>
      </w:pPr>
    </w:p>
    <w:p w14:paraId="549DF2EC" w14:textId="77777777" w:rsidR="007712A6" w:rsidRPr="007712A6" w:rsidRDefault="007712A6" w:rsidP="00E95018">
      <w:pPr>
        <w:pStyle w:val="Title"/>
        <w:rPr>
          <w:b w:val="0"/>
          <w:sz w:val="22"/>
          <w:szCs w:val="22"/>
        </w:rPr>
      </w:pPr>
    </w:p>
    <w:p w14:paraId="4A7D2326" w14:textId="77777777" w:rsidR="007712A6" w:rsidRDefault="007712A6" w:rsidP="00E95018">
      <w:pPr>
        <w:pStyle w:val="Title"/>
        <w:rPr>
          <w:b w:val="0"/>
        </w:rPr>
      </w:pPr>
    </w:p>
    <w:p w14:paraId="3DBA335C" w14:textId="77777777" w:rsidR="007712A6" w:rsidRDefault="007712A6" w:rsidP="00E95018">
      <w:pPr>
        <w:pStyle w:val="Title"/>
        <w:rPr>
          <w:b w:val="0"/>
        </w:rPr>
      </w:pPr>
    </w:p>
    <w:p w14:paraId="2B511FFF" w14:textId="77777777" w:rsidR="00B16505" w:rsidRDefault="00B16505" w:rsidP="00E95018">
      <w:pPr>
        <w:pStyle w:val="Title"/>
        <w:rPr>
          <w:b w:val="0"/>
        </w:rPr>
      </w:pPr>
    </w:p>
    <w:p w14:paraId="62454FBA" w14:textId="77777777" w:rsidR="00B16505" w:rsidRDefault="00B16505" w:rsidP="00E95018">
      <w:pPr>
        <w:pStyle w:val="Title"/>
        <w:rPr>
          <w:b w:val="0"/>
        </w:rPr>
      </w:pPr>
    </w:p>
    <w:p w14:paraId="18108776" w14:textId="77777777" w:rsidR="00B16505" w:rsidRDefault="00B16505" w:rsidP="00E95018">
      <w:pPr>
        <w:pStyle w:val="Title"/>
        <w:rPr>
          <w:b w:val="0"/>
        </w:rPr>
      </w:pPr>
    </w:p>
    <w:p w14:paraId="4D297B21" w14:textId="77777777" w:rsidR="00B16505" w:rsidRDefault="00B16505" w:rsidP="00E95018">
      <w:pPr>
        <w:pStyle w:val="Title"/>
        <w:rPr>
          <w:b w:val="0"/>
        </w:rPr>
      </w:pPr>
    </w:p>
    <w:p w14:paraId="4B6582D8" w14:textId="77777777" w:rsidR="00B16505" w:rsidRDefault="00B16505" w:rsidP="00E95018">
      <w:pPr>
        <w:pStyle w:val="Title"/>
        <w:rPr>
          <w:b w:val="0"/>
        </w:rPr>
      </w:pPr>
    </w:p>
    <w:p w14:paraId="10597ADA" w14:textId="77777777" w:rsidR="00795445" w:rsidRDefault="00795445" w:rsidP="00E95018">
      <w:pPr>
        <w:pStyle w:val="Title"/>
        <w:rPr>
          <w:b w:val="0"/>
        </w:rPr>
      </w:pPr>
    </w:p>
    <w:p w14:paraId="53CAC3A1" w14:textId="77777777" w:rsidR="00B16505" w:rsidRDefault="00B16505" w:rsidP="00E95018">
      <w:pPr>
        <w:pStyle w:val="Title"/>
        <w:rPr>
          <w:b w:val="0"/>
        </w:rPr>
      </w:pPr>
    </w:p>
    <w:p w14:paraId="24BFC770" w14:textId="77777777" w:rsidR="00B16505" w:rsidRDefault="00B16505" w:rsidP="00E95018">
      <w:pPr>
        <w:pStyle w:val="Title"/>
        <w:rPr>
          <w:b w:val="0"/>
        </w:rPr>
      </w:pPr>
    </w:p>
    <w:p w14:paraId="6C52E642" w14:textId="77777777" w:rsidR="00E95018" w:rsidRPr="00D03E4C" w:rsidRDefault="00353F0C" w:rsidP="00E95018">
      <w:pPr>
        <w:pStyle w:val="Title"/>
        <w:rPr>
          <w:bCs/>
          <w:u w:val="single"/>
        </w:rPr>
      </w:pPr>
      <w:r w:rsidRPr="00D03E4C">
        <w:rPr>
          <w:bCs/>
          <w:u w:val="single"/>
        </w:rPr>
        <w:t>C</w:t>
      </w:r>
      <w:r w:rsidR="00E95018" w:rsidRPr="00D03E4C">
        <w:rPr>
          <w:bCs/>
          <w:u w:val="single"/>
        </w:rPr>
        <w:t xml:space="preserve">HARTER STUDY </w:t>
      </w:r>
      <w:r w:rsidR="004A2040" w:rsidRPr="00D03E4C">
        <w:rPr>
          <w:bCs/>
          <w:u w:val="single"/>
        </w:rPr>
        <w:t>OUTLINE/W</w:t>
      </w:r>
      <w:r w:rsidR="00E95018" w:rsidRPr="00D03E4C">
        <w:rPr>
          <w:bCs/>
          <w:u w:val="single"/>
        </w:rPr>
        <w:t>ORKSHEET</w:t>
      </w:r>
    </w:p>
    <w:p w14:paraId="43585242" w14:textId="77777777" w:rsidR="00E95018" w:rsidRPr="00BB2EFF" w:rsidRDefault="00E95018" w:rsidP="00E95018">
      <w:pPr>
        <w:jc w:val="center"/>
      </w:pPr>
    </w:p>
    <w:p w14:paraId="2E58978D" w14:textId="77777777" w:rsidR="007D1793" w:rsidRDefault="00E95018" w:rsidP="00E95018">
      <w:pPr>
        <w:pStyle w:val="BodyText"/>
        <w:rPr>
          <w:b w:val="0"/>
        </w:rPr>
      </w:pPr>
      <w:r w:rsidRPr="00BB2EFF">
        <w:rPr>
          <w:b w:val="0"/>
        </w:rPr>
        <w:t xml:space="preserve">This checklist is used to mark those points that have been covered, and those that are still </w:t>
      </w:r>
      <w:r w:rsidR="00EF455A" w:rsidRPr="00BB2EFF">
        <w:rPr>
          <w:b w:val="0"/>
        </w:rPr>
        <w:t>pending</w:t>
      </w:r>
      <w:r w:rsidRPr="00BB2EFF">
        <w:rPr>
          <w:b w:val="0"/>
        </w:rPr>
        <w:t>.  You may</w:t>
      </w:r>
      <w:r w:rsidR="00B10E53">
        <w:rPr>
          <w:b w:val="0"/>
        </w:rPr>
        <w:t xml:space="preserve"> find this checklist</w:t>
      </w:r>
      <w:r w:rsidRPr="00BB2EFF">
        <w:rPr>
          <w:b w:val="0"/>
        </w:rPr>
        <w:t xml:space="preserve"> use</w:t>
      </w:r>
      <w:r w:rsidR="00B10E53">
        <w:rPr>
          <w:b w:val="0"/>
        </w:rPr>
        <w:t>ful</w:t>
      </w:r>
      <w:r w:rsidRPr="00BB2EFF">
        <w:rPr>
          <w:b w:val="0"/>
        </w:rPr>
        <w:t xml:space="preserve"> </w:t>
      </w:r>
      <w:r w:rsidR="00353F0C" w:rsidRPr="00BB2EFF">
        <w:rPr>
          <w:b w:val="0"/>
        </w:rPr>
        <w:t>when gathering the required documents.</w:t>
      </w:r>
    </w:p>
    <w:p w14:paraId="17BAD371" w14:textId="77777777" w:rsidR="00B07924" w:rsidRDefault="00B07924" w:rsidP="00E95018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1710"/>
        <w:gridCol w:w="2178"/>
      </w:tblGrid>
      <w:tr w:rsidR="004835EC" w:rsidRPr="005E5D53" w14:paraId="7FD0F2F6" w14:textId="77777777" w:rsidTr="005E5D53">
        <w:tc>
          <w:tcPr>
            <w:tcW w:w="3348" w:type="dxa"/>
            <w:shd w:val="clear" w:color="auto" w:fill="auto"/>
          </w:tcPr>
          <w:p w14:paraId="754E5A02" w14:textId="77777777" w:rsidR="004835EC" w:rsidRPr="005E5D53" w:rsidRDefault="004835EC" w:rsidP="00E95018">
            <w:pPr>
              <w:pStyle w:val="BodyText"/>
              <w:rPr>
                <w:rFonts w:ascii="Calibri" w:eastAsia="Calibri" w:hAnsi="Calibri"/>
                <w:bCs/>
                <w:sz w:val="22"/>
              </w:rPr>
            </w:pPr>
            <w:r w:rsidRPr="005E5D53">
              <w:rPr>
                <w:rFonts w:ascii="Calibri" w:eastAsia="Calibri" w:hAnsi="Calibri"/>
                <w:bCs/>
                <w:sz w:val="22"/>
              </w:rPr>
              <w:t>I- Agency Program Description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59DFF543" w14:textId="77777777" w:rsidR="004835EC" w:rsidRPr="005E5D53" w:rsidRDefault="004835EC" w:rsidP="00E95018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14:paraId="74170A8C" w14:textId="77777777" w:rsidTr="005E5D53">
        <w:tc>
          <w:tcPr>
            <w:tcW w:w="3348" w:type="dxa"/>
            <w:shd w:val="clear" w:color="auto" w:fill="auto"/>
          </w:tcPr>
          <w:p w14:paraId="0E05CF97" w14:textId="77777777" w:rsidR="004835EC" w:rsidRPr="005E5D53" w:rsidRDefault="004835EC" w:rsidP="00E95018">
            <w:pPr>
              <w:pStyle w:val="BodyText"/>
              <w:rPr>
                <w:rFonts w:ascii="Calibri" w:eastAsia="Calibri" w:hAnsi="Calibri"/>
                <w:bCs/>
                <w:sz w:val="22"/>
              </w:rPr>
            </w:pPr>
            <w:r w:rsidRPr="005E5D53">
              <w:rPr>
                <w:rFonts w:ascii="Calibri" w:eastAsia="Calibri" w:hAnsi="Calibri"/>
                <w:bCs/>
                <w:sz w:val="22"/>
              </w:rPr>
              <w:t>II- Methods of Administration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0FF99007" w14:textId="77777777" w:rsidR="004835EC" w:rsidRPr="005E5D53" w:rsidRDefault="004835EC" w:rsidP="00E95018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B66B4D3" w14:textId="77777777" w:rsidTr="005E5D53">
        <w:trPr>
          <w:trHeight w:val="1187"/>
        </w:trPr>
        <w:tc>
          <w:tcPr>
            <w:tcW w:w="3348" w:type="dxa"/>
            <w:shd w:val="clear" w:color="auto" w:fill="auto"/>
            <w:vAlign w:val="bottom"/>
          </w:tcPr>
          <w:p w14:paraId="32FC8AEE" w14:textId="77777777" w:rsidR="004835EC" w:rsidRPr="005E5D53" w:rsidRDefault="00AE4B61" w:rsidP="005E5D53">
            <w:pPr>
              <w:rPr>
                <w:rFonts w:ascii="Calibri" w:eastAsia="Calibri" w:hAnsi="Calibri"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sz w:val="22"/>
                <w:szCs w:val="22"/>
              </w:rPr>
              <w:t xml:space="preserve">A. </w:t>
            </w:r>
            <w:r w:rsidR="004835EC" w:rsidRPr="005E5D53">
              <w:rPr>
                <w:rFonts w:ascii="Calibri" w:eastAsia="Calibri" w:hAnsi="Calibri"/>
                <w:sz w:val="22"/>
                <w:szCs w:val="22"/>
              </w:rPr>
              <w:t>Board of Directors for             private/nonprofit agencies or Advisory Board for public and for-profit agencies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6A9FDC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sz w:val="22"/>
                <w:szCs w:val="22"/>
              </w:rPr>
              <w:t>Email and Physical Address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8374C5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sz w:val="22"/>
                <w:szCs w:val="22"/>
              </w:rPr>
              <w:t>Occupation</w:t>
            </w:r>
          </w:p>
        </w:tc>
        <w:tc>
          <w:tcPr>
            <w:tcW w:w="2178" w:type="dxa"/>
            <w:shd w:val="clear" w:color="auto" w:fill="auto"/>
            <w:vAlign w:val="bottom"/>
          </w:tcPr>
          <w:p w14:paraId="342365BC" w14:textId="77777777" w:rsidR="004835EC" w:rsidRPr="005E5D53" w:rsidRDefault="004835EC" w:rsidP="004835EC">
            <w:pPr>
              <w:rPr>
                <w:rFonts w:ascii="Calibri" w:eastAsia="Calibri" w:hAnsi="Calibri"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sz w:val="22"/>
                <w:szCs w:val="22"/>
              </w:rPr>
              <w:t>Community</w:t>
            </w:r>
          </w:p>
          <w:p w14:paraId="4D02B1AA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sz w:val="22"/>
                <w:szCs w:val="22"/>
              </w:rPr>
              <w:t>Affiliations</w:t>
            </w:r>
          </w:p>
        </w:tc>
      </w:tr>
      <w:tr w:rsidR="004835EC" w:rsidRPr="005E5D53" w14:paraId="56278F76" w14:textId="77777777" w:rsidTr="005E5D53">
        <w:tc>
          <w:tcPr>
            <w:tcW w:w="3348" w:type="dxa"/>
            <w:shd w:val="clear" w:color="auto" w:fill="auto"/>
          </w:tcPr>
          <w:p w14:paraId="2E33FC5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1B64487C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13D7D55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EFE203C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3E928728" w14:textId="77777777" w:rsidTr="005E5D53">
        <w:tc>
          <w:tcPr>
            <w:tcW w:w="3348" w:type="dxa"/>
            <w:shd w:val="clear" w:color="auto" w:fill="auto"/>
          </w:tcPr>
          <w:p w14:paraId="46B790C3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0B395C17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28E8A4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215B171D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68F3A5A5" w14:textId="77777777" w:rsidTr="005E5D53">
        <w:tc>
          <w:tcPr>
            <w:tcW w:w="3348" w:type="dxa"/>
            <w:shd w:val="clear" w:color="auto" w:fill="auto"/>
          </w:tcPr>
          <w:p w14:paraId="1657D849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43111853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1DEFDA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62B58672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130B1DA" w14:textId="77777777" w:rsidTr="005E5D53">
        <w:tc>
          <w:tcPr>
            <w:tcW w:w="3348" w:type="dxa"/>
            <w:shd w:val="clear" w:color="auto" w:fill="auto"/>
          </w:tcPr>
          <w:p w14:paraId="6626A0CD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72F3CDF5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31290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0EFF3F6B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10201E63" w14:textId="77777777" w:rsidTr="005E5D53">
        <w:tc>
          <w:tcPr>
            <w:tcW w:w="3348" w:type="dxa"/>
            <w:shd w:val="clear" w:color="auto" w:fill="auto"/>
          </w:tcPr>
          <w:p w14:paraId="7423EB0F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20FD89D3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99D225E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C3C4B43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62A59494" w14:textId="77777777" w:rsidTr="005E5D53">
        <w:tc>
          <w:tcPr>
            <w:tcW w:w="3348" w:type="dxa"/>
            <w:shd w:val="clear" w:color="auto" w:fill="auto"/>
          </w:tcPr>
          <w:p w14:paraId="3B3A75A9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14:paraId="4CC0A8FD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61FCE8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D42B1A3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3B0224F" w14:textId="77777777" w:rsidTr="005E5D53">
        <w:tc>
          <w:tcPr>
            <w:tcW w:w="3348" w:type="dxa"/>
            <w:shd w:val="clear" w:color="auto" w:fill="auto"/>
          </w:tcPr>
          <w:p w14:paraId="0541CDDB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14:paraId="4883071A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B4414A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4F39B3B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ACDBD9F" w14:textId="77777777" w:rsidTr="005E5D53">
        <w:tc>
          <w:tcPr>
            <w:tcW w:w="3348" w:type="dxa"/>
            <w:shd w:val="clear" w:color="auto" w:fill="auto"/>
          </w:tcPr>
          <w:p w14:paraId="47211EB2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14:paraId="5CA35F0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280F9D1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28FC86D7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44612CA2" w14:textId="77777777" w:rsidTr="005E5D53">
        <w:tc>
          <w:tcPr>
            <w:tcW w:w="3348" w:type="dxa"/>
            <w:shd w:val="clear" w:color="auto" w:fill="auto"/>
          </w:tcPr>
          <w:p w14:paraId="41F07399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14:paraId="408F91B8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D61137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55F4EDC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001F573" w14:textId="77777777" w:rsidTr="005E5D53">
        <w:tc>
          <w:tcPr>
            <w:tcW w:w="3348" w:type="dxa"/>
            <w:shd w:val="clear" w:color="auto" w:fill="auto"/>
          </w:tcPr>
          <w:p w14:paraId="5EFA0D1B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14:paraId="39D59EE0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33CB79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B5BE8E1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081866AA" w14:textId="77777777" w:rsidTr="005E5D53">
        <w:tc>
          <w:tcPr>
            <w:tcW w:w="3348" w:type="dxa"/>
            <w:shd w:val="clear" w:color="auto" w:fill="auto"/>
          </w:tcPr>
          <w:p w14:paraId="16322455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bCs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B. Agency Charter and By Laws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1CA8858E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E166FE4" w14:textId="77777777" w:rsidTr="005E5D53">
        <w:tc>
          <w:tcPr>
            <w:tcW w:w="3348" w:type="dxa"/>
            <w:shd w:val="clear" w:color="auto" w:fill="auto"/>
          </w:tcPr>
          <w:p w14:paraId="2B274593" w14:textId="77777777" w:rsidR="004835EC" w:rsidRPr="005E5D53" w:rsidRDefault="004835EC" w:rsidP="005E5D5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 xml:space="preserve">C. Executive Director’s Name, address, </w:t>
            </w:r>
            <w:r w:rsidR="00B843F6" w:rsidRPr="005E5D53">
              <w:rPr>
                <w:rFonts w:ascii="Calibri" w:eastAsia="Calibri" w:hAnsi="Calibri"/>
                <w:bCs/>
                <w:sz w:val="22"/>
                <w:szCs w:val="22"/>
              </w:rPr>
              <w:t>a</w:t>
            </w: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nd Resume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1CA4ECA0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261BAC62" w14:textId="77777777" w:rsidTr="005E5D53">
        <w:tc>
          <w:tcPr>
            <w:tcW w:w="3348" w:type="dxa"/>
            <w:shd w:val="clear" w:color="auto" w:fill="auto"/>
          </w:tcPr>
          <w:p w14:paraId="3DCF7FC1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bCs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D. Reference Letters and background checks on corporate officials having direct involvement with the agency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5C64E7C1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36E333FF" w14:textId="77777777" w:rsidTr="005E5D53">
        <w:tc>
          <w:tcPr>
            <w:tcW w:w="3348" w:type="dxa"/>
            <w:shd w:val="clear" w:color="auto" w:fill="auto"/>
          </w:tcPr>
          <w:p w14:paraId="0EB0FA3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bCs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E. Agency Budget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367B651F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6F1FC6A6" w14:textId="77777777" w:rsidTr="005E5D53">
        <w:tc>
          <w:tcPr>
            <w:tcW w:w="3348" w:type="dxa"/>
            <w:shd w:val="clear" w:color="auto" w:fill="auto"/>
          </w:tcPr>
          <w:p w14:paraId="454EA06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bCs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F.  Proof of initial 60 days capacity to operate and/or line of credit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746C0599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54D3C2B0" w14:textId="77777777" w:rsidTr="005E5D53">
        <w:tc>
          <w:tcPr>
            <w:tcW w:w="3348" w:type="dxa"/>
            <w:shd w:val="clear" w:color="auto" w:fill="auto"/>
          </w:tcPr>
          <w:p w14:paraId="3114C91D" w14:textId="77777777" w:rsidR="004835EC" w:rsidRPr="005E5D53" w:rsidRDefault="004835EC" w:rsidP="005E5D5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G. Liability Insurance and/or surety bonding</w:t>
            </w:r>
            <w:r w:rsidR="00B843F6" w:rsidRPr="005E5D53">
              <w:rPr>
                <w:rFonts w:ascii="Calibri" w:eastAsia="Calibri" w:hAnsi="Calibri"/>
                <w:bCs/>
                <w:sz w:val="22"/>
                <w:szCs w:val="22"/>
              </w:rPr>
              <w:t xml:space="preserve"> in</w:t>
            </w: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formation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05742C4A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1D80A177" w14:textId="77777777" w:rsidTr="005E5D53">
        <w:tc>
          <w:tcPr>
            <w:tcW w:w="3348" w:type="dxa"/>
            <w:shd w:val="clear" w:color="auto" w:fill="auto"/>
          </w:tcPr>
          <w:p w14:paraId="5AE0AF6E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bCs/>
                <w:sz w:val="22"/>
              </w:rPr>
            </w:pP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H. T</w:t>
            </w:r>
            <w:r w:rsidR="00B843F6"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>ennessee</w:t>
            </w:r>
            <w:r w:rsidRPr="005E5D53">
              <w:rPr>
                <w:rFonts w:ascii="Calibri" w:eastAsia="Calibri" w:hAnsi="Calibri"/>
                <w:b w:val="0"/>
                <w:bCs/>
                <w:sz w:val="22"/>
                <w:szCs w:val="22"/>
              </w:rPr>
              <w:t xml:space="preserve"> Secretary of State Registration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78B6F276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42C5C98D" w14:textId="77777777" w:rsidTr="005E5D53">
        <w:tc>
          <w:tcPr>
            <w:tcW w:w="3348" w:type="dxa"/>
            <w:shd w:val="clear" w:color="auto" w:fill="auto"/>
          </w:tcPr>
          <w:p w14:paraId="6ABF0ACD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sz w:val="22"/>
              </w:rPr>
            </w:pPr>
            <w:r w:rsidRPr="005E5D53">
              <w:rPr>
                <w:rFonts w:ascii="Calibri" w:eastAsia="Calibri" w:hAnsi="Calibri"/>
                <w:sz w:val="22"/>
                <w:szCs w:val="22"/>
              </w:rPr>
              <w:t>VI- Assessment of Need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3E0E39A2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14:paraId="0994EF36" w14:textId="77777777" w:rsidTr="005E5D53">
        <w:tc>
          <w:tcPr>
            <w:tcW w:w="3348" w:type="dxa"/>
            <w:shd w:val="clear" w:color="auto" w:fill="auto"/>
          </w:tcPr>
          <w:p w14:paraId="38D20DED" w14:textId="77777777" w:rsidR="004835EC" w:rsidRPr="005E5D53" w:rsidRDefault="004835EC" w:rsidP="005E5D5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A. Five statements or letters attesting to the need for the service to be provided by the agency from knowledgeable    individuals or agencies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6D6CFF8E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:rsidRPr="005E5D53" w14:paraId="7924F149" w14:textId="77777777" w:rsidTr="005E5D53">
        <w:tc>
          <w:tcPr>
            <w:tcW w:w="3348" w:type="dxa"/>
            <w:shd w:val="clear" w:color="auto" w:fill="auto"/>
          </w:tcPr>
          <w:p w14:paraId="31A9B193" w14:textId="77777777" w:rsidR="004835EC" w:rsidRPr="005E5D53" w:rsidRDefault="004835EC" w:rsidP="004835E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OR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560E2EC4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  <w:tr w:rsidR="004835EC" w14:paraId="7BA8E4E5" w14:textId="77777777" w:rsidTr="005E5D53">
        <w:tc>
          <w:tcPr>
            <w:tcW w:w="3348" w:type="dxa"/>
            <w:shd w:val="clear" w:color="auto" w:fill="auto"/>
          </w:tcPr>
          <w:p w14:paraId="194986CA" w14:textId="77777777" w:rsidR="004835EC" w:rsidRPr="005E5D53" w:rsidRDefault="004835EC" w:rsidP="00B843F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B. Copies of any contracts between the</w:t>
            </w:r>
            <w:r w:rsidR="00B843F6" w:rsidRPr="005E5D53">
              <w:rPr>
                <w:rFonts w:ascii="Calibri" w:eastAsia="Calibri" w:hAnsi="Calibri"/>
                <w:bCs/>
                <w:sz w:val="22"/>
                <w:szCs w:val="22"/>
              </w:rPr>
              <w:t xml:space="preserve"> s</w:t>
            </w: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tate and the agency or between</w:t>
            </w:r>
            <w:r w:rsidR="00B843F6" w:rsidRPr="005E5D53">
              <w:rPr>
                <w:rFonts w:ascii="Calibri" w:eastAsia="Calibri" w:hAnsi="Calibri"/>
                <w:bCs/>
                <w:sz w:val="22"/>
                <w:szCs w:val="22"/>
              </w:rPr>
              <w:t xml:space="preserve"> a</w:t>
            </w:r>
            <w:r w:rsidRPr="005E5D53">
              <w:rPr>
                <w:rFonts w:ascii="Calibri" w:eastAsia="Calibri" w:hAnsi="Calibri"/>
                <w:bCs/>
                <w:sz w:val="22"/>
                <w:szCs w:val="22"/>
              </w:rPr>
              <w:t>gencies to provide services for children</w:t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34C4C43B" w14:textId="77777777" w:rsidR="004835EC" w:rsidRPr="005E5D53" w:rsidRDefault="004835EC" w:rsidP="004835EC">
            <w:pPr>
              <w:pStyle w:val="BodyText"/>
              <w:rPr>
                <w:rFonts w:ascii="Calibri" w:eastAsia="Calibri" w:hAnsi="Calibri"/>
                <w:b w:val="0"/>
                <w:sz w:val="22"/>
              </w:rPr>
            </w:pPr>
          </w:p>
        </w:tc>
      </w:tr>
    </w:tbl>
    <w:p w14:paraId="196220C0" w14:textId="77777777" w:rsidR="004835EC" w:rsidRDefault="004835EC" w:rsidP="00E95018">
      <w:pPr>
        <w:pStyle w:val="BodyText"/>
        <w:rPr>
          <w:b w:val="0"/>
        </w:rPr>
      </w:pPr>
    </w:p>
    <w:p w14:paraId="648F2D74" w14:textId="77777777" w:rsidR="004835EC" w:rsidRDefault="004835EC" w:rsidP="00E95018">
      <w:pPr>
        <w:pStyle w:val="BodyText"/>
        <w:rPr>
          <w:b w:val="0"/>
        </w:rPr>
      </w:pPr>
    </w:p>
    <w:p w14:paraId="63CFB4D3" w14:textId="77777777" w:rsidR="004835EC" w:rsidRDefault="004835EC" w:rsidP="00E95018">
      <w:pPr>
        <w:pStyle w:val="BodyText"/>
        <w:rPr>
          <w:b w:val="0"/>
        </w:rPr>
      </w:pPr>
    </w:p>
    <w:p w14:paraId="3258DBE5" w14:textId="77777777" w:rsidR="00637FCE" w:rsidRDefault="00637FCE" w:rsidP="00E95018">
      <w:pPr>
        <w:pStyle w:val="BodyText"/>
        <w:rPr>
          <w:b w:val="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759"/>
        <w:gridCol w:w="718"/>
        <w:gridCol w:w="629"/>
        <w:gridCol w:w="744"/>
        <w:gridCol w:w="630"/>
        <w:gridCol w:w="810"/>
        <w:gridCol w:w="720"/>
      </w:tblGrid>
      <w:tr w:rsidR="00637FCE" w14:paraId="47A37870" w14:textId="77777777" w:rsidTr="004835EC">
        <w:tc>
          <w:tcPr>
            <w:tcW w:w="3918" w:type="dxa"/>
            <w:shd w:val="clear" w:color="auto" w:fill="auto"/>
          </w:tcPr>
          <w:p w14:paraId="15F8A07C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b/>
                <w:sz w:val="22"/>
                <w:szCs w:val="22"/>
              </w:rPr>
              <w:t>II- Personnel.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7E3162AD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6676EF50" w14:textId="77777777" w:rsidTr="004835EC">
        <w:tc>
          <w:tcPr>
            <w:tcW w:w="3918" w:type="dxa"/>
            <w:shd w:val="clear" w:color="auto" w:fill="auto"/>
          </w:tcPr>
          <w:p w14:paraId="6550489C" w14:textId="77777777" w:rsidR="00637FCE" w:rsidRPr="0006173E" w:rsidRDefault="00637FCE" w:rsidP="00637F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A. 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Job Descriptions and specifications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3FE8667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10DF096D" w14:textId="77777777" w:rsidTr="004835EC">
        <w:trPr>
          <w:trHeight w:val="1286"/>
        </w:trPr>
        <w:tc>
          <w:tcPr>
            <w:tcW w:w="3918" w:type="dxa"/>
            <w:shd w:val="clear" w:color="auto" w:fill="auto"/>
          </w:tcPr>
          <w:p w14:paraId="7BC7BE5B" w14:textId="77777777" w:rsidR="00637FCE" w:rsidRDefault="00637FCE" w:rsidP="00637FC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B-E. </w:t>
            </w:r>
            <w:r w:rsidRPr="000F0892">
              <w:rPr>
                <w:rFonts w:ascii="Calibri" w:eastAsia="Calibri" w:hAnsi="Calibri"/>
                <w:sz w:val="18"/>
                <w:szCs w:val="18"/>
              </w:rPr>
              <w:t>*all background checks are to be conducted in accordance with TN DCS Provider Policy.</w:t>
            </w:r>
          </w:p>
          <w:p w14:paraId="38DE9149" w14:textId="77777777" w:rsidR="00637FCE" w:rsidRDefault="00000000" w:rsidP="00637FCE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31" w:history="1">
              <w:r w:rsidR="00637FCE" w:rsidRPr="000F0892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https://www.tn.gov/dcs/for-providers/prospective-vendors.html</w:t>
              </w:r>
            </w:hyperlink>
            <w:r w:rsidR="00637FC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14:paraId="4D786A78" w14:textId="77777777" w:rsidR="00637FCE" w:rsidRPr="000F0892" w:rsidRDefault="00637FCE" w:rsidP="00637FCE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** contact your licensing consultant for current TB requirements.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1F996C57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RESUMES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14:paraId="5BDE0AEA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TRANSCRIPTS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14:paraId="70558D85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REFERENCES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14:paraId="1D231158" w14:textId="77777777" w:rsidR="00637FCE" w:rsidRPr="009C29E6" w:rsidRDefault="00637FCE" w:rsidP="00637FCE">
            <w:pPr>
              <w:ind w:left="113" w:right="113"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BACKGROUND</w:t>
            </w:r>
          </w:p>
          <w:p w14:paraId="655D1157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CHECKS</w:t>
            </w:r>
            <w:r w:rsidRPr="009C29E6">
              <w:rPr>
                <w:rFonts w:ascii="Calibri" w:eastAsia="Calibri" w:hAnsi="Calibri"/>
                <w:bCs/>
                <w:sz w:val="17"/>
                <w:szCs w:val="17"/>
              </w:rPr>
              <w:t>*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E6F3589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PHYSICALS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4B659712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TB ASSESSMENT/ TEST**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13616043" w14:textId="77777777" w:rsidR="00637FCE" w:rsidRPr="009C29E6" w:rsidRDefault="00637FCE" w:rsidP="00637FCE">
            <w:pPr>
              <w:ind w:left="113" w:right="113"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TRAINING OF</w:t>
            </w:r>
          </w:p>
          <w:p w14:paraId="19B6B233" w14:textId="77777777" w:rsidR="00637FCE" w:rsidRPr="009C29E6" w:rsidRDefault="00637FCE" w:rsidP="00637FCE">
            <w:pPr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9C29E6">
              <w:rPr>
                <w:rFonts w:ascii="Calibri" w:eastAsia="Calibri" w:hAnsi="Calibri"/>
                <w:sz w:val="17"/>
                <w:szCs w:val="17"/>
              </w:rPr>
              <w:t>STAFF</w:t>
            </w:r>
          </w:p>
        </w:tc>
      </w:tr>
      <w:tr w:rsidR="00637FCE" w14:paraId="0200DA1B" w14:textId="77777777" w:rsidTr="004835EC">
        <w:trPr>
          <w:trHeight w:val="440"/>
        </w:trPr>
        <w:tc>
          <w:tcPr>
            <w:tcW w:w="3918" w:type="dxa"/>
            <w:shd w:val="clear" w:color="auto" w:fill="auto"/>
          </w:tcPr>
          <w:p w14:paraId="5779453B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6261CFD5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5D6F11B1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0906A20C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5E836BAB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72C659A2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3E6985E0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7141BD1C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5D3F0091" w14:textId="77777777" w:rsidTr="004835EC">
        <w:trPr>
          <w:trHeight w:val="440"/>
        </w:trPr>
        <w:tc>
          <w:tcPr>
            <w:tcW w:w="3918" w:type="dxa"/>
            <w:shd w:val="clear" w:color="auto" w:fill="auto"/>
          </w:tcPr>
          <w:p w14:paraId="75BBE5E4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446F62DA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00301BE4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50AAB35F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3FB03089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6542C4A5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4D7ED5B7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15D9BD47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4130A045" w14:textId="77777777" w:rsidTr="004835EC">
        <w:trPr>
          <w:trHeight w:val="440"/>
        </w:trPr>
        <w:tc>
          <w:tcPr>
            <w:tcW w:w="3918" w:type="dxa"/>
            <w:shd w:val="clear" w:color="auto" w:fill="auto"/>
          </w:tcPr>
          <w:p w14:paraId="5505A838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55135B9C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62AE65C2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5782A781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4A60EC82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035E1F9B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4CEF31C2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0F54BF03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69BF9949" w14:textId="77777777" w:rsidTr="004835EC">
        <w:trPr>
          <w:trHeight w:val="440"/>
        </w:trPr>
        <w:tc>
          <w:tcPr>
            <w:tcW w:w="3918" w:type="dxa"/>
            <w:shd w:val="clear" w:color="auto" w:fill="auto"/>
          </w:tcPr>
          <w:p w14:paraId="01814A2B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5806F197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1D6F20E0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4B4CE959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60A0C91B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134FFF7B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7F08D005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102154D1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1B00A8EA" w14:textId="77777777" w:rsidTr="004835EC">
        <w:trPr>
          <w:trHeight w:val="440"/>
        </w:trPr>
        <w:tc>
          <w:tcPr>
            <w:tcW w:w="3918" w:type="dxa"/>
            <w:shd w:val="clear" w:color="auto" w:fill="auto"/>
          </w:tcPr>
          <w:p w14:paraId="76686AAB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1ED12A91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595ACDAC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0B9126E4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5A8D9F6A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06299441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042946ED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3E92A640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6D504813" w14:textId="77777777" w:rsidTr="004835EC">
        <w:trPr>
          <w:trHeight w:val="404"/>
        </w:trPr>
        <w:tc>
          <w:tcPr>
            <w:tcW w:w="3918" w:type="dxa"/>
            <w:shd w:val="clear" w:color="auto" w:fill="auto"/>
          </w:tcPr>
          <w:p w14:paraId="035CCD50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14:paraId="1A3D214C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14:paraId="36333308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14:paraId="65398C40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textDirection w:val="btLr"/>
          </w:tcPr>
          <w:p w14:paraId="6BC664FD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351D33C6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3C580221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1756859B" w14:textId="77777777" w:rsidR="00637FCE" w:rsidRPr="0006173E" w:rsidRDefault="00637FCE" w:rsidP="00637FCE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7FCE" w14:paraId="6E731668" w14:textId="77777777" w:rsidTr="004835EC">
        <w:tc>
          <w:tcPr>
            <w:tcW w:w="3918" w:type="dxa"/>
            <w:shd w:val="clear" w:color="auto" w:fill="auto"/>
          </w:tcPr>
          <w:p w14:paraId="3BE9E6A8" w14:textId="77777777" w:rsidR="00637FCE" w:rsidRPr="00CC4E4B" w:rsidRDefault="00637FCE" w:rsidP="00637FC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F. Agency Personnel Policies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17428849" w14:textId="77777777" w:rsidR="00637FCE" w:rsidRPr="0006173E" w:rsidRDefault="00637FCE" w:rsidP="00637FC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016B1BA4" w14:textId="77777777" w:rsidTr="004835EC">
        <w:tc>
          <w:tcPr>
            <w:tcW w:w="3918" w:type="dxa"/>
            <w:shd w:val="clear" w:color="auto" w:fill="auto"/>
          </w:tcPr>
          <w:p w14:paraId="502F9555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 w:rsidRPr="0006173E">
              <w:rPr>
                <w:rFonts w:ascii="Calibri" w:eastAsia="Calibri" w:hAnsi="Calibri"/>
                <w:b/>
                <w:bCs/>
                <w:sz w:val="22"/>
                <w:szCs w:val="22"/>
              </w:rPr>
              <w:t>- Quality of Care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4C80B9F7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392E9C7C" w14:textId="77777777" w:rsidTr="004835EC">
        <w:tc>
          <w:tcPr>
            <w:tcW w:w="3918" w:type="dxa"/>
            <w:shd w:val="clear" w:color="auto" w:fill="auto"/>
          </w:tcPr>
          <w:p w14:paraId="05100D11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Intake and discharge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3D1F847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6D8A9E65" w14:textId="77777777" w:rsidTr="004835EC">
        <w:tc>
          <w:tcPr>
            <w:tcW w:w="3918" w:type="dxa"/>
            <w:shd w:val="clear" w:color="auto" w:fill="auto"/>
          </w:tcPr>
          <w:p w14:paraId="4C360FB9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Discipline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105FB68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6CF97C0A" w14:textId="77777777" w:rsidTr="004835EC">
        <w:tc>
          <w:tcPr>
            <w:tcW w:w="3918" w:type="dxa"/>
            <w:shd w:val="clear" w:color="auto" w:fill="auto"/>
          </w:tcPr>
          <w:p w14:paraId="79EB6BD1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Physical restraint &amp; time out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7943D1E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348D5CA0" w14:textId="77777777" w:rsidTr="004835EC">
        <w:tc>
          <w:tcPr>
            <w:tcW w:w="3918" w:type="dxa"/>
            <w:shd w:val="clear" w:color="auto" w:fill="auto"/>
          </w:tcPr>
          <w:p w14:paraId="3A188B29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Search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A9F83BA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0FE3E6B5" w14:textId="77777777" w:rsidTr="004835EC">
        <w:tc>
          <w:tcPr>
            <w:tcW w:w="3918" w:type="dxa"/>
            <w:shd w:val="clear" w:color="auto" w:fill="auto"/>
          </w:tcPr>
          <w:p w14:paraId="2E2728BD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Education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F52A07F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6FB88BAC" w14:textId="77777777" w:rsidTr="004835EC">
        <w:tc>
          <w:tcPr>
            <w:tcW w:w="3918" w:type="dxa"/>
            <w:shd w:val="clear" w:color="auto" w:fill="auto"/>
          </w:tcPr>
          <w:p w14:paraId="35165491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Visitation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34B71BF6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3816014F" w14:textId="77777777" w:rsidTr="004835EC">
        <w:tc>
          <w:tcPr>
            <w:tcW w:w="3918" w:type="dxa"/>
            <w:shd w:val="clear" w:color="auto" w:fill="auto"/>
          </w:tcPr>
          <w:p w14:paraId="15D3477D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Health Policy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656A3F94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16F7D612" w14:textId="77777777" w:rsidTr="004835EC">
        <w:tc>
          <w:tcPr>
            <w:tcW w:w="3918" w:type="dxa"/>
            <w:shd w:val="clear" w:color="auto" w:fill="auto"/>
          </w:tcPr>
          <w:p w14:paraId="3F3D06CC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 xml:space="preserve">. Agency Staff/child ratio and </w:t>
            </w:r>
            <w:r>
              <w:rPr>
                <w:rFonts w:ascii="Calibri" w:eastAsia="Calibri" w:hAnsi="Calibri"/>
                <w:sz w:val="22"/>
                <w:szCs w:val="22"/>
              </w:rPr>
              <w:t>l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evel of Supervision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33A8472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08AB5030" w14:textId="77777777" w:rsidTr="004835EC">
        <w:tc>
          <w:tcPr>
            <w:tcW w:w="3918" w:type="dxa"/>
            <w:shd w:val="clear" w:color="auto" w:fill="auto"/>
          </w:tcPr>
          <w:p w14:paraId="3CDC1D0C" w14:textId="77777777" w:rsidR="00B843F6" w:rsidRPr="0006173E" w:rsidRDefault="00B843F6" w:rsidP="00B843F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 Food service procedure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63532B27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112DEE69" w14:textId="77777777" w:rsidTr="004835EC">
        <w:tc>
          <w:tcPr>
            <w:tcW w:w="3918" w:type="dxa"/>
            <w:shd w:val="clear" w:color="auto" w:fill="auto"/>
          </w:tcPr>
          <w:p w14:paraId="2F2FECD3" w14:textId="77777777" w:rsidR="00B843F6" w:rsidRPr="00B843F6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. Child abuse policy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(screening, reporting, training)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C9D14A5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1A854FBF" w14:textId="77777777" w:rsidTr="004835EC">
        <w:tc>
          <w:tcPr>
            <w:tcW w:w="3918" w:type="dxa"/>
            <w:shd w:val="clear" w:color="auto" w:fill="auto"/>
          </w:tcPr>
          <w:p w14:paraId="2A1FFE46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b/>
                <w:sz w:val="22"/>
                <w:szCs w:val="22"/>
              </w:rPr>
              <w:t>III- Safety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86A8BE3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4602496C" w14:textId="77777777" w:rsidTr="004835EC">
        <w:tc>
          <w:tcPr>
            <w:tcW w:w="3918" w:type="dxa"/>
            <w:shd w:val="clear" w:color="auto" w:fill="auto"/>
          </w:tcPr>
          <w:p w14:paraId="0751026B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A.  Safety program – hazards/accidents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49D686E8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3A82A8E8" w14:textId="77777777" w:rsidTr="004835EC">
        <w:tc>
          <w:tcPr>
            <w:tcW w:w="3918" w:type="dxa"/>
            <w:shd w:val="clear" w:color="auto" w:fill="auto"/>
          </w:tcPr>
          <w:p w14:paraId="60C79796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B.  Vehicle safety plan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640F5026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5115A1B6" w14:textId="77777777" w:rsidTr="004835EC">
        <w:tc>
          <w:tcPr>
            <w:tcW w:w="3918" w:type="dxa"/>
            <w:shd w:val="clear" w:color="auto" w:fill="auto"/>
          </w:tcPr>
          <w:p w14:paraId="4196A3B9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C.  Safety – emergency procedures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4B13C912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731C26B2" w14:textId="77777777" w:rsidTr="004835EC">
        <w:tc>
          <w:tcPr>
            <w:tcW w:w="3918" w:type="dxa"/>
            <w:shd w:val="clear" w:color="auto" w:fill="auto"/>
          </w:tcPr>
          <w:p w14:paraId="45E9ABB8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D.  Disaster plan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306D7B33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40208C43" w14:textId="77777777" w:rsidTr="004835EC">
        <w:tc>
          <w:tcPr>
            <w:tcW w:w="3918" w:type="dxa"/>
            <w:shd w:val="clear" w:color="auto" w:fill="auto"/>
          </w:tcPr>
          <w:p w14:paraId="1A056C55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E.  Procedures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for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 xml:space="preserve"> control of communicable diseases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D19C17C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04AFE00D" w14:textId="77777777" w:rsidTr="004835EC">
        <w:tc>
          <w:tcPr>
            <w:tcW w:w="3918" w:type="dxa"/>
            <w:shd w:val="clear" w:color="auto" w:fill="auto"/>
          </w:tcPr>
          <w:p w14:paraId="3BB1B47E" w14:textId="77777777" w:rsidR="00B843F6" w:rsidRPr="0006173E" w:rsidRDefault="00B843F6" w:rsidP="00B843F6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b/>
                <w:bCs/>
                <w:sz w:val="22"/>
                <w:szCs w:val="22"/>
              </w:rPr>
              <w:t>IV- Physical Plant/Facility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B660A8F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58FFE22F" w14:textId="77777777" w:rsidTr="004835EC">
        <w:tc>
          <w:tcPr>
            <w:tcW w:w="3918" w:type="dxa"/>
            <w:shd w:val="clear" w:color="auto" w:fill="auto"/>
          </w:tcPr>
          <w:p w14:paraId="6A330CDD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A.  Fire inspection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330F6">
              <w:rPr>
                <w:rFonts w:ascii="Calibri" w:eastAsia="Calibri" w:hAnsi="Calibri"/>
                <w:sz w:val="22"/>
                <w:szCs w:val="22"/>
              </w:rPr>
              <w:t>*contact licensing consultant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438178B0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7C5D68E4" w14:textId="77777777" w:rsidTr="004835EC">
        <w:tc>
          <w:tcPr>
            <w:tcW w:w="3918" w:type="dxa"/>
            <w:shd w:val="clear" w:color="auto" w:fill="auto"/>
          </w:tcPr>
          <w:p w14:paraId="6B9514A4" w14:textId="77777777" w:rsidR="00B843F6" w:rsidRPr="00CC4E4B" w:rsidRDefault="00B843F6" w:rsidP="00B843F6">
            <w:pPr>
              <w:rPr>
                <w:rFonts w:ascii="Calibri" w:eastAsia="Calibri" w:hAnsi="Calibri"/>
                <w:sz w:val="16"/>
                <w:szCs w:val="16"/>
              </w:rPr>
            </w:pPr>
            <w:r w:rsidRPr="0006173E">
              <w:rPr>
                <w:rFonts w:ascii="Calibri" w:eastAsia="Calibri" w:hAnsi="Calibri"/>
                <w:sz w:val="22"/>
                <w:szCs w:val="22"/>
              </w:rPr>
              <w:t>B.  Health environmental safety inspection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330F6">
              <w:rPr>
                <w:rFonts w:ascii="Calibri" w:eastAsia="Calibri" w:hAnsi="Calibri"/>
                <w:sz w:val="22"/>
                <w:szCs w:val="22"/>
              </w:rPr>
              <w:t>*contact licensing consultant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5145C32D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12695640" w14:textId="77777777" w:rsidTr="004835EC">
        <w:tc>
          <w:tcPr>
            <w:tcW w:w="3918" w:type="dxa"/>
            <w:shd w:val="clear" w:color="auto" w:fill="auto"/>
          </w:tcPr>
          <w:p w14:paraId="268DE0F9" w14:textId="77777777" w:rsidR="00B843F6" w:rsidRPr="0006173E" w:rsidRDefault="00B843F6" w:rsidP="00B843F6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C. Licensing Site Visit </w:t>
            </w:r>
            <w:r w:rsidRPr="00C330F6">
              <w:rPr>
                <w:rFonts w:ascii="Calibri" w:eastAsia="Calibri" w:hAnsi="Calibri"/>
                <w:sz w:val="22"/>
                <w:szCs w:val="22"/>
              </w:rPr>
              <w:t>*contact licensing consultant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BFC8AE6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3F6" w14:paraId="69AC85B2" w14:textId="77777777" w:rsidTr="004835EC">
        <w:tc>
          <w:tcPr>
            <w:tcW w:w="3918" w:type="dxa"/>
            <w:shd w:val="clear" w:color="auto" w:fill="auto"/>
          </w:tcPr>
          <w:p w14:paraId="6E1E8DAB" w14:textId="77777777" w:rsidR="00B843F6" w:rsidRDefault="00B843F6" w:rsidP="00B843F6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D. 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>Documentation of handicap accessibility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6173E">
              <w:rPr>
                <w:rFonts w:ascii="Calibri" w:eastAsia="Calibri" w:hAnsi="Calibri"/>
                <w:sz w:val="22"/>
                <w:szCs w:val="22"/>
              </w:rPr>
              <w:t xml:space="preserve">(as appropriate)                                           </w:t>
            </w:r>
          </w:p>
        </w:tc>
        <w:tc>
          <w:tcPr>
            <w:tcW w:w="5010" w:type="dxa"/>
            <w:gridSpan w:val="7"/>
            <w:shd w:val="clear" w:color="auto" w:fill="auto"/>
          </w:tcPr>
          <w:p w14:paraId="252DD0B5" w14:textId="77777777" w:rsidR="00B843F6" w:rsidRPr="0006173E" w:rsidRDefault="00B843F6" w:rsidP="00B843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A91E49E" w14:textId="77777777" w:rsidR="00B843F6" w:rsidRDefault="00B843F6" w:rsidP="007C3145">
      <w:pPr>
        <w:jc w:val="right"/>
        <w:rPr>
          <w:rFonts w:ascii="Garamond" w:hAnsi="Garamond"/>
          <w:color w:val="000000"/>
          <w:sz w:val="21"/>
          <w:lang w:val="en"/>
        </w:rPr>
      </w:pPr>
    </w:p>
    <w:p w14:paraId="69FC4AE7" w14:textId="49B1BEF4" w:rsidR="007C3145" w:rsidRDefault="00B843F6" w:rsidP="007C3145">
      <w:pPr>
        <w:jc w:val="right"/>
      </w:pPr>
      <w:r>
        <w:rPr>
          <w:rFonts w:ascii="Garamond" w:hAnsi="Garamond"/>
          <w:color w:val="000000"/>
          <w:sz w:val="21"/>
          <w:lang w:val="en"/>
        </w:rPr>
        <w:t>R</w:t>
      </w:r>
      <w:r w:rsidR="007C3145">
        <w:rPr>
          <w:rFonts w:ascii="Garamond" w:hAnsi="Garamond"/>
          <w:color w:val="000000"/>
          <w:sz w:val="21"/>
          <w:lang w:val="en"/>
        </w:rPr>
        <w:t xml:space="preserve">ev </w:t>
      </w:r>
      <w:r w:rsidR="00DA35DA">
        <w:rPr>
          <w:rFonts w:ascii="Garamond" w:hAnsi="Garamond"/>
          <w:color w:val="000000"/>
          <w:sz w:val="21"/>
          <w:lang w:val="en"/>
        </w:rPr>
        <w:t>12/04</w:t>
      </w:r>
      <w:r w:rsidR="0086611E">
        <w:rPr>
          <w:rFonts w:ascii="Garamond" w:hAnsi="Garamond"/>
          <w:color w:val="000000"/>
          <w:sz w:val="21"/>
          <w:lang w:val="en"/>
        </w:rPr>
        <w:t>/23</w:t>
      </w:r>
    </w:p>
    <w:sectPr w:rsidR="007C3145" w:rsidSect="00772F29">
      <w:footerReference w:type="even" r:id="rId32"/>
      <w:footerReference w:type="default" r:id="rId3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BA07" w14:textId="77777777" w:rsidR="000B42B4" w:rsidRDefault="000B42B4">
      <w:r>
        <w:separator/>
      </w:r>
    </w:p>
  </w:endnote>
  <w:endnote w:type="continuationSeparator" w:id="0">
    <w:p w14:paraId="2AE06B1F" w14:textId="77777777" w:rsidR="000B42B4" w:rsidRDefault="000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284" w14:textId="77777777" w:rsidR="00B16505" w:rsidRDefault="00B16505" w:rsidP="008C3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1FB00" w14:textId="77777777" w:rsidR="00B16505" w:rsidRDefault="00B16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8625" w14:textId="77777777" w:rsidR="00B16505" w:rsidRDefault="00B16505" w:rsidP="008C3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5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04E7AB" w14:textId="77777777" w:rsidR="00B16505" w:rsidRDefault="00B16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ED08" w14:textId="77777777" w:rsidR="000B42B4" w:rsidRDefault="000B42B4">
      <w:r>
        <w:separator/>
      </w:r>
    </w:p>
  </w:footnote>
  <w:footnote w:type="continuationSeparator" w:id="0">
    <w:p w14:paraId="53C0B049" w14:textId="77777777" w:rsidR="000B42B4" w:rsidRDefault="000B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10E"/>
    <w:multiLevelType w:val="singleLevel"/>
    <w:tmpl w:val="74A676C2"/>
    <w:lvl w:ilvl="0">
      <w:start w:val="7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166D18A5"/>
    <w:multiLevelType w:val="hybridMultilevel"/>
    <w:tmpl w:val="4D622400"/>
    <w:lvl w:ilvl="0" w:tplc="84A8A84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7E3835"/>
    <w:multiLevelType w:val="singleLevel"/>
    <w:tmpl w:val="2D1008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27E77703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482804"/>
    <w:multiLevelType w:val="hybridMultilevel"/>
    <w:tmpl w:val="915E2854"/>
    <w:lvl w:ilvl="0" w:tplc="9A88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D3D"/>
    <w:multiLevelType w:val="hybridMultilevel"/>
    <w:tmpl w:val="CD663D80"/>
    <w:lvl w:ilvl="0" w:tplc="C2629F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318"/>
    <w:multiLevelType w:val="hybridMultilevel"/>
    <w:tmpl w:val="1BCCD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07FE7"/>
    <w:multiLevelType w:val="hybridMultilevel"/>
    <w:tmpl w:val="7964522E"/>
    <w:lvl w:ilvl="0" w:tplc="2B769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A3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B0AE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001103">
    <w:abstractNumId w:val="2"/>
  </w:num>
  <w:num w:numId="2" w16cid:durableId="969893680">
    <w:abstractNumId w:val="0"/>
  </w:num>
  <w:num w:numId="3" w16cid:durableId="1513912092">
    <w:abstractNumId w:val="3"/>
  </w:num>
  <w:num w:numId="4" w16cid:durableId="1356224596">
    <w:abstractNumId w:val="7"/>
  </w:num>
  <w:num w:numId="5" w16cid:durableId="1725255801">
    <w:abstractNumId w:val="4"/>
  </w:num>
  <w:num w:numId="6" w16cid:durableId="2113041300">
    <w:abstractNumId w:val="5"/>
  </w:num>
  <w:num w:numId="7" w16cid:durableId="912932263">
    <w:abstractNumId w:val="6"/>
  </w:num>
  <w:num w:numId="8" w16cid:durableId="17487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617"/>
    <w:rsid w:val="000242C4"/>
    <w:rsid w:val="0006173E"/>
    <w:rsid w:val="00064083"/>
    <w:rsid w:val="0007724D"/>
    <w:rsid w:val="00083F62"/>
    <w:rsid w:val="000851E2"/>
    <w:rsid w:val="00091101"/>
    <w:rsid w:val="000943FF"/>
    <w:rsid w:val="000A3AA9"/>
    <w:rsid w:val="000B42B4"/>
    <w:rsid w:val="000B63B1"/>
    <w:rsid w:val="000D23E7"/>
    <w:rsid w:val="000F0288"/>
    <w:rsid w:val="000F0892"/>
    <w:rsid w:val="000F45E3"/>
    <w:rsid w:val="0010692D"/>
    <w:rsid w:val="00134C10"/>
    <w:rsid w:val="00135659"/>
    <w:rsid w:val="001644CA"/>
    <w:rsid w:val="001A770A"/>
    <w:rsid w:val="001C4891"/>
    <w:rsid w:val="001D10C4"/>
    <w:rsid w:val="001D18A2"/>
    <w:rsid w:val="0020653D"/>
    <w:rsid w:val="00213ACD"/>
    <w:rsid w:val="00213EB1"/>
    <w:rsid w:val="002646FF"/>
    <w:rsid w:val="00273766"/>
    <w:rsid w:val="00282AC7"/>
    <w:rsid w:val="002C3617"/>
    <w:rsid w:val="002E3938"/>
    <w:rsid w:val="002E7C8E"/>
    <w:rsid w:val="003153F3"/>
    <w:rsid w:val="003300C7"/>
    <w:rsid w:val="00353F0C"/>
    <w:rsid w:val="00382F49"/>
    <w:rsid w:val="003939A0"/>
    <w:rsid w:val="00397552"/>
    <w:rsid w:val="003C2D72"/>
    <w:rsid w:val="003F1E92"/>
    <w:rsid w:val="004835EC"/>
    <w:rsid w:val="004A2040"/>
    <w:rsid w:val="004A5FD9"/>
    <w:rsid w:val="004C142B"/>
    <w:rsid w:val="004D60EE"/>
    <w:rsid w:val="004E492C"/>
    <w:rsid w:val="005050D7"/>
    <w:rsid w:val="00511AE0"/>
    <w:rsid w:val="005152EA"/>
    <w:rsid w:val="00520F2C"/>
    <w:rsid w:val="00545060"/>
    <w:rsid w:val="00557BFA"/>
    <w:rsid w:val="005A1C89"/>
    <w:rsid w:val="005B6CDE"/>
    <w:rsid w:val="005B77E4"/>
    <w:rsid w:val="005E4BB0"/>
    <w:rsid w:val="005E5D53"/>
    <w:rsid w:val="005F0539"/>
    <w:rsid w:val="005F27C2"/>
    <w:rsid w:val="00615B3C"/>
    <w:rsid w:val="00636472"/>
    <w:rsid w:val="00637FCE"/>
    <w:rsid w:val="00644F32"/>
    <w:rsid w:val="00656CEA"/>
    <w:rsid w:val="006875AB"/>
    <w:rsid w:val="006922FC"/>
    <w:rsid w:val="006A4DA3"/>
    <w:rsid w:val="006E3FDC"/>
    <w:rsid w:val="006F5D0D"/>
    <w:rsid w:val="00704C64"/>
    <w:rsid w:val="00721C72"/>
    <w:rsid w:val="00726EED"/>
    <w:rsid w:val="00746323"/>
    <w:rsid w:val="007528AC"/>
    <w:rsid w:val="00765711"/>
    <w:rsid w:val="007712A6"/>
    <w:rsid w:val="00771338"/>
    <w:rsid w:val="00772F29"/>
    <w:rsid w:val="00785198"/>
    <w:rsid w:val="00795445"/>
    <w:rsid w:val="007C3145"/>
    <w:rsid w:val="007D1793"/>
    <w:rsid w:val="007E7E39"/>
    <w:rsid w:val="00815F1C"/>
    <w:rsid w:val="008171C4"/>
    <w:rsid w:val="0082398C"/>
    <w:rsid w:val="0082518C"/>
    <w:rsid w:val="00830E66"/>
    <w:rsid w:val="00844510"/>
    <w:rsid w:val="0086611E"/>
    <w:rsid w:val="008C1FF7"/>
    <w:rsid w:val="008C30BA"/>
    <w:rsid w:val="008C696B"/>
    <w:rsid w:val="008D3910"/>
    <w:rsid w:val="008F38F9"/>
    <w:rsid w:val="008F4180"/>
    <w:rsid w:val="009045C5"/>
    <w:rsid w:val="00921C3E"/>
    <w:rsid w:val="0093273F"/>
    <w:rsid w:val="00955DB2"/>
    <w:rsid w:val="00984108"/>
    <w:rsid w:val="009A3477"/>
    <w:rsid w:val="009C29E6"/>
    <w:rsid w:val="009C43B2"/>
    <w:rsid w:val="009D3FB5"/>
    <w:rsid w:val="00A13A53"/>
    <w:rsid w:val="00A36A2F"/>
    <w:rsid w:val="00A4729B"/>
    <w:rsid w:val="00A92828"/>
    <w:rsid w:val="00AD470B"/>
    <w:rsid w:val="00AD6267"/>
    <w:rsid w:val="00AE4B61"/>
    <w:rsid w:val="00B04C0A"/>
    <w:rsid w:val="00B07924"/>
    <w:rsid w:val="00B10E53"/>
    <w:rsid w:val="00B12DC2"/>
    <w:rsid w:val="00B16505"/>
    <w:rsid w:val="00B246BD"/>
    <w:rsid w:val="00B269A6"/>
    <w:rsid w:val="00B3781C"/>
    <w:rsid w:val="00B46564"/>
    <w:rsid w:val="00B843F6"/>
    <w:rsid w:val="00B9394F"/>
    <w:rsid w:val="00B95621"/>
    <w:rsid w:val="00B961DB"/>
    <w:rsid w:val="00BA2276"/>
    <w:rsid w:val="00BA42DC"/>
    <w:rsid w:val="00BA6746"/>
    <w:rsid w:val="00BB2EFF"/>
    <w:rsid w:val="00BF0B9B"/>
    <w:rsid w:val="00C129C7"/>
    <w:rsid w:val="00C330F6"/>
    <w:rsid w:val="00C612EE"/>
    <w:rsid w:val="00C71C93"/>
    <w:rsid w:val="00CA6E8D"/>
    <w:rsid w:val="00CB6A0D"/>
    <w:rsid w:val="00CB7C48"/>
    <w:rsid w:val="00CC4B38"/>
    <w:rsid w:val="00CC4E4B"/>
    <w:rsid w:val="00CC5989"/>
    <w:rsid w:val="00CC78E4"/>
    <w:rsid w:val="00D03E4C"/>
    <w:rsid w:val="00D05238"/>
    <w:rsid w:val="00D11B8B"/>
    <w:rsid w:val="00D1787F"/>
    <w:rsid w:val="00D70337"/>
    <w:rsid w:val="00D75EBD"/>
    <w:rsid w:val="00DA0E3C"/>
    <w:rsid w:val="00DA35DA"/>
    <w:rsid w:val="00DC0A07"/>
    <w:rsid w:val="00DD356E"/>
    <w:rsid w:val="00DE353D"/>
    <w:rsid w:val="00E03E1E"/>
    <w:rsid w:val="00E06A52"/>
    <w:rsid w:val="00E12A5F"/>
    <w:rsid w:val="00E252C4"/>
    <w:rsid w:val="00E41511"/>
    <w:rsid w:val="00E4573A"/>
    <w:rsid w:val="00E76F26"/>
    <w:rsid w:val="00E95018"/>
    <w:rsid w:val="00EC0DCE"/>
    <w:rsid w:val="00ED1A70"/>
    <w:rsid w:val="00EF455A"/>
    <w:rsid w:val="00F219BD"/>
    <w:rsid w:val="00F34CD7"/>
    <w:rsid w:val="00F75EA2"/>
    <w:rsid w:val="00F8290D"/>
    <w:rsid w:val="00F841CE"/>
    <w:rsid w:val="00F96BCD"/>
    <w:rsid w:val="00FD591E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9944399"/>
  <w15:chartTrackingRefBased/>
  <w15:docId w15:val="{8CF0A04D-79C6-4B09-A233-B274758E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01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95018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617"/>
    <w:rPr>
      <w:color w:val="0000FF"/>
      <w:u w:val="single"/>
    </w:rPr>
  </w:style>
  <w:style w:type="paragraph" w:styleId="BodyText">
    <w:name w:val="Body Text"/>
    <w:basedOn w:val="Normal"/>
    <w:rsid w:val="00E95018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rsid w:val="00E95018"/>
    <w:pPr>
      <w:jc w:val="center"/>
    </w:pPr>
    <w:rPr>
      <w:b/>
      <w:szCs w:val="20"/>
    </w:rPr>
  </w:style>
  <w:style w:type="paragraph" w:styleId="BodyText2">
    <w:name w:val="Body Text 2"/>
    <w:basedOn w:val="Normal"/>
    <w:link w:val="BodyText2Char"/>
    <w:rsid w:val="00E95018"/>
    <w:pPr>
      <w:spacing w:after="120" w:line="480" w:lineRule="auto"/>
    </w:pPr>
  </w:style>
  <w:style w:type="character" w:styleId="FollowedHyperlink">
    <w:name w:val="FollowedHyperlink"/>
    <w:rsid w:val="00DE353D"/>
    <w:rPr>
      <w:color w:val="800080"/>
      <w:u w:val="single"/>
    </w:rPr>
  </w:style>
  <w:style w:type="paragraph" w:styleId="Footer">
    <w:name w:val="footer"/>
    <w:basedOn w:val="Normal"/>
    <w:rsid w:val="00772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F29"/>
  </w:style>
  <w:style w:type="character" w:customStyle="1" w:styleId="Heading1Char">
    <w:name w:val="Heading 1 Char"/>
    <w:link w:val="Heading1"/>
    <w:rsid w:val="007712A6"/>
    <w:rPr>
      <w:b/>
      <w:sz w:val="24"/>
    </w:rPr>
  </w:style>
  <w:style w:type="character" w:customStyle="1" w:styleId="BodyText2Char">
    <w:name w:val="Body Text 2 Char"/>
    <w:link w:val="BodyText2"/>
    <w:rsid w:val="007712A6"/>
    <w:rPr>
      <w:sz w:val="24"/>
      <w:szCs w:val="24"/>
    </w:rPr>
  </w:style>
  <w:style w:type="paragraph" w:styleId="BalloonText">
    <w:name w:val="Balloon Text"/>
    <w:basedOn w:val="Normal"/>
    <w:link w:val="BalloonTextChar"/>
    <w:rsid w:val="005A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1C8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703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27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3F"/>
    <w:pPr>
      <w:ind w:left="720"/>
      <w:contextualSpacing/>
    </w:pPr>
  </w:style>
  <w:style w:type="character" w:styleId="CommentReference">
    <w:name w:val="annotation reference"/>
    <w:rsid w:val="00E12A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A5F"/>
  </w:style>
  <w:style w:type="paragraph" w:styleId="CommentSubject">
    <w:name w:val="annotation subject"/>
    <w:basedOn w:val="CommentText"/>
    <w:next w:val="CommentText"/>
    <w:link w:val="CommentSubjectChar"/>
    <w:rsid w:val="00E12A5F"/>
    <w:rPr>
      <w:b/>
      <w:bCs/>
    </w:rPr>
  </w:style>
  <w:style w:type="character" w:customStyle="1" w:styleId="CommentSubjectChar">
    <w:name w:val="Comment Subject Char"/>
    <w:link w:val="CommentSubject"/>
    <w:rsid w:val="00E1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ations.tnsosfiles.com/rules/0250/0250-04/0250-04-02.pdf" TargetMode="External"/><Relationship Id="rId18" Type="http://schemas.openxmlformats.org/officeDocument/2006/relationships/hyperlink" Target="https://www.tn.gov/content/dam/tn/dcs/documents/licensing/Detention_THR_Standards.pdf" TargetMode="External"/><Relationship Id="rId26" Type="http://schemas.openxmlformats.org/officeDocument/2006/relationships/hyperlink" Target="mailto:Samantha.Britain@t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rank.Mix@tn.gov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ublications.tnsosfiles.com/rules/0250/0250-04/0250-04-09.pdf" TargetMode="External"/><Relationship Id="rId17" Type="http://schemas.openxmlformats.org/officeDocument/2006/relationships/hyperlink" Target="https://www.tn.gov/content/dam/tn/dcs/documents/licensing/Detention_THR_Standards.pdf" TargetMode="External"/><Relationship Id="rId25" Type="http://schemas.openxmlformats.org/officeDocument/2006/relationships/hyperlink" Target="mailto:Heather.Helton@tn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tions.tnsosfiles.com/rules/0250/0250-04/0250-04-07.pdf" TargetMode="External"/><Relationship Id="rId20" Type="http://schemas.openxmlformats.org/officeDocument/2006/relationships/hyperlink" Target="https://publications.tnsosfiles.com/rules/0250/0250-04/0250-04-10.pdf" TargetMode="External"/><Relationship Id="rId29" Type="http://schemas.openxmlformats.org/officeDocument/2006/relationships/hyperlink" Target="mailto:Jennifer.K.Watts@tn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n.gov/dcs/program-areas/licensing.html" TargetMode="External"/><Relationship Id="rId24" Type="http://schemas.openxmlformats.org/officeDocument/2006/relationships/hyperlink" Target="mailto:Melissa.R.Huskey@tn.gov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ublications.tnsosfiles.com/rules/0250/0250-04/0250-04-05.pdf" TargetMode="External"/><Relationship Id="rId23" Type="http://schemas.openxmlformats.org/officeDocument/2006/relationships/hyperlink" Target="mailto:Becky.Ervin@tn.gov" TargetMode="External"/><Relationship Id="rId28" Type="http://schemas.openxmlformats.org/officeDocument/2006/relationships/hyperlink" Target="mailto:Teatrice.Ramey@tn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ublications.tnsosfiles.com/rules/0250/0250-04/0250-04-11.pdf" TargetMode="External"/><Relationship Id="rId31" Type="http://schemas.openxmlformats.org/officeDocument/2006/relationships/hyperlink" Target="https://www.tn.gov/dcs/for-providers/prospective-vendo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ations.tnsosfiles.com/rules/0250/0250-04/0250-04-02.pdf" TargetMode="External"/><Relationship Id="rId22" Type="http://schemas.openxmlformats.org/officeDocument/2006/relationships/hyperlink" Target="mailto:EI_DCS.Licensing@tn.gov" TargetMode="External"/><Relationship Id="rId27" Type="http://schemas.openxmlformats.org/officeDocument/2006/relationships/hyperlink" Target="mailto:Jamie.C.Carter@tn.gov" TargetMode="External"/><Relationship Id="rId30" Type="http://schemas.openxmlformats.org/officeDocument/2006/relationships/hyperlink" Target="https://tnbear.tn.gov/Ecommerce/RegistrationInstr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3DBB2C9959C47BFC7895FB83625C3" ma:contentTypeVersion="5" ma:contentTypeDescription="Create a new document." ma:contentTypeScope="" ma:versionID="ab80e2abdb33e2052570681896d4ab11">
  <xsd:schema xmlns:xsd="http://www.w3.org/2001/XMLSchema" xmlns:xs="http://www.w3.org/2001/XMLSchema" xmlns:p="http://schemas.microsoft.com/office/2006/metadata/properties" xmlns:ns3="b47da866-d3ff-4a89-8bc8-afd1604c35b2" xmlns:ns4="f618b3c2-5b3d-4a77-9eb0-c6a3fdae085f" targetNamespace="http://schemas.microsoft.com/office/2006/metadata/properties" ma:root="true" ma:fieldsID="9481fba99a7f89498624ed66a7bb5793" ns3:_="" ns4:_="">
    <xsd:import namespace="b47da866-d3ff-4a89-8bc8-afd1604c35b2"/>
    <xsd:import namespace="f618b3c2-5b3d-4a77-9eb0-c6a3fdae08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da866-d3ff-4a89-8bc8-afd1604c3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3c2-5b3d-4a77-9eb0-c6a3fdae0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80C5-1D00-46D8-BDEC-F73974C70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7EBCA-0AA0-42EF-B318-BB7817006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F30A-0F07-487E-9C53-90BA99BC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da866-d3ff-4a89-8bc8-afd1604c35b2"/>
    <ds:schemaRef ds:uri="f618b3c2-5b3d-4a77-9eb0-c6a3fdae0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Children's Services</Company>
  <LinksUpToDate>false</LinksUpToDate>
  <CharactersWithSpaces>10204</CharactersWithSpaces>
  <SharedDoc>false</SharedDoc>
  <HLinks>
    <vt:vector size="132" baseType="variant">
      <vt:variant>
        <vt:i4>5570571</vt:i4>
      </vt:variant>
      <vt:variant>
        <vt:i4>63</vt:i4>
      </vt:variant>
      <vt:variant>
        <vt:i4>0</vt:i4>
      </vt:variant>
      <vt:variant>
        <vt:i4>5</vt:i4>
      </vt:variant>
      <vt:variant>
        <vt:lpwstr>https://www.tn.gov/dcs/for-providers/prospective-vendors.html</vt:lpwstr>
      </vt:variant>
      <vt:variant>
        <vt:lpwstr/>
      </vt:variant>
      <vt:variant>
        <vt:i4>7602272</vt:i4>
      </vt:variant>
      <vt:variant>
        <vt:i4>60</vt:i4>
      </vt:variant>
      <vt:variant>
        <vt:i4>0</vt:i4>
      </vt:variant>
      <vt:variant>
        <vt:i4>5</vt:i4>
      </vt:variant>
      <vt:variant>
        <vt:lpwstr>https://tnbear.tn.gov/Ecommerce/RegistrationInstr.aspx</vt:lpwstr>
      </vt:variant>
      <vt:variant>
        <vt:lpwstr/>
      </vt:variant>
      <vt:variant>
        <vt:i4>5767198</vt:i4>
      </vt:variant>
      <vt:variant>
        <vt:i4>57</vt:i4>
      </vt:variant>
      <vt:variant>
        <vt:i4>0</vt:i4>
      </vt:variant>
      <vt:variant>
        <vt:i4>5</vt:i4>
      </vt:variant>
      <vt:variant>
        <vt:lpwstr>https://codes.findlaw.com/LCsearch.html</vt:lpwstr>
      </vt:variant>
      <vt:variant>
        <vt:lpwstr>?cludoquery=37-5-5&amp;cludoCategory=Codes&amp;cludoRegion=Tennessee&amp;cludopage=1&amp;cludorefurl=https%3A%2F%2Fcodes.findlaw.com%2Ftn%2Ftitle-37-juveniles%2Ftn-code-sect-37-5-511.html&amp;cludorefpt=Tennessee%20Code%20Title%2037.%20Juveniles%20%C2%A7%2037-5-511%20%7C%20FindLaw&amp;cludoinputtype=standard</vt:lpwstr>
      </vt:variant>
      <vt:variant>
        <vt:i4>4194427</vt:i4>
      </vt:variant>
      <vt:variant>
        <vt:i4>54</vt:i4>
      </vt:variant>
      <vt:variant>
        <vt:i4>0</vt:i4>
      </vt:variant>
      <vt:variant>
        <vt:i4>5</vt:i4>
      </vt:variant>
      <vt:variant>
        <vt:lpwstr>mailto:Jennifer.K.Watts@tn.gov</vt:lpwstr>
      </vt:variant>
      <vt:variant>
        <vt:lpwstr/>
      </vt:variant>
      <vt:variant>
        <vt:i4>7536644</vt:i4>
      </vt:variant>
      <vt:variant>
        <vt:i4>51</vt:i4>
      </vt:variant>
      <vt:variant>
        <vt:i4>0</vt:i4>
      </vt:variant>
      <vt:variant>
        <vt:i4>5</vt:i4>
      </vt:variant>
      <vt:variant>
        <vt:lpwstr>mailto:Teatrice.Ramey@tn.gov</vt:lpwstr>
      </vt:variant>
      <vt:variant>
        <vt:lpwstr/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>mailto:Jamie.C.Carter@tn.gov</vt:lpwstr>
      </vt:variant>
      <vt:variant>
        <vt:lpwstr/>
      </vt:variant>
      <vt:variant>
        <vt:i4>262254</vt:i4>
      </vt:variant>
      <vt:variant>
        <vt:i4>45</vt:i4>
      </vt:variant>
      <vt:variant>
        <vt:i4>0</vt:i4>
      </vt:variant>
      <vt:variant>
        <vt:i4>5</vt:i4>
      </vt:variant>
      <vt:variant>
        <vt:lpwstr>mailto:Samantha.Britain@tn.gov</vt:lpwstr>
      </vt:variant>
      <vt:variant>
        <vt:lpwstr/>
      </vt:variant>
      <vt:variant>
        <vt:i4>2424922</vt:i4>
      </vt:variant>
      <vt:variant>
        <vt:i4>42</vt:i4>
      </vt:variant>
      <vt:variant>
        <vt:i4>0</vt:i4>
      </vt:variant>
      <vt:variant>
        <vt:i4>5</vt:i4>
      </vt:variant>
      <vt:variant>
        <vt:lpwstr>mailto:Heather.Helton@tn.gov</vt:lpwstr>
      </vt:variant>
      <vt:variant>
        <vt:lpwstr/>
      </vt:variant>
      <vt:variant>
        <vt:i4>4325479</vt:i4>
      </vt:variant>
      <vt:variant>
        <vt:i4>39</vt:i4>
      </vt:variant>
      <vt:variant>
        <vt:i4>0</vt:i4>
      </vt:variant>
      <vt:variant>
        <vt:i4>5</vt:i4>
      </vt:variant>
      <vt:variant>
        <vt:lpwstr>mailto:Melissa.R.Huskey@tn.gov</vt:lpwstr>
      </vt:variant>
      <vt:variant>
        <vt:lpwstr/>
      </vt:variant>
      <vt:variant>
        <vt:i4>5374008</vt:i4>
      </vt:variant>
      <vt:variant>
        <vt:i4>36</vt:i4>
      </vt:variant>
      <vt:variant>
        <vt:i4>0</vt:i4>
      </vt:variant>
      <vt:variant>
        <vt:i4>5</vt:i4>
      </vt:variant>
      <vt:variant>
        <vt:lpwstr>mailto:Becky.Ervin@tn.gov</vt:lpwstr>
      </vt:variant>
      <vt:variant>
        <vt:lpwstr/>
      </vt:variant>
      <vt:variant>
        <vt:i4>3866734</vt:i4>
      </vt:variant>
      <vt:variant>
        <vt:i4>33</vt:i4>
      </vt:variant>
      <vt:variant>
        <vt:i4>0</vt:i4>
      </vt:variant>
      <vt:variant>
        <vt:i4>5</vt:i4>
      </vt:variant>
      <vt:variant>
        <vt:lpwstr>mailto:EI_DCS.Licensing@tn.gov</vt:lpwstr>
      </vt:variant>
      <vt:variant>
        <vt:lpwstr/>
      </vt:variant>
      <vt:variant>
        <vt:i4>3014744</vt:i4>
      </vt:variant>
      <vt:variant>
        <vt:i4>30</vt:i4>
      </vt:variant>
      <vt:variant>
        <vt:i4>0</vt:i4>
      </vt:variant>
      <vt:variant>
        <vt:i4>5</vt:i4>
      </vt:variant>
      <vt:variant>
        <vt:lpwstr>mailto:Frank.Mix@tn.gov</vt:lpwstr>
      </vt:variant>
      <vt:variant>
        <vt:lpwstr/>
      </vt:variant>
      <vt:variant>
        <vt:i4>5439488</vt:i4>
      </vt:variant>
      <vt:variant>
        <vt:i4>27</vt:i4>
      </vt:variant>
      <vt:variant>
        <vt:i4>0</vt:i4>
      </vt:variant>
      <vt:variant>
        <vt:i4>5</vt:i4>
      </vt:variant>
      <vt:variant>
        <vt:lpwstr>https://publications.tnsosfiles.com/rules/0250/0250-04/0250-04-10.pdf</vt:lpwstr>
      </vt:variant>
      <vt:variant>
        <vt:lpwstr/>
      </vt:variant>
      <vt:variant>
        <vt:i4>5439489</vt:i4>
      </vt:variant>
      <vt:variant>
        <vt:i4>24</vt:i4>
      </vt:variant>
      <vt:variant>
        <vt:i4>0</vt:i4>
      </vt:variant>
      <vt:variant>
        <vt:i4>5</vt:i4>
      </vt:variant>
      <vt:variant>
        <vt:lpwstr>https://publications.tnsosfiles.com/rules/0250/0250-04/0250-04-11.pdf</vt:lpwstr>
      </vt:variant>
      <vt:variant>
        <vt:lpwstr/>
      </vt:variant>
      <vt:variant>
        <vt:i4>589911</vt:i4>
      </vt:variant>
      <vt:variant>
        <vt:i4>21</vt:i4>
      </vt:variant>
      <vt:variant>
        <vt:i4>0</vt:i4>
      </vt:variant>
      <vt:variant>
        <vt:i4>5</vt:i4>
      </vt:variant>
      <vt:variant>
        <vt:lpwstr>https://www.tn.gov/content/dam/tn/dcs/documents/licensing/Detention_THR_Standards.pdf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https://www.tn.gov/content/dam/tn/dcs/documents/licensing/Detention_THR_Standards.pdf</vt:lpwstr>
      </vt:variant>
      <vt:variant>
        <vt:lpwstr/>
      </vt:variant>
      <vt:variant>
        <vt:i4>5373959</vt:i4>
      </vt:variant>
      <vt:variant>
        <vt:i4>15</vt:i4>
      </vt:variant>
      <vt:variant>
        <vt:i4>0</vt:i4>
      </vt:variant>
      <vt:variant>
        <vt:i4>5</vt:i4>
      </vt:variant>
      <vt:variant>
        <vt:lpwstr>https://publications.tnsosfiles.com/rules/0250/0250-04/0250-04-07.pdf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https://publications.tnsosfiles.com/rules/0250/0250-04/0250-04-05.pdf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https://publications.tnsosfiles.com/rules/0250/0250-04/0250-04-02.pdf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https://publications.tnsosfiles.com/rules/0250/0250-04/0250-04-02.pdf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https://publications.tnsosfiles.com/rules/0250/0250-04/0250-04-09.pdf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https://www.tn.gov/dcs/program-areas/licensing.html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EI08015</dc:creator>
  <cp:keywords/>
  <cp:lastModifiedBy>Melissa R. Huskey</cp:lastModifiedBy>
  <cp:revision>2</cp:revision>
  <cp:lastPrinted>2017-03-13T10:17:00Z</cp:lastPrinted>
  <dcterms:created xsi:type="dcterms:W3CDTF">2024-01-03T16:24:00Z</dcterms:created>
  <dcterms:modified xsi:type="dcterms:W3CDTF">2024-01-03T16:24:00Z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0x0101001813DBB2C9959C47BFC7895FB83625C3</vt:lpwstr>
  </property>
  <property fmtid="{D5CDD505-2E9C-101B-9397-08002B2CF9AE}" pid="3" name="GrammarlyDocumentId">
    <vt:lpwstr>7d265632569d6c92683db261c4f562c9a7c489a8fd78a51b3b2527b4304681ed</vt:lpwstr>
  </property>
</Properties>
</file>