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0E49" w14:textId="777F9E2D" w:rsidR="006B6BD4" w:rsidRDefault="006B6BD4" w:rsidP="00B07F76">
      <w:pPr>
        <w:spacing w:line="240" w:lineRule="auto"/>
        <w:ind w:firstLine="0"/>
        <w:jc w:val="center"/>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29BBA6D7" wp14:editId="736B6EEA">
            <wp:simplePos x="0" y="0"/>
            <wp:positionH relativeFrom="column">
              <wp:posOffset>2508885</wp:posOffset>
            </wp:positionH>
            <wp:positionV relativeFrom="paragraph">
              <wp:posOffset>-393700</wp:posOffset>
            </wp:positionV>
            <wp:extent cx="935355" cy="967740"/>
            <wp:effectExtent l="0" t="0" r="0" b="3810"/>
            <wp:wrapNone/>
            <wp:docPr id="1471615167" name="Picture 1" descr="A picture containing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15167" name="Picture 1" descr="A picture containing calenda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5355"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683FE" w14:textId="0B4BD6E4" w:rsidR="006B6BD4" w:rsidRDefault="006B6BD4" w:rsidP="00B07F76">
      <w:pPr>
        <w:spacing w:line="240" w:lineRule="auto"/>
        <w:ind w:firstLine="0"/>
        <w:jc w:val="center"/>
        <w:rPr>
          <w:rFonts w:ascii="Times New Roman" w:hAnsi="Times New Roman" w:cs="Times New Roman"/>
          <w:b/>
          <w:bCs/>
          <w:sz w:val="24"/>
          <w:szCs w:val="24"/>
        </w:rPr>
      </w:pPr>
    </w:p>
    <w:p w14:paraId="1356E1DE" w14:textId="01CAE92C" w:rsidR="006B6BD4" w:rsidRDefault="006B6BD4" w:rsidP="00B07F76">
      <w:pPr>
        <w:spacing w:line="240" w:lineRule="auto"/>
        <w:ind w:firstLine="0"/>
        <w:jc w:val="center"/>
        <w:rPr>
          <w:rFonts w:ascii="Times New Roman" w:hAnsi="Times New Roman" w:cs="Times New Roman"/>
          <w:b/>
          <w:bCs/>
          <w:sz w:val="24"/>
          <w:szCs w:val="24"/>
        </w:rPr>
      </w:pPr>
    </w:p>
    <w:p w14:paraId="5A7E821B" w14:textId="77777777" w:rsidR="006B6BD4" w:rsidRDefault="006B6BD4" w:rsidP="00B07F76">
      <w:pPr>
        <w:spacing w:line="240" w:lineRule="auto"/>
        <w:ind w:firstLine="0"/>
        <w:jc w:val="center"/>
        <w:rPr>
          <w:rFonts w:ascii="Times New Roman" w:hAnsi="Times New Roman" w:cs="Times New Roman"/>
          <w:b/>
          <w:bCs/>
          <w:sz w:val="24"/>
          <w:szCs w:val="24"/>
        </w:rPr>
      </w:pPr>
    </w:p>
    <w:p w14:paraId="2E44E067" w14:textId="1FA6BBC7" w:rsidR="004C17F8" w:rsidRDefault="00B80997" w:rsidP="00B07F76">
      <w:pPr>
        <w:spacing w:line="240"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BEFORE THE COMMISSIONER OF COMMERCE AND INSURANCE</w:t>
      </w:r>
    </w:p>
    <w:p w14:paraId="5762FB01" w14:textId="16AD6262" w:rsidR="00B80997" w:rsidRDefault="00B80997" w:rsidP="00B07F76">
      <w:pPr>
        <w:spacing w:line="240"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FOR THE STATE OF TENNESSEE</w:t>
      </w:r>
    </w:p>
    <w:p w14:paraId="14A4125C" w14:textId="77777777" w:rsidR="00B80997" w:rsidRPr="00B80997" w:rsidRDefault="00B80997" w:rsidP="00B07F76">
      <w:pPr>
        <w:spacing w:line="240" w:lineRule="auto"/>
        <w:ind w:firstLine="0"/>
        <w:jc w:val="left"/>
        <w:rPr>
          <w:rFonts w:ascii="Times New Roman" w:hAnsi="Times New Roman" w:cs="Times New Roman"/>
          <w:b/>
          <w:bCs/>
          <w:sz w:val="24"/>
          <w:szCs w:val="24"/>
        </w:rPr>
      </w:pPr>
    </w:p>
    <w:p w14:paraId="12A52F94" w14:textId="7C020985" w:rsidR="00A21F22" w:rsidRPr="00A21F22" w:rsidRDefault="00A21F22" w:rsidP="00A21F22">
      <w:pPr>
        <w:widowControl w:val="0"/>
        <w:tabs>
          <w:tab w:val="left" w:pos="4680"/>
        </w:tabs>
        <w:spacing w:line="240" w:lineRule="auto"/>
        <w:ind w:firstLine="0"/>
        <w:jc w:val="left"/>
        <w:rPr>
          <w:rFonts w:ascii="Times New Roman" w:eastAsia="Times New Roman" w:hAnsi="Times New Roman" w:cs="Times New Roman"/>
          <w:b/>
          <w:snapToGrid w:val="0"/>
          <w:sz w:val="24"/>
          <w:szCs w:val="24"/>
        </w:rPr>
      </w:pPr>
      <w:r w:rsidRPr="00A21F22">
        <w:rPr>
          <w:rFonts w:ascii="Times New Roman" w:eastAsia="Times New Roman" w:hAnsi="Times New Roman" w:cs="Times New Roman"/>
          <w:b/>
          <w:snapToGrid w:val="0"/>
          <w:sz w:val="24"/>
          <w:szCs w:val="24"/>
        </w:rPr>
        <w:t>TENNESSEE</w:t>
      </w:r>
      <w:r w:rsidR="00AD3C9C">
        <w:rPr>
          <w:rFonts w:ascii="Times New Roman" w:eastAsia="Times New Roman" w:hAnsi="Times New Roman" w:cs="Times New Roman"/>
          <w:b/>
          <w:snapToGrid w:val="0"/>
          <w:sz w:val="24"/>
          <w:szCs w:val="24"/>
        </w:rPr>
        <w:t xml:space="preserve"> SECURITIES</w:t>
      </w:r>
      <w:r w:rsidRPr="00A21F22">
        <w:rPr>
          <w:rFonts w:ascii="Times New Roman" w:eastAsia="Times New Roman" w:hAnsi="Times New Roman" w:cs="Times New Roman"/>
          <w:b/>
          <w:snapToGrid w:val="0"/>
          <w:sz w:val="24"/>
          <w:szCs w:val="24"/>
        </w:rPr>
        <w:t xml:space="preserve"> DIVISION</w:t>
      </w:r>
      <w:proofErr w:type="gramStart"/>
      <w:r w:rsidRPr="00A21F22">
        <w:rPr>
          <w:rFonts w:ascii="Times New Roman" w:eastAsia="Times New Roman" w:hAnsi="Times New Roman" w:cs="Times New Roman"/>
          <w:b/>
          <w:snapToGrid w:val="0"/>
          <w:sz w:val="24"/>
          <w:szCs w:val="24"/>
        </w:rPr>
        <w:t>,</w:t>
      </w:r>
      <w:r w:rsidRPr="00A21F22">
        <w:rPr>
          <w:rFonts w:ascii="Times New Roman" w:eastAsia="Times New Roman" w:hAnsi="Times New Roman" w:cs="Times New Roman"/>
          <w:b/>
          <w:snapToGrid w:val="0"/>
          <w:sz w:val="24"/>
          <w:szCs w:val="24"/>
        </w:rPr>
        <w:tab/>
        <w:t>)</w:t>
      </w:r>
      <w:proofErr w:type="gramEnd"/>
    </w:p>
    <w:p w14:paraId="661F02DA" w14:textId="7534237B" w:rsidR="00A21F22" w:rsidRPr="00A21F22" w:rsidRDefault="00A21F22" w:rsidP="00A21F22">
      <w:pPr>
        <w:widowControl w:val="0"/>
        <w:tabs>
          <w:tab w:val="left" w:pos="4680"/>
        </w:tabs>
        <w:spacing w:line="240" w:lineRule="auto"/>
        <w:ind w:firstLine="0"/>
        <w:jc w:val="left"/>
        <w:rPr>
          <w:rFonts w:ascii="Times New Roman" w:eastAsia="Times New Roman" w:hAnsi="Times New Roman" w:cs="Times New Roman"/>
          <w:b/>
          <w:snapToGrid w:val="0"/>
          <w:sz w:val="24"/>
          <w:szCs w:val="24"/>
        </w:rPr>
      </w:pPr>
      <w:r w:rsidRPr="00A21F22">
        <w:rPr>
          <w:rFonts w:ascii="Times New Roman" w:eastAsia="Times New Roman" w:hAnsi="Times New Roman" w:cs="Times New Roman"/>
          <w:b/>
          <w:snapToGrid w:val="0"/>
          <w:sz w:val="24"/>
          <w:szCs w:val="24"/>
        </w:rPr>
        <w:tab/>
        <w:t>)</w:t>
      </w:r>
    </w:p>
    <w:p w14:paraId="4EBD46FA" w14:textId="6C4222BD" w:rsidR="00A21F22" w:rsidRPr="00A21F22" w:rsidRDefault="00A21F22" w:rsidP="00A21F22">
      <w:pPr>
        <w:widowControl w:val="0"/>
        <w:tabs>
          <w:tab w:val="left" w:pos="4680"/>
        </w:tabs>
        <w:spacing w:line="240" w:lineRule="auto"/>
        <w:jc w:val="left"/>
        <w:rPr>
          <w:rFonts w:ascii="Times New Roman" w:eastAsia="Times New Roman" w:hAnsi="Times New Roman" w:cs="Times New Roman"/>
          <w:b/>
          <w:snapToGrid w:val="0"/>
          <w:sz w:val="24"/>
          <w:szCs w:val="24"/>
        </w:rPr>
      </w:pPr>
      <w:r w:rsidRPr="00A21F22">
        <w:rPr>
          <w:rFonts w:ascii="Times New Roman" w:eastAsia="Times New Roman" w:hAnsi="Times New Roman" w:cs="Times New Roman"/>
          <w:b/>
          <w:snapToGrid w:val="0"/>
          <w:sz w:val="24"/>
          <w:szCs w:val="24"/>
        </w:rPr>
        <w:t>Petitioner</w:t>
      </w:r>
      <w:proofErr w:type="gramStart"/>
      <w:r w:rsidRPr="00A21F22">
        <w:rPr>
          <w:rFonts w:ascii="Times New Roman" w:eastAsia="Times New Roman" w:hAnsi="Times New Roman" w:cs="Times New Roman"/>
          <w:b/>
          <w:snapToGrid w:val="0"/>
          <w:sz w:val="24"/>
          <w:szCs w:val="24"/>
        </w:rPr>
        <w:t>,</w:t>
      </w:r>
      <w:r w:rsidRPr="00A21F22">
        <w:rPr>
          <w:rFonts w:ascii="Times New Roman" w:eastAsia="Times New Roman" w:hAnsi="Times New Roman" w:cs="Times New Roman"/>
          <w:b/>
          <w:snapToGrid w:val="0"/>
          <w:sz w:val="24"/>
          <w:szCs w:val="24"/>
        </w:rPr>
        <w:tab/>
        <w:t>)</w:t>
      </w:r>
      <w:proofErr w:type="gramEnd"/>
    </w:p>
    <w:p w14:paraId="4E58C03B" w14:textId="403B8CA5" w:rsidR="00A21F22" w:rsidRPr="00A21F22" w:rsidRDefault="00A21F22" w:rsidP="00A21F22">
      <w:pPr>
        <w:widowControl w:val="0"/>
        <w:tabs>
          <w:tab w:val="left" w:pos="4680"/>
        </w:tabs>
        <w:spacing w:line="240" w:lineRule="auto"/>
        <w:ind w:firstLine="0"/>
        <w:jc w:val="left"/>
        <w:rPr>
          <w:rFonts w:ascii="Times New Roman" w:eastAsia="Times New Roman" w:hAnsi="Times New Roman" w:cs="Times New Roman"/>
          <w:b/>
          <w:snapToGrid w:val="0"/>
          <w:sz w:val="24"/>
          <w:szCs w:val="24"/>
        </w:rPr>
      </w:pPr>
      <w:r w:rsidRPr="00A21F22">
        <w:rPr>
          <w:rFonts w:ascii="Times New Roman" w:eastAsia="Times New Roman" w:hAnsi="Times New Roman" w:cs="Times New Roman"/>
          <w:b/>
          <w:snapToGrid w:val="0"/>
          <w:sz w:val="24"/>
          <w:szCs w:val="24"/>
        </w:rPr>
        <w:tab/>
        <w:t>)</w:t>
      </w:r>
    </w:p>
    <w:p w14:paraId="3DD3885A" w14:textId="291B2D93" w:rsidR="00A21F22" w:rsidRPr="00A21F22" w:rsidRDefault="00A21F22" w:rsidP="00A21F22">
      <w:pPr>
        <w:widowControl w:val="0"/>
        <w:tabs>
          <w:tab w:val="left" w:pos="4680"/>
        </w:tabs>
        <w:spacing w:line="240" w:lineRule="auto"/>
        <w:jc w:val="left"/>
        <w:rPr>
          <w:rFonts w:ascii="Times New Roman" w:eastAsia="Times New Roman" w:hAnsi="Times New Roman" w:cs="Times New Roman"/>
          <w:b/>
          <w:snapToGrid w:val="0"/>
          <w:sz w:val="24"/>
          <w:szCs w:val="24"/>
        </w:rPr>
      </w:pPr>
      <w:r w:rsidRPr="00A21F22">
        <w:rPr>
          <w:rFonts w:ascii="Times New Roman" w:eastAsia="Times New Roman" w:hAnsi="Times New Roman" w:cs="Times New Roman"/>
          <w:b/>
          <w:snapToGrid w:val="0"/>
          <w:sz w:val="24"/>
          <w:szCs w:val="24"/>
        </w:rPr>
        <w:t>v</w:t>
      </w:r>
      <w:proofErr w:type="gramStart"/>
      <w:r w:rsidRPr="00A21F22">
        <w:rPr>
          <w:rFonts w:ascii="Times New Roman" w:eastAsia="Times New Roman" w:hAnsi="Times New Roman" w:cs="Times New Roman"/>
          <w:b/>
          <w:snapToGrid w:val="0"/>
          <w:sz w:val="24"/>
          <w:szCs w:val="24"/>
        </w:rPr>
        <w:t>.</w:t>
      </w:r>
      <w:r w:rsidRPr="00A21F22">
        <w:rPr>
          <w:rFonts w:ascii="Times New Roman" w:eastAsia="Times New Roman" w:hAnsi="Times New Roman" w:cs="Times New Roman"/>
          <w:b/>
          <w:snapToGrid w:val="0"/>
          <w:sz w:val="24"/>
          <w:szCs w:val="24"/>
        </w:rPr>
        <w:tab/>
        <w:t>)</w:t>
      </w:r>
      <w:r w:rsidRPr="00A21F22">
        <w:rPr>
          <w:rFonts w:ascii="Times New Roman" w:eastAsia="Times New Roman" w:hAnsi="Times New Roman" w:cs="Times New Roman"/>
          <w:b/>
          <w:snapToGrid w:val="0"/>
          <w:sz w:val="24"/>
          <w:szCs w:val="24"/>
        </w:rPr>
        <w:tab/>
      </w:r>
      <w:proofErr w:type="gramEnd"/>
      <w:r w:rsidRPr="00A21F22">
        <w:rPr>
          <w:rFonts w:ascii="Times New Roman" w:eastAsia="Times New Roman" w:hAnsi="Times New Roman" w:cs="Times New Roman"/>
          <w:b/>
          <w:snapToGrid w:val="0"/>
          <w:sz w:val="24"/>
          <w:szCs w:val="24"/>
        </w:rPr>
        <w:tab/>
        <w:t xml:space="preserve">Matter No.: </w:t>
      </w:r>
      <w:r w:rsidR="00F06C75" w:rsidRPr="00F06C75">
        <w:rPr>
          <w:rFonts w:ascii="Times New Roman" w:eastAsia="Times New Roman" w:hAnsi="Times New Roman" w:cs="Times New Roman"/>
          <w:b/>
          <w:snapToGrid w:val="0"/>
          <w:sz w:val="24"/>
          <w:szCs w:val="24"/>
        </w:rPr>
        <w:t>25-0002283</w:t>
      </w:r>
    </w:p>
    <w:p w14:paraId="7722B444" w14:textId="62EE7247" w:rsidR="00A21F22" w:rsidRPr="00A21F22" w:rsidRDefault="0071410A" w:rsidP="00A21F22">
      <w:pPr>
        <w:widowControl w:val="0"/>
        <w:tabs>
          <w:tab w:val="left" w:pos="4680"/>
        </w:tabs>
        <w:spacing w:line="240" w:lineRule="auto"/>
        <w:jc w:val="left"/>
        <w:rPr>
          <w:rFonts w:ascii="Times New Roman" w:eastAsia="Times New Roman" w:hAnsi="Times New Roman" w:cs="Times New Roman"/>
          <w:b/>
          <w:snapToGrid w:val="0"/>
          <w:sz w:val="24"/>
          <w:szCs w:val="24"/>
        </w:rPr>
      </w:pPr>
      <w:r>
        <w:rPr>
          <w:rFonts w:ascii="Times New Roman" w:eastAsia="Times New Roman" w:hAnsi="Times New Roman" w:cs="Times New Roman"/>
          <w:b/>
          <w:bCs/>
          <w:sz w:val="24"/>
          <w:szCs w:val="24"/>
        </w:rPr>
        <w:tab/>
      </w:r>
      <w:r w:rsidR="00A21F22" w:rsidRPr="00A21F22">
        <w:rPr>
          <w:rFonts w:ascii="Times New Roman" w:eastAsia="Times New Roman" w:hAnsi="Times New Roman" w:cs="Times New Roman"/>
          <w:b/>
          <w:bCs/>
          <w:sz w:val="24"/>
          <w:szCs w:val="24"/>
        </w:rPr>
        <w:t>)</w:t>
      </w:r>
    </w:p>
    <w:p w14:paraId="6762DD42" w14:textId="4FB7A3B2" w:rsidR="00F06C75" w:rsidRDefault="00F06C75" w:rsidP="0002184A">
      <w:pPr>
        <w:spacing w:line="240" w:lineRule="auto"/>
        <w:ind w:firstLine="0"/>
        <w:rPr>
          <w:rFonts w:ascii="Times New Roman" w:hAnsi="Times New Roman" w:cs="Times New Roman"/>
          <w:b/>
          <w:bCs/>
          <w:sz w:val="24"/>
          <w:szCs w:val="24"/>
        </w:rPr>
      </w:pPr>
      <w:r>
        <w:rPr>
          <w:rFonts w:ascii="Times New Roman" w:hAnsi="Times New Roman" w:cs="Times New Roman"/>
          <w:b/>
          <w:bCs/>
          <w:sz w:val="24"/>
          <w:szCs w:val="24"/>
        </w:rPr>
        <w:t xml:space="preserve">ROCKETTRADER, INC.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proofErr w:type="gramStart"/>
      <w:r>
        <w:rPr>
          <w:rFonts w:ascii="Times New Roman" w:hAnsi="Times New Roman" w:cs="Times New Roman"/>
          <w:b/>
          <w:bCs/>
          <w:sz w:val="24"/>
          <w:szCs w:val="24"/>
        </w:rPr>
        <w:t xml:space="preserve">  )</w:t>
      </w:r>
      <w:proofErr w:type="gramEnd"/>
    </w:p>
    <w:p w14:paraId="28CC98B5" w14:textId="7A9078E2" w:rsidR="0002184A" w:rsidRDefault="00F06C75" w:rsidP="0002184A">
      <w:pPr>
        <w:spacing w:line="240" w:lineRule="auto"/>
        <w:ind w:firstLine="0"/>
        <w:rPr>
          <w:rFonts w:ascii="Times New Roman" w:hAnsi="Times New Roman" w:cs="Times New Roman"/>
          <w:b/>
          <w:bCs/>
          <w:sz w:val="24"/>
          <w:szCs w:val="24"/>
        </w:rPr>
      </w:pPr>
      <w:r>
        <w:rPr>
          <w:rFonts w:ascii="Times New Roman" w:hAnsi="Times New Roman" w:cs="Times New Roman"/>
          <w:b/>
          <w:bCs/>
          <w:sz w:val="24"/>
          <w:szCs w:val="24"/>
        </w:rPr>
        <w:t>DBA QUANTS COMPETE</w:t>
      </w:r>
      <w:r w:rsidR="0002184A">
        <w:rPr>
          <w:rFonts w:ascii="Times New Roman" w:hAnsi="Times New Roman" w:cs="Times New Roman"/>
          <w:b/>
          <w:bCs/>
          <w:sz w:val="24"/>
          <w:szCs w:val="24"/>
        </w:rPr>
        <w:tab/>
      </w:r>
      <w:r w:rsidR="00DC1BA4">
        <w:rPr>
          <w:rFonts w:ascii="Times New Roman" w:hAnsi="Times New Roman" w:cs="Times New Roman"/>
          <w:b/>
          <w:bCs/>
          <w:sz w:val="24"/>
          <w:szCs w:val="24"/>
        </w:rPr>
        <w:t xml:space="preserve">    </w:t>
      </w:r>
      <w:r w:rsidR="009A1D45">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t xml:space="preserve">    </w:t>
      </w:r>
      <w:proofErr w:type="gramStart"/>
      <w:r>
        <w:rPr>
          <w:rFonts w:ascii="Times New Roman" w:hAnsi="Times New Roman" w:cs="Times New Roman"/>
          <w:b/>
          <w:bCs/>
          <w:sz w:val="24"/>
          <w:szCs w:val="24"/>
        </w:rPr>
        <w:t xml:space="preserve">  </w:t>
      </w:r>
      <w:r w:rsidR="009A1D45">
        <w:rPr>
          <w:rFonts w:ascii="Times New Roman" w:hAnsi="Times New Roman" w:cs="Times New Roman"/>
          <w:b/>
          <w:bCs/>
          <w:sz w:val="24"/>
          <w:szCs w:val="24"/>
        </w:rPr>
        <w:t>)</w:t>
      </w:r>
      <w:proofErr w:type="gramEnd"/>
      <w:r w:rsidR="0002184A">
        <w:rPr>
          <w:rFonts w:ascii="Times New Roman" w:hAnsi="Times New Roman" w:cs="Times New Roman"/>
          <w:b/>
          <w:bCs/>
          <w:sz w:val="24"/>
          <w:szCs w:val="24"/>
        </w:rPr>
        <w:tab/>
      </w:r>
      <w:r w:rsidR="0002184A">
        <w:rPr>
          <w:rFonts w:ascii="Times New Roman" w:hAnsi="Times New Roman" w:cs="Times New Roman"/>
          <w:b/>
          <w:bCs/>
          <w:sz w:val="24"/>
          <w:szCs w:val="24"/>
        </w:rPr>
        <w:tab/>
      </w:r>
      <w:r w:rsidR="0002184A">
        <w:rPr>
          <w:rFonts w:ascii="Times New Roman" w:hAnsi="Times New Roman" w:cs="Times New Roman"/>
          <w:b/>
          <w:bCs/>
          <w:sz w:val="24"/>
          <w:szCs w:val="24"/>
        </w:rPr>
        <w:tab/>
      </w:r>
      <w:r w:rsidR="00532E6B">
        <w:rPr>
          <w:rFonts w:ascii="Times New Roman" w:hAnsi="Times New Roman" w:cs="Times New Roman"/>
          <w:b/>
          <w:bCs/>
          <w:sz w:val="24"/>
          <w:szCs w:val="24"/>
        </w:rPr>
        <w:t xml:space="preserve">     </w:t>
      </w:r>
    </w:p>
    <w:p w14:paraId="4C0B1CB0" w14:textId="0315CC4A" w:rsidR="0002184A" w:rsidRDefault="0002184A" w:rsidP="0002184A">
      <w:pPr>
        <w:spacing w:line="240" w:lineRule="auto"/>
        <w:ind w:firstLine="0"/>
        <w:rPr>
          <w:rFonts w:ascii="Times New Roman" w:hAnsi="Times New Roman" w:cs="Times New Roman"/>
          <w:b/>
          <w:bCs/>
          <w:sz w:val="24"/>
          <w:szCs w:val="24"/>
        </w:rPr>
      </w:pPr>
      <w:r>
        <w:rPr>
          <w:rFonts w:ascii="Times New Roman" w:hAnsi="Times New Roman" w:cs="Times New Roman"/>
          <w:b/>
          <w:bCs/>
          <w:sz w:val="24"/>
          <w:szCs w:val="24"/>
        </w:rPr>
        <w:t xml:space="preserve">and </w:t>
      </w:r>
      <w:r w:rsidR="00F06C75">
        <w:rPr>
          <w:rFonts w:ascii="Times New Roman" w:hAnsi="Times New Roman" w:cs="Times New Roman"/>
          <w:b/>
          <w:bCs/>
          <w:sz w:val="24"/>
          <w:szCs w:val="24"/>
        </w:rPr>
        <w:t>MATTHEW JONES</w:t>
      </w:r>
      <w:r>
        <w:rPr>
          <w:rFonts w:ascii="Times New Roman" w:hAnsi="Times New Roman" w:cs="Times New Roman"/>
          <w:b/>
          <w:bCs/>
          <w:sz w:val="24"/>
          <w:szCs w:val="24"/>
        </w:rPr>
        <w:tab/>
      </w:r>
      <w:r>
        <w:rPr>
          <w:rFonts w:ascii="Times New Roman" w:hAnsi="Times New Roman" w:cs="Times New Roman"/>
          <w:b/>
          <w:bCs/>
          <w:sz w:val="24"/>
          <w:szCs w:val="24"/>
        </w:rPr>
        <w:tab/>
      </w:r>
      <w:r w:rsidR="00E91CC8">
        <w:rPr>
          <w:rFonts w:ascii="Times New Roman" w:hAnsi="Times New Roman" w:cs="Times New Roman"/>
          <w:b/>
          <w:bCs/>
          <w:sz w:val="24"/>
          <w:szCs w:val="24"/>
        </w:rPr>
        <w:t xml:space="preserve">     </w:t>
      </w:r>
      <w:r w:rsidR="009A1D45">
        <w:rPr>
          <w:rFonts w:ascii="Times New Roman" w:hAnsi="Times New Roman" w:cs="Times New Roman"/>
          <w:b/>
          <w:bCs/>
          <w:sz w:val="24"/>
          <w:szCs w:val="24"/>
        </w:rPr>
        <w:tab/>
        <w:t xml:space="preserve">    </w:t>
      </w:r>
      <w:proofErr w:type="gramStart"/>
      <w:r w:rsidR="009A1D45">
        <w:rPr>
          <w:rFonts w:ascii="Times New Roman" w:hAnsi="Times New Roman" w:cs="Times New Roman"/>
          <w:b/>
          <w:bCs/>
          <w:sz w:val="24"/>
          <w:szCs w:val="24"/>
        </w:rPr>
        <w:t xml:space="preserve">  )</w:t>
      </w:r>
      <w:proofErr w:type="gramEnd"/>
    </w:p>
    <w:p w14:paraId="6FE5A659" w14:textId="089253C6" w:rsidR="00CE73B8" w:rsidRDefault="00CE73B8" w:rsidP="00CE73B8">
      <w:pPr>
        <w:widowControl w:val="0"/>
        <w:tabs>
          <w:tab w:val="left" w:pos="720"/>
          <w:tab w:val="left" w:pos="4680"/>
        </w:tabs>
        <w:spacing w:line="240" w:lineRule="auto"/>
        <w:ind w:firstLine="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A21F22">
        <w:rPr>
          <w:rFonts w:ascii="Times New Roman" w:eastAsia="Times New Roman" w:hAnsi="Times New Roman" w:cs="Times New Roman"/>
          <w:b/>
          <w:snapToGrid w:val="0"/>
          <w:sz w:val="24"/>
          <w:szCs w:val="24"/>
        </w:rPr>
        <w:t>)</w:t>
      </w:r>
    </w:p>
    <w:p w14:paraId="1CB3137A" w14:textId="111BA162" w:rsidR="00A21F22" w:rsidRPr="00A21F22" w:rsidRDefault="00CE73B8" w:rsidP="00104176">
      <w:pPr>
        <w:widowControl w:val="0"/>
        <w:tabs>
          <w:tab w:val="left" w:pos="720"/>
          <w:tab w:val="left" w:pos="4680"/>
        </w:tabs>
        <w:spacing w:line="240" w:lineRule="auto"/>
        <w:ind w:firstLine="0"/>
        <w:rPr>
          <w:rFonts w:ascii="Times New Roman" w:eastAsia="Times New Roman" w:hAnsi="Times New Roman" w:cs="Times New Roman"/>
          <w:b/>
          <w:snapToGrid w:val="0"/>
          <w:sz w:val="24"/>
          <w:szCs w:val="24"/>
        </w:rPr>
      </w:pPr>
      <w:r>
        <w:rPr>
          <w:rFonts w:ascii="Times New Roman" w:hAnsi="Times New Roman" w:cs="Times New Roman"/>
          <w:b/>
          <w:bCs/>
          <w:sz w:val="24"/>
          <w:szCs w:val="24"/>
        </w:rPr>
        <w:tab/>
      </w:r>
      <w:r w:rsidR="0002184A">
        <w:rPr>
          <w:rFonts w:ascii="Times New Roman" w:hAnsi="Times New Roman" w:cs="Times New Roman"/>
          <w:b/>
          <w:bCs/>
          <w:sz w:val="24"/>
          <w:szCs w:val="24"/>
        </w:rPr>
        <w:t>Respondents.</w:t>
      </w:r>
      <w:r>
        <w:rPr>
          <w:rFonts w:ascii="Times New Roman" w:hAnsi="Times New Roman" w:cs="Times New Roman"/>
          <w:b/>
          <w:bCs/>
          <w:sz w:val="24"/>
          <w:szCs w:val="24"/>
        </w:rPr>
        <w:tab/>
      </w:r>
      <w:r w:rsidRPr="00A21F22">
        <w:rPr>
          <w:rFonts w:ascii="Times New Roman" w:eastAsia="Times New Roman" w:hAnsi="Times New Roman" w:cs="Times New Roman"/>
          <w:b/>
          <w:snapToGrid w:val="0"/>
          <w:sz w:val="24"/>
          <w:szCs w:val="24"/>
        </w:rPr>
        <w:t>)</w:t>
      </w:r>
      <w:r w:rsidR="00A21F22" w:rsidRPr="00A21F22">
        <w:rPr>
          <w:rFonts w:ascii="Times New Roman" w:eastAsia="Times New Roman" w:hAnsi="Times New Roman" w:cs="Times New Roman"/>
          <w:b/>
          <w:snapToGrid w:val="0"/>
          <w:sz w:val="24"/>
          <w:szCs w:val="24"/>
        </w:rPr>
        <w:br/>
        <w:t>_____________________________________________________________________________</w:t>
      </w:r>
      <w:r w:rsidR="00A21F22" w:rsidRPr="00A21F22">
        <w:rPr>
          <w:rFonts w:ascii="Times New Roman" w:eastAsia="Times New Roman" w:hAnsi="Times New Roman" w:cs="Times New Roman"/>
          <w:b/>
          <w:snapToGrid w:val="0"/>
          <w:sz w:val="24"/>
          <w:szCs w:val="24"/>
        </w:rPr>
        <w:br/>
      </w:r>
    </w:p>
    <w:p w14:paraId="1CFEF89A" w14:textId="77777777" w:rsidR="00A21F22" w:rsidRPr="00A21F22" w:rsidRDefault="00A21F22" w:rsidP="38F3557A">
      <w:pPr>
        <w:widowControl w:val="0"/>
        <w:spacing w:line="240" w:lineRule="auto"/>
        <w:ind w:firstLine="0"/>
        <w:jc w:val="center"/>
        <w:rPr>
          <w:rFonts w:ascii="Times New Roman" w:eastAsia="Times New Roman" w:hAnsi="Times New Roman" w:cs="Times New Roman"/>
          <w:b/>
          <w:bCs/>
          <w:snapToGrid w:val="0"/>
          <w:sz w:val="24"/>
          <w:szCs w:val="24"/>
        </w:rPr>
      </w:pPr>
      <w:r w:rsidRPr="38F3557A">
        <w:rPr>
          <w:rFonts w:ascii="Times New Roman" w:eastAsia="Times New Roman" w:hAnsi="Times New Roman" w:cs="Times New Roman"/>
          <w:b/>
          <w:bCs/>
          <w:snapToGrid w:val="0"/>
          <w:sz w:val="24"/>
          <w:szCs w:val="24"/>
        </w:rPr>
        <w:t xml:space="preserve">CONSENT ORDER </w:t>
      </w:r>
    </w:p>
    <w:p w14:paraId="172B78F1" w14:textId="407CAE85" w:rsidR="00A21F22" w:rsidRPr="00532E6B" w:rsidRDefault="00A21F22" w:rsidP="00532E6B">
      <w:pPr>
        <w:widowControl w:val="0"/>
        <w:spacing w:line="240" w:lineRule="auto"/>
        <w:ind w:firstLine="0"/>
        <w:jc w:val="left"/>
        <w:rPr>
          <w:rFonts w:ascii="Times New Roman" w:eastAsia="Times New Roman" w:hAnsi="Times New Roman" w:cs="Times New Roman"/>
          <w:b/>
          <w:snapToGrid w:val="0"/>
          <w:sz w:val="24"/>
          <w:szCs w:val="20"/>
        </w:rPr>
      </w:pPr>
      <w:r w:rsidRPr="00A21F22">
        <w:rPr>
          <w:rFonts w:ascii="Times New Roman" w:eastAsia="Times New Roman" w:hAnsi="Times New Roman" w:cs="Times New Roman"/>
          <w:b/>
          <w:snapToGrid w:val="0"/>
          <w:sz w:val="24"/>
          <w:szCs w:val="20"/>
        </w:rPr>
        <w:t>_____________________________________________________________________________</w:t>
      </w:r>
    </w:p>
    <w:p w14:paraId="1F594135" w14:textId="77777777" w:rsidR="00D94299" w:rsidRDefault="00D94299" w:rsidP="00486D12">
      <w:pPr>
        <w:ind w:firstLine="0"/>
        <w:rPr>
          <w:rFonts w:ascii="Times New Roman" w:hAnsi="Times New Roman" w:cs="Times New Roman"/>
          <w:b/>
          <w:bCs/>
          <w:sz w:val="24"/>
          <w:szCs w:val="24"/>
        </w:rPr>
      </w:pPr>
    </w:p>
    <w:p w14:paraId="0ED3CED2" w14:textId="6B47F225" w:rsidR="006B6BD4" w:rsidRDefault="00F3143F" w:rsidP="00E66B8B">
      <w:pPr>
        <w:rPr>
          <w:rFonts w:ascii="Times New Roman" w:hAnsi="Times New Roman" w:cs="Times New Roman"/>
          <w:b/>
          <w:bCs/>
          <w:sz w:val="24"/>
          <w:szCs w:val="24"/>
          <w:u w:val="single"/>
        </w:rPr>
      </w:pPr>
      <w:r w:rsidRPr="00F3143F">
        <w:rPr>
          <w:rFonts w:ascii="Times New Roman" w:hAnsi="Times New Roman" w:cs="Times New Roman"/>
          <w:sz w:val="24"/>
          <w:szCs w:val="24"/>
        </w:rPr>
        <w:t xml:space="preserve">The Securities Division of the Tennessee Department of Commerce and Insurance (“Division”) and </w:t>
      </w:r>
      <w:proofErr w:type="spellStart"/>
      <w:r w:rsidR="00F06C75">
        <w:rPr>
          <w:rFonts w:ascii="Times New Roman" w:hAnsi="Times New Roman" w:cs="Times New Roman"/>
          <w:sz w:val="24"/>
          <w:szCs w:val="24"/>
        </w:rPr>
        <w:t>Rockettrader</w:t>
      </w:r>
      <w:proofErr w:type="spellEnd"/>
      <w:r w:rsidR="00F06C75">
        <w:rPr>
          <w:rFonts w:ascii="Times New Roman" w:hAnsi="Times New Roman" w:cs="Times New Roman"/>
          <w:sz w:val="24"/>
          <w:szCs w:val="24"/>
        </w:rPr>
        <w:t>, Inc. DBA Quants Compete</w:t>
      </w:r>
      <w:r w:rsidRPr="00F3143F">
        <w:rPr>
          <w:rFonts w:ascii="Times New Roman" w:hAnsi="Times New Roman" w:cs="Times New Roman"/>
          <w:sz w:val="24"/>
          <w:szCs w:val="24"/>
        </w:rPr>
        <w:t xml:space="preserve"> (“</w:t>
      </w:r>
      <w:r w:rsidR="00F06C75">
        <w:rPr>
          <w:rFonts w:ascii="Times New Roman" w:hAnsi="Times New Roman" w:cs="Times New Roman"/>
          <w:sz w:val="24"/>
          <w:szCs w:val="24"/>
        </w:rPr>
        <w:t>Quants Compete</w:t>
      </w:r>
      <w:r w:rsidRPr="00F3143F">
        <w:rPr>
          <w:rFonts w:ascii="Times New Roman" w:hAnsi="Times New Roman" w:cs="Times New Roman"/>
          <w:sz w:val="24"/>
          <w:szCs w:val="24"/>
        </w:rPr>
        <w:t xml:space="preserve">”) and </w:t>
      </w:r>
      <w:r w:rsidR="00F06C75">
        <w:rPr>
          <w:rFonts w:ascii="Times New Roman" w:hAnsi="Times New Roman" w:cs="Times New Roman"/>
          <w:sz w:val="24"/>
          <w:szCs w:val="24"/>
        </w:rPr>
        <w:t>Matthew Jones</w:t>
      </w:r>
      <w:r w:rsidRPr="00F3143F">
        <w:rPr>
          <w:rFonts w:ascii="Times New Roman" w:hAnsi="Times New Roman" w:cs="Times New Roman"/>
          <w:sz w:val="24"/>
          <w:szCs w:val="24"/>
        </w:rPr>
        <w:t xml:space="preserve"> (“</w:t>
      </w:r>
      <w:r w:rsidR="00F06C75">
        <w:rPr>
          <w:rFonts w:ascii="Times New Roman" w:hAnsi="Times New Roman" w:cs="Times New Roman"/>
          <w:sz w:val="24"/>
          <w:szCs w:val="24"/>
        </w:rPr>
        <w:t>Jones</w:t>
      </w:r>
      <w:r w:rsidRPr="00F3143F">
        <w:rPr>
          <w:rFonts w:ascii="Times New Roman" w:hAnsi="Times New Roman" w:cs="Times New Roman"/>
          <w:sz w:val="24"/>
          <w:szCs w:val="24"/>
        </w:rPr>
        <w:t>”)</w:t>
      </w:r>
      <w:r w:rsidR="00CB1184">
        <w:rPr>
          <w:rFonts w:ascii="Times New Roman" w:hAnsi="Times New Roman" w:cs="Times New Roman"/>
          <w:sz w:val="24"/>
          <w:szCs w:val="24"/>
        </w:rPr>
        <w:t>,</w:t>
      </w:r>
      <w:r w:rsidRPr="00F3143F">
        <w:rPr>
          <w:rFonts w:ascii="Times New Roman" w:hAnsi="Times New Roman" w:cs="Times New Roman"/>
          <w:sz w:val="24"/>
          <w:szCs w:val="24"/>
        </w:rPr>
        <w:t xml:space="preserve"> and together “Respondents</w:t>
      </w:r>
      <w:r w:rsidR="00CB1184">
        <w:rPr>
          <w:rFonts w:ascii="Times New Roman" w:hAnsi="Times New Roman" w:cs="Times New Roman"/>
          <w:sz w:val="24"/>
          <w:szCs w:val="24"/>
        </w:rPr>
        <w:t>,”</w:t>
      </w:r>
      <w:r w:rsidRPr="00F3143F">
        <w:rPr>
          <w:rFonts w:ascii="Times New Roman" w:hAnsi="Times New Roman" w:cs="Times New Roman"/>
          <w:sz w:val="24"/>
          <w:szCs w:val="24"/>
        </w:rPr>
        <w:t xml:space="preserve"> agree to the entry and execution of this Consent Order in accordance with Tennessee Code Annotated (“Tenn. Code Ann.”) § 48-1-116 of the Tennessee Securities Act of 1980 (“Act”) as amended and Tenn. Code Ann. § 48-1-101 </w:t>
      </w:r>
      <w:r w:rsidR="0000155B" w:rsidRPr="006E47F9">
        <w:rPr>
          <w:rFonts w:ascii="Times New Roman" w:hAnsi="Times New Roman" w:cs="Times New Roman"/>
          <w:i/>
          <w:iCs/>
          <w:sz w:val="24"/>
          <w:szCs w:val="24"/>
        </w:rPr>
        <w:t>et seq</w:t>
      </w:r>
      <w:r w:rsidR="0015507F" w:rsidRPr="006E47F9">
        <w:rPr>
          <w:rFonts w:ascii="Times New Roman" w:hAnsi="Times New Roman" w:cs="Times New Roman"/>
          <w:i/>
          <w:iCs/>
          <w:sz w:val="24"/>
          <w:szCs w:val="24"/>
        </w:rPr>
        <w:t>.</w:t>
      </w:r>
      <w:r w:rsidRPr="00F3143F">
        <w:rPr>
          <w:rFonts w:ascii="Times New Roman" w:hAnsi="Times New Roman" w:cs="Times New Roman"/>
          <w:sz w:val="24"/>
          <w:szCs w:val="24"/>
        </w:rPr>
        <w:t>, subject to the approval of the Commissioner of the Tennessee Department of Commerce and Insurance (“Commissioner”).</w:t>
      </w:r>
    </w:p>
    <w:p w14:paraId="46B7DF8D" w14:textId="467843F4" w:rsidR="006B6BD4" w:rsidRPr="002461D7" w:rsidRDefault="006B6BD4" w:rsidP="00B54C57">
      <w:pPr>
        <w:tabs>
          <w:tab w:val="left" w:pos="0"/>
        </w:tabs>
        <w:ind w:firstLine="0"/>
        <w:jc w:val="center"/>
        <w:rPr>
          <w:rFonts w:ascii="Times New Roman" w:eastAsia="Times New Roman" w:hAnsi="Times New Roman" w:cs="Times New Roman"/>
          <w:b/>
          <w:bCs/>
          <w:sz w:val="24"/>
          <w:szCs w:val="24"/>
          <w:u w:val="single"/>
        </w:rPr>
      </w:pPr>
      <w:r w:rsidRPr="002461D7">
        <w:rPr>
          <w:rFonts w:ascii="Times New Roman" w:eastAsia="Times New Roman" w:hAnsi="Times New Roman" w:cs="Times New Roman"/>
          <w:b/>
          <w:bCs/>
          <w:sz w:val="24"/>
          <w:szCs w:val="24"/>
          <w:u w:val="single"/>
        </w:rPr>
        <w:t>AUTHORITY AND JURISDICTION</w:t>
      </w:r>
    </w:p>
    <w:p w14:paraId="1707F5F9" w14:textId="77777777" w:rsidR="006B6BD4" w:rsidRPr="00123704" w:rsidRDefault="006B6BD4" w:rsidP="006B6BD4">
      <w:pPr>
        <w:pStyle w:val="ListParagraph"/>
        <w:widowControl w:val="0"/>
        <w:numPr>
          <w:ilvl w:val="0"/>
          <w:numId w:val="7"/>
        </w:numPr>
        <w:autoSpaceDE w:val="0"/>
        <w:autoSpaceDN w:val="0"/>
        <w:adjustRightInd w:val="0"/>
        <w:ind w:left="0" w:firstLine="720"/>
        <w:rPr>
          <w:rFonts w:ascii="Times New Roman" w:hAnsi="Times New Roman"/>
          <w:sz w:val="24"/>
          <w:szCs w:val="24"/>
        </w:rPr>
      </w:pPr>
      <w:r w:rsidRPr="00402E42">
        <w:rPr>
          <w:rFonts w:ascii="Times New Roman" w:hAnsi="Times New Roman"/>
          <w:sz w:val="24"/>
          <w:szCs w:val="24"/>
        </w:rPr>
        <w:t>Pursuant to Tenn. Code Ann. § 48-1-115(a), the responsibility for the administration of the Act is vested in the Commissioner. The Division is the lawful agent through which the Commissioner discharges this responsibility pursuant to Tenn. Code Ann. § 48</w:t>
      </w:r>
      <w:r>
        <w:rPr>
          <w:rFonts w:ascii="Times New Roman" w:hAnsi="Times New Roman"/>
          <w:sz w:val="24"/>
          <w:szCs w:val="24"/>
        </w:rPr>
        <w:t>-</w:t>
      </w:r>
      <w:r w:rsidRPr="00402E42">
        <w:rPr>
          <w:rFonts w:ascii="Times New Roman" w:hAnsi="Times New Roman"/>
          <w:sz w:val="24"/>
          <w:szCs w:val="24"/>
        </w:rPr>
        <w:t>1</w:t>
      </w:r>
      <w:r>
        <w:rPr>
          <w:rFonts w:ascii="Times New Roman" w:hAnsi="Times New Roman"/>
          <w:sz w:val="24"/>
          <w:szCs w:val="24"/>
        </w:rPr>
        <w:t>-</w:t>
      </w:r>
      <w:r w:rsidRPr="00402E42">
        <w:rPr>
          <w:rFonts w:ascii="Times New Roman" w:hAnsi="Times New Roman"/>
          <w:sz w:val="24"/>
          <w:szCs w:val="24"/>
        </w:rPr>
        <w:t>115(b)</w:t>
      </w:r>
      <w:r>
        <w:rPr>
          <w:rFonts w:ascii="Times New Roman" w:hAnsi="Times New Roman"/>
          <w:bCs/>
          <w:sz w:val="24"/>
          <w:szCs w:val="24"/>
        </w:rPr>
        <w:t>.</w:t>
      </w:r>
    </w:p>
    <w:p w14:paraId="0D813115" w14:textId="72C29B31" w:rsidR="006B6BD4" w:rsidRPr="00B54C57" w:rsidRDefault="006B6BD4" w:rsidP="00B54C57">
      <w:pPr>
        <w:pStyle w:val="ListParagraph"/>
        <w:widowControl w:val="0"/>
        <w:numPr>
          <w:ilvl w:val="0"/>
          <w:numId w:val="7"/>
        </w:numPr>
        <w:autoSpaceDE w:val="0"/>
        <w:autoSpaceDN w:val="0"/>
        <w:adjustRightInd w:val="0"/>
        <w:ind w:left="0" w:firstLine="720"/>
        <w:rPr>
          <w:rFonts w:ascii="Times New Roman" w:hAnsi="Times New Roman"/>
          <w:sz w:val="24"/>
          <w:szCs w:val="24"/>
        </w:rPr>
      </w:pPr>
      <w:r w:rsidRPr="00123704">
        <w:rPr>
          <w:rFonts w:ascii="Times New Roman" w:hAnsi="Times New Roman"/>
          <w:bCs/>
          <w:sz w:val="24"/>
          <w:szCs w:val="24"/>
        </w:rPr>
        <w:lastRenderedPageBreak/>
        <w:t>Tenn. Code Ann. § 48-1-116 sets forth that the Commissioner may make, promulgate, amend, and rescind such orders as are necessary to carry out the provisions of the Act upon a finding that such order is in the public interest, necessary for the protection of investors, and consistent with the purposes fairly intended by the policy and provisions of the Act.</w:t>
      </w:r>
    </w:p>
    <w:p w14:paraId="1CF4BD01" w14:textId="2C9FE782" w:rsidR="00202D6E" w:rsidRDefault="00202D6E" w:rsidP="0093720E">
      <w:pPr>
        <w:ind w:firstLine="0"/>
        <w:jc w:val="center"/>
        <w:rPr>
          <w:rFonts w:ascii="Times New Roman" w:hAnsi="Times New Roman" w:cs="Times New Roman"/>
          <w:sz w:val="24"/>
          <w:szCs w:val="24"/>
        </w:rPr>
      </w:pPr>
      <w:r>
        <w:rPr>
          <w:rFonts w:ascii="Times New Roman" w:hAnsi="Times New Roman" w:cs="Times New Roman"/>
          <w:b/>
          <w:bCs/>
          <w:sz w:val="24"/>
          <w:szCs w:val="24"/>
          <w:u w:val="single"/>
        </w:rPr>
        <w:t>PARTIES</w:t>
      </w:r>
    </w:p>
    <w:p w14:paraId="002D7D69" w14:textId="645E402F" w:rsidR="002B4CC3" w:rsidRPr="002B4CC3" w:rsidRDefault="006B6BD4" w:rsidP="007F48BC">
      <w:pPr>
        <w:rPr>
          <w:rFonts w:ascii="Times New Roman" w:hAnsi="Times New Roman" w:cs="Times New Roman"/>
          <w:sz w:val="24"/>
          <w:szCs w:val="24"/>
        </w:rPr>
      </w:pPr>
      <w:r>
        <w:rPr>
          <w:rFonts w:ascii="Times New Roman" w:hAnsi="Times New Roman" w:cs="Times New Roman"/>
          <w:sz w:val="24"/>
          <w:szCs w:val="24"/>
        </w:rPr>
        <w:t>3.</w:t>
      </w:r>
      <w:r w:rsidR="00202D6E">
        <w:rPr>
          <w:rFonts w:ascii="Times New Roman" w:hAnsi="Times New Roman" w:cs="Times New Roman"/>
          <w:sz w:val="24"/>
          <w:szCs w:val="24"/>
        </w:rPr>
        <w:tab/>
      </w:r>
      <w:r w:rsidR="002B4CC3" w:rsidRPr="002B4CC3">
        <w:rPr>
          <w:rFonts w:ascii="Times New Roman" w:hAnsi="Times New Roman" w:cs="Times New Roman"/>
          <w:sz w:val="24"/>
          <w:szCs w:val="24"/>
        </w:rPr>
        <w:t xml:space="preserve">Respondent </w:t>
      </w:r>
      <w:r w:rsidR="00F06C75">
        <w:rPr>
          <w:rFonts w:ascii="Times New Roman" w:hAnsi="Times New Roman" w:cs="Times New Roman"/>
          <w:sz w:val="24"/>
          <w:szCs w:val="24"/>
        </w:rPr>
        <w:t>Quants Compete</w:t>
      </w:r>
      <w:r w:rsidR="002B4CC3" w:rsidRPr="002B4CC3">
        <w:rPr>
          <w:rFonts w:ascii="Times New Roman" w:hAnsi="Times New Roman" w:cs="Times New Roman"/>
          <w:sz w:val="24"/>
          <w:szCs w:val="24"/>
        </w:rPr>
        <w:t xml:space="preserve"> is an investment adviser firm registered with the </w:t>
      </w:r>
      <w:r w:rsidR="000567F8" w:rsidRPr="002B4CC3">
        <w:rPr>
          <w:rFonts w:ascii="Times New Roman" w:hAnsi="Times New Roman" w:cs="Times New Roman"/>
          <w:sz w:val="24"/>
          <w:szCs w:val="24"/>
        </w:rPr>
        <w:t>Division</w:t>
      </w:r>
      <w:r w:rsidR="000567F8">
        <w:rPr>
          <w:rFonts w:ascii="Times New Roman" w:hAnsi="Times New Roman" w:cs="Times New Roman"/>
          <w:sz w:val="24"/>
          <w:szCs w:val="24"/>
        </w:rPr>
        <w:t xml:space="preserve"> and</w:t>
      </w:r>
      <w:r w:rsidR="002B4CC3" w:rsidRPr="002B4CC3">
        <w:rPr>
          <w:rFonts w:ascii="Times New Roman" w:hAnsi="Times New Roman" w:cs="Times New Roman"/>
          <w:sz w:val="24"/>
          <w:szCs w:val="24"/>
        </w:rPr>
        <w:t xml:space="preserve"> is assigned Central Registration Depository (“CRD”) number </w:t>
      </w:r>
      <w:r w:rsidR="00F06C75">
        <w:rPr>
          <w:rFonts w:ascii="Times New Roman" w:hAnsi="Times New Roman" w:cs="Times New Roman"/>
          <w:sz w:val="24"/>
          <w:szCs w:val="24"/>
        </w:rPr>
        <w:t>313310</w:t>
      </w:r>
      <w:r w:rsidR="002B4CC3" w:rsidRPr="002B4CC3">
        <w:rPr>
          <w:rFonts w:ascii="Times New Roman" w:hAnsi="Times New Roman" w:cs="Times New Roman"/>
          <w:sz w:val="24"/>
          <w:szCs w:val="24"/>
        </w:rPr>
        <w:t xml:space="preserve"> with the Financial Industry Regulatory Authority (“FINRA”).</w:t>
      </w:r>
    </w:p>
    <w:p w14:paraId="6C30D851" w14:textId="541E9CAB" w:rsidR="002B4CC3" w:rsidRPr="002B4CC3" w:rsidRDefault="006B6BD4" w:rsidP="007F48BC">
      <w:pPr>
        <w:rPr>
          <w:rFonts w:ascii="Times New Roman" w:hAnsi="Times New Roman" w:cs="Times New Roman"/>
          <w:sz w:val="24"/>
          <w:szCs w:val="24"/>
        </w:rPr>
      </w:pPr>
      <w:r>
        <w:rPr>
          <w:rFonts w:ascii="Times New Roman" w:hAnsi="Times New Roman" w:cs="Times New Roman"/>
          <w:sz w:val="24"/>
          <w:szCs w:val="24"/>
        </w:rPr>
        <w:t>4</w:t>
      </w:r>
      <w:r w:rsidR="002B4CC3">
        <w:rPr>
          <w:rFonts w:ascii="Times New Roman" w:hAnsi="Times New Roman" w:cs="Times New Roman"/>
          <w:sz w:val="24"/>
          <w:szCs w:val="24"/>
        </w:rPr>
        <w:t>.</w:t>
      </w:r>
      <w:r w:rsidR="002B4CC3">
        <w:rPr>
          <w:rFonts w:ascii="Times New Roman" w:hAnsi="Times New Roman" w:cs="Times New Roman"/>
          <w:sz w:val="24"/>
          <w:szCs w:val="24"/>
        </w:rPr>
        <w:tab/>
      </w:r>
      <w:r w:rsidR="002B4CC3" w:rsidRPr="002B4CC3">
        <w:rPr>
          <w:rFonts w:ascii="Times New Roman" w:hAnsi="Times New Roman" w:cs="Times New Roman"/>
          <w:sz w:val="24"/>
          <w:szCs w:val="24"/>
        </w:rPr>
        <w:t xml:space="preserve">Respondent </w:t>
      </w:r>
      <w:r w:rsidR="00F06C75">
        <w:rPr>
          <w:rFonts w:ascii="Times New Roman" w:hAnsi="Times New Roman" w:cs="Times New Roman"/>
          <w:sz w:val="24"/>
          <w:szCs w:val="24"/>
        </w:rPr>
        <w:t>Jones</w:t>
      </w:r>
      <w:r w:rsidR="002B4CC3" w:rsidRPr="002B4CC3">
        <w:rPr>
          <w:rFonts w:ascii="Times New Roman" w:hAnsi="Times New Roman" w:cs="Times New Roman"/>
          <w:sz w:val="24"/>
          <w:szCs w:val="24"/>
        </w:rPr>
        <w:t xml:space="preserve"> is the owner</w:t>
      </w:r>
      <w:r w:rsidR="00F06C75">
        <w:rPr>
          <w:rFonts w:ascii="Times New Roman" w:hAnsi="Times New Roman" w:cs="Times New Roman"/>
          <w:sz w:val="24"/>
          <w:szCs w:val="24"/>
        </w:rPr>
        <w:t xml:space="preserve">, </w:t>
      </w:r>
      <w:r w:rsidR="002B4CC3" w:rsidRPr="002B4CC3">
        <w:rPr>
          <w:rFonts w:ascii="Times New Roman" w:hAnsi="Times New Roman" w:cs="Times New Roman"/>
          <w:sz w:val="24"/>
          <w:szCs w:val="24"/>
        </w:rPr>
        <w:t>chief compliance officer</w:t>
      </w:r>
      <w:r w:rsidR="00F06C75">
        <w:rPr>
          <w:rFonts w:ascii="Times New Roman" w:hAnsi="Times New Roman" w:cs="Times New Roman"/>
          <w:sz w:val="24"/>
          <w:szCs w:val="24"/>
        </w:rPr>
        <w:t xml:space="preserve">, and an investment adviser representative </w:t>
      </w:r>
      <w:r w:rsidR="002B4CC3" w:rsidRPr="002B4CC3">
        <w:rPr>
          <w:rFonts w:ascii="Times New Roman" w:hAnsi="Times New Roman" w:cs="Times New Roman"/>
          <w:sz w:val="24"/>
          <w:szCs w:val="24"/>
        </w:rPr>
        <w:t xml:space="preserve">of </w:t>
      </w:r>
      <w:r w:rsidR="00F06C75">
        <w:rPr>
          <w:rFonts w:ascii="Times New Roman" w:hAnsi="Times New Roman" w:cs="Times New Roman"/>
          <w:sz w:val="24"/>
          <w:szCs w:val="24"/>
        </w:rPr>
        <w:t>Quants Compete</w:t>
      </w:r>
      <w:r w:rsidR="002B4CC3" w:rsidRPr="002B4CC3">
        <w:rPr>
          <w:rFonts w:ascii="Times New Roman" w:hAnsi="Times New Roman" w:cs="Times New Roman"/>
          <w:sz w:val="24"/>
          <w:szCs w:val="24"/>
        </w:rPr>
        <w:t xml:space="preserve"> and is assigned CRD number </w:t>
      </w:r>
      <w:r w:rsidR="00F06C75">
        <w:rPr>
          <w:rFonts w:ascii="Times New Roman" w:hAnsi="Times New Roman" w:cs="Times New Roman"/>
          <w:sz w:val="24"/>
          <w:szCs w:val="24"/>
        </w:rPr>
        <w:t>7351426</w:t>
      </w:r>
      <w:r w:rsidR="002B4CC3" w:rsidRPr="002B4CC3">
        <w:rPr>
          <w:rFonts w:ascii="Times New Roman" w:hAnsi="Times New Roman" w:cs="Times New Roman"/>
          <w:sz w:val="24"/>
          <w:szCs w:val="24"/>
        </w:rPr>
        <w:t xml:space="preserve"> with FINRA.</w:t>
      </w:r>
    </w:p>
    <w:p w14:paraId="28E79DF4" w14:textId="356D2776" w:rsidR="002B4CC3" w:rsidRPr="002B4CC3" w:rsidRDefault="006B6BD4" w:rsidP="007F48BC">
      <w:pPr>
        <w:rPr>
          <w:rFonts w:ascii="Times New Roman" w:hAnsi="Times New Roman" w:cs="Times New Roman"/>
          <w:sz w:val="24"/>
          <w:szCs w:val="24"/>
        </w:rPr>
      </w:pPr>
      <w:r>
        <w:rPr>
          <w:rFonts w:ascii="Times New Roman" w:hAnsi="Times New Roman" w:cs="Times New Roman"/>
          <w:sz w:val="24"/>
          <w:szCs w:val="24"/>
        </w:rPr>
        <w:t>5</w:t>
      </w:r>
      <w:r w:rsidR="002B4CC3">
        <w:rPr>
          <w:rFonts w:ascii="Times New Roman" w:hAnsi="Times New Roman" w:cs="Times New Roman"/>
          <w:sz w:val="24"/>
          <w:szCs w:val="24"/>
        </w:rPr>
        <w:t>.</w:t>
      </w:r>
      <w:r w:rsidR="002B4CC3">
        <w:rPr>
          <w:rFonts w:ascii="Times New Roman" w:hAnsi="Times New Roman" w:cs="Times New Roman"/>
          <w:sz w:val="24"/>
          <w:szCs w:val="24"/>
        </w:rPr>
        <w:tab/>
      </w:r>
      <w:r w:rsidR="002B4CC3" w:rsidRPr="002B4CC3">
        <w:rPr>
          <w:rFonts w:ascii="Times New Roman" w:hAnsi="Times New Roman" w:cs="Times New Roman"/>
          <w:sz w:val="24"/>
          <w:szCs w:val="24"/>
        </w:rPr>
        <w:t>The Division is the lawful agent through which the Commissioner discharges the administration of the Act pursuant to Tenn. Code Ann. § 48-1-115.</w:t>
      </w:r>
    </w:p>
    <w:p w14:paraId="6E3B41BC" w14:textId="07DD5F14" w:rsidR="00492E19" w:rsidRDefault="00492E19" w:rsidP="002B4CC3">
      <w:pPr>
        <w:ind w:firstLine="0"/>
        <w:jc w:val="center"/>
        <w:rPr>
          <w:rFonts w:ascii="Times New Roman" w:hAnsi="Times New Roman" w:cs="Times New Roman"/>
          <w:sz w:val="24"/>
          <w:szCs w:val="24"/>
        </w:rPr>
      </w:pPr>
      <w:r>
        <w:rPr>
          <w:rFonts w:ascii="Times New Roman" w:hAnsi="Times New Roman" w:cs="Times New Roman"/>
          <w:b/>
          <w:bCs/>
          <w:sz w:val="24"/>
          <w:szCs w:val="24"/>
          <w:u w:val="single"/>
        </w:rPr>
        <w:t>GENERAL STIPULATIONS</w:t>
      </w:r>
    </w:p>
    <w:p w14:paraId="529530A5" w14:textId="378F9D74" w:rsidR="00492E19" w:rsidRDefault="00492E19" w:rsidP="00851340">
      <w:pPr>
        <w:widowControl w:val="0"/>
        <w:ind w:firstLine="630"/>
        <w:rPr>
          <w:rFonts w:ascii="Times New Roman" w:hAnsi="Times New Roman" w:cs="Times New Roman"/>
          <w:sz w:val="24"/>
          <w:szCs w:val="24"/>
        </w:rPr>
      </w:pPr>
      <w:r>
        <w:rPr>
          <w:rFonts w:ascii="Times New Roman" w:hAnsi="Times New Roman" w:cs="Times New Roman"/>
          <w:sz w:val="24"/>
          <w:szCs w:val="24"/>
        </w:rPr>
        <w:tab/>
      </w:r>
      <w:r w:rsidR="006B6BD4">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ab/>
        <w:t>It is expressly understood that this Consent Order is subject to the Commissioner’s acceptance and has no force and effect until such acceptance is evidenced by the entry and execution of the Commissioner.</w:t>
      </w:r>
    </w:p>
    <w:p w14:paraId="36D43FDD" w14:textId="1B983ED7" w:rsidR="00492E19" w:rsidRDefault="00492E19" w:rsidP="00851340">
      <w:pPr>
        <w:widowControl w:val="0"/>
        <w:ind w:firstLine="360"/>
        <w:rPr>
          <w:rFonts w:ascii="Times New Roman" w:hAnsi="Times New Roman" w:cs="Times New Roman"/>
          <w:sz w:val="24"/>
          <w:szCs w:val="24"/>
        </w:rPr>
      </w:pPr>
      <w:r>
        <w:rPr>
          <w:rFonts w:ascii="Times New Roman" w:hAnsi="Times New Roman" w:cs="Times New Roman"/>
          <w:sz w:val="24"/>
          <w:szCs w:val="24"/>
        </w:rPr>
        <w:tab/>
      </w:r>
      <w:r w:rsidR="006B6BD4">
        <w:rPr>
          <w:rFonts w:ascii="Times New Roman" w:hAnsi="Times New Roman" w:cs="Times New Roman"/>
          <w:sz w:val="24"/>
          <w:szCs w:val="24"/>
        </w:rPr>
        <w:t>7</w:t>
      </w:r>
      <w:r>
        <w:rPr>
          <w:rFonts w:ascii="Times New Roman" w:hAnsi="Times New Roman" w:cs="Times New Roman"/>
          <w:sz w:val="24"/>
          <w:szCs w:val="24"/>
        </w:rPr>
        <w:t>.</w:t>
      </w:r>
      <w:r>
        <w:rPr>
          <w:rFonts w:ascii="Times New Roman" w:hAnsi="Times New Roman" w:cs="Times New Roman"/>
          <w:sz w:val="24"/>
          <w:szCs w:val="24"/>
        </w:rPr>
        <w:tab/>
        <w:t>It is expressly understood that this Consent Order is in the public interest, necessary for the protection of investors, and consistent with the purposes fairly intended by the policy and provisions of the Act.</w:t>
      </w:r>
    </w:p>
    <w:p w14:paraId="39F53199" w14:textId="3613AF96" w:rsidR="00492E19" w:rsidRDefault="00492E19" w:rsidP="00851340">
      <w:pPr>
        <w:widowControl w:val="0"/>
        <w:ind w:firstLine="540"/>
        <w:rPr>
          <w:rFonts w:ascii="Times New Roman" w:hAnsi="Times New Roman" w:cs="Times New Roman"/>
          <w:sz w:val="24"/>
          <w:szCs w:val="24"/>
        </w:rPr>
      </w:pPr>
      <w:r>
        <w:rPr>
          <w:rFonts w:ascii="Times New Roman" w:hAnsi="Times New Roman" w:cs="Times New Roman"/>
          <w:sz w:val="24"/>
          <w:szCs w:val="24"/>
        </w:rPr>
        <w:tab/>
      </w:r>
      <w:r w:rsidR="006B6BD4">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ab/>
        <w:t xml:space="preserve">This Consent Order is </w:t>
      </w:r>
      <w:proofErr w:type="gramStart"/>
      <w:r>
        <w:rPr>
          <w:rFonts w:ascii="Times New Roman" w:hAnsi="Times New Roman" w:cs="Times New Roman"/>
          <w:sz w:val="24"/>
          <w:szCs w:val="24"/>
        </w:rPr>
        <w:t>executed</w:t>
      </w:r>
      <w:proofErr w:type="gramEnd"/>
      <w:r>
        <w:rPr>
          <w:rFonts w:ascii="Times New Roman" w:hAnsi="Times New Roman" w:cs="Times New Roman"/>
          <w:sz w:val="24"/>
          <w:szCs w:val="24"/>
        </w:rPr>
        <w:t xml:space="preserve"> by the Commissioner</w:t>
      </w:r>
      <w:r w:rsidR="0000155B">
        <w:rPr>
          <w:rFonts w:ascii="Times New Roman" w:hAnsi="Times New Roman" w:cs="Times New Roman"/>
          <w:sz w:val="24"/>
          <w:szCs w:val="24"/>
        </w:rPr>
        <w:t xml:space="preserve"> </w:t>
      </w:r>
      <w:r>
        <w:rPr>
          <w:rFonts w:ascii="Times New Roman" w:hAnsi="Times New Roman" w:cs="Times New Roman"/>
          <w:sz w:val="24"/>
          <w:szCs w:val="24"/>
        </w:rPr>
        <w:t xml:space="preserve">and the Respondents to avoid further administrative action with respect to this cause. Should this Consent Order not be accepted by the Commissioner, it is agreed that presentation </w:t>
      </w:r>
      <w:proofErr w:type="gramStart"/>
      <w:r>
        <w:rPr>
          <w:rFonts w:ascii="Times New Roman" w:hAnsi="Times New Roman" w:cs="Times New Roman"/>
          <w:sz w:val="24"/>
          <w:szCs w:val="24"/>
        </w:rPr>
        <w:t>to</w:t>
      </w:r>
      <w:proofErr w:type="gramEnd"/>
      <w:r w:rsidR="00D413EA">
        <w:rPr>
          <w:rFonts w:ascii="Times New Roman" w:hAnsi="Times New Roman" w:cs="Times New Roman"/>
          <w:sz w:val="24"/>
          <w:szCs w:val="24"/>
        </w:rPr>
        <w:t>,</w:t>
      </w:r>
      <w:r>
        <w:rPr>
          <w:rFonts w:ascii="Times New Roman" w:hAnsi="Times New Roman" w:cs="Times New Roman"/>
          <w:sz w:val="24"/>
          <w:szCs w:val="24"/>
        </w:rPr>
        <w:t xml:space="preserve"> </w:t>
      </w:r>
      <w:r w:rsidR="00520B21">
        <w:rPr>
          <w:rFonts w:ascii="Times New Roman" w:hAnsi="Times New Roman" w:cs="Times New Roman"/>
          <w:sz w:val="24"/>
          <w:szCs w:val="24"/>
        </w:rPr>
        <w:t xml:space="preserve">and consideration of this Consent Order by the Commissioner shall not unfairly or illegally prejudice the Commissioner from further </w:t>
      </w:r>
      <w:r w:rsidR="00520B21">
        <w:rPr>
          <w:rFonts w:ascii="Times New Roman" w:hAnsi="Times New Roman" w:cs="Times New Roman"/>
          <w:sz w:val="24"/>
          <w:szCs w:val="24"/>
        </w:rPr>
        <w:lastRenderedPageBreak/>
        <w:t>participation or resolution of these proceedings.</w:t>
      </w:r>
    </w:p>
    <w:p w14:paraId="04D4A777" w14:textId="41F8D2F6" w:rsidR="00520B21" w:rsidRDefault="00520B21" w:rsidP="00851340">
      <w:pPr>
        <w:widowControl w:val="0"/>
        <w:ind w:firstLine="540"/>
        <w:rPr>
          <w:rFonts w:ascii="Times New Roman" w:hAnsi="Times New Roman" w:cs="Times New Roman"/>
          <w:sz w:val="24"/>
          <w:szCs w:val="24"/>
        </w:rPr>
      </w:pPr>
      <w:r>
        <w:rPr>
          <w:rFonts w:ascii="Times New Roman" w:hAnsi="Times New Roman" w:cs="Times New Roman"/>
          <w:sz w:val="24"/>
          <w:szCs w:val="24"/>
        </w:rPr>
        <w:tab/>
      </w:r>
      <w:r w:rsidR="006B6BD4">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sz w:val="24"/>
          <w:szCs w:val="24"/>
        </w:rPr>
        <w:tab/>
      </w:r>
      <w:r w:rsidR="00045895">
        <w:rPr>
          <w:rFonts w:ascii="Times New Roman" w:hAnsi="Times New Roman" w:cs="Times New Roman"/>
          <w:sz w:val="24"/>
          <w:szCs w:val="24"/>
        </w:rPr>
        <w:t>The Respondents fully understand that this Consent Order will in no way preclude additional proceedings by the Commissioner against the Respondent</w:t>
      </w:r>
      <w:r w:rsidR="00D93F19">
        <w:rPr>
          <w:rFonts w:ascii="Times New Roman" w:hAnsi="Times New Roman" w:cs="Times New Roman"/>
          <w:sz w:val="24"/>
          <w:szCs w:val="24"/>
        </w:rPr>
        <w:t>s</w:t>
      </w:r>
      <w:r w:rsidR="00045895">
        <w:rPr>
          <w:rFonts w:ascii="Times New Roman" w:hAnsi="Times New Roman" w:cs="Times New Roman"/>
          <w:sz w:val="24"/>
          <w:szCs w:val="24"/>
        </w:rPr>
        <w:t xml:space="preserve"> for acts and/or omissions not specifically addressed in this Consent Order</w:t>
      </w:r>
      <w:r w:rsidR="00D413EA">
        <w:rPr>
          <w:rFonts w:ascii="Times New Roman" w:hAnsi="Times New Roman" w:cs="Times New Roman"/>
          <w:sz w:val="24"/>
          <w:szCs w:val="24"/>
        </w:rPr>
        <w:t>,</w:t>
      </w:r>
      <w:r w:rsidR="00045895">
        <w:rPr>
          <w:rFonts w:ascii="Times New Roman" w:hAnsi="Times New Roman" w:cs="Times New Roman"/>
          <w:sz w:val="24"/>
          <w:szCs w:val="24"/>
        </w:rPr>
        <w:t xml:space="preserve"> nor for facts and/or omissions that do not arise from the facts or transactions herein.</w:t>
      </w:r>
    </w:p>
    <w:p w14:paraId="24E45964" w14:textId="1A93B78E" w:rsidR="00E66B8B" w:rsidRDefault="00045895" w:rsidP="00851340">
      <w:pPr>
        <w:widowControl w:val="0"/>
        <w:ind w:firstLine="540"/>
        <w:rPr>
          <w:rFonts w:ascii="Times New Roman" w:hAnsi="Times New Roman" w:cs="Times New Roman"/>
          <w:sz w:val="24"/>
          <w:szCs w:val="24"/>
        </w:rPr>
      </w:pPr>
      <w:r>
        <w:rPr>
          <w:rFonts w:ascii="Times New Roman" w:hAnsi="Times New Roman" w:cs="Times New Roman"/>
          <w:sz w:val="24"/>
          <w:szCs w:val="24"/>
        </w:rPr>
        <w:tab/>
      </w:r>
      <w:r w:rsidR="006B6BD4">
        <w:rPr>
          <w:rFonts w:ascii="Times New Roman" w:hAnsi="Times New Roman" w:cs="Times New Roman"/>
          <w:sz w:val="24"/>
          <w:szCs w:val="24"/>
        </w:rPr>
        <w:t>10</w:t>
      </w:r>
      <w:r>
        <w:rPr>
          <w:rFonts w:ascii="Times New Roman" w:hAnsi="Times New Roman" w:cs="Times New Roman"/>
          <w:sz w:val="24"/>
          <w:szCs w:val="24"/>
        </w:rPr>
        <w:t>.</w:t>
      </w:r>
      <w:r>
        <w:rPr>
          <w:rFonts w:ascii="Times New Roman" w:hAnsi="Times New Roman" w:cs="Times New Roman"/>
          <w:sz w:val="24"/>
          <w:szCs w:val="24"/>
        </w:rPr>
        <w:tab/>
        <w:t>The Respondents fully understand that this Consent Order will in no way preclude proceedings by state government representatives, other than the Commissioner, for acts or omissions addressed specifically in this Consent Order, violations of law under statutes, rules, or regulations of the State of Tennessee that arise out of the facts, acts, or omissions contained in this Consent Order, or acts or omissions addressed specifically herein that result from the execution of this Consent Order.</w:t>
      </w:r>
    </w:p>
    <w:p w14:paraId="014AE099" w14:textId="70C0A081" w:rsidR="00045895" w:rsidRDefault="006B6BD4" w:rsidP="00BA2C4B">
      <w:pPr>
        <w:widowControl w:val="0"/>
        <w:rPr>
          <w:rFonts w:ascii="Times New Roman" w:hAnsi="Times New Roman" w:cs="Times New Roman"/>
          <w:sz w:val="24"/>
          <w:szCs w:val="24"/>
        </w:rPr>
      </w:pPr>
      <w:r>
        <w:rPr>
          <w:rFonts w:ascii="Times New Roman" w:hAnsi="Times New Roman" w:cs="Times New Roman"/>
          <w:sz w:val="24"/>
          <w:szCs w:val="24"/>
        </w:rPr>
        <w:t>11</w:t>
      </w:r>
      <w:r w:rsidR="000B44C8">
        <w:rPr>
          <w:rFonts w:ascii="Times New Roman" w:hAnsi="Times New Roman" w:cs="Times New Roman"/>
          <w:sz w:val="24"/>
          <w:szCs w:val="24"/>
        </w:rPr>
        <w:t>.</w:t>
      </w:r>
      <w:r w:rsidR="000B44C8">
        <w:rPr>
          <w:rFonts w:ascii="Times New Roman" w:hAnsi="Times New Roman" w:cs="Times New Roman"/>
          <w:sz w:val="24"/>
          <w:szCs w:val="24"/>
        </w:rPr>
        <w:tab/>
      </w:r>
      <w:r w:rsidR="00045895">
        <w:rPr>
          <w:rFonts w:ascii="Times New Roman" w:hAnsi="Times New Roman" w:cs="Times New Roman"/>
          <w:sz w:val="24"/>
          <w:szCs w:val="24"/>
        </w:rPr>
        <w:t>The Respondents waive all further procedural steps and waive all rights to seek judicial review of, or otherwise challenge the validity of this Consent Order, the stipulations and imposition of discipline contained herein, or the consideration and entry and execution of this Consent Order by the Commissioner.</w:t>
      </w:r>
    </w:p>
    <w:p w14:paraId="7B6699F5" w14:textId="28DA76CA" w:rsidR="00045895" w:rsidRDefault="00045895" w:rsidP="00851340">
      <w:pPr>
        <w:widowControl w:val="0"/>
        <w:ind w:firstLine="630"/>
        <w:rPr>
          <w:rFonts w:ascii="Times New Roman" w:hAnsi="Times New Roman" w:cs="Times New Roman"/>
          <w:sz w:val="24"/>
          <w:szCs w:val="24"/>
        </w:rPr>
      </w:pPr>
      <w:r>
        <w:rPr>
          <w:rFonts w:ascii="Times New Roman" w:hAnsi="Times New Roman" w:cs="Times New Roman"/>
          <w:sz w:val="24"/>
          <w:szCs w:val="24"/>
        </w:rPr>
        <w:tab/>
        <w:t>1</w:t>
      </w:r>
      <w:r w:rsidR="006B6BD4">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ab/>
        <w:t>This Consent Order is submitted on the condition that, if accepted, the Commissioner will not bring any future actions against the Respondents alleging violations based on the same factual findings described herein.</w:t>
      </w:r>
    </w:p>
    <w:p w14:paraId="5E8CA62D" w14:textId="60B125C5" w:rsidR="00045895" w:rsidRDefault="00045895" w:rsidP="0093720E">
      <w:pPr>
        <w:ind w:firstLine="0"/>
        <w:jc w:val="center"/>
        <w:rPr>
          <w:rFonts w:ascii="Times New Roman" w:hAnsi="Times New Roman" w:cs="Times New Roman"/>
          <w:sz w:val="24"/>
          <w:szCs w:val="24"/>
        </w:rPr>
      </w:pPr>
      <w:r>
        <w:rPr>
          <w:rFonts w:ascii="Times New Roman" w:hAnsi="Times New Roman" w:cs="Times New Roman"/>
          <w:b/>
          <w:bCs/>
          <w:sz w:val="24"/>
          <w:szCs w:val="24"/>
          <w:u w:val="single"/>
        </w:rPr>
        <w:t>FINDINGS OF FACT</w:t>
      </w:r>
    </w:p>
    <w:p w14:paraId="5F5372D9" w14:textId="600BFC05" w:rsidR="00B07F76" w:rsidRDefault="00740DC6" w:rsidP="00851340">
      <w:pPr>
        <w:ind w:firstLine="450"/>
        <w:rPr>
          <w:rFonts w:ascii="Times New Roman" w:hAnsi="Times New Roman" w:cs="Times New Roman"/>
          <w:sz w:val="24"/>
          <w:szCs w:val="24"/>
        </w:rPr>
      </w:pPr>
      <w:r>
        <w:rPr>
          <w:rFonts w:ascii="Times New Roman" w:hAnsi="Times New Roman" w:cs="Times New Roman"/>
          <w:sz w:val="24"/>
          <w:szCs w:val="24"/>
        </w:rPr>
        <w:tab/>
        <w:t>1</w:t>
      </w:r>
      <w:r w:rsidR="006B6BD4">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ab/>
        <w:t xml:space="preserve">On or about </w:t>
      </w:r>
      <w:r w:rsidR="00F06C75">
        <w:rPr>
          <w:rFonts w:ascii="Times New Roman" w:hAnsi="Times New Roman" w:cs="Times New Roman"/>
          <w:sz w:val="24"/>
          <w:szCs w:val="24"/>
        </w:rPr>
        <w:t>June 30, 2025</w:t>
      </w:r>
      <w:r w:rsidR="00147FD9">
        <w:rPr>
          <w:rFonts w:ascii="Times New Roman" w:hAnsi="Times New Roman" w:cs="Times New Roman"/>
          <w:sz w:val="24"/>
          <w:szCs w:val="24"/>
        </w:rPr>
        <w:t>,</w:t>
      </w:r>
      <w:r>
        <w:rPr>
          <w:rFonts w:ascii="Times New Roman" w:hAnsi="Times New Roman" w:cs="Times New Roman"/>
          <w:sz w:val="24"/>
          <w:szCs w:val="24"/>
        </w:rPr>
        <w:t xml:space="preserve"> the Division opened a cyclical examination of </w:t>
      </w:r>
      <w:r w:rsidR="00F06C75">
        <w:rPr>
          <w:rFonts w:ascii="Times New Roman" w:hAnsi="Times New Roman" w:cs="Times New Roman"/>
          <w:sz w:val="24"/>
          <w:szCs w:val="24"/>
        </w:rPr>
        <w:t>Quants Compete</w:t>
      </w:r>
      <w:r>
        <w:rPr>
          <w:rFonts w:ascii="Times New Roman" w:hAnsi="Times New Roman" w:cs="Times New Roman"/>
          <w:sz w:val="24"/>
          <w:szCs w:val="24"/>
        </w:rPr>
        <w:t>.</w:t>
      </w:r>
      <w:r w:rsidR="00147FD9">
        <w:rPr>
          <w:rFonts w:ascii="Times New Roman" w:hAnsi="Times New Roman" w:cs="Times New Roman"/>
          <w:sz w:val="24"/>
          <w:szCs w:val="24"/>
        </w:rPr>
        <w:t xml:space="preserve"> </w:t>
      </w:r>
    </w:p>
    <w:p w14:paraId="468BB504" w14:textId="4EBB2A18" w:rsidR="00984129" w:rsidRDefault="0021672D" w:rsidP="00DB3DA3">
      <w:pPr>
        <w:rPr>
          <w:rFonts w:ascii="Times New Roman" w:hAnsi="Times New Roman" w:cs="Times New Roman"/>
          <w:sz w:val="24"/>
          <w:szCs w:val="24"/>
        </w:rPr>
      </w:pPr>
      <w:r>
        <w:rPr>
          <w:rFonts w:ascii="Times New Roman" w:hAnsi="Times New Roman" w:cs="Times New Roman"/>
          <w:sz w:val="24"/>
          <w:szCs w:val="24"/>
        </w:rPr>
        <w:t>1</w:t>
      </w:r>
      <w:r w:rsidR="006B6BD4">
        <w:rPr>
          <w:rFonts w:ascii="Times New Roman" w:hAnsi="Times New Roman" w:cs="Times New Roman"/>
          <w:sz w:val="24"/>
          <w:szCs w:val="24"/>
        </w:rPr>
        <w:t>4</w:t>
      </w:r>
      <w:r w:rsidR="00131D21">
        <w:rPr>
          <w:rFonts w:ascii="Times New Roman" w:hAnsi="Times New Roman" w:cs="Times New Roman"/>
          <w:sz w:val="24"/>
          <w:szCs w:val="24"/>
        </w:rPr>
        <w:t>.</w:t>
      </w:r>
      <w:r w:rsidR="00131D21">
        <w:rPr>
          <w:rFonts w:ascii="Times New Roman" w:hAnsi="Times New Roman" w:cs="Times New Roman"/>
          <w:sz w:val="24"/>
          <w:szCs w:val="24"/>
        </w:rPr>
        <w:tab/>
      </w:r>
      <w:r w:rsidR="00F06C75">
        <w:rPr>
          <w:rFonts w:ascii="Times New Roman" w:hAnsi="Times New Roman" w:cs="Times New Roman"/>
          <w:sz w:val="24"/>
          <w:szCs w:val="24"/>
        </w:rPr>
        <w:t xml:space="preserve">This was Quants Compete’s first cyclical examination since becoming registered </w:t>
      </w:r>
      <w:r w:rsidR="00D65EF2">
        <w:rPr>
          <w:rFonts w:ascii="Times New Roman" w:hAnsi="Times New Roman" w:cs="Times New Roman"/>
          <w:sz w:val="24"/>
          <w:szCs w:val="24"/>
        </w:rPr>
        <w:t>with the Division</w:t>
      </w:r>
      <w:r w:rsidR="00F06C75">
        <w:rPr>
          <w:rFonts w:ascii="Times New Roman" w:hAnsi="Times New Roman" w:cs="Times New Roman"/>
          <w:sz w:val="24"/>
          <w:szCs w:val="24"/>
        </w:rPr>
        <w:t xml:space="preserve"> on</w:t>
      </w:r>
      <w:r w:rsidR="00B05518">
        <w:rPr>
          <w:rFonts w:ascii="Times New Roman" w:hAnsi="Times New Roman" w:cs="Times New Roman"/>
          <w:sz w:val="24"/>
          <w:szCs w:val="24"/>
        </w:rPr>
        <w:t xml:space="preserve"> or about</w:t>
      </w:r>
      <w:r w:rsidR="00F06C75">
        <w:rPr>
          <w:rFonts w:ascii="Times New Roman" w:hAnsi="Times New Roman" w:cs="Times New Roman"/>
          <w:sz w:val="24"/>
          <w:szCs w:val="24"/>
        </w:rPr>
        <w:t xml:space="preserve"> January 6, 2025. </w:t>
      </w:r>
    </w:p>
    <w:p w14:paraId="577252F7" w14:textId="2C43E922" w:rsidR="001570DB" w:rsidRDefault="007C3168" w:rsidP="00CB1184">
      <w:pPr>
        <w:ind w:firstLine="0"/>
        <w:rPr>
          <w:rFonts w:ascii="Times New Roman" w:hAnsi="Times New Roman" w:cs="Times New Roman"/>
          <w:sz w:val="24"/>
          <w:szCs w:val="24"/>
        </w:rPr>
      </w:pPr>
      <w:r>
        <w:rPr>
          <w:rFonts w:ascii="Times New Roman" w:hAnsi="Times New Roman" w:cs="Times New Roman"/>
          <w:sz w:val="24"/>
          <w:szCs w:val="24"/>
        </w:rPr>
        <w:lastRenderedPageBreak/>
        <w:tab/>
      </w:r>
      <w:r w:rsidR="007C360E">
        <w:rPr>
          <w:rFonts w:ascii="Times New Roman" w:hAnsi="Times New Roman" w:cs="Times New Roman"/>
          <w:sz w:val="24"/>
          <w:szCs w:val="24"/>
        </w:rPr>
        <w:t>15</w:t>
      </w:r>
      <w:r>
        <w:rPr>
          <w:rFonts w:ascii="Times New Roman" w:hAnsi="Times New Roman" w:cs="Times New Roman"/>
          <w:sz w:val="24"/>
          <w:szCs w:val="24"/>
        </w:rPr>
        <w:t>.</w:t>
      </w:r>
      <w:r>
        <w:rPr>
          <w:rFonts w:ascii="Times New Roman" w:hAnsi="Times New Roman" w:cs="Times New Roman"/>
          <w:sz w:val="24"/>
          <w:szCs w:val="24"/>
        </w:rPr>
        <w:tab/>
      </w:r>
      <w:r w:rsidR="004F63B8">
        <w:rPr>
          <w:rFonts w:ascii="Times New Roman" w:hAnsi="Times New Roman" w:cs="Times New Roman"/>
          <w:sz w:val="24"/>
          <w:szCs w:val="24"/>
        </w:rPr>
        <w:t xml:space="preserve">At the commencement of the examination, </w:t>
      </w:r>
      <w:r w:rsidR="00256475">
        <w:rPr>
          <w:rFonts w:ascii="Times New Roman" w:hAnsi="Times New Roman" w:cs="Times New Roman"/>
          <w:sz w:val="24"/>
          <w:szCs w:val="24"/>
        </w:rPr>
        <w:t xml:space="preserve">Quants Compete </w:t>
      </w:r>
      <w:r w:rsidR="004F63B8">
        <w:rPr>
          <w:rFonts w:ascii="Times New Roman" w:hAnsi="Times New Roman" w:cs="Times New Roman"/>
          <w:sz w:val="24"/>
          <w:szCs w:val="24"/>
        </w:rPr>
        <w:t>did not have</w:t>
      </w:r>
      <w:r w:rsidR="000567F8">
        <w:rPr>
          <w:rFonts w:ascii="Times New Roman" w:hAnsi="Times New Roman" w:cs="Times New Roman"/>
          <w:sz w:val="24"/>
          <w:szCs w:val="24"/>
        </w:rPr>
        <w:t xml:space="preserve"> </w:t>
      </w:r>
      <w:r w:rsidR="004F63B8">
        <w:rPr>
          <w:rFonts w:ascii="Times New Roman" w:hAnsi="Times New Roman" w:cs="Times New Roman"/>
          <w:sz w:val="24"/>
          <w:szCs w:val="24"/>
        </w:rPr>
        <w:t>or</w:t>
      </w:r>
      <w:r w:rsidR="00256475">
        <w:rPr>
          <w:rFonts w:ascii="Times New Roman" w:hAnsi="Times New Roman" w:cs="Times New Roman"/>
          <w:sz w:val="24"/>
          <w:szCs w:val="24"/>
        </w:rPr>
        <w:t xml:space="preserve"> ma</w:t>
      </w:r>
      <w:r w:rsidR="003E2442">
        <w:rPr>
          <w:rFonts w:ascii="Times New Roman" w:hAnsi="Times New Roman" w:cs="Times New Roman"/>
          <w:sz w:val="24"/>
          <w:szCs w:val="24"/>
        </w:rPr>
        <w:t xml:space="preserve">intain </w:t>
      </w:r>
      <w:r w:rsidR="00F41EB2">
        <w:rPr>
          <w:rFonts w:ascii="Times New Roman" w:hAnsi="Times New Roman" w:cs="Times New Roman"/>
          <w:sz w:val="24"/>
          <w:szCs w:val="24"/>
        </w:rPr>
        <w:t>adequate written policies and procedures</w:t>
      </w:r>
      <w:r w:rsidR="00940791">
        <w:rPr>
          <w:rFonts w:ascii="Times New Roman" w:hAnsi="Times New Roman" w:cs="Times New Roman"/>
          <w:sz w:val="24"/>
          <w:szCs w:val="24"/>
        </w:rPr>
        <w:t xml:space="preserve"> tailored to its </w:t>
      </w:r>
      <w:r w:rsidR="00677893">
        <w:rPr>
          <w:rFonts w:ascii="Times New Roman" w:hAnsi="Times New Roman" w:cs="Times New Roman"/>
          <w:sz w:val="24"/>
          <w:szCs w:val="24"/>
        </w:rPr>
        <w:t xml:space="preserve">business </w:t>
      </w:r>
      <w:r w:rsidR="00D51501">
        <w:rPr>
          <w:rFonts w:ascii="Times New Roman" w:hAnsi="Times New Roman" w:cs="Times New Roman"/>
          <w:sz w:val="24"/>
          <w:szCs w:val="24"/>
        </w:rPr>
        <w:t xml:space="preserve">practices </w:t>
      </w:r>
      <w:r w:rsidR="00677893">
        <w:rPr>
          <w:rFonts w:ascii="Times New Roman" w:hAnsi="Times New Roman" w:cs="Times New Roman"/>
          <w:sz w:val="24"/>
          <w:szCs w:val="24"/>
        </w:rPr>
        <w:t>and operation</w:t>
      </w:r>
      <w:r w:rsidR="00E81E5B">
        <w:rPr>
          <w:rFonts w:ascii="Times New Roman" w:hAnsi="Times New Roman" w:cs="Times New Roman"/>
          <w:sz w:val="24"/>
          <w:szCs w:val="24"/>
        </w:rPr>
        <w:t>s</w:t>
      </w:r>
      <w:r w:rsidR="0023770E">
        <w:rPr>
          <w:rFonts w:ascii="Times New Roman" w:hAnsi="Times New Roman" w:cs="Times New Roman"/>
          <w:sz w:val="24"/>
          <w:szCs w:val="24"/>
        </w:rPr>
        <w:t>, including an adequate written privacy policy</w:t>
      </w:r>
      <w:r w:rsidR="009E3CFA">
        <w:rPr>
          <w:rFonts w:ascii="Times New Roman" w:hAnsi="Times New Roman" w:cs="Times New Roman"/>
          <w:sz w:val="24"/>
          <w:szCs w:val="24"/>
        </w:rPr>
        <w:t xml:space="preserve">. </w:t>
      </w:r>
      <w:proofErr w:type="gramStart"/>
      <w:r w:rsidR="009E3CFA">
        <w:rPr>
          <w:rFonts w:ascii="Times New Roman" w:hAnsi="Times New Roman" w:cs="Times New Roman"/>
          <w:sz w:val="24"/>
          <w:szCs w:val="24"/>
        </w:rPr>
        <w:t>Quants</w:t>
      </w:r>
      <w:proofErr w:type="gramEnd"/>
      <w:r w:rsidR="009E3CFA">
        <w:rPr>
          <w:rFonts w:ascii="Times New Roman" w:hAnsi="Times New Roman" w:cs="Times New Roman"/>
          <w:sz w:val="24"/>
          <w:szCs w:val="24"/>
        </w:rPr>
        <w:t xml:space="preserve"> Compete resolved this finding by submitting </w:t>
      </w:r>
      <w:r w:rsidR="0084344E">
        <w:rPr>
          <w:rFonts w:ascii="Times New Roman" w:hAnsi="Times New Roman" w:cs="Times New Roman"/>
          <w:sz w:val="24"/>
          <w:szCs w:val="24"/>
        </w:rPr>
        <w:t>a</w:t>
      </w:r>
      <w:r w:rsidR="006C35E4">
        <w:rPr>
          <w:rFonts w:ascii="Times New Roman" w:hAnsi="Times New Roman" w:cs="Times New Roman"/>
          <w:sz w:val="24"/>
          <w:szCs w:val="24"/>
        </w:rPr>
        <w:t xml:space="preserve"> compliance manual tailored to its </w:t>
      </w:r>
      <w:r w:rsidR="00EA4972">
        <w:rPr>
          <w:rFonts w:ascii="Times New Roman" w:hAnsi="Times New Roman" w:cs="Times New Roman"/>
          <w:sz w:val="24"/>
          <w:szCs w:val="24"/>
        </w:rPr>
        <w:t>business practices and operations</w:t>
      </w:r>
      <w:r w:rsidR="00230EE3">
        <w:rPr>
          <w:rFonts w:ascii="Times New Roman" w:hAnsi="Times New Roman" w:cs="Times New Roman"/>
          <w:sz w:val="24"/>
          <w:szCs w:val="24"/>
        </w:rPr>
        <w:t>, as well as an adequate written privacy policy prior to the conclusion of the examination.</w:t>
      </w:r>
      <w:r w:rsidR="009E3CFA">
        <w:rPr>
          <w:rFonts w:ascii="Times New Roman" w:hAnsi="Times New Roman" w:cs="Times New Roman"/>
          <w:sz w:val="24"/>
          <w:szCs w:val="24"/>
        </w:rPr>
        <w:t xml:space="preserve"> </w:t>
      </w:r>
      <w:r w:rsidR="001570DB">
        <w:rPr>
          <w:rFonts w:ascii="Times New Roman" w:hAnsi="Times New Roman" w:cs="Times New Roman"/>
          <w:sz w:val="24"/>
          <w:szCs w:val="24"/>
        </w:rPr>
        <w:tab/>
      </w:r>
      <w:r w:rsidR="001570DB">
        <w:rPr>
          <w:rFonts w:ascii="Times New Roman" w:hAnsi="Times New Roman" w:cs="Times New Roman"/>
          <w:sz w:val="24"/>
          <w:szCs w:val="24"/>
        </w:rPr>
        <w:tab/>
        <w:t xml:space="preserve"> </w:t>
      </w:r>
    </w:p>
    <w:p w14:paraId="6E2BA1FE" w14:textId="40B38483" w:rsidR="007C3168" w:rsidRDefault="007C3168" w:rsidP="00CB1184">
      <w:pPr>
        <w:ind w:firstLine="0"/>
        <w:rPr>
          <w:rFonts w:ascii="Times New Roman" w:hAnsi="Times New Roman" w:cs="Times New Roman"/>
          <w:sz w:val="24"/>
          <w:szCs w:val="24"/>
        </w:rPr>
      </w:pPr>
      <w:r>
        <w:rPr>
          <w:rFonts w:ascii="Times New Roman" w:hAnsi="Times New Roman" w:cs="Times New Roman"/>
          <w:sz w:val="24"/>
          <w:szCs w:val="24"/>
        </w:rPr>
        <w:tab/>
      </w:r>
      <w:r w:rsidR="007C360E">
        <w:rPr>
          <w:rFonts w:ascii="Times New Roman" w:hAnsi="Times New Roman" w:cs="Times New Roman"/>
          <w:sz w:val="24"/>
          <w:szCs w:val="24"/>
        </w:rPr>
        <w:t>16.</w:t>
      </w:r>
      <w:r>
        <w:rPr>
          <w:rFonts w:ascii="Times New Roman" w:hAnsi="Times New Roman" w:cs="Times New Roman"/>
          <w:sz w:val="24"/>
          <w:szCs w:val="24"/>
        </w:rPr>
        <w:tab/>
        <w:t xml:space="preserve">The Division discovered that </w:t>
      </w:r>
      <w:r w:rsidR="00660A6B">
        <w:rPr>
          <w:rFonts w:ascii="Times New Roman" w:hAnsi="Times New Roman" w:cs="Times New Roman"/>
          <w:sz w:val="24"/>
          <w:szCs w:val="24"/>
        </w:rPr>
        <w:t>Quants Compete</w:t>
      </w:r>
      <w:r>
        <w:rPr>
          <w:rFonts w:ascii="Times New Roman" w:hAnsi="Times New Roman" w:cs="Times New Roman"/>
          <w:sz w:val="24"/>
          <w:szCs w:val="24"/>
        </w:rPr>
        <w:t xml:space="preserve"> was missing a total of thirteen (13) client agreements for thirteen (13) of the firm’s fifteen (15) clients. </w:t>
      </w:r>
      <w:proofErr w:type="gramStart"/>
      <w:r w:rsidR="00660A6B">
        <w:rPr>
          <w:rFonts w:ascii="Times New Roman" w:hAnsi="Times New Roman" w:cs="Times New Roman"/>
          <w:sz w:val="24"/>
          <w:szCs w:val="24"/>
        </w:rPr>
        <w:t>Quants</w:t>
      </w:r>
      <w:proofErr w:type="gramEnd"/>
      <w:r w:rsidR="00660A6B">
        <w:rPr>
          <w:rFonts w:ascii="Times New Roman" w:hAnsi="Times New Roman" w:cs="Times New Roman"/>
          <w:sz w:val="24"/>
          <w:szCs w:val="24"/>
        </w:rPr>
        <w:t xml:space="preserve"> Compete resolved this </w:t>
      </w:r>
      <w:r w:rsidR="00F141C9">
        <w:rPr>
          <w:rFonts w:ascii="Times New Roman" w:hAnsi="Times New Roman" w:cs="Times New Roman"/>
          <w:sz w:val="24"/>
          <w:szCs w:val="24"/>
        </w:rPr>
        <w:t>issue by o</w:t>
      </w:r>
      <w:r w:rsidR="00F246E3">
        <w:rPr>
          <w:rFonts w:ascii="Times New Roman" w:hAnsi="Times New Roman" w:cs="Times New Roman"/>
          <w:sz w:val="24"/>
          <w:szCs w:val="24"/>
        </w:rPr>
        <w:t xml:space="preserve">btaining </w:t>
      </w:r>
      <w:r w:rsidR="00F152B2">
        <w:rPr>
          <w:rFonts w:ascii="Times New Roman" w:hAnsi="Times New Roman" w:cs="Times New Roman"/>
          <w:sz w:val="24"/>
          <w:szCs w:val="24"/>
        </w:rPr>
        <w:t>completed client agreements for all clients prior to the conclusion of the examination</w:t>
      </w:r>
      <w:r>
        <w:rPr>
          <w:rFonts w:ascii="Times New Roman" w:hAnsi="Times New Roman" w:cs="Times New Roman"/>
          <w:sz w:val="24"/>
          <w:szCs w:val="24"/>
        </w:rPr>
        <w:t>.</w:t>
      </w:r>
    </w:p>
    <w:p w14:paraId="531492B3" w14:textId="44A4F5EA" w:rsidR="007C3168" w:rsidRDefault="007C360E" w:rsidP="00DB3DA3">
      <w:pPr>
        <w:rPr>
          <w:rFonts w:ascii="Times New Roman" w:hAnsi="Times New Roman" w:cs="Times New Roman"/>
          <w:sz w:val="24"/>
          <w:szCs w:val="24"/>
        </w:rPr>
      </w:pPr>
      <w:r>
        <w:rPr>
          <w:rFonts w:ascii="Times New Roman" w:hAnsi="Times New Roman" w:cs="Times New Roman"/>
          <w:sz w:val="24"/>
          <w:szCs w:val="24"/>
        </w:rPr>
        <w:t>17</w:t>
      </w:r>
      <w:r w:rsidR="007C3168">
        <w:rPr>
          <w:rFonts w:ascii="Times New Roman" w:hAnsi="Times New Roman" w:cs="Times New Roman"/>
          <w:sz w:val="24"/>
          <w:szCs w:val="24"/>
        </w:rPr>
        <w:t>.</w:t>
      </w:r>
      <w:r w:rsidR="007C3168">
        <w:rPr>
          <w:rFonts w:ascii="Times New Roman" w:hAnsi="Times New Roman" w:cs="Times New Roman"/>
          <w:sz w:val="24"/>
          <w:szCs w:val="24"/>
        </w:rPr>
        <w:tab/>
      </w:r>
      <w:r w:rsidR="00D63888">
        <w:rPr>
          <w:rFonts w:ascii="Times New Roman" w:hAnsi="Times New Roman" w:cs="Times New Roman"/>
          <w:sz w:val="24"/>
          <w:szCs w:val="24"/>
        </w:rPr>
        <w:t>Quants Compete</w:t>
      </w:r>
      <w:r w:rsidR="007C3168">
        <w:rPr>
          <w:rFonts w:ascii="Times New Roman" w:hAnsi="Times New Roman" w:cs="Times New Roman"/>
          <w:sz w:val="24"/>
          <w:szCs w:val="24"/>
        </w:rPr>
        <w:t xml:space="preserve"> failed to timely deliver </w:t>
      </w:r>
      <w:r w:rsidR="005D2D94">
        <w:rPr>
          <w:rFonts w:ascii="Times New Roman" w:hAnsi="Times New Roman" w:cs="Times New Roman"/>
          <w:sz w:val="24"/>
          <w:szCs w:val="24"/>
        </w:rPr>
        <w:t>its brochure</w:t>
      </w:r>
      <w:r w:rsidR="00D63888">
        <w:rPr>
          <w:rFonts w:ascii="Times New Roman" w:hAnsi="Times New Roman" w:cs="Times New Roman"/>
          <w:sz w:val="24"/>
          <w:szCs w:val="24"/>
        </w:rPr>
        <w:t xml:space="preserve">, </w:t>
      </w:r>
      <w:r w:rsidR="00DF4478">
        <w:rPr>
          <w:rFonts w:ascii="Times New Roman" w:hAnsi="Times New Roman" w:cs="Times New Roman"/>
          <w:sz w:val="24"/>
          <w:szCs w:val="24"/>
        </w:rPr>
        <w:t>including a summary of material changes, to</w:t>
      </w:r>
      <w:r w:rsidR="00C93ECB">
        <w:rPr>
          <w:rFonts w:ascii="Times New Roman" w:hAnsi="Times New Roman" w:cs="Times New Roman"/>
          <w:sz w:val="24"/>
          <w:szCs w:val="24"/>
        </w:rPr>
        <w:t xml:space="preserve"> its</w:t>
      </w:r>
      <w:r w:rsidR="00DF4478">
        <w:rPr>
          <w:rFonts w:ascii="Times New Roman" w:hAnsi="Times New Roman" w:cs="Times New Roman"/>
          <w:sz w:val="24"/>
          <w:szCs w:val="24"/>
        </w:rPr>
        <w:t xml:space="preserve"> clients.</w:t>
      </w:r>
      <w:r w:rsidR="000567F8">
        <w:rPr>
          <w:rFonts w:ascii="Times New Roman" w:hAnsi="Times New Roman" w:cs="Times New Roman"/>
          <w:sz w:val="24"/>
          <w:szCs w:val="24"/>
        </w:rPr>
        <w:t xml:space="preserve"> </w:t>
      </w:r>
      <w:proofErr w:type="gramStart"/>
      <w:r w:rsidR="00BF128B">
        <w:rPr>
          <w:rFonts w:ascii="Times New Roman" w:hAnsi="Times New Roman" w:cs="Times New Roman"/>
          <w:sz w:val="24"/>
          <w:szCs w:val="24"/>
        </w:rPr>
        <w:t>Quants</w:t>
      </w:r>
      <w:proofErr w:type="gramEnd"/>
      <w:r w:rsidR="00BF128B">
        <w:rPr>
          <w:rFonts w:ascii="Times New Roman" w:hAnsi="Times New Roman" w:cs="Times New Roman"/>
          <w:sz w:val="24"/>
          <w:szCs w:val="24"/>
        </w:rPr>
        <w:t xml:space="preserve"> Compete resolved this finding by </w:t>
      </w:r>
      <w:r w:rsidR="00606338">
        <w:rPr>
          <w:rFonts w:ascii="Times New Roman" w:hAnsi="Times New Roman" w:cs="Times New Roman"/>
          <w:sz w:val="24"/>
          <w:szCs w:val="24"/>
        </w:rPr>
        <w:t xml:space="preserve">delivering a copy of its </w:t>
      </w:r>
      <w:r w:rsidR="00502832">
        <w:rPr>
          <w:rFonts w:ascii="Times New Roman" w:hAnsi="Times New Roman" w:cs="Times New Roman"/>
          <w:sz w:val="24"/>
          <w:szCs w:val="24"/>
        </w:rPr>
        <w:t>brochure, including a summary of material changes, to its clients on or about August 27, 2025</w:t>
      </w:r>
      <w:r w:rsidR="007C3168">
        <w:rPr>
          <w:rFonts w:ascii="Times New Roman" w:hAnsi="Times New Roman" w:cs="Times New Roman"/>
          <w:sz w:val="24"/>
          <w:szCs w:val="24"/>
        </w:rPr>
        <w:t xml:space="preserve">. </w:t>
      </w:r>
    </w:p>
    <w:p w14:paraId="69C693D4" w14:textId="6FAECADA" w:rsidR="00606B05" w:rsidRDefault="007C3168" w:rsidP="00CB1184">
      <w:pPr>
        <w:ind w:firstLine="0"/>
        <w:rPr>
          <w:rFonts w:ascii="Times New Roman" w:hAnsi="Times New Roman" w:cs="Times New Roman"/>
          <w:sz w:val="24"/>
          <w:szCs w:val="24"/>
        </w:rPr>
      </w:pPr>
      <w:r>
        <w:rPr>
          <w:rFonts w:ascii="Times New Roman" w:hAnsi="Times New Roman" w:cs="Times New Roman"/>
          <w:sz w:val="24"/>
          <w:szCs w:val="24"/>
        </w:rPr>
        <w:tab/>
      </w:r>
      <w:r w:rsidR="007C360E">
        <w:rPr>
          <w:rFonts w:ascii="Times New Roman" w:hAnsi="Times New Roman" w:cs="Times New Roman"/>
          <w:sz w:val="24"/>
          <w:szCs w:val="24"/>
        </w:rPr>
        <w:t>18</w:t>
      </w:r>
      <w:r>
        <w:rPr>
          <w:rFonts w:ascii="Times New Roman" w:hAnsi="Times New Roman" w:cs="Times New Roman"/>
          <w:sz w:val="24"/>
          <w:szCs w:val="24"/>
        </w:rPr>
        <w:t>.</w:t>
      </w:r>
      <w:r>
        <w:rPr>
          <w:rFonts w:ascii="Times New Roman" w:hAnsi="Times New Roman" w:cs="Times New Roman"/>
          <w:sz w:val="24"/>
          <w:szCs w:val="24"/>
        </w:rPr>
        <w:tab/>
      </w:r>
      <w:r w:rsidR="00E20317">
        <w:rPr>
          <w:rFonts w:ascii="Times New Roman" w:hAnsi="Times New Roman" w:cs="Times New Roman"/>
          <w:sz w:val="24"/>
          <w:szCs w:val="24"/>
        </w:rPr>
        <w:t xml:space="preserve">Quants </w:t>
      </w:r>
      <w:r w:rsidR="00BD2B7B">
        <w:rPr>
          <w:rFonts w:ascii="Times New Roman" w:hAnsi="Times New Roman" w:cs="Times New Roman"/>
          <w:sz w:val="24"/>
          <w:szCs w:val="24"/>
        </w:rPr>
        <w:t xml:space="preserve">Compete failed to </w:t>
      </w:r>
      <w:r w:rsidR="0014799E">
        <w:rPr>
          <w:rFonts w:ascii="Times New Roman" w:hAnsi="Times New Roman" w:cs="Times New Roman"/>
          <w:sz w:val="24"/>
          <w:szCs w:val="24"/>
        </w:rPr>
        <w:t xml:space="preserve">timely update </w:t>
      </w:r>
      <w:r w:rsidR="008A15F0">
        <w:rPr>
          <w:rFonts w:ascii="Times New Roman" w:hAnsi="Times New Roman" w:cs="Times New Roman"/>
          <w:sz w:val="24"/>
          <w:szCs w:val="24"/>
        </w:rPr>
        <w:t>Part 1 of its</w:t>
      </w:r>
      <w:r w:rsidR="0014799E">
        <w:rPr>
          <w:rFonts w:ascii="Times New Roman" w:hAnsi="Times New Roman" w:cs="Times New Roman"/>
          <w:sz w:val="24"/>
          <w:szCs w:val="24"/>
        </w:rPr>
        <w:t xml:space="preserve"> Form ADV</w:t>
      </w:r>
      <w:r w:rsidR="000F7527">
        <w:rPr>
          <w:rFonts w:ascii="Times New Roman" w:hAnsi="Times New Roman" w:cs="Times New Roman"/>
          <w:sz w:val="24"/>
          <w:szCs w:val="24"/>
        </w:rPr>
        <w:t xml:space="preserve"> to disclose </w:t>
      </w:r>
      <w:r w:rsidR="00A8306D">
        <w:rPr>
          <w:rFonts w:ascii="Times New Roman" w:hAnsi="Times New Roman" w:cs="Times New Roman"/>
          <w:sz w:val="24"/>
          <w:szCs w:val="24"/>
        </w:rPr>
        <w:t xml:space="preserve">the </w:t>
      </w:r>
      <w:r w:rsidR="000F7527">
        <w:rPr>
          <w:rFonts w:ascii="Times New Roman" w:hAnsi="Times New Roman" w:cs="Times New Roman"/>
          <w:sz w:val="24"/>
          <w:szCs w:val="24"/>
        </w:rPr>
        <w:t>use of a custodian</w:t>
      </w:r>
      <w:r w:rsidR="00F7335D">
        <w:rPr>
          <w:rFonts w:ascii="Times New Roman" w:hAnsi="Times New Roman" w:cs="Times New Roman"/>
          <w:sz w:val="24"/>
          <w:szCs w:val="24"/>
        </w:rPr>
        <w:t xml:space="preserve">, </w:t>
      </w:r>
      <w:r w:rsidR="008A15F0">
        <w:rPr>
          <w:rFonts w:ascii="Times New Roman" w:hAnsi="Times New Roman" w:cs="Times New Roman"/>
          <w:sz w:val="24"/>
          <w:szCs w:val="24"/>
        </w:rPr>
        <w:t>despite disclosing the use of a custodian in its brochure</w:t>
      </w:r>
      <w:r w:rsidR="00BC28CF">
        <w:rPr>
          <w:rFonts w:ascii="Times New Roman" w:hAnsi="Times New Roman" w:cs="Times New Roman"/>
          <w:sz w:val="24"/>
          <w:szCs w:val="24"/>
        </w:rPr>
        <w:t xml:space="preserve">. </w:t>
      </w:r>
      <w:r w:rsidR="008A15F0">
        <w:rPr>
          <w:rFonts w:ascii="Times New Roman" w:hAnsi="Times New Roman" w:cs="Times New Roman"/>
          <w:sz w:val="24"/>
          <w:szCs w:val="24"/>
        </w:rPr>
        <w:t xml:space="preserve">Quants Compete resolved this finding by </w:t>
      </w:r>
      <w:r w:rsidR="00E55638">
        <w:rPr>
          <w:rFonts w:ascii="Times New Roman" w:hAnsi="Times New Roman" w:cs="Times New Roman"/>
          <w:sz w:val="24"/>
          <w:szCs w:val="24"/>
        </w:rPr>
        <w:t>amending Part 1 of its Form ADV.</w:t>
      </w:r>
      <w:r w:rsidR="006E47F9">
        <w:rPr>
          <w:rFonts w:ascii="Times New Roman" w:hAnsi="Times New Roman" w:cs="Times New Roman"/>
          <w:sz w:val="24"/>
          <w:szCs w:val="24"/>
        </w:rPr>
        <w:t xml:space="preserve"> Additionally, </w:t>
      </w:r>
      <w:r w:rsidR="006E47F9" w:rsidRPr="006E47F9">
        <w:rPr>
          <w:rFonts w:ascii="Times New Roman" w:hAnsi="Times New Roman" w:cs="Times New Roman"/>
          <w:sz w:val="24"/>
          <w:szCs w:val="24"/>
        </w:rPr>
        <w:t xml:space="preserve">Quants Compete failed </w:t>
      </w:r>
      <w:proofErr w:type="gramStart"/>
      <w:r w:rsidR="006E47F9" w:rsidRPr="006E47F9">
        <w:rPr>
          <w:rFonts w:ascii="Times New Roman" w:hAnsi="Times New Roman" w:cs="Times New Roman"/>
          <w:sz w:val="24"/>
          <w:szCs w:val="24"/>
        </w:rPr>
        <w:t>to timely</w:t>
      </w:r>
      <w:proofErr w:type="gramEnd"/>
      <w:r w:rsidR="006E47F9" w:rsidRPr="006E47F9">
        <w:rPr>
          <w:rFonts w:ascii="Times New Roman" w:hAnsi="Times New Roman" w:cs="Times New Roman"/>
          <w:sz w:val="24"/>
          <w:szCs w:val="24"/>
        </w:rPr>
        <w:t xml:space="preserve"> deliver its Form ADV Part 2A brochure to clients within one hundred twenty (120) days of the firm’s fiscal year-end</w:t>
      </w:r>
      <w:r w:rsidR="006E47F9">
        <w:rPr>
          <w:rFonts w:ascii="Times New Roman" w:hAnsi="Times New Roman" w:cs="Times New Roman"/>
          <w:sz w:val="24"/>
          <w:szCs w:val="24"/>
        </w:rPr>
        <w:t>.</w:t>
      </w:r>
    </w:p>
    <w:p w14:paraId="1F60E42A" w14:textId="31406D27" w:rsidR="007C3168" w:rsidRDefault="007C360E" w:rsidP="00DB3DA3">
      <w:pPr>
        <w:rPr>
          <w:rFonts w:ascii="Times New Roman" w:hAnsi="Times New Roman" w:cs="Times New Roman"/>
          <w:sz w:val="24"/>
          <w:szCs w:val="24"/>
        </w:rPr>
      </w:pPr>
      <w:r>
        <w:rPr>
          <w:rFonts w:ascii="Times New Roman" w:hAnsi="Times New Roman" w:cs="Times New Roman"/>
          <w:sz w:val="24"/>
          <w:szCs w:val="24"/>
        </w:rPr>
        <w:t>19</w:t>
      </w:r>
      <w:r w:rsidR="00606B05">
        <w:rPr>
          <w:rFonts w:ascii="Times New Roman" w:hAnsi="Times New Roman" w:cs="Times New Roman"/>
          <w:sz w:val="24"/>
          <w:szCs w:val="24"/>
        </w:rPr>
        <w:t>.</w:t>
      </w:r>
      <w:r w:rsidR="00606B05">
        <w:rPr>
          <w:rFonts w:ascii="Times New Roman" w:hAnsi="Times New Roman" w:cs="Times New Roman"/>
          <w:sz w:val="24"/>
          <w:szCs w:val="24"/>
        </w:rPr>
        <w:tab/>
        <w:t>Respondents</w:t>
      </w:r>
      <w:r w:rsidR="007C3168">
        <w:rPr>
          <w:rFonts w:ascii="Times New Roman" w:hAnsi="Times New Roman" w:cs="Times New Roman"/>
          <w:sz w:val="24"/>
          <w:szCs w:val="24"/>
        </w:rPr>
        <w:t xml:space="preserve"> also failed to remove an inactive outside business activity/conflict of interest from Form ADV and </w:t>
      </w:r>
      <w:r w:rsidR="006E47F9">
        <w:rPr>
          <w:rFonts w:ascii="Times New Roman" w:hAnsi="Times New Roman" w:cs="Times New Roman"/>
          <w:sz w:val="24"/>
          <w:szCs w:val="24"/>
        </w:rPr>
        <w:t>Form</w:t>
      </w:r>
      <w:r w:rsidR="007C3168">
        <w:rPr>
          <w:rFonts w:ascii="Times New Roman" w:hAnsi="Times New Roman" w:cs="Times New Roman"/>
          <w:sz w:val="24"/>
          <w:szCs w:val="24"/>
        </w:rPr>
        <w:t xml:space="preserve"> U4 of </w:t>
      </w:r>
      <w:r w:rsidR="008C2552">
        <w:rPr>
          <w:rFonts w:ascii="Times New Roman" w:hAnsi="Times New Roman" w:cs="Times New Roman"/>
          <w:sz w:val="24"/>
          <w:szCs w:val="24"/>
        </w:rPr>
        <w:t xml:space="preserve">Respondent </w:t>
      </w:r>
      <w:r w:rsidR="007C3168">
        <w:rPr>
          <w:rFonts w:ascii="Times New Roman" w:hAnsi="Times New Roman" w:cs="Times New Roman"/>
          <w:sz w:val="24"/>
          <w:szCs w:val="24"/>
        </w:rPr>
        <w:t>Jones.</w:t>
      </w:r>
      <w:r w:rsidR="000567F8">
        <w:rPr>
          <w:rFonts w:ascii="Times New Roman" w:hAnsi="Times New Roman" w:cs="Times New Roman"/>
          <w:sz w:val="24"/>
          <w:szCs w:val="24"/>
        </w:rPr>
        <w:t xml:space="preserve"> </w:t>
      </w:r>
      <w:r w:rsidR="00606B05">
        <w:rPr>
          <w:rFonts w:ascii="Times New Roman" w:hAnsi="Times New Roman" w:cs="Times New Roman"/>
          <w:sz w:val="24"/>
          <w:szCs w:val="24"/>
        </w:rPr>
        <w:t>Respondents corrected this finding by amending Quants Compete’s Form AD</w:t>
      </w:r>
      <w:r w:rsidR="00152E80">
        <w:rPr>
          <w:rFonts w:ascii="Times New Roman" w:hAnsi="Times New Roman" w:cs="Times New Roman"/>
          <w:sz w:val="24"/>
          <w:szCs w:val="24"/>
        </w:rPr>
        <w:t xml:space="preserve">V and </w:t>
      </w:r>
      <w:r w:rsidR="008C2552">
        <w:rPr>
          <w:rFonts w:ascii="Times New Roman" w:hAnsi="Times New Roman" w:cs="Times New Roman"/>
          <w:sz w:val="24"/>
          <w:szCs w:val="24"/>
        </w:rPr>
        <w:t xml:space="preserve">Respondent </w:t>
      </w:r>
      <w:r w:rsidR="00523D53">
        <w:rPr>
          <w:rFonts w:ascii="Times New Roman" w:hAnsi="Times New Roman" w:cs="Times New Roman"/>
          <w:sz w:val="24"/>
          <w:szCs w:val="24"/>
        </w:rPr>
        <w:t>Jones’ Form U4.</w:t>
      </w:r>
      <w:r w:rsidR="007C3168">
        <w:rPr>
          <w:rFonts w:ascii="Times New Roman" w:hAnsi="Times New Roman" w:cs="Times New Roman"/>
          <w:sz w:val="24"/>
          <w:szCs w:val="24"/>
        </w:rPr>
        <w:tab/>
        <w:t xml:space="preserve"> </w:t>
      </w:r>
    </w:p>
    <w:p w14:paraId="37EA6C3A" w14:textId="76ECA199" w:rsidR="00D16EDA" w:rsidRDefault="007C3168" w:rsidP="00CB1184">
      <w:pPr>
        <w:ind w:firstLine="0"/>
        <w:rPr>
          <w:rFonts w:ascii="Times New Roman" w:hAnsi="Times New Roman" w:cs="Times New Roman"/>
          <w:sz w:val="24"/>
          <w:szCs w:val="24"/>
        </w:rPr>
      </w:pPr>
      <w:r>
        <w:rPr>
          <w:rFonts w:ascii="Times New Roman" w:hAnsi="Times New Roman" w:cs="Times New Roman"/>
          <w:sz w:val="24"/>
          <w:szCs w:val="24"/>
        </w:rPr>
        <w:tab/>
      </w:r>
      <w:r w:rsidR="007C360E">
        <w:rPr>
          <w:rFonts w:ascii="Times New Roman" w:hAnsi="Times New Roman" w:cs="Times New Roman"/>
          <w:sz w:val="24"/>
          <w:szCs w:val="24"/>
        </w:rPr>
        <w:t>20</w:t>
      </w:r>
      <w:r w:rsidR="00D16EDA">
        <w:rPr>
          <w:rFonts w:ascii="Times New Roman" w:hAnsi="Times New Roman" w:cs="Times New Roman"/>
          <w:sz w:val="24"/>
          <w:szCs w:val="24"/>
        </w:rPr>
        <w:t>.</w:t>
      </w:r>
      <w:r>
        <w:rPr>
          <w:rFonts w:ascii="Times New Roman" w:hAnsi="Times New Roman" w:cs="Times New Roman"/>
          <w:sz w:val="24"/>
          <w:szCs w:val="24"/>
        </w:rPr>
        <w:tab/>
      </w:r>
      <w:r w:rsidR="00F219E7">
        <w:rPr>
          <w:rFonts w:ascii="Times New Roman" w:hAnsi="Times New Roman" w:cs="Times New Roman"/>
          <w:sz w:val="24"/>
          <w:szCs w:val="24"/>
        </w:rPr>
        <w:t xml:space="preserve">Quants Compete failed to maintain minimum net capital </w:t>
      </w:r>
      <w:r w:rsidR="0077622C">
        <w:rPr>
          <w:rFonts w:ascii="Times New Roman" w:hAnsi="Times New Roman" w:cs="Times New Roman"/>
          <w:sz w:val="24"/>
          <w:szCs w:val="24"/>
        </w:rPr>
        <w:t>for a period of seven</w:t>
      </w:r>
      <w:r w:rsidR="00976044">
        <w:rPr>
          <w:rFonts w:ascii="Times New Roman" w:hAnsi="Times New Roman" w:cs="Times New Roman"/>
          <w:sz w:val="24"/>
          <w:szCs w:val="24"/>
        </w:rPr>
        <w:t xml:space="preserve"> (7) months from January 2025 through July 2025</w:t>
      </w:r>
      <w:r w:rsidR="000E5215">
        <w:rPr>
          <w:rFonts w:ascii="Times New Roman" w:hAnsi="Times New Roman" w:cs="Times New Roman"/>
          <w:sz w:val="24"/>
          <w:szCs w:val="24"/>
        </w:rPr>
        <w:t xml:space="preserve">.  </w:t>
      </w:r>
    </w:p>
    <w:p w14:paraId="2B113287" w14:textId="55F47FD3" w:rsidR="005E580E" w:rsidRPr="00D21520" w:rsidRDefault="00C064DF" w:rsidP="004367F2">
      <w:pPr>
        <w:ind w:firstLine="0"/>
        <w:jc w:val="center"/>
        <w:rPr>
          <w:rFonts w:ascii="Times New Roman" w:hAnsi="Times New Roman" w:cs="Times New Roman"/>
          <w:sz w:val="24"/>
          <w:szCs w:val="24"/>
        </w:rPr>
      </w:pPr>
      <w:r w:rsidRPr="00D21520">
        <w:rPr>
          <w:rFonts w:ascii="Times New Roman" w:hAnsi="Times New Roman" w:cs="Times New Roman"/>
          <w:b/>
          <w:bCs/>
          <w:sz w:val="24"/>
          <w:szCs w:val="24"/>
          <w:u w:val="single"/>
        </w:rPr>
        <w:t>CONCLUSIONS OF LAW</w:t>
      </w:r>
    </w:p>
    <w:p w14:paraId="4DCC25B5" w14:textId="44537672" w:rsidR="005E580E" w:rsidRPr="00D21520" w:rsidRDefault="005E580E" w:rsidP="005E580E">
      <w:pPr>
        <w:widowControl w:val="0"/>
        <w:ind w:firstLine="450"/>
        <w:rPr>
          <w:rFonts w:ascii="Times New Roman" w:hAnsi="Times New Roman" w:cs="Times New Roman"/>
          <w:sz w:val="24"/>
          <w:szCs w:val="24"/>
        </w:rPr>
      </w:pPr>
      <w:r w:rsidRPr="00D21520">
        <w:rPr>
          <w:rFonts w:ascii="Times New Roman" w:hAnsi="Times New Roman" w:cs="Times New Roman"/>
          <w:sz w:val="24"/>
          <w:szCs w:val="24"/>
        </w:rPr>
        <w:lastRenderedPageBreak/>
        <w:tab/>
      </w:r>
      <w:r w:rsidR="00106168">
        <w:rPr>
          <w:rFonts w:ascii="Times New Roman" w:hAnsi="Times New Roman" w:cs="Times New Roman"/>
          <w:sz w:val="24"/>
          <w:szCs w:val="24"/>
        </w:rPr>
        <w:t>21</w:t>
      </w:r>
      <w:r w:rsidRPr="00D21520">
        <w:rPr>
          <w:rFonts w:ascii="Times New Roman" w:hAnsi="Times New Roman" w:cs="Times New Roman"/>
          <w:sz w:val="24"/>
          <w:szCs w:val="24"/>
        </w:rPr>
        <w:t>.</w:t>
      </w:r>
      <w:r w:rsidRPr="00D21520">
        <w:rPr>
          <w:rFonts w:ascii="Times New Roman" w:hAnsi="Times New Roman" w:cs="Times New Roman"/>
          <w:sz w:val="24"/>
          <w:szCs w:val="24"/>
        </w:rPr>
        <w:tab/>
        <w:t>Pursuant to Tenn. Code Ann. § 48-1-115(a), the responsibility for the administration of the Act is vested in the Commissioner. The Division is the lawful agent through which the Commissioner discharges this responsibility pursuant to Tenn. Code Ann. § 48-1-115(b).</w:t>
      </w:r>
    </w:p>
    <w:p w14:paraId="36B4F58D" w14:textId="65C09E77" w:rsidR="00E66B8B" w:rsidRDefault="005E580E" w:rsidP="00C07CE3">
      <w:pPr>
        <w:widowControl w:val="0"/>
        <w:ind w:firstLine="450"/>
        <w:rPr>
          <w:rFonts w:ascii="Times New Roman" w:hAnsi="Times New Roman" w:cs="Times New Roman"/>
          <w:sz w:val="24"/>
          <w:szCs w:val="24"/>
        </w:rPr>
      </w:pPr>
      <w:r w:rsidRPr="00D21520">
        <w:rPr>
          <w:rFonts w:ascii="Times New Roman" w:hAnsi="Times New Roman" w:cs="Times New Roman"/>
          <w:sz w:val="24"/>
          <w:szCs w:val="24"/>
        </w:rPr>
        <w:tab/>
      </w:r>
      <w:r w:rsidR="00106168">
        <w:rPr>
          <w:rFonts w:ascii="Times New Roman" w:hAnsi="Times New Roman" w:cs="Times New Roman"/>
          <w:sz w:val="24"/>
          <w:szCs w:val="24"/>
        </w:rPr>
        <w:t>22</w:t>
      </w:r>
      <w:r w:rsidRPr="00D21520">
        <w:rPr>
          <w:rFonts w:ascii="Times New Roman" w:hAnsi="Times New Roman" w:cs="Times New Roman"/>
          <w:sz w:val="24"/>
          <w:szCs w:val="24"/>
        </w:rPr>
        <w:t>.</w:t>
      </w:r>
      <w:r w:rsidRPr="00D21520">
        <w:rPr>
          <w:rFonts w:ascii="Times New Roman" w:hAnsi="Times New Roman" w:cs="Times New Roman"/>
          <w:sz w:val="24"/>
          <w:szCs w:val="24"/>
        </w:rPr>
        <w:tab/>
        <w:t>Tenn. Code Ann. § 48-1-116 provides that the Commissioner may make, promulgate, amend, and rescind such orders as are necessary to carry out the provisions of the Act upon a finding that such order is in the public interest, necessary for the protection of investors, and consistent with the purposes fairly intended by the policy and provisions of the Act.</w:t>
      </w:r>
      <w:r w:rsidRPr="00D21520">
        <w:rPr>
          <w:rFonts w:ascii="Times New Roman" w:hAnsi="Times New Roman" w:cs="Times New Roman"/>
          <w:sz w:val="24"/>
          <w:szCs w:val="24"/>
        </w:rPr>
        <w:tab/>
      </w:r>
    </w:p>
    <w:p w14:paraId="007A98AE" w14:textId="2FAD46BB" w:rsidR="0093263F" w:rsidRDefault="006104DD" w:rsidP="004367F2">
      <w:pPr>
        <w:widowControl w:val="0"/>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00453E75">
        <w:rPr>
          <w:rFonts w:ascii="Times New Roman" w:hAnsi="Times New Roman" w:cs="Times New Roman"/>
          <w:sz w:val="24"/>
          <w:szCs w:val="24"/>
        </w:rPr>
        <w:t>Tenn. Code Ann</w:t>
      </w:r>
      <w:r w:rsidR="00A328E1">
        <w:rPr>
          <w:rFonts w:ascii="Times New Roman" w:hAnsi="Times New Roman" w:cs="Times New Roman"/>
          <w:sz w:val="24"/>
          <w:szCs w:val="24"/>
        </w:rPr>
        <w:t>. § 48-1-110(d) provides that the Commissioner</w:t>
      </w:r>
      <w:r w:rsidR="0068731F">
        <w:rPr>
          <w:rFonts w:ascii="Times New Roman" w:hAnsi="Times New Roman" w:cs="Times New Roman"/>
          <w:sz w:val="24"/>
          <w:szCs w:val="24"/>
        </w:rPr>
        <w:t xml:space="preserve"> may </w:t>
      </w:r>
      <w:r w:rsidR="00AD3F84">
        <w:rPr>
          <w:rFonts w:ascii="Times New Roman" w:hAnsi="Times New Roman" w:cs="Times New Roman"/>
          <w:sz w:val="24"/>
          <w:szCs w:val="24"/>
        </w:rPr>
        <w:t>by rule require</w:t>
      </w:r>
      <w:r w:rsidR="00546D11">
        <w:rPr>
          <w:rFonts w:ascii="Times New Roman" w:hAnsi="Times New Roman" w:cs="Times New Roman"/>
          <w:sz w:val="24"/>
          <w:szCs w:val="24"/>
        </w:rPr>
        <w:t xml:space="preserve"> </w:t>
      </w:r>
      <w:r w:rsidR="00851605">
        <w:rPr>
          <w:rFonts w:ascii="Times New Roman" w:hAnsi="Times New Roman" w:cs="Times New Roman"/>
          <w:sz w:val="24"/>
          <w:szCs w:val="24"/>
        </w:rPr>
        <w:t xml:space="preserve">a minimum net capital for </w:t>
      </w:r>
      <w:r w:rsidR="00CA7F03">
        <w:rPr>
          <w:rFonts w:ascii="Times New Roman" w:hAnsi="Times New Roman" w:cs="Times New Roman"/>
          <w:sz w:val="24"/>
          <w:szCs w:val="24"/>
        </w:rPr>
        <w:t>registered investment advisers.</w:t>
      </w:r>
    </w:p>
    <w:p w14:paraId="754D8DBC" w14:textId="157211BC" w:rsidR="00F95625" w:rsidRPr="00C07CE3" w:rsidRDefault="00AD3BC8" w:rsidP="004367F2">
      <w:pPr>
        <w:widowControl w:val="0"/>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006104DD" w:rsidRPr="006104DD">
        <w:rPr>
          <w:rFonts w:ascii="Times New Roman" w:hAnsi="Times New Roman" w:cs="Times New Roman"/>
          <w:sz w:val="24"/>
          <w:szCs w:val="24"/>
        </w:rPr>
        <w:t xml:space="preserve">Tenn. Code Ann. § 48-1-111(c) provides that if the information contained in any document filed with the </w:t>
      </w:r>
      <w:r w:rsidR="008B6129">
        <w:rPr>
          <w:rFonts w:ascii="Times New Roman" w:hAnsi="Times New Roman" w:cs="Times New Roman"/>
          <w:sz w:val="24"/>
          <w:szCs w:val="24"/>
        </w:rPr>
        <w:t>C</w:t>
      </w:r>
      <w:r w:rsidR="006104DD" w:rsidRPr="006104DD">
        <w:rPr>
          <w:rFonts w:ascii="Times New Roman" w:hAnsi="Times New Roman" w:cs="Times New Roman"/>
          <w:sz w:val="24"/>
          <w:szCs w:val="24"/>
        </w:rPr>
        <w:t>ommissioner is or becomes inaccurate or incomplete in any material respect, the registrant shall promptly file a correcting amendment.</w:t>
      </w:r>
    </w:p>
    <w:p w14:paraId="2D0A30DB" w14:textId="012A8185" w:rsidR="009E53D7" w:rsidRPr="009C49A9" w:rsidRDefault="00E26A6B" w:rsidP="00BA2C4B">
      <w:pPr>
        <w:autoSpaceDE w:val="0"/>
        <w:autoSpaceDN w:val="0"/>
        <w:adjustRightInd w:val="0"/>
        <w:rPr>
          <w:rFonts w:ascii="Times New Roman" w:hAnsi="Times New Roman" w:cs="Times New Roman"/>
          <w:color w:val="000000" w:themeColor="text1"/>
          <w:sz w:val="24"/>
          <w:szCs w:val="24"/>
        </w:rPr>
      </w:pPr>
      <w:bookmarkStart w:id="0" w:name="_Hlk176251902"/>
      <w:bookmarkStart w:id="1" w:name="_Hlk176251944"/>
      <w:r>
        <w:rPr>
          <w:rFonts w:ascii="Times New Roman" w:hAnsi="Times New Roman" w:cs="Times New Roman"/>
          <w:sz w:val="24"/>
          <w:szCs w:val="24"/>
        </w:rPr>
        <w:t>25</w:t>
      </w:r>
      <w:r w:rsidR="005E580E" w:rsidRPr="009C49A9">
        <w:rPr>
          <w:rFonts w:ascii="Times New Roman" w:hAnsi="Times New Roman" w:cs="Times New Roman"/>
          <w:color w:val="000000" w:themeColor="text1"/>
          <w:sz w:val="24"/>
          <w:szCs w:val="24"/>
        </w:rPr>
        <w:t>.</w:t>
      </w:r>
      <w:r w:rsidR="009E53D7" w:rsidRPr="009C49A9">
        <w:rPr>
          <w:rFonts w:ascii="Times New Roman" w:hAnsi="Times New Roman" w:cs="Times New Roman"/>
          <w:color w:val="000000" w:themeColor="text1"/>
          <w:sz w:val="24"/>
          <w:szCs w:val="24"/>
        </w:rPr>
        <w:tab/>
        <w:t>Tenn. Code Ann. § 48-1-11</w:t>
      </w:r>
      <w:r w:rsidR="009E53D7">
        <w:rPr>
          <w:rFonts w:ascii="Times New Roman" w:hAnsi="Times New Roman" w:cs="Times New Roman"/>
          <w:color w:val="000000" w:themeColor="text1"/>
          <w:sz w:val="24"/>
          <w:szCs w:val="24"/>
        </w:rPr>
        <w:t>2</w:t>
      </w:r>
      <w:r w:rsidR="009E53D7" w:rsidRPr="009C49A9" w:rsidDel="001824CA">
        <w:rPr>
          <w:rFonts w:ascii="Times New Roman" w:hAnsi="Times New Roman" w:cs="Times New Roman"/>
          <w:color w:val="000000" w:themeColor="text1"/>
          <w:sz w:val="24"/>
          <w:szCs w:val="24"/>
        </w:rPr>
        <w:t xml:space="preserve"> </w:t>
      </w:r>
      <w:r w:rsidR="009E53D7" w:rsidRPr="009C49A9">
        <w:rPr>
          <w:rFonts w:ascii="Times New Roman" w:hAnsi="Times New Roman" w:cs="Times New Roman"/>
          <w:color w:val="000000" w:themeColor="text1"/>
          <w:sz w:val="24"/>
          <w:szCs w:val="24"/>
        </w:rPr>
        <w:t xml:space="preserve">provides, in part, that: </w:t>
      </w:r>
    </w:p>
    <w:p w14:paraId="3319C000" w14:textId="376517AB" w:rsidR="00CE1B40" w:rsidRDefault="00CE1B40" w:rsidP="009E53D7">
      <w:pPr>
        <w:autoSpaceDE w:val="0"/>
        <w:autoSpaceDN w:val="0"/>
        <w:adjustRightInd w:val="0"/>
        <w:spacing w:line="240" w:lineRule="auto"/>
        <w:ind w:left="2160" w:right="720" w:hanging="720"/>
        <w:rPr>
          <w:rFonts w:ascii="Times New Roman" w:hAnsi="Times New Roman" w:cs="Times New Roman"/>
          <w:sz w:val="24"/>
          <w:szCs w:val="24"/>
        </w:rPr>
      </w:pPr>
      <w:r>
        <w:rPr>
          <w:rFonts w:ascii="Times New Roman" w:hAnsi="Times New Roman" w:cs="Times New Roman"/>
          <w:sz w:val="24"/>
          <w:szCs w:val="24"/>
        </w:rPr>
        <w:t>(</w:t>
      </w:r>
      <w:r w:rsidR="006D5E9F">
        <w:rPr>
          <w:rFonts w:ascii="Times New Roman" w:hAnsi="Times New Roman" w:cs="Times New Roman"/>
          <w:sz w:val="24"/>
          <w:szCs w:val="24"/>
        </w:rPr>
        <w:t>a</w:t>
      </w:r>
      <w:r>
        <w:rPr>
          <w:rFonts w:ascii="Times New Roman" w:hAnsi="Times New Roman" w:cs="Times New Roman"/>
          <w:sz w:val="24"/>
          <w:szCs w:val="24"/>
        </w:rPr>
        <w:t>)</w:t>
      </w:r>
      <w:r w:rsidR="006D5E9F">
        <w:rPr>
          <w:rFonts w:ascii="Times New Roman" w:hAnsi="Times New Roman" w:cs="Times New Roman"/>
          <w:sz w:val="24"/>
          <w:szCs w:val="24"/>
        </w:rPr>
        <w:tab/>
      </w:r>
      <w:r w:rsidR="009D70F3">
        <w:rPr>
          <w:rFonts w:ascii="Times New Roman" w:hAnsi="Times New Roman" w:cs="Times New Roman"/>
          <w:sz w:val="24"/>
          <w:szCs w:val="24"/>
        </w:rPr>
        <w:t xml:space="preserve">The </w:t>
      </w:r>
      <w:r w:rsidR="00FA3BD8" w:rsidRPr="00FA3BD8">
        <w:rPr>
          <w:rFonts w:ascii="Times New Roman" w:hAnsi="Times New Roman" w:cs="Times New Roman"/>
          <w:sz w:val="24"/>
          <w:szCs w:val="24"/>
        </w:rPr>
        <w:t>commissioner may by order deny, suspend, or revoke any registration under this part if the commissioner finds that</w:t>
      </w:r>
      <w:r w:rsidR="00FA3BD8">
        <w:rPr>
          <w:rFonts w:ascii="Times New Roman" w:hAnsi="Times New Roman" w:cs="Times New Roman"/>
          <w:sz w:val="24"/>
          <w:szCs w:val="24"/>
        </w:rPr>
        <w:t>:</w:t>
      </w:r>
    </w:p>
    <w:p w14:paraId="4B9F6D4C" w14:textId="6AB945FB" w:rsidR="002868F6" w:rsidRDefault="002868F6" w:rsidP="009E53D7">
      <w:pPr>
        <w:autoSpaceDE w:val="0"/>
        <w:autoSpaceDN w:val="0"/>
        <w:adjustRightInd w:val="0"/>
        <w:spacing w:line="240" w:lineRule="auto"/>
        <w:ind w:left="2160" w:right="720" w:hanging="720"/>
        <w:rPr>
          <w:rFonts w:ascii="Times New Roman" w:hAnsi="Times New Roman" w:cs="Times New Roman"/>
          <w:sz w:val="24"/>
          <w:szCs w:val="24"/>
        </w:rPr>
      </w:pPr>
      <w:r>
        <w:rPr>
          <w:rFonts w:ascii="Times New Roman" w:hAnsi="Times New Roman" w:cs="Times New Roman"/>
          <w:sz w:val="24"/>
          <w:szCs w:val="24"/>
        </w:rPr>
        <w:tab/>
      </w:r>
    </w:p>
    <w:p w14:paraId="07FFE44B" w14:textId="28BA631A" w:rsidR="002868F6" w:rsidRDefault="002868F6" w:rsidP="002868F6">
      <w:pPr>
        <w:autoSpaceDE w:val="0"/>
        <w:autoSpaceDN w:val="0"/>
        <w:adjustRightInd w:val="0"/>
        <w:spacing w:line="240" w:lineRule="auto"/>
        <w:ind w:left="2880" w:right="72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The order is in the public interest and necessary for the protection of investors; and</w:t>
      </w:r>
    </w:p>
    <w:p w14:paraId="25B26904" w14:textId="77777777" w:rsidR="00070D37" w:rsidRDefault="00070D37" w:rsidP="002868F6">
      <w:pPr>
        <w:autoSpaceDE w:val="0"/>
        <w:autoSpaceDN w:val="0"/>
        <w:adjustRightInd w:val="0"/>
        <w:spacing w:line="240" w:lineRule="auto"/>
        <w:ind w:left="2880" w:right="720" w:hanging="720"/>
        <w:rPr>
          <w:rFonts w:ascii="Times New Roman" w:hAnsi="Times New Roman" w:cs="Times New Roman"/>
          <w:sz w:val="24"/>
          <w:szCs w:val="24"/>
        </w:rPr>
      </w:pPr>
    </w:p>
    <w:p w14:paraId="24C02919" w14:textId="2E3FA976" w:rsidR="00070D37" w:rsidRDefault="00070D37" w:rsidP="002868F6">
      <w:pPr>
        <w:autoSpaceDE w:val="0"/>
        <w:autoSpaceDN w:val="0"/>
        <w:adjustRightInd w:val="0"/>
        <w:spacing w:line="240" w:lineRule="auto"/>
        <w:ind w:left="2880" w:right="72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 app</w:t>
      </w:r>
      <w:r w:rsidR="001731B6">
        <w:rPr>
          <w:rFonts w:ascii="Times New Roman" w:hAnsi="Times New Roman" w:cs="Times New Roman"/>
          <w:sz w:val="24"/>
          <w:szCs w:val="24"/>
        </w:rPr>
        <w:t xml:space="preserve">licant </w:t>
      </w:r>
      <w:r w:rsidR="00974A45" w:rsidRPr="00974A45">
        <w:rPr>
          <w:rFonts w:ascii="Times New Roman" w:hAnsi="Times New Roman" w:cs="Times New Roman"/>
          <w:sz w:val="24"/>
          <w:szCs w:val="24"/>
        </w:rPr>
        <w:t>or registrant or, in the case of a broker-dealer or investment adviser, any affiliate, partner, officer, director, or any person occupying a similar status or performing similar functions:</w:t>
      </w:r>
    </w:p>
    <w:p w14:paraId="5D2A473D" w14:textId="77777777" w:rsidR="00AA6C0B" w:rsidRDefault="00AA6C0B" w:rsidP="002868F6">
      <w:pPr>
        <w:autoSpaceDE w:val="0"/>
        <w:autoSpaceDN w:val="0"/>
        <w:adjustRightInd w:val="0"/>
        <w:spacing w:line="240" w:lineRule="auto"/>
        <w:ind w:left="2880" w:right="720" w:hanging="720"/>
        <w:rPr>
          <w:rFonts w:ascii="Times New Roman" w:hAnsi="Times New Roman" w:cs="Times New Roman"/>
          <w:sz w:val="24"/>
          <w:szCs w:val="24"/>
        </w:rPr>
      </w:pPr>
    </w:p>
    <w:p w14:paraId="05D75467" w14:textId="29915E73" w:rsidR="004A2E3F" w:rsidRDefault="004A2E3F" w:rsidP="002868F6">
      <w:pPr>
        <w:autoSpaceDE w:val="0"/>
        <w:autoSpaceDN w:val="0"/>
        <w:adjustRightInd w:val="0"/>
        <w:spacing w:line="240" w:lineRule="auto"/>
        <w:ind w:left="2880" w:right="720" w:hanging="720"/>
        <w:rPr>
          <w:rFonts w:ascii="Times New Roman" w:hAnsi="Times New Roman" w:cs="Times New Roman"/>
          <w:sz w:val="24"/>
          <w:szCs w:val="24"/>
        </w:rPr>
      </w:pPr>
      <w:r>
        <w:rPr>
          <w:rFonts w:ascii="Times New Roman" w:hAnsi="Times New Roman" w:cs="Times New Roman"/>
          <w:sz w:val="24"/>
          <w:szCs w:val="24"/>
        </w:rPr>
        <w:tab/>
        <w:t>…</w:t>
      </w:r>
    </w:p>
    <w:p w14:paraId="628FDEEB" w14:textId="77777777" w:rsidR="004A2E3F" w:rsidRDefault="004A2E3F" w:rsidP="002868F6">
      <w:pPr>
        <w:autoSpaceDE w:val="0"/>
        <w:autoSpaceDN w:val="0"/>
        <w:adjustRightInd w:val="0"/>
        <w:spacing w:line="240" w:lineRule="auto"/>
        <w:ind w:left="2880" w:right="720" w:hanging="720"/>
        <w:rPr>
          <w:rFonts w:ascii="Times New Roman" w:hAnsi="Times New Roman" w:cs="Times New Roman"/>
          <w:sz w:val="24"/>
          <w:szCs w:val="24"/>
        </w:rPr>
      </w:pPr>
    </w:p>
    <w:p w14:paraId="24D1C215" w14:textId="0ADEDC6B" w:rsidR="00AA6C0B" w:rsidRDefault="000028C4" w:rsidP="00111A82">
      <w:pPr>
        <w:autoSpaceDE w:val="0"/>
        <w:autoSpaceDN w:val="0"/>
        <w:adjustRightInd w:val="0"/>
        <w:spacing w:line="240" w:lineRule="auto"/>
        <w:ind w:left="3600" w:right="72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Has </w:t>
      </w:r>
      <w:r w:rsidR="00111A82" w:rsidRPr="00111A82">
        <w:rPr>
          <w:rFonts w:ascii="Times New Roman" w:hAnsi="Times New Roman" w:cs="Times New Roman"/>
          <w:sz w:val="24"/>
          <w:szCs w:val="24"/>
        </w:rPr>
        <w:t xml:space="preserve">willfully violated or willfully failed to comply with any provision of this part or a predecessor chapter or any rule or order under this part or a </w:t>
      </w:r>
      <w:r w:rsidR="00111A82" w:rsidRPr="00111A82">
        <w:rPr>
          <w:rFonts w:ascii="Times New Roman" w:hAnsi="Times New Roman" w:cs="Times New Roman"/>
          <w:sz w:val="24"/>
          <w:szCs w:val="24"/>
        </w:rPr>
        <w:lastRenderedPageBreak/>
        <w:t xml:space="preserve">predecessor chapter, including, without limitation, any net capital </w:t>
      </w:r>
      <w:proofErr w:type="gramStart"/>
      <w:r w:rsidR="00111A82" w:rsidRPr="00111A82">
        <w:rPr>
          <w:rFonts w:ascii="Times New Roman" w:hAnsi="Times New Roman" w:cs="Times New Roman"/>
          <w:sz w:val="24"/>
          <w:szCs w:val="24"/>
        </w:rPr>
        <w:t>requirements;</w:t>
      </w:r>
      <w:proofErr w:type="gramEnd"/>
    </w:p>
    <w:p w14:paraId="4A2E04D4" w14:textId="77777777" w:rsidR="004A2E3F" w:rsidRDefault="004A2E3F" w:rsidP="00111A82">
      <w:pPr>
        <w:autoSpaceDE w:val="0"/>
        <w:autoSpaceDN w:val="0"/>
        <w:adjustRightInd w:val="0"/>
        <w:spacing w:line="240" w:lineRule="auto"/>
        <w:ind w:left="3600" w:right="720" w:hanging="720"/>
        <w:rPr>
          <w:rFonts w:ascii="Times New Roman" w:hAnsi="Times New Roman" w:cs="Times New Roman"/>
          <w:sz w:val="24"/>
          <w:szCs w:val="24"/>
        </w:rPr>
      </w:pPr>
    </w:p>
    <w:p w14:paraId="741DE658" w14:textId="0C5E4ECF" w:rsidR="004A2E3F" w:rsidRDefault="004A2E3F" w:rsidP="00111A82">
      <w:pPr>
        <w:autoSpaceDE w:val="0"/>
        <w:autoSpaceDN w:val="0"/>
        <w:adjustRightInd w:val="0"/>
        <w:spacing w:line="240" w:lineRule="auto"/>
        <w:ind w:left="3600" w:right="720" w:hanging="720"/>
        <w:rPr>
          <w:rFonts w:ascii="Times New Roman" w:hAnsi="Times New Roman" w:cs="Times New Roman"/>
          <w:sz w:val="24"/>
          <w:szCs w:val="24"/>
        </w:rPr>
      </w:pPr>
      <w:r>
        <w:rPr>
          <w:rFonts w:ascii="Times New Roman" w:hAnsi="Times New Roman" w:cs="Times New Roman"/>
          <w:sz w:val="24"/>
          <w:szCs w:val="24"/>
        </w:rPr>
        <w:t>…</w:t>
      </w:r>
    </w:p>
    <w:p w14:paraId="5D5515A1" w14:textId="77777777" w:rsidR="004A2E3F" w:rsidRDefault="004A2E3F" w:rsidP="00111A82">
      <w:pPr>
        <w:autoSpaceDE w:val="0"/>
        <w:autoSpaceDN w:val="0"/>
        <w:adjustRightInd w:val="0"/>
        <w:spacing w:line="240" w:lineRule="auto"/>
        <w:ind w:left="3600" w:right="720" w:hanging="720"/>
        <w:rPr>
          <w:rFonts w:ascii="Times New Roman" w:hAnsi="Times New Roman" w:cs="Times New Roman"/>
          <w:sz w:val="24"/>
          <w:szCs w:val="24"/>
        </w:rPr>
      </w:pPr>
    </w:p>
    <w:p w14:paraId="7A3C5C76" w14:textId="600CB0B5" w:rsidR="004A2E3F" w:rsidRDefault="004A2E3F" w:rsidP="00111A82">
      <w:pPr>
        <w:autoSpaceDE w:val="0"/>
        <w:autoSpaceDN w:val="0"/>
        <w:adjustRightInd w:val="0"/>
        <w:spacing w:line="240" w:lineRule="auto"/>
        <w:ind w:left="3600" w:right="720" w:hanging="720"/>
        <w:rPr>
          <w:rFonts w:ascii="Times New Roman" w:hAnsi="Times New Roman" w:cs="Times New Roman"/>
          <w:sz w:val="24"/>
          <w:szCs w:val="24"/>
        </w:rPr>
      </w:pPr>
      <w:r>
        <w:rPr>
          <w:rFonts w:ascii="Times New Roman" w:hAnsi="Times New Roman" w:cs="Times New Roman"/>
          <w:sz w:val="24"/>
          <w:szCs w:val="24"/>
        </w:rPr>
        <w:t>(</w:t>
      </w:r>
      <w:r w:rsidR="007F7F35">
        <w:rPr>
          <w:rFonts w:ascii="Times New Roman" w:hAnsi="Times New Roman" w:cs="Times New Roman"/>
          <w:sz w:val="24"/>
          <w:szCs w:val="24"/>
        </w:rPr>
        <w:t>G)</w:t>
      </w:r>
      <w:r w:rsidR="007F7F35">
        <w:rPr>
          <w:rFonts w:ascii="Times New Roman" w:hAnsi="Times New Roman" w:cs="Times New Roman"/>
          <w:sz w:val="24"/>
          <w:szCs w:val="24"/>
        </w:rPr>
        <w:tab/>
        <w:t xml:space="preserve">Has engaged in dishonest or unethical business practices in the securities </w:t>
      </w:r>
      <w:proofErr w:type="gramStart"/>
      <w:r w:rsidR="007F7F35">
        <w:rPr>
          <w:rFonts w:ascii="Times New Roman" w:hAnsi="Times New Roman" w:cs="Times New Roman"/>
          <w:sz w:val="24"/>
          <w:szCs w:val="24"/>
        </w:rPr>
        <w:t>business</w:t>
      </w:r>
      <w:r w:rsidR="00EC54F4">
        <w:rPr>
          <w:rFonts w:ascii="Times New Roman" w:hAnsi="Times New Roman" w:cs="Times New Roman"/>
          <w:sz w:val="24"/>
          <w:szCs w:val="24"/>
        </w:rPr>
        <w:t>;</w:t>
      </w:r>
      <w:proofErr w:type="gramEnd"/>
    </w:p>
    <w:p w14:paraId="7A55B4F4" w14:textId="2E105BC6" w:rsidR="00C440C7" w:rsidRDefault="00C440C7" w:rsidP="00C440C7">
      <w:pPr>
        <w:autoSpaceDE w:val="0"/>
        <w:autoSpaceDN w:val="0"/>
        <w:adjustRightInd w:val="0"/>
        <w:spacing w:line="240" w:lineRule="auto"/>
        <w:ind w:righ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ACE5574" w14:textId="1F409F55" w:rsidR="00C440C7" w:rsidRDefault="00C440C7" w:rsidP="00DB3DA3">
      <w:pPr>
        <w:autoSpaceDE w:val="0"/>
        <w:autoSpaceDN w:val="0"/>
        <w:adjustRightInd w:val="0"/>
        <w:spacing w:line="240" w:lineRule="auto"/>
        <w:ind w:right="720"/>
        <w:rPr>
          <w:rFonts w:ascii="Times New Roman" w:hAnsi="Times New Roman" w:cs="Times New Roman"/>
          <w:sz w:val="24"/>
          <w:szCs w:val="24"/>
        </w:rPr>
      </w:pPr>
      <w:r>
        <w:rPr>
          <w:rFonts w:ascii="Times New Roman" w:hAnsi="Times New Roman" w:cs="Times New Roman"/>
          <w:sz w:val="24"/>
          <w:szCs w:val="24"/>
        </w:rPr>
        <w:tab/>
      </w:r>
      <w:r w:rsidR="00010273">
        <w:rPr>
          <w:rFonts w:ascii="Times New Roman" w:hAnsi="Times New Roman" w:cs="Times New Roman"/>
          <w:sz w:val="24"/>
          <w:szCs w:val="24"/>
        </w:rPr>
        <w:t>…</w:t>
      </w:r>
    </w:p>
    <w:p w14:paraId="3F871958" w14:textId="77777777" w:rsidR="00CE1B40" w:rsidRDefault="00CE1B40" w:rsidP="009E53D7">
      <w:pPr>
        <w:autoSpaceDE w:val="0"/>
        <w:autoSpaceDN w:val="0"/>
        <w:adjustRightInd w:val="0"/>
        <w:spacing w:line="240" w:lineRule="auto"/>
        <w:ind w:left="2160" w:right="720" w:hanging="720"/>
        <w:rPr>
          <w:rFonts w:ascii="Times New Roman" w:hAnsi="Times New Roman" w:cs="Times New Roman"/>
          <w:sz w:val="24"/>
          <w:szCs w:val="24"/>
        </w:rPr>
      </w:pPr>
    </w:p>
    <w:p w14:paraId="7B0109B6" w14:textId="11C44F0F" w:rsidR="009E53D7" w:rsidRDefault="009E53D7" w:rsidP="009E53D7">
      <w:pPr>
        <w:autoSpaceDE w:val="0"/>
        <w:autoSpaceDN w:val="0"/>
        <w:adjustRightInd w:val="0"/>
        <w:spacing w:line="240" w:lineRule="auto"/>
        <w:ind w:left="2160" w:right="720" w:hanging="72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 xml:space="preserve">In any case in which </w:t>
      </w:r>
      <w:r w:rsidRPr="0017427D">
        <w:rPr>
          <w:rFonts w:ascii="Times New Roman" w:hAnsi="Times New Roman" w:cs="Times New Roman"/>
          <w:sz w:val="24"/>
          <w:szCs w:val="24"/>
        </w:rPr>
        <w:t>the commissioner is authorized to deny, revoke, or suspend the registration of a broker-dealer, agent, investment adviser, investment adviser representative, or applicant for broker-dealer, agent, investment adviser, or investment adviser representative registration, the commissioner may, in lieu of or in addition to such disciplinary action, impose a civil penalty in an amount not to exceed five thousand dollars ($5,000) for all violations for any single transaction, or in an amount not to exceed ten thousand dollars ($10,000) per violation if an individual who is a designated adult is a victim.</w:t>
      </w:r>
    </w:p>
    <w:bookmarkEnd w:id="0"/>
    <w:bookmarkEnd w:id="1"/>
    <w:p w14:paraId="0751229E" w14:textId="54D3405F" w:rsidR="005E580E" w:rsidRPr="00F54CD5" w:rsidRDefault="005E580E" w:rsidP="004D205D">
      <w:pPr>
        <w:autoSpaceDE w:val="0"/>
        <w:autoSpaceDN w:val="0"/>
        <w:adjustRightInd w:val="0"/>
        <w:ind w:firstLine="0"/>
        <w:rPr>
          <w:rFonts w:ascii="Times New Roman" w:hAnsi="Times New Roman" w:cs="Times New Roman"/>
          <w:color w:val="000000" w:themeColor="text1"/>
          <w:sz w:val="24"/>
          <w:szCs w:val="24"/>
        </w:rPr>
      </w:pPr>
    </w:p>
    <w:p w14:paraId="7E4035C6" w14:textId="5A7C2CEA" w:rsidR="00853749" w:rsidRDefault="00E26A6B" w:rsidP="00853749">
      <w:pPr>
        <w:autoSpaceDE w:val="0"/>
        <w:autoSpaceDN w:val="0"/>
        <w:adjustRightInd w:val="0"/>
        <w:spacing w:line="240" w:lineRule="auto"/>
        <w:ind w:left="1440" w:right="720" w:hanging="720"/>
        <w:rPr>
          <w:rFonts w:ascii="Times New Roman" w:hAnsi="Times New Roman" w:cs="Times New Roman"/>
          <w:sz w:val="24"/>
          <w:szCs w:val="24"/>
        </w:rPr>
      </w:pPr>
      <w:r>
        <w:rPr>
          <w:rFonts w:ascii="Times New Roman" w:eastAsia="Times New Roman" w:hAnsi="Times New Roman" w:cs="Times New Roman"/>
          <w:sz w:val="24"/>
          <w:szCs w:val="24"/>
        </w:rPr>
        <w:t>26</w:t>
      </w:r>
      <w:r w:rsidR="005E580E" w:rsidRPr="00215B43">
        <w:rPr>
          <w:rFonts w:ascii="Times New Roman" w:eastAsia="Times New Roman" w:hAnsi="Times New Roman" w:cs="Times New Roman"/>
          <w:sz w:val="24"/>
          <w:szCs w:val="24"/>
        </w:rPr>
        <w:t>.</w:t>
      </w:r>
      <w:r w:rsidR="005E580E" w:rsidRPr="00215B43">
        <w:rPr>
          <w:rFonts w:ascii="Times New Roman" w:eastAsia="Times New Roman" w:hAnsi="Times New Roman" w:cs="Times New Roman"/>
          <w:sz w:val="24"/>
          <w:szCs w:val="24"/>
        </w:rPr>
        <w:tab/>
      </w:r>
      <w:r w:rsidR="00853749">
        <w:rPr>
          <w:rFonts w:ascii="Times New Roman" w:hAnsi="Times New Roman" w:cs="Times New Roman"/>
          <w:sz w:val="24"/>
          <w:szCs w:val="24"/>
        </w:rPr>
        <w:t>Tenn. Comp. R. &amp; Regs. 0780-04-03-.01(6) provides, in part, that:</w:t>
      </w:r>
    </w:p>
    <w:p w14:paraId="005BE066" w14:textId="77777777" w:rsidR="00853749" w:rsidRDefault="00853749" w:rsidP="00853749">
      <w:pPr>
        <w:autoSpaceDE w:val="0"/>
        <w:autoSpaceDN w:val="0"/>
        <w:adjustRightInd w:val="0"/>
        <w:spacing w:line="240" w:lineRule="auto"/>
        <w:ind w:left="1440" w:right="720" w:hanging="720"/>
        <w:rPr>
          <w:rFonts w:ascii="Times New Roman" w:hAnsi="Times New Roman" w:cs="Times New Roman"/>
          <w:sz w:val="24"/>
          <w:szCs w:val="24"/>
        </w:rPr>
      </w:pPr>
    </w:p>
    <w:p w14:paraId="0376C3BF" w14:textId="01B7B973" w:rsidR="00853749" w:rsidRDefault="00853749" w:rsidP="00853749">
      <w:pPr>
        <w:pStyle w:val="ListParagraph"/>
        <w:numPr>
          <w:ilvl w:val="0"/>
          <w:numId w:val="6"/>
        </w:numPr>
        <w:autoSpaceDE w:val="0"/>
        <w:autoSpaceDN w:val="0"/>
        <w:adjustRightInd w:val="0"/>
        <w:spacing w:line="240" w:lineRule="auto"/>
        <w:ind w:right="720"/>
        <w:rPr>
          <w:rFonts w:ascii="Times New Roman" w:hAnsi="Times New Roman" w:cs="Times New Roman"/>
          <w:sz w:val="24"/>
          <w:szCs w:val="24"/>
        </w:rPr>
      </w:pPr>
      <w:r w:rsidRPr="00F54CD5">
        <w:rPr>
          <w:rFonts w:ascii="Times New Roman" w:hAnsi="Times New Roman" w:cs="Times New Roman"/>
          <w:sz w:val="24"/>
          <w:szCs w:val="24"/>
        </w:rPr>
        <w:t>Except as provided under subparagraph (6)(d) of this Rule, every investment adviser registered or to be registered shall have and maintain a minimum net capital of fifteen thousand dollars ($15,000).</w:t>
      </w:r>
    </w:p>
    <w:p w14:paraId="6A038642" w14:textId="77777777" w:rsidR="00853749" w:rsidRPr="00853749" w:rsidRDefault="00853749" w:rsidP="00853749">
      <w:pPr>
        <w:pStyle w:val="ListParagraph"/>
        <w:autoSpaceDE w:val="0"/>
        <w:autoSpaceDN w:val="0"/>
        <w:adjustRightInd w:val="0"/>
        <w:spacing w:line="240" w:lineRule="auto"/>
        <w:ind w:left="2160" w:right="720" w:firstLine="0"/>
        <w:rPr>
          <w:rFonts w:ascii="Times New Roman" w:hAnsi="Times New Roman" w:cs="Times New Roman"/>
          <w:sz w:val="24"/>
          <w:szCs w:val="24"/>
        </w:rPr>
      </w:pPr>
    </w:p>
    <w:p w14:paraId="0208E598" w14:textId="2442946C" w:rsidR="005E580E" w:rsidRPr="00853749" w:rsidRDefault="00853749" w:rsidP="00853749">
      <w:pPr>
        <w:ind w:left="540" w:firstLine="180"/>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005E580E" w:rsidRPr="00215B43">
        <w:rPr>
          <w:rFonts w:ascii="Times New Roman" w:hAnsi="Times New Roman"/>
          <w:sz w:val="24"/>
          <w:szCs w:val="24"/>
        </w:rPr>
        <w:t>Tenn. Comp. R. &amp; Regs. 0780-04-03-.02(3)(a)</w:t>
      </w:r>
      <w:r w:rsidR="00424E50">
        <w:rPr>
          <w:rFonts w:ascii="Times New Roman" w:hAnsi="Times New Roman"/>
          <w:sz w:val="24"/>
          <w:szCs w:val="24"/>
        </w:rPr>
        <w:t>(</w:t>
      </w:r>
      <w:r w:rsidR="005E580E" w:rsidRPr="00215B43">
        <w:rPr>
          <w:rFonts w:ascii="Times New Roman" w:hAnsi="Times New Roman"/>
          <w:sz w:val="24"/>
          <w:szCs w:val="24"/>
        </w:rPr>
        <w:t>8</w:t>
      </w:r>
      <w:r w:rsidR="00424E50">
        <w:rPr>
          <w:rFonts w:ascii="Times New Roman" w:hAnsi="Times New Roman"/>
          <w:sz w:val="24"/>
          <w:szCs w:val="24"/>
        </w:rPr>
        <w:t>)</w:t>
      </w:r>
      <w:r w:rsidR="005E580E" w:rsidRPr="00215B43">
        <w:rPr>
          <w:rFonts w:ascii="Times New Roman" w:hAnsi="Times New Roman"/>
          <w:sz w:val="24"/>
          <w:szCs w:val="24"/>
        </w:rPr>
        <w:t xml:space="preserve"> provides, in part, that:</w:t>
      </w:r>
    </w:p>
    <w:p w14:paraId="2A5CBCB4" w14:textId="73E1A81A" w:rsidR="005E580E" w:rsidRDefault="005E580E" w:rsidP="005E580E">
      <w:pPr>
        <w:spacing w:line="240" w:lineRule="auto"/>
        <w:ind w:left="2160" w:right="720" w:hanging="720"/>
        <w:rPr>
          <w:rFonts w:ascii="Times New Roman" w:hAnsi="Times New Roman" w:cs="Times New Roman"/>
          <w:kern w:val="2"/>
          <w:sz w:val="24"/>
          <w:szCs w:val="24"/>
          <w14:ligatures w14:val="standardContextual"/>
        </w:rPr>
      </w:pPr>
      <w:r w:rsidRPr="00FA558B">
        <w:rPr>
          <w:rFonts w:ascii="Times New Roman" w:hAnsi="Times New Roman" w:cs="Times New Roman"/>
          <w:kern w:val="2"/>
          <w:sz w:val="24"/>
          <w:szCs w:val="24"/>
          <w14:ligatures w14:val="standardContextual"/>
        </w:rPr>
        <w:t>(a)</w:t>
      </w:r>
      <w:r>
        <w:rPr>
          <w:rFonts w:ascii="Times New Roman" w:hAnsi="Times New Roman" w:cs="Times New Roman"/>
          <w:kern w:val="2"/>
          <w:sz w:val="24"/>
          <w:szCs w:val="24"/>
          <w14:ligatures w14:val="standardContextual"/>
        </w:rPr>
        <w:tab/>
      </w:r>
      <w:r w:rsidRPr="00FA558B">
        <w:rPr>
          <w:rFonts w:ascii="Times New Roman" w:hAnsi="Times New Roman" w:cs="Times New Roman"/>
          <w:kern w:val="2"/>
          <w:sz w:val="24"/>
          <w:szCs w:val="24"/>
          <w14:ligatures w14:val="standardContextual"/>
        </w:rPr>
        <w:t xml:space="preserve">Except as provided in subparagraph (3)(c) of this Rule, every registered investment adviser shall maintain and </w:t>
      </w:r>
      <w:proofErr w:type="gramStart"/>
      <w:r w:rsidRPr="00FA558B">
        <w:rPr>
          <w:rFonts w:ascii="Times New Roman" w:hAnsi="Times New Roman" w:cs="Times New Roman"/>
          <w:kern w:val="2"/>
          <w:sz w:val="24"/>
          <w:szCs w:val="24"/>
          <w14:ligatures w14:val="standardContextual"/>
        </w:rPr>
        <w:t>keep current</w:t>
      </w:r>
      <w:proofErr w:type="gramEnd"/>
      <w:r w:rsidRPr="00FA558B">
        <w:rPr>
          <w:rFonts w:ascii="Times New Roman" w:hAnsi="Times New Roman" w:cs="Times New Roman"/>
          <w:kern w:val="2"/>
          <w:sz w:val="24"/>
          <w:szCs w:val="24"/>
          <w14:ligatures w14:val="standardContextual"/>
        </w:rPr>
        <w:t xml:space="preserve"> the following books and records relating to its business, unless waived by order of the commissioner:</w:t>
      </w:r>
    </w:p>
    <w:p w14:paraId="42C01FFB" w14:textId="77777777" w:rsidR="005E580E" w:rsidRPr="00FA558B" w:rsidRDefault="005E580E" w:rsidP="005E580E">
      <w:pPr>
        <w:spacing w:line="240" w:lineRule="auto"/>
        <w:ind w:left="2160" w:right="720" w:hanging="720"/>
        <w:rPr>
          <w:rFonts w:ascii="Times New Roman" w:hAnsi="Times New Roman" w:cs="Times New Roman"/>
          <w:kern w:val="2"/>
          <w:sz w:val="24"/>
          <w:szCs w:val="24"/>
          <w14:ligatures w14:val="standardContextual"/>
        </w:rPr>
      </w:pPr>
    </w:p>
    <w:p w14:paraId="5F97C1D0" w14:textId="32FAD526" w:rsidR="005E580E" w:rsidRDefault="005E580E" w:rsidP="005E580E">
      <w:pPr>
        <w:spacing w:line="240" w:lineRule="auto"/>
        <w:ind w:left="2880" w:right="720" w:hanging="720"/>
        <w:rPr>
          <w:rFonts w:ascii="Times New Roman" w:hAnsi="Times New Roman" w:cs="Times New Roman"/>
          <w:kern w:val="2"/>
          <w:sz w:val="24"/>
          <w:szCs w:val="24"/>
          <w14:ligatures w14:val="standardContextual"/>
        </w:rPr>
      </w:pPr>
      <w:r w:rsidRPr="00FA558B">
        <w:rPr>
          <w:rFonts w:ascii="Times New Roman" w:hAnsi="Times New Roman" w:cs="Times New Roman"/>
          <w:kern w:val="2"/>
          <w:sz w:val="24"/>
          <w:szCs w:val="24"/>
          <w14:ligatures w14:val="standardContextual"/>
        </w:rPr>
        <w:t>8.</w:t>
      </w:r>
      <w:r>
        <w:rPr>
          <w:rFonts w:ascii="Times New Roman" w:hAnsi="Times New Roman" w:cs="Times New Roman"/>
          <w:kern w:val="2"/>
          <w:sz w:val="24"/>
          <w:szCs w:val="24"/>
          <w14:ligatures w14:val="standardContextual"/>
        </w:rPr>
        <w:tab/>
      </w:r>
      <w:r w:rsidRPr="00FA558B">
        <w:rPr>
          <w:rFonts w:ascii="Times New Roman" w:hAnsi="Times New Roman" w:cs="Times New Roman"/>
          <w:kern w:val="2"/>
          <w:sz w:val="24"/>
          <w:szCs w:val="24"/>
          <w14:ligatures w14:val="standardContextual"/>
        </w:rPr>
        <w:t xml:space="preserve">Copies of all agreements </w:t>
      </w:r>
      <w:proofErr w:type="gramStart"/>
      <w:r w:rsidRPr="00FA558B">
        <w:rPr>
          <w:rFonts w:ascii="Times New Roman" w:hAnsi="Times New Roman" w:cs="Times New Roman"/>
          <w:kern w:val="2"/>
          <w:sz w:val="24"/>
          <w:szCs w:val="24"/>
          <w14:ligatures w14:val="standardContextual"/>
        </w:rPr>
        <w:t>entered into</w:t>
      </w:r>
      <w:proofErr w:type="gramEnd"/>
      <w:r w:rsidRPr="00FA558B">
        <w:rPr>
          <w:rFonts w:ascii="Times New Roman" w:hAnsi="Times New Roman" w:cs="Times New Roman"/>
          <w:kern w:val="2"/>
          <w:sz w:val="24"/>
          <w:szCs w:val="24"/>
          <w14:ligatures w14:val="standardContextual"/>
        </w:rPr>
        <w:t xml:space="preserve"> by the investment adviser with respect to any account, which agreements shall set forth the fees to be charged and the manner of computation and method of payment thereof, and copies of all communications, correspondence, and other records relating to securities </w:t>
      </w:r>
      <w:proofErr w:type="gramStart"/>
      <w:r w:rsidRPr="00FA558B">
        <w:rPr>
          <w:rFonts w:ascii="Times New Roman" w:hAnsi="Times New Roman" w:cs="Times New Roman"/>
          <w:kern w:val="2"/>
          <w:sz w:val="24"/>
          <w:szCs w:val="24"/>
          <w14:ligatures w14:val="standardContextual"/>
        </w:rPr>
        <w:t>transactions;</w:t>
      </w:r>
      <w:proofErr w:type="gramEnd"/>
    </w:p>
    <w:p w14:paraId="52B1F2B3" w14:textId="77777777" w:rsidR="00853749" w:rsidRDefault="00853749" w:rsidP="005E580E">
      <w:pPr>
        <w:spacing w:line="240" w:lineRule="auto"/>
        <w:ind w:left="2880" w:right="720" w:hanging="720"/>
        <w:rPr>
          <w:rFonts w:ascii="Times New Roman" w:hAnsi="Times New Roman" w:cs="Times New Roman"/>
          <w:kern w:val="2"/>
          <w:sz w:val="24"/>
          <w:szCs w:val="24"/>
          <w14:ligatures w14:val="standardContextual"/>
        </w:rPr>
      </w:pPr>
    </w:p>
    <w:p w14:paraId="35A2BC16" w14:textId="27B89D10" w:rsidR="00853749" w:rsidRDefault="00853749" w:rsidP="004367F2">
      <w:pPr>
        <w:widowControl w:val="0"/>
        <w:autoSpaceDE w:val="0"/>
        <w:autoSpaceDN w:val="0"/>
        <w:spacing w:before="1"/>
        <w:ind w:right="356"/>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r>
      <w:r w:rsidRPr="00215B43">
        <w:rPr>
          <w:rFonts w:ascii="Times New Roman" w:hAnsi="Times New Roman"/>
          <w:sz w:val="24"/>
          <w:szCs w:val="24"/>
        </w:rPr>
        <w:t>Tenn. Comp. R. &amp; Regs. 0780-04-03-.</w:t>
      </w:r>
      <w:r>
        <w:rPr>
          <w:rFonts w:ascii="Times New Roman" w:hAnsi="Times New Roman"/>
          <w:sz w:val="24"/>
          <w:szCs w:val="24"/>
        </w:rPr>
        <w:t xml:space="preserve">02(4) provides, in part, that: </w:t>
      </w:r>
    </w:p>
    <w:p w14:paraId="3F1660BF" w14:textId="5F542076" w:rsidR="00853749" w:rsidRDefault="00853749" w:rsidP="00853749">
      <w:pPr>
        <w:widowControl w:val="0"/>
        <w:autoSpaceDE w:val="0"/>
        <w:autoSpaceDN w:val="0"/>
        <w:spacing w:before="1" w:line="240" w:lineRule="auto"/>
        <w:ind w:left="2250" w:right="720" w:hanging="810"/>
        <w:rPr>
          <w:rFonts w:ascii="Times New Roman" w:hAnsi="Times New Roman"/>
          <w:sz w:val="24"/>
          <w:szCs w:val="24"/>
        </w:rPr>
      </w:pPr>
      <w:proofErr w:type="gramStart"/>
      <w:r>
        <w:rPr>
          <w:rFonts w:ascii="Times New Roman" w:hAnsi="Times New Roman"/>
          <w:sz w:val="24"/>
          <w:szCs w:val="24"/>
        </w:rPr>
        <w:lastRenderedPageBreak/>
        <w:t>(d)</w:t>
      </w:r>
      <w:r>
        <w:rPr>
          <w:rFonts w:ascii="Times New Roman" w:hAnsi="Times New Roman"/>
          <w:sz w:val="24"/>
          <w:szCs w:val="24"/>
        </w:rPr>
        <w:tab/>
        <w:t>Except</w:t>
      </w:r>
      <w:proofErr w:type="gramEnd"/>
      <w:r>
        <w:rPr>
          <w:rFonts w:ascii="Times New Roman" w:hAnsi="Times New Roman"/>
          <w:sz w:val="24"/>
          <w:szCs w:val="24"/>
        </w:rPr>
        <w:t xml:space="preserve"> </w:t>
      </w:r>
      <w:r w:rsidRPr="00C7052A">
        <w:rPr>
          <w:rFonts w:ascii="Times New Roman" w:hAnsi="Times New Roman"/>
          <w:sz w:val="24"/>
          <w:szCs w:val="24"/>
        </w:rPr>
        <w:t>as otherwise provided in the Act, all material changes in the information included in an investment adviser's most recent application for registration shall be set forth in an amendment to Form ADV, pursuant to the updating instructions on Form ADV, and filed promptly through the IARD or directly with the Division, whichever is appropriate.</w:t>
      </w:r>
    </w:p>
    <w:p w14:paraId="5C8A3E3D" w14:textId="77777777" w:rsidR="00853749" w:rsidRPr="00D62089" w:rsidRDefault="00853749" w:rsidP="00853749">
      <w:pPr>
        <w:widowControl w:val="0"/>
        <w:autoSpaceDE w:val="0"/>
        <w:autoSpaceDN w:val="0"/>
        <w:spacing w:before="1" w:line="240" w:lineRule="auto"/>
        <w:ind w:left="2250" w:right="720" w:hanging="810"/>
        <w:rPr>
          <w:rFonts w:ascii="Times New Roman" w:hAnsi="Times New Roman"/>
          <w:sz w:val="24"/>
          <w:szCs w:val="24"/>
        </w:rPr>
      </w:pPr>
    </w:p>
    <w:p w14:paraId="6CFB3DBC" w14:textId="706E2AE7" w:rsidR="00853749" w:rsidRDefault="00853749" w:rsidP="004367F2">
      <w:pPr>
        <w:rPr>
          <w:rFonts w:ascii="Times New Roman" w:hAnsi="Times New Roman" w:cs="Times New Roman"/>
          <w:color w:val="231F20"/>
          <w:sz w:val="24"/>
        </w:rPr>
      </w:pPr>
      <w:r>
        <w:rPr>
          <w:rFonts w:ascii="Times New Roman" w:hAnsi="Times New Roman" w:cs="Times New Roman"/>
          <w:color w:val="231F20"/>
          <w:sz w:val="24"/>
        </w:rPr>
        <w:t>29.</w:t>
      </w:r>
      <w:r>
        <w:rPr>
          <w:rFonts w:ascii="Times New Roman" w:hAnsi="Times New Roman" w:cs="Times New Roman"/>
          <w:color w:val="231F20"/>
          <w:sz w:val="24"/>
        </w:rPr>
        <w:tab/>
      </w:r>
      <w:r w:rsidRPr="00532682">
        <w:rPr>
          <w:rFonts w:ascii="Times New Roman" w:hAnsi="Times New Roman" w:cs="Times New Roman"/>
          <w:color w:val="231F20"/>
          <w:sz w:val="24"/>
        </w:rPr>
        <w:t>Tenn.</w:t>
      </w:r>
      <w:r w:rsidRPr="00532682">
        <w:rPr>
          <w:rFonts w:ascii="Times New Roman" w:hAnsi="Times New Roman" w:cs="Times New Roman"/>
          <w:color w:val="231F20"/>
          <w:spacing w:val="-11"/>
          <w:sz w:val="24"/>
        </w:rPr>
        <w:t xml:space="preserve"> </w:t>
      </w:r>
      <w:r w:rsidRPr="00532682">
        <w:rPr>
          <w:rFonts w:ascii="Times New Roman" w:hAnsi="Times New Roman" w:cs="Times New Roman"/>
          <w:color w:val="231F20"/>
          <w:sz w:val="24"/>
        </w:rPr>
        <w:t>Comp.</w:t>
      </w:r>
      <w:r w:rsidRPr="00532682">
        <w:rPr>
          <w:rFonts w:ascii="Times New Roman" w:hAnsi="Times New Roman" w:cs="Times New Roman"/>
          <w:color w:val="231F20"/>
          <w:spacing w:val="-11"/>
          <w:sz w:val="24"/>
        </w:rPr>
        <w:t xml:space="preserve"> </w:t>
      </w:r>
      <w:r w:rsidRPr="00532682">
        <w:rPr>
          <w:rFonts w:ascii="Times New Roman" w:hAnsi="Times New Roman" w:cs="Times New Roman"/>
          <w:color w:val="231F20"/>
          <w:sz w:val="24"/>
        </w:rPr>
        <w:t>R.</w:t>
      </w:r>
      <w:r w:rsidRPr="00532682">
        <w:rPr>
          <w:rFonts w:ascii="Times New Roman" w:hAnsi="Times New Roman" w:cs="Times New Roman"/>
          <w:color w:val="231F20"/>
          <w:spacing w:val="-11"/>
          <w:sz w:val="24"/>
        </w:rPr>
        <w:t xml:space="preserve"> </w:t>
      </w:r>
      <w:r w:rsidRPr="00532682">
        <w:rPr>
          <w:rFonts w:ascii="Times New Roman" w:hAnsi="Times New Roman" w:cs="Times New Roman"/>
          <w:color w:val="231F20"/>
          <w:sz w:val="24"/>
        </w:rPr>
        <w:t>&amp;</w:t>
      </w:r>
      <w:r w:rsidRPr="00532682">
        <w:rPr>
          <w:rFonts w:ascii="Times New Roman" w:hAnsi="Times New Roman" w:cs="Times New Roman"/>
          <w:color w:val="231F20"/>
          <w:spacing w:val="-11"/>
          <w:sz w:val="24"/>
        </w:rPr>
        <w:t xml:space="preserve"> </w:t>
      </w:r>
      <w:r w:rsidRPr="00532682">
        <w:rPr>
          <w:rFonts w:ascii="Times New Roman" w:hAnsi="Times New Roman" w:cs="Times New Roman"/>
          <w:color w:val="231F20"/>
          <w:sz w:val="24"/>
        </w:rPr>
        <w:t>Regs.</w:t>
      </w:r>
      <w:r w:rsidRPr="00532682">
        <w:rPr>
          <w:rFonts w:ascii="Times New Roman" w:hAnsi="Times New Roman" w:cs="Times New Roman"/>
          <w:color w:val="231F20"/>
          <w:spacing w:val="-13"/>
          <w:sz w:val="24"/>
        </w:rPr>
        <w:t xml:space="preserve"> </w:t>
      </w:r>
      <w:r w:rsidRPr="00532682">
        <w:rPr>
          <w:rFonts w:ascii="Times New Roman" w:hAnsi="Times New Roman" w:cs="Times New Roman"/>
          <w:color w:val="231F20"/>
          <w:sz w:val="24"/>
        </w:rPr>
        <w:t>0780-04-03-.02(6)</w:t>
      </w:r>
      <w:r>
        <w:rPr>
          <w:rFonts w:ascii="Times New Roman" w:hAnsi="Times New Roman" w:cs="Times New Roman"/>
          <w:color w:val="231F20"/>
          <w:sz w:val="24"/>
        </w:rPr>
        <w:t xml:space="preserve"> </w:t>
      </w:r>
      <w:r w:rsidRPr="007C3168">
        <w:rPr>
          <w:rFonts w:ascii="Times New Roman" w:hAnsi="Times New Roman" w:cs="Times New Roman"/>
          <w:color w:val="231F20"/>
          <w:sz w:val="24"/>
        </w:rPr>
        <w:t>provides</w:t>
      </w:r>
      <w:r>
        <w:rPr>
          <w:rFonts w:ascii="Times New Roman" w:hAnsi="Times New Roman" w:cs="Times New Roman"/>
          <w:color w:val="231F20"/>
          <w:sz w:val="24"/>
        </w:rPr>
        <w:t>, in part, that:</w:t>
      </w:r>
    </w:p>
    <w:p w14:paraId="7D7C3786" w14:textId="77777777" w:rsidR="00853749" w:rsidRDefault="00853749" w:rsidP="00853749">
      <w:pPr>
        <w:spacing w:line="240" w:lineRule="auto"/>
        <w:ind w:left="2160" w:right="720" w:hanging="720"/>
        <w:rPr>
          <w:rFonts w:ascii="Times New Roman" w:hAnsi="Times New Roman" w:cs="Times New Roman"/>
          <w:color w:val="231F20"/>
          <w:sz w:val="24"/>
        </w:rPr>
      </w:pPr>
      <w:r>
        <w:rPr>
          <w:rFonts w:ascii="Times New Roman" w:hAnsi="Times New Roman" w:cs="Times New Roman"/>
          <w:color w:val="231F20"/>
          <w:sz w:val="24"/>
        </w:rPr>
        <w:t>(c)</w:t>
      </w:r>
      <w:r>
        <w:rPr>
          <w:rFonts w:ascii="Times New Roman" w:hAnsi="Times New Roman" w:cs="Times New Roman"/>
          <w:color w:val="231F20"/>
          <w:sz w:val="24"/>
        </w:rPr>
        <w:tab/>
        <w:t xml:space="preserve">The following are deemed “dishonest or unethical business practices” by an investment adviser or </w:t>
      </w:r>
      <w:r w:rsidRPr="002206F6">
        <w:rPr>
          <w:rFonts w:ascii="Times New Roman" w:hAnsi="Times New Roman" w:cs="Times New Roman"/>
          <w:color w:val="231F20"/>
          <w:sz w:val="24"/>
        </w:rPr>
        <w:t>an investment adviser representative under T.C.A. § 48-1-112(a)(2)(G), to the extent permitted under Section 203A of the Investment Advisers Act, without limiting those terms to the practices specified herein:</w:t>
      </w:r>
    </w:p>
    <w:p w14:paraId="216B14FB" w14:textId="77777777" w:rsidR="00853749" w:rsidRDefault="00853749" w:rsidP="00853749">
      <w:pPr>
        <w:spacing w:line="240" w:lineRule="auto"/>
        <w:ind w:left="2160" w:right="720" w:hanging="720"/>
        <w:rPr>
          <w:rFonts w:ascii="Times New Roman" w:hAnsi="Times New Roman" w:cs="Times New Roman"/>
          <w:color w:val="231F20"/>
          <w:sz w:val="24"/>
        </w:rPr>
      </w:pPr>
    </w:p>
    <w:p w14:paraId="24109A0E" w14:textId="77777777" w:rsidR="00853749" w:rsidRDefault="00853749" w:rsidP="00853749">
      <w:pPr>
        <w:spacing w:line="240" w:lineRule="auto"/>
        <w:ind w:left="2160" w:right="720" w:hanging="720"/>
        <w:rPr>
          <w:rFonts w:ascii="Times New Roman" w:hAnsi="Times New Roman" w:cs="Times New Roman"/>
          <w:color w:val="231F20"/>
          <w:sz w:val="24"/>
        </w:rPr>
      </w:pPr>
      <w:r>
        <w:rPr>
          <w:rFonts w:ascii="Times New Roman" w:hAnsi="Times New Roman" w:cs="Times New Roman"/>
          <w:color w:val="231F20"/>
          <w:sz w:val="24"/>
        </w:rPr>
        <w:tab/>
        <w:t>…</w:t>
      </w:r>
    </w:p>
    <w:p w14:paraId="2BF2DFC2" w14:textId="77777777" w:rsidR="00853749" w:rsidRDefault="00853749" w:rsidP="00853749">
      <w:pPr>
        <w:spacing w:line="240" w:lineRule="auto"/>
        <w:ind w:left="2160" w:right="720" w:hanging="720"/>
        <w:rPr>
          <w:rFonts w:ascii="Times New Roman" w:hAnsi="Times New Roman" w:cs="Times New Roman"/>
          <w:color w:val="231F20"/>
          <w:sz w:val="24"/>
        </w:rPr>
      </w:pPr>
      <w:r>
        <w:rPr>
          <w:rFonts w:ascii="Times New Roman" w:hAnsi="Times New Roman" w:cs="Times New Roman"/>
          <w:color w:val="231F20"/>
          <w:sz w:val="24"/>
        </w:rPr>
        <w:tab/>
      </w:r>
    </w:p>
    <w:p w14:paraId="1F7ED2B2" w14:textId="77777777" w:rsidR="00853749" w:rsidRDefault="00853749" w:rsidP="00853749">
      <w:pPr>
        <w:spacing w:line="240" w:lineRule="auto"/>
        <w:ind w:left="2880" w:right="720" w:hanging="720"/>
        <w:rPr>
          <w:rFonts w:ascii="Times New Roman" w:hAnsi="Times New Roman" w:cs="Times New Roman"/>
          <w:sz w:val="24"/>
          <w:szCs w:val="24"/>
        </w:rPr>
      </w:pPr>
      <w:r>
        <w:rPr>
          <w:rFonts w:ascii="Times New Roman" w:hAnsi="Times New Roman" w:cs="Times New Roman"/>
          <w:color w:val="231F20"/>
          <w:sz w:val="24"/>
        </w:rPr>
        <w:t>20</w:t>
      </w:r>
      <w:r w:rsidRPr="00532682">
        <w:rPr>
          <w:rFonts w:ascii="Times New Roman" w:hAnsi="Times New Roman" w:cs="Times New Roman"/>
          <w:color w:val="231F20"/>
          <w:sz w:val="24"/>
        </w:rPr>
        <w:t>.</w:t>
      </w:r>
      <w:r>
        <w:rPr>
          <w:rFonts w:ascii="Times New Roman" w:hAnsi="Times New Roman" w:cs="Times New Roman"/>
          <w:color w:val="231F20"/>
          <w:spacing w:val="-8"/>
          <w:sz w:val="24"/>
        </w:rPr>
        <w:tab/>
      </w:r>
      <w:r>
        <w:rPr>
          <w:rFonts w:ascii="Times New Roman" w:hAnsi="Times New Roman" w:cs="Times New Roman"/>
          <w:color w:val="231F20"/>
          <w:sz w:val="24"/>
        </w:rPr>
        <w:t>f</w:t>
      </w:r>
      <w:r w:rsidRPr="001E1665">
        <w:rPr>
          <w:rFonts w:ascii="Times New Roman" w:hAnsi="Times New Roman" w:cs="Times New Roman"/>
          <w:color w:val="231F20"/>
          <w:sz w:val="24"/>
        </w:rPr>
        <w:t>ailing to establish, maintain, and enforce written policies and procedures reasonably designed, taking into consideration the nature of such investment adviser’s business, to prevent the misuse in violation of the Investment Advisers Act or the 1934 Act, or the rules or regulations promulgated thereunder, of material, non-public information by such investment adviser or any person associated with such investment adviser</w:t>
      </w:r>
      <w:r w:rsidRPr="00532682">
        <w:rPr>
          <w:rFonts w:ascii="Times New Roman" w:hAnsi="Times New Roman" w:cs="Times New Roman"/>
          <w:color w:val="231F20"/>
          <w:sz w:val="24"/>
        </w:rPr>
        <w:t xml:space="preserve"> is a violation of the Act pursuant to Tenn. </w:t>
      </w:r>
      <w:r w:rsidRPr="00EC06D7">
        <w:rPr>
          <w:rFonts w:ascii="Times New Roman" w:hAnsi="Times New Roman" w:cs="Times New Roman"/>
          <w:sz w:val="24"/>
          <w:szCs w:val="24"/>
        </w:rPr>
        <w:t>Code Ann. 48-1-112(a)(2)(G).</w:t>
      </w:r>
    </w:p>
    <w:p w14:paraId="5BF33C66" w14:textId="588A6789" w:rsidR="005E580E" w:rsidRPr="00835A87" w:rsidRDefault="005E580E" w:rsidP="005E580E">
      <w:pPr>
        <w:spacing w:line="240" w:lineRule="auto"/>
        <w:ind w:right="720" w:firstLine="0"/>
        <w:rPr>
          <w:rFonts w:ascii="Times New Roman" w:hAnsi="Times New Roman" w:cs="Times New Roman"/>
          <w:kern w:val="2"/>
          <w:sz w:val="24"/>
          <w:szCs w:val="24"/>
          <w:u w:val="single"/>
          <w14:ligatures w14:val="standardContextual"/>
        </w:rPr>
      </w:pPr>
    </w:p>
    <w:p w14:paraId="5CEF21F0" w14:textId="4D70D3AF" w:rsidR="00424E50" w:rsidRDefault="00853749" w:rsidP="004367F2">
      <w:pPr>
        <w:widowControl w:val="0"/>
        <w:autoSpaceDE w:val="0"/>
        <w:autoSpaceDN w:val="0"/>
        <w:spacing w:before="1"/>
        <w:ind w:right="356"/>
        <w:rPr>
          <w:rFonts w:ascii="Times New Roman" w:hAnsi="Times New Roman"/>
          <w:sz w:val="24"/>
          <w:szCs w:val="24"/>
        </w:rPr>
      </w:pPr>
      <w:r>
        <w:rPr>
          <w:rFonts w:ascii="Times New Roman" w:hAnsi="Times New Roman"/>
          <w:sz w:val="24"/>
          <w:szCs w:val="24"/>
        </w:rPr>
        <w:t>30</w:t>
      </w:r>
      <w:r w:rsidR="005E580E" w:rsidRPr="00215B43">
        <w:rPr>
          <w:rFonts w:ascii="Times New Roman" w:hAnsi="Times New Roman"/>
          <w:sz w:val="24"/>
          <w:szCs w:val="24"/>
        </w:rPr>
        <w:t>.</w:t>
      </w:r>
      <w:r w:rsidR="00E26A6B">
        <w:rPr>
          <w:rFonts w:ascii="Times New Roman" w:hAnsi="Times New Roman"/>
          <w:sz w:val="24"/>
          <w:szCs w:val="24"/>
        </w:rPr>
        <w:tab/>
      </w:r>
      <w:bookmarkStart w:id="2" w:name="_Hlk176245494"/>
      <w:bookmarkStart w:id="3" w:name="_Hlk176250411"/>
      <w:r w:rsidR="001A34DB" w:rsidRPr="00215B43">
        <w:rPr>
          <w:rFonts w:ascii="Times New Roman" w:hAnsi="Times New Roman"/>
          <w:sz w:val="24"/>
          <w:szCs w:val="24"/>
        </w:rPr>
        <w:t>Tenn. Comp. R. &amp; Regs. 0780-04-03-.</w:t>
      </w:r>
      <w:r w:rsidR="001A34DB">
        <w:rPr>
          <w:rFonts w:ascii="Times New Roman" w:hAnsi="Times New Roman"/>
          <w:sz w:val="24"/>
          <w:szCs w:val="24"/>
        </w:rPr>
        <w:t>10(3) provides</w:t>
      </w:r>
      <w:r w:rsidR="00424E50">
        <w:rPr>
          <w:rFonts w:ascii="Times New Roman" w:hAnsi="Times New Roman"/>
          <w:sz w:val="24"/>
          <w:szCs w:val="24"/>
        </w:rPr>
        <w:t>, in part,</w:t>
      </w:r>
      <w:r w:rsidR="001A34DB">
        <w:rPr>
          <w:rFonts w:ascii="Times New Roman" w:hAnsi="Times New Roman"/>
          <w:sz w:val="24"/>
          <w:szCs w:val="24"/>
        </w:rPr>
        <w:t xml:space="preserve"> tha</w:t>
      </w:r>
      <w:r w:rsidR="00424E50">
        <w:rPr>
          <w:rFonts w:ascii="Times New Roman" w:hAnsi="Times New Roman"/>
          <w:sz w:val="24"/>
          <w:szCs w:val="24"/>
        </w:rPr>
        <w:t>t:</w:t>
      </w:r>
      <w:r w:rsidR="001A34DB">
        <w:rPr>
          <w:rFonts w:ascii="Times New Roman" w:hAnsi="Times New Roman"/>
          <w:sz w:val="24"/>
          <w:szCs w:val="24"/>
        </w:rPr>
        <w:t xml:space="preserve"> </w:t>
      </w:r>
    </w:p>
    <w:p w14:paraId="503691CC" w14:textId="1765EB5A" w:rsidR="001E3795" w:rsidRDefault="00424E50" w:rsidP="00853749">
      <w:pPr>
        <w:widowControl w:val="0"/>
        <w:autoSpaceDE w:val="0"/>
        <w:autoSpaceDN w:val="0"/>
        <w:spacing w:before="1" w:line="240" w:lineRule="auto"/>
        <w:ind w:left="2160" w:right="720" w:hanging="720"/>
        <w:rPr>
          <w:rFonts w:ascii="Times New Roman" w:hAnsi="Times New Roman" w:cs="Times New Roman"/>
          <w:color w:val="231F20"/>
          <w:sz w:val="24"/>
        </w:rPr>
      </w:pPr>
      <w:r>
        <w:rPr>
          <w:rFonts w:ascii="Times New Roman" w:hAnsi="Times New Roman"/>
          <w:sz w:val="24"/>
          <w:szCs w:val="24"/>
        </w:rPr>
        <w:t>(a)</w:t>
      </w:r>
      <w:r>
        <w:rPr>
          <w:rFonts w:ascii="Times New Roman" w:hAnsi="Times New Roman"/>
          <w:sz w:val="24"/>
          <w:szCs w:val="24"/>
        </w:rPr>
        <w:tab/>
        <w:t>A</w:t>
      </w:r>
      <w:r w:rsidR="001A34DB" w:rsidRPr="001A34DB">
        <w:rPr>
          <w:rFonts w:ascii="Times New Roman" w:hAnsi="Times New Roman"/>
          <w:sz w:val="24"/>
          <w:szCs w:val="24"/>
        </w:rPr>
        <w:t>n</w:t>
      </w:r>
      <w:r>
        <w:rPr>
          <w:rFonts w:ascii="Times New Roman" w:hAnsi="Times New Roman"/>
          <w:sz w:val="24"/>
          <w:szCs w:val="24"/>
        </w:rPr>
        <w:t xml:space="preserve"> </w:t>
      </w:r>
      <w:r w:rsidR="001A34DB" w:rsidRPr="001A34DB">
        <w:rPr>
          <w:rFonts w:ascii="Times New Roman" w:hAnsi="Times New Roman"/>
          <w:sz w:val="24"/>
          <w:szCs w:val="24"/>
        </w:rPr>
        <w:t>investment adviser, except as provided in subparagraph (3)(b) of this Rule, annually shall, without charge, deliver or offer in writing to deliver upon written request to each of its advisory clients the statement required by this Rule</w:t>
      </w:r>
      <w:r w:rsidR="001A34DB">
        <w:rPr>
          <w:rFonts w:ascii="Times New Roman" w:hAnsi="Times New Roman"/>
          <w:sz w:val="24"/>
          <w:szCs w:val="24"/>
        </w:rPr>
        <w:t xml:space="preserve"> and is a violation of the Act </w:t>
      </w:r>
      <w:r w:rsidR="001A34DB" w:rsidRPr="00532682">
        <w:rPr>
          <w:rFonts w:ascii="Times New Roman" w:hAnsi="Times New Roman" w:cs="Times New Roman"/>
          <w:color w:val="231F20"/>
          <w:sz w:val="24"/>
        </w:rPr>
        <w:t>pursuant to Tenn. Code Ann. 48-1-112(a)(2)(G).</w:t>
      </w:r>
      <w:r>
        <w:rPr>
          <w:rFonts w:ascii="Times New Roman" w:hAnsi="Times New Roman" w:cs="Times New Roman"/>
          <w:color w:val="231F20"/>
          <w:sz w:val="24"/>
        </w:rPr>
        <w:t xml:space="preserve"> </w:t>
      </w:r>
      <w:bookmarkEnd w:id="2"/>
      <w:bookmarkEnd w:id="3"/>
    </w:p>
    <w:p w14:paraId="7611DFFD" w14:textId="77777777" w:rsidR="00867837" w:rsidRPr="00EC06D7" w:rsidRDefault="00867837" w:rsidP="00B54C57">
      <w:pPr>
        <w:spacing w:line="240" w:lineRule="auto"/>
        <w:ind w:left="2880" w:right="720" w:hanging="720"/>
        <w:rPr>
          <w:rFonts w:ascii="Times New Roman" w:hAnsi="Times New Roman" w:cs="Times New Roman"/>
          <w:sz w:val="24"/>
          <w:szCs w:val="24"/>
        </w:rPr>
      </w:pPr>
    </w:p>
    <w:p w14:paraId="38004615" w14:textId="62DF5C44" w:rsidR="00EC06D7" w:rsidRPr="00B32C51" w:rsidRDefault="00E66B8B" w:rsidP="004367F2">
      <w:pPr>
        <w:rPr>
          <w:rFonts w:ascii="Times New Roman" w:hAnsi="Times New Roman" w:cs="Times New Roman"/>
          <w:sz w:val="24"/>
          <w:szCs w:val="24"/>
        </w:rPr>
      </w:pPr>
      <w:r>
        <w:rPr>
          <w:rFonts w:ascii="Times New Roman" w:hAnsi="Times New Roman" w:cs="Times New Roman"/>
          <w:sz w:val="24"/>
          <w:szCs w:val="24"/>
        </w:rPr>
        <w:t>31</w:t>
      </w:r>
      <w:r w:rsidR="00EC06D7">
        <w:rPr>
          <w:rFonts w:ascii="Times New Roman" w:hAnsi="Times New Roman" w:cs="Times New Roman"/>
          <w:sz w:val="24"/>
          <w:szCs w:val="24"/>
        </w:rPr>
        <w:t>.</w:t>
      </w:r>
      <w:r w:rsidR="00EC06D7">
        <w:rPr>
          <w:rFonts w:ascii="Times New Roman" w:hAnsi="Times New Roman" w:cs="Times New Roman"/>
          <w:sz w:val="24"/>
          <w:szCs w:val="24"/>
        </w:rPr>
        <w:tab/>
      </w:r>
      <w:r w:rsidR="00EC06D7" w:rsidRPr="00B32C51">
        <w:rPr>
          <w:rFonts w:ascii="Times New Roman" w:hAnsi="Times New Roman" w:cs="Times New Roman"/>
          <w:sz w:val="24"/>
          <w:szCs w:val="24"/>
        </w:rPr>
        <w:t xml:space="preserve">The Findings of Fact detailed above demonstrate that </w:t>
      </w:r>
      <w:r w:rsidR="00AF6861">
        <w:rPr>
          <w:rFonts w:ascii="Times New Roman" w:hAnsi="Times New Roman" w:cs="Times New Roman"/>
          <w:sz w:val="24"/>
          <w:szCs w:val="24"/>
        </w:rPr>
        <w:t xml:space="preserve">Respondent </w:t>
      </w:r>
      <w:r w:rsidR="00EC06D7" w:rsidRPr="00B32C51">
        <w:rPr>
          <w:rFonts w:ascii="Times New Roman" w:hAnsi="Times New Roman" w:cs="Times New Roman"/>
          <w:sz w:val="24"/>
          <w:szCs w:val="24"/>
        </w:rPr>
        <w:t>Quants Compete failed to maintain required client agreements and related records, including missing client agreements for thirteen (13) of the firm’s fifteen (15) clients</w:t>
      </w:r>
      <w:r w:rsidR="00FD0871">
        <w:rPr>
          <w:rFonts w:ascii="Times New Roman" w:hAnsi="Times New Roman" w:cs="Times New Roman"/>
          <w:sz w:val="24"/>
          <w:szCs w:val="24"/>
        </w:rPr>
        <w:t xml:space="preserve"> in violation of</w:t>
      </w:r>
      <w:r w:rsidR="00EC06D7" w:rsidRPr="00B32C51">
        <w:rPr>
          <w:rFonts w:ascii="Times New Roman" w:hAnsi="Times New Roman" w:cs="Times New Roman"/>
          <w:sz w:val="24"/>
          <w:szCs w:val="24"/>
        </w:rPr>
        <w:t xml:space="preserve"> Tenn. Comp. R. &amp; Regs. 0780-04-03-.02(3)(a)8</w:t>
      </w:r>
      <w:r w:rsidR="00FD0871">
        <w:rPr>
          <w:rFonts w:ascii="Times New Roman" w:hAnsi="Times New Roman" w:cs="Times New Roman"/>
          <w:sz w:val="24"/>
          <w:szCs w:val="24"/>
        </w:rPr>
        <w:t>.</w:t>
      </w:r>
      <w:r w:rsidR="00EC06D7" w:rsidRPr="00B32C51">
        <w:rPr>
          <w:rFonts w:ascii="Times New Roman" w:hAnsi="Times New Roman" w:cs="Times New Roman"/>
          <w:sz w:val="24"/>
          <w:szCs w:val="24"/>
        </w:rPr>
        <w:t xml:space="preserve"> </w:t>
      </w:r>
      <w:r w:rsidR="00E50DCC" w:rsidRPr="00E50DCC">
        <w:rPr>
          <w:rFonts w:ascii="Times New Roman" w:hAnsi="Times New Roman" w:cs="Times New Roman"/>
          <w:sz w:val="24"/>
          <w:szCs w:val="24"/>
        </w:rPr>
        <w:t>Respondents’ violations constitute grounds for civil penalties pursuant to Tenn. Code Ann. § 48-1-112(a)(2)(B).</w:t>
      </w:r>
    </w:p>
    <w:p w14:paraId="7D8D5CAE" w14:textId="760869F4" w:rsidR="00EC06D7" w:rsidRPr="00B32C51" w:rsidRDefault="00E66B8B" w:rsidP="004367F2">
      <w:pPr>
        <w:rPr>
          <w:rFonts w:ascii="Times New Roman" w:hAnsi="Times New Roman" w:cs="Times New Roman"/>
          <w:sz w:val="24"/>
          <w:szCs w:val="24"/>
        </w:rPr>
      </w:pPr>
      <w:r>
        <w:rPr>
          <w:rFonts w:ascii="Times New Roman" w:hAnsi="Times New Roman" w:cs="Times New Roman"/>
          <w:sz w:val="24"/>
          <w:szCs w:val="24"/>
        </w:rPr>
        <w:lastRenderedPageBreak/>
        <w:t>32</w:t>
      </w:r>
      <w:r w:rsidR="00EC06D7">
        <w:rPr>
          <w:rFonts w:ascii="Times New Roman" w:hAnsi="Times New Roman" w:cs="Times New Roman"/>
          <w:sz w:val="24"/>
          <w:szCs w:val="24"/>
        </w:rPr>
        <w:t>.</w:t>
      </w:r>
      <w:r w:rsidR="00EC06D7">
        <w:rPr>
          <w:rFonts w:ascii="Times New Roman" w:hAnsi="Times New Roman" w:cs="Times New Roman"/>
          <w:sz w:val="24"/>
          <w:szCs w:val="24"/>
        </w:rPr>
        <w:tab/>
      </w:r>
      <w:r w:rsidR="00EC06D7" w:rsidRPr="00B32C51">
        <w:rPr>
          <w:rFonts w:ascii="Times New Roman" w:hAnsi="Times New Roman" w:cs="Times New Roman"/>
          <w:sz w:val="24"/>
          <w:szCs w:val="24"/>
        </w:rPr>
        <w:t xml:space="preserve">The Findings of Fact detailed above demonstrate that </w:t>
      </w:r>
      <w:r w:rsidR="00BE5D4F">
        <w:rPr>
          <w:rFonts w:ascii="Times New Roman" w:hAnsi="Times New Roman" w:cs="Times New Roman"/>
          <w:sz w:val="24"/>
          <w:szCs w:val="24"/>
        </w:rPr>
        <w:t xml:space="preserve">Respondents </w:t>
      </w:r>
      <w:r w:rsidR="00EC06D7" w:rsidRPr="00B32C51">
        <w:rPr>
          <w:rFonts w:ascii="Times New Roman" w:hAnsi="Times New Roman" w:cs="Times New Roman"/>
          <w:sz w:val="24"/>
          <w:szCs w:val="24"/>
        </w:rPr>
        <w:t xml:space="preserve">failed to properly and timely amend </w:t>
      </w:r>
      <w:r w:rsidR="00BE5D4F">
        <w:rPr>
          <w:rFonts w:ascii="Times New Roman" w:hAnsi="Times New Roman" w:cs="Times New Roman"/>
          <w:sz w:val="24"/>
          <w:szCs w:val="24"/>
        </w:rPr>
        <w:t>Quants Compete’s</w:t>
      </w:r>
      <w:r w:rsidR="00BE5D4F" w:rsidRPr="00B32C51">
        <w:rPr>
          <w:rFonts w:ascii="Times New Roman" w:hAnsi="Times New Roman" w:cs="Times New Roman"/>
          <w:sz w:val="24"/>
          <w:szCs w:val="24"/>
        </w:rPr>
        <w:t xml:space="preserve"> </w:t>
      </w:r>
      <w:r w:rsidR="00EC06D7" w:rsidRPr="00B32C51">
        <w:rPr>
          <w:rFonts w:ascii="Times New Roman" w:hAnsi="Times New Roman" w:cs="Times New Roman"/>
          <w:sz w:val="24"/>
          <w:szCs w:val="24"/>
        </w:rPr>
        <w:t>Form ADV</w:t>
      </w:r>
      <w:r w:rsidR="00BE5D4F">
        <w:rPr>
          <w:rFonts w:ascii="Times New Roman" w:hAnsi="Times New Roman" w:cs="Times New Roman"/>
          <w:sz w:val="24"/>
          <w:szCs w:val="24"/>
        </w:rPr>
        <w:t xml:space="preserve"> and Re</w:t>
      </w:r>
      <w:r w:rsidR="003F0742">
        <w:rPr>
          <w:rFonts w:ascii="Times New Roman" w:hAnsi="Times New Roman" w:cs="Times New Roman"/>
          <w:sz w:val="24"/>
          <w:szCs w:val="24"/>
        </w:rPr>
        <w:t>spondent Jones’ Form U4</w:t>
      </w:r>
      <w:r w:rsidR="00F73DEE">
        <w:rPr>
          <w:rFonts w:ascii="Times New Roman" w:hAnsi="Times New Roman" w:cs="Times New Roman"/>
          <w:sz w:val="24"/>
          <w:szCs w:val="24"/>
        </w:rPr>
        <w:t xml:space="preserve"> in violation of</w:t>
      </w:r>
      <w:r w:rsidR="00EC06D7" w:rsidRPr="00B32C51">
        <w:rPr>
          <w:rFonts w:ascii="Times New Roman" w:hAnsi="Times New Roman" w:cs="Times New Roman"/>
          <w:sz w:val="24"/>
          <w:szCs w:val="24"/>
        </w:rPr>
        <w:t xml:space="preserve"> Tenn. Code Ann. § 48-1-111(c) and Tenn. Comp. R. &amp; Regs. 0780-04-03-.02(4)(d).</w:t>
      </w:r>
      <w:r w:rsidR="00F73DEE">
        <w:rPr>
          <w:rFonts w:ascii="Times New Roman" w:hAnsi="Times New Roman" w:cs="Times New Roman"/>
          <w:sz w:val="24"/>
          <w:szCs w:val="24"/>
        </w:rPr>
        <w:t xml:space="preserve">  </w:t>
      </w:r>
      <w:r w:rsidR="00F73DEE" w:rsidRPr="00F73DEE">
        <w:rPr>
          <w:rFonts w:ascii="Times New Roman" w:hAnsi="Times New Roman" w:cs="Times New Roman"/>
          <w:sz w:val="24"/>
          <w:szCs w:val="24"/>
        </w:rPr>
        <w:t>Respondents</w:t>
      </w:r>
      <w:r w:rsidR="000F1F7F">
        <w:rPr>
          <w:rFonts w:ascii="Times New Roman" w:hAnsi="Times New Roman" w:cs="Times New Roman"/>
          <w:sz w:val="24"/>
          <w:szCs w:val="24"/>
        </w:rPr>
        <w:t>’</w:t>
      </w:r>
      <w:r w:rsidR="00F73DEE" w:rsidRPr="00F73DEE">
        <w:rPr>
          <w:rFonts w:ascii="Times New Roman" w:hAnsi="Times New Roman" w:cs="Times New Roman"/>
          <w:sz w:val="24"/>
          <w:szCs w:val="24"/>
        </w:rPr>
        <w:t xml:space="preserve"> violations constitute grounds for civil penalties pursuant to Tenn. Code Ann. § 48-1-112(a)(2)(B).</w:t>
      </w:r>
    </w:p>
    <w:p w14:paraId="3329833C" w14:textId="37220071" w:rsidR="00EC06D7" w:rsidRPr="00B32C51" w:rsidRDefault="00E66B8B" w:rsidP="004367F2">
      <w:pPr>
        <w:rPr>
          <w:rFonts w:ascii="Times New Roman" w:hAnsi="Times New Roman" w:cs="Times New Roman"/>
          <w:sz w:val="24"/>
          <w:szCs w:val="24"/>
        </w:rPr>
      </w:pPr>
      <w:r>
        <w:rPr>
          <w:rFonts w:ascii="Times New Roman" w:hAnsi="Times New Roman" w:cs="Times New Roman"/>
          <w:sz w:val="24"/>
          <w:szCs w:val="24"/>
        </w:rPr>
        <w:t>33</w:t>
      </w:r>
      <w:r w:rsidR="00EC06D7">
        <w:rPr>
          <w:rFonts w:ascii="Times New Roman" w:hAnsi="Times New Roman" w:cs="Times New Roman"/>
          <w:sz w:val="24"/>
          <w:szCs w:val="24"/>
        </w:rPr>
        <w:t>.</w:t>
      </w:r>
      <w:r w:rsidR="00EC06D7">
        <w:rPr>
          <w:rFonts w:ascii="Times New Roman" w:hAnsi="Times New Roman" w:cs="Times New Roman"/>
          <w:sz w:val="24"/>
          <w:szCs w:val="24"/>
        </w:rPr>
        <w:tab/>
      </w:r>
      <w:r w:rsidR="00EC06D7" w:rsidRPr="00B32C51">
        <w:rPr>
          <w:rFonts w:ascii="Times New Roman" w:hAnsi="Times New Roman" w:cs="Times New Roman"/>
          <w:sz w:val="24"/>
          <w:szCs w:val="24"/>
        </w:rPr>
        <w:t>The Findings of Fact detailed above demonstrate that Quants Compete failed to timely deliver its Form ADV Part 2A brochure to clients within one hundred twenty (120) days of the firm’s fiscal year</w:t>
      </w:r>
      <w:r w:rsidR="00BE1094">
        <w:rPr>
          <w:rFonts w:ascii="Times New Roman" w:hAnsi="Times New Roman" w:cs="Times New Roman"/>
          <w:sz w:val="24"/>
          <w:szCs w:val="24"/>
        </w:rPr>
        <w:t>-</w:t>
      </w:r>
      <w:r w:rsidR="00EC06D7" w:rsidRPr="00B32C51">
        <w:rPr>
          <w:rFonts w:ascii="Times New Roman" w:hAnsi="Times New Roman" w:cs="Times New Roman"/>
          <w:sz w:val="24"/>
          <w:szCs w:val="24"/>
        </w:rPr>
        <w:t>end</w:t>
      </w:r>
      <w:r w:rsidR="00862D76">
        <w:rPr>
          <w:rFonts w:ascii="Times New Roman" w:hAnsi="Times New Roman" w:cs="Times New Roman"/>
          <w:sz w:val="24"/>
          <w:szCs w:val="24"/>
        </w:rPr>
        <w:t xml:space="preserve"> in violation of</w:t>
      </w:r>
      <w:r w:rsidR="00EC06D7" w:rsidRPr="00B32C51">
        <w:rPr>
          <w:rFonts w:ascii="Times New Roman" w:hAnsi="Times New Roman" w:cs="Times New Roman"/>
          <w:sz w:val="24"/>
          <w:szCs w:val="24"/>
        </w:rPr>
        <w:t xml:space="preserve"> Tenn. Comp. R. &amp; Regs. 0780-04-03-.10(3)(a)</w:t>
      </w:r>
      <w:r w:rsidR="00D97534">
        <w:rPr>
          <w:rFonts w:ascii="Times New Roman" w:hAnsi="Times New Roman" w:cs="Times New Roman"/>
          <w:sz w:val="24"/>
          <w:szCs w:val="24"/>
        </w:rPr>
        <w:t>.</w:t>
      </w:r>
      <w:r w:rsidR="00EC06D7" w:rsidRPr="00B32C51">
        <w:rPr>
          <w:rFonts w:ascii="Times New Roman" w:hAnsi="Times New Roman" w:cs="Times New Roman"/>
          <w:sz w:val="24"/>
          <w:szCs w:val="24"/>
        </w:rPr>
        <w:t xml:space="preserve"> </w:t>
      </w:r>
      <w:r w:rsidR="00E50DCC" w:rsidRPr="00E50DCC">
        <w:rPr>
          <w:rFonts w:ascii="Times New Roman" w:hAnsi="Times New Roman" w:cs="Times New Roman"/>
          <w:sz w:val="24"/>
          <w:szCs w:val="24"/>
        </w:rPr>
        <w:t>Respondents’ violations constitute grounds for civil penalties pursuant to Tenn. Code Ann. § 48-1-112(a)(2)(B).</w:t>
      </w:r>
    </w:p>
    <w:p w14:paraId="3E9DB144" w14:textId="4E5DA775" w:rsidR="00EC06D7" w:rsidRPr="00B32C51" w:rsidRDefault="00E66B8B" w:rsidP="004367F2">
      <w:pPr>
        <w:rPr>
          <w:rFonts w:ascii="Times New Roman" w:hAnsi="Times New Roman" w:cs="Times New Roman"/>
          <w:sz w:val="24"/>
          <w:szCs w:val="24"/>
        </w:rPr>
      </w:pPr>
      <w:r>
        <w:rPr>
          <w:rFonts w:ascii="Times New Roman" w:hAnsi="Times New Roman" w:cs="Times New Roman"/>
          <w:sz w:val="24"/>
          <w:szCs w:val="24"/>
        </w:rPr>
        <w:t>34</w:t>
      </w:r>
      <w:r w:rsidR="00EC06D7">
        <w:rPr>
          <w:rFonts w:ascii="Times New Roman" w:hAnsi="Times New Roman" w:cs="Times New Roman"/>
          <w:sz w:val="24"/>
          <w:szCs w:val="24"/>
        </w:rPr>
        <w:t>.</w:t>
      </w:r>
      <w:r w:rsidR="00EC06D7">
        <w:rPr>
          <w:rFonts w:ascii="Times New Roman" w:hAnsi="Times New Roman" w:cs="Times New Roman"/>
          <w:sz w:val="24"/>
          <w:szCs w:val="24"/>
        </w:rPr>
        <w:tab/>
      </w:r>
      <w:r w:rsidR="003557F6">
        <w:rPr>
          <w:rFonts w:ascii="Times New Roman" w:hAnsi="Times New Roman" w:cs="Times New Roman"/>
          <w:sz w:val="24"/>
          <w:szCs w:val="24"/>
        </w:rPr>
        <w:t xml:space="preserve">The Findings of Fact detailed above </w:t>
      </w:r>
      <w:r w:rsidR="000D18FA">
        <w:rPr>
          <w:rFonts w:ascii="Times New Roman" w:hAnsi="Times New Roman" w:cs="Times New Roman"/>
          <w:sz w:val="24"/>
          <w:szCs w:val="24"/>
        </w:rPr>
        <w:t xml:space="preserve">show that Quants Compete failed to maintain minimum net capital </w:t>
      </w:r>
      <w:r w:rsidR="0047679A">
        <w:rPr>
          <w:rFonts w:ascii="Times New Roman" w:hAnsi="Times New Roman" w:cs="Times New Roman"/>
          <w:sz w:val="24"/>
          <w:szCs w:val="24"/>
        </w:rPr>
        <w:t>in violation of Tenn. Code Ann. § 48-1-11</w:t>
      </w:r>
      <w:r w:rsidR="004E4416">
        <w:rPr>
          <w:rFonts w:ascii="Times New Roman" w:hAnsi="Times New Roman" w:cs="Times New Roman"/>
          <w:sz w:val="24"/>
          <w:szCs w:val="24"/>
        </w:rPr>
        <w:t>0</w:t>
      </w:r>
      <w:r w:rsidR="003A3556">
        <w:rPr>
          <w:rFonts w:ascii="Times New Roman" w:hAnsi="Times New Roman" w:cs="Times New Roman"/>
          <w:sz w:val="24"/>
          <w:szCs w:val="24"/>
        </w:rPr>
        <w:t xml:space="preserve">(d) and Tenn. Comp. R. &amp; Regs. 0780-04-03-.01(6)(a).  </w:t>
      </w:r>
      <w:r w:rsidR="00662A3F">
        <w:rPr>
          <w:rFonts w:ascii="Times New Roman" w:hAnsi="Times New Roman" w:cs="Times New Roman"/>
          <w:sz w:val="24"/>
          <w:szCs w:val="24"/>
        </w:rPr>
        <w:t xml:space="preserve">Respondent’s violations constitute grounds for civil penalties pursuant to Tenn. Code Ann. </w:t>
      </w:r>
      <w:r w:rsidR="00662A3F" w:rsidRPr="00662A3F">
        <w:rPr>
          <w:rFonts w:ascii="Times New Roman" w:hAnsi="Times New Roman" w:cs="Times New Roman"/>
          <w:sz w:val="24"/>
          <w:szCs w:val="24"/>
        </w:rPr>
        <w:t>§ 48-1-11</w:t>
      </w:r>
      <w:r w:rsidR="00662A3F">
        <w:rPr>
          <w:rFonts w:ascii="Times New Roman" w:hAnsi="Times New Roman" w:cs="Times New Roman"/>
          <w:sz w:val="24"/>
          <w:szCs w:val="24"/>
        </w:rPr>
        <w:t>2(a)(2)(B).</w:t>
      </w:r>
    </w:p>
    <w:p w14:paraId="41E151CF" w14:textId="5084BB2D" w:rsidR="005E580E" w:rsidRPr="00532682" w:rsidRDefault="00E66B8B" w:rsidP="00BE1094">
      <w:pPr>
        <w:rPr>
          <w:rFonts w:ascii="Times New Roman" w:hAnsi="Times New Roman" w:cs="Times New Roman"/>
          <w:sz w:val="24"/>
          <w:szCs w:val="24"/>
        </w:rPr>
      </w:pPr>
      <w:r>
        <w:rPr>
          <w:rFonts w:ascii="Times New Roman" w:hAnsi="Times New Roman" w:cs="Times New Roman"/>
          <w:sz w:val="24"/>
          <w:szCs w:val="24"/>
        </w:rPr>
        <w:t>35</w:t>
      </w:r>
      <w:r w:rsidR="00EC06D7">
        <w:rPr>
          <w:rFonts w:ascii="Times New Roman" w:hAnsi="Times New Roman" w:cs="Times New Roman"/>
          <w:sz w:val="24"/>
          <w:szCs w:val="24"/>
        </w:rPr>
        <w:t>.</w:t>
      </w:r>
      <w:r w:rsidR="00EC06D7">
        <w:rPr>
          <w:rFonts w:ascii="Times New Roman" w:hAnsi="Times New Roman" w:cs="Times New Roman"/>
          <w:sz w:val="24"/>
          <w:szCs w:val="24"/>
        </w:rPr>
        <w:tab/>
      </w:r>
      <w:r w:rsidR="00EC06D7" w:rsidRPr="00B32C51">
        <w:rPr>
          <w:rFonts w:ascii="Times New Roman" w:hAnsi="Times New Roman" w:cs="Times New Roman"/>
          <w:sz w:val="24"/>
          <w:szCs w:val="24"/>
        </w:rPr>
        <w:t>The Findings of Fact detailed above demonstrate that Quants Compete failed to establish and maintain adequate compliance policies and procedures reasonably designed to ensure compliance with applicable securities laws, including maintaining an inadequate compliance manual and privacy policy</w:t>
      </w:r>
      <w:r w:rsidR="004E0492">
        <w:rPr>
          <w:rFonts w:ascii="Times New Roman" w:hAnsi="Times New Roman" w:cs="Times New Roman"/>
          <w:sz w:val="24"/>
          <w:szCs w:val="24"/>
        </w:rPr>
        <w:t xml:space="preserve"> in violation of</w:t>
      </w:r>
      <w:r w:rsidR="00EC06D7" w:rsidRPr="00B32C51">
        <w:rPr>
          <w:rFonts w:ascii="Times New Roman" w:hAnsi="Times New Roman" w:cs="Times New Roman"/>
          <w:sz w:val="24"/>
          <w:szCs w:val="24"/>
        </w:rPr>
        <w:t xml:space="preserve"> Tenn. Comp. R. &amp; Regs. 0780-04-03-.02(6)(c)20</w:t>
      </w:r>
      <w:r w:rsidR="004E0492">
        <w:rPr>
          <w:rFonts w:ascii="Times New Roman" w:hAnsi="Times New Roman" w:cs="Times New Roman"/>
          <w:sz w:val="24"/>
          <w:szCs w:val="24"/>
        </w:rPr>
        <w:t>.</w:t>
      </w:r>
      <w:r w:rsidR="00EC06D7" w:rsidRPr="00B32C51">
        <w:rPr>
          <w:rFonts w:ascii="Times New Roman" w:hAnsi="Times New Roman" w:cs="Times New Roman"/>
          <w:sz w:val="24"/>
          <w:szCs w:val="24"/>
        </w:rPr>
        <w:t xml:space="preserve"> </w:t>
      </w:r>
      <w:r w:rsidR="008B5A7A">
        <w:rPr>
          <w:rFonts w:ascii="Times New Roman" w:hAnsi="Times New Roman" w:cs="Times New Roman"/>
          <w:sz w:val="24"/>
          <w:szCs w:val="24"/>
        </w:rPr>
        <w:t>Respondent’s violations</w:t>
      </w:r>
      <w:r w:rsidR="003F214A">
        <w:rPr>
          <w:rFonts w:ascii="Times New Roman" w:hAnsi="Times New Roman" w:cs="Times New Roman"/>
          <w:sz w:val="24"/>
          <w:szCs w:val="24"/>
        </w:rPr>
        <w:t xml:space="preserve"> constitute grounds for civil penalties pursuant to</w:t>
      </w:r>
      <w:r w:rsidR="00EC06D7" w:rsidRPr="00B32C51">
        <w:rPr>
          <w:rFonts w:ascii="Times New Roman" w:hAnsi="Times New Roman" w:cs="Times New Roman"/>
          <w:sz w:val="24"/>
          <w:szCs w:val="24"/>
        </w:rPr>
        <w:t xml:space="preserve"> Tenn. Code Ann. § 48-1-112(a)(2)(G).</w:t>
      </w:r>
    </w:p>
    <w:p w14:paraId="7C0C3B1A" w14:textId="77777777" w:rsidR="005E580E" w:rsidRDefault="005E580E" w:rsidP="005E580E">
      <w:pPr>
        <w:ind w:firstLine="0"/>
        <w:jc w:val="center"/>
        <w:rPr>
          <w:rFonts w:ascii="Times New Roman" w:hAnsi="Times New Roman" w:cs="Times New Roman"/>
          <w:sz w:val="24"/>
          <w:szCs w:val="24"/>
        </w:rPr>
      </w:pPr>
      <w:r>
        <w:rPr>
          <w:rFonts w:ascii="Times New Roman" w:hAnsi="Times New Roman" w:cs="Times New Roman"/>
          <w:b/>
          <w:bCs/>
          <w:sz w:val="24"/>
          <w:szCs w:val="24"/>
          <w:u w:val="single"/>
        </w:rPr>
        <w:t>ORDER</w:t>
      </w:r>
    </w:p>
    <w:p w14:paraId="7C444A87" w14:textId="77777777" w:rsidR="005E580E" w:rsidRDefault="005E580E" w:rsidP="005E580E">
      <w:pPr>
        <w:ind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NOW, THEREFORE,</w:t>
      </w:r>
      <w:r>
        <w:rPr>
          <w:rFonts w:ascii="Times New Roman" w:hAnsi="Times New Roman" w:cs="Times New Roman"/>
          <w:sz w:val="24"/>
          <w:szCs w:val="24"/>
        </w:rPr>
        <w:t xml:space="preserve"> based on the foregoing, including the Respondents’ waiver of the right to a hearing and appeal under the Act and the Tennessee Uniform Administrative Procedures </w:t>
      </w:r>
      <w:r>
        <w:rPr>
          <w:rFonts w:ascii="Times New Roman" w:hAnsi="Times New Roman" w:cs="Times New Roman"/>
          <w:sz w:val="24"/>
          <w:szCs w:val="24"/>
        </w:rPr>
        <w:lastRenderedPageBreak/>
        <w:t xml:space="preserve">Act, Tenn. Code Ann. §§ 4-5-101 </w:t>
      </w:r>
      <w:r>
        <w:rPr>
          <w:rFonts w:ascii="Times New Roman" w:hAnsi="Times New Roman" w:cs="Times New Roman"/>
          <w:i/>
          <w:iCs/>
          <w:sz w:val="24"/>
          <w:szCs w:val="24"/>
        </w:rPr>
        <w:t>et seq</w:t>
      </w:r>
      <w:r>
        <w:rPr>
          <w:rFonts w:ascii="Times New Roman" w:hAnsi="Times New Roman" w:cs="Times New Roman"/>
          <w:sz w:val="24"/>
          <w:szCs w:val="24"/>
        </w:rPr>
        <w:t>., and the Respondents’ admission to the jurisdiction of the Commissioner, the Commissioner finds that the Respondents agree to the entry and execution of this Consent Order to settle this matter as evidenced by the Respondents’ signature.</w:t>
      </w:r>
    </w:p>
    <w:p w14:paraId="62EC276F" w14:textId="77777777" w:rsidR="005E580E" w:rsidRDefault="005E580E" w:rsidP="005E580E">
      <w:pPr>
        <w:rPr>
          <w:rFonts w:ascii="Times New Roman" w:hAnsi="Times New Roman" w:cs="Times New Roman"/>
          <w:sz w:val="24"/>
          <w:szCs w:val="24"/>
        </w:rPr>
      </w:pPr>
      <w:r>
        <w:rPr>
          <w:rFonts w:ascii="Times New Roman" w:hAnsi="Times New Roman" w:cs="Times New Roman"/>
          <w:b/>
          <w:bCs/>
          <w:sz w:val="24"/>
          <w:szCs w:val="24"/>
        </w:rPr>
        <w:t xml:space="preserve">IT IS ORDERED, </w:t>
      </w:r>
      <w:r>
        <w:rPr>
          <w:rFonts w:ascii="Times New Roman" w:hAnsi="Times New Roman" w:cs="Times New Roman"/>
          <w:sz w:val="24"/>
          <w:szCs w:val="24"/>
        </w:rPr>
        <w:t xml:space="preserve">pursuant to Tenn. Code Ann. </w:t>
      </w:r>
      <w:r w:rsidRPr="00971A79">
        <w:rPr>
          <w:rFonts w:ascii="Times New Roman" w:hAnsi="Times New Roman" w:cs="Times New Roman"/>
          <w:sz w:val="24"/>
          <w:szCs w:val="24"/>
        </w:rPr>
        <w:t>§ 48-1-1</w:t>
      </w:r>
      <w:r>
        <w:rPr>
          <w:rFonts w:ascii="Times New Roman" w:hAnsi="Times New Roman" w:cs="Times New Roman"/>
          <w:sz w:val="24"/>
          <w:szCs w:val="24"/>
        </w:rPr>
        <w:t xml:space="preserve">16(a), of the Law, that: </w:t>
      </w:r>
    </w:p>
    <w:p w14:paraId="18B1BA0C" w14:textId="77777777" w:rsidR="005E580E" w:rsidRPr="00AE4998" w:rsidRDefault="005E580E" w:rsidP="005E580E">
      <w:pPr>
        <w:spacing w:after="160"/>
        <w:contextualSpacing/>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0A5A04">
        <w:rPr>
          <w:rFonts w:ascii="Times New Roman" w:hAnsi="Times New Roman" w:cs="Times New Roman"/>
          <w:sz w:val="24"/>
          <w:szCs w:val="24"/>
        </w:rPr>
        <w:t>The Respondents</w:t>
      </w:r>
      <w:r>
        <w:rPr>
          <w:rFonts w:ascii="Times New Roman" w:hAnsi="Times New Roman" w:cs="Times New Roman"/>
          <w:sz w:val="24"/>
          <w:szCs w:val="24"/>
        </w:rPr>
        <w:t xml:space="preserve"> shall </w:t>
      </w:r>
      <w:r>
        <w:rPr>
          <w:rFonts w:ascii="Times New Roman" w:hAnsi="Times New Roman" w:cs="Times New Roman"/>
          <w:b/>
          <w:bCs/>
          <w:sz w:val="24"/>
          <w:szCs w:val="24"/>
        </w:rPr>
        <w:t>COMPLY</w:t>
      </w:r>
      <w:r>
        <w:rPr>
          <w:rFonts w:ascii="Times New Roman" w:hAnsi="Times New Roman" w:cs="Times New Roman"/>
          <w:sz w:val="24"/>
          <w:szCs w:val="24"/>
        </w:rPr>
        <w:t xml:space="preserve"> with the Act, as amended, and all rules promulgated thereunder; and</w:t>
      </w:r>
    </w:p>
    <w:p w14:paraId="099C5A98" w14:textId="452E85A1" w:rsidR="00540266" w:rsidRDefault="005E580E" w:rsidP="00540266">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424E50">
        <w:rPr>
          <w:rFonts w:ascii="Times New Roman" w:hAnsi="Times New Roman" w:cs="Times New Roman"/>
          <w:sz w:val="24"/>
          <w:szCs w:val="24"/>
        </w:rPr>
        <w:t xml:space="preserve">Respondent </w:t>
      </w:r>
      <w:r w:rsidR="00404493">
        <w:rPr>
          <w:rFonts w:ascii="Times New Roman" w:hAnsi="Times New Roman" w:cs="Times New Roman"/>
          <w:sz w:val="24"/>
          <w:szCs w:val="24"/>
        </w:rPr>
        <w:t>Matthew Jones</w:t>
      </w:r>
      <w:r w:rsidR="00540266">
        <w:rPr>
          <w:rFonts w:ascii="Times New Roman" w:hAnsi="Times New Roman" w:cs="Times New Roman"/>
          <w:sz w:val="24"/>
          <w:szCs w:val="24"/>
        </w:rPr>
        <w:t xml:space="preserve"> shall </w:t>
      </w:r>
      <w:r w:rsidR="00540266" w:rsidRPr="0079699C">
        <w:rPr>
          <w:rFonts w:ascii="Times New Roman" w:hAnsi="Times New Roman" w:cs="Times New Roman"/>
          <w:b/>
          <w:bCs/>
          <w:sz w:val="24"/>
          <w:szCs w:val="24"/>
        </w:rPr>
        <w:t>COMPLETE</w:t>
      </w:r>
      <w:r w:rsidR="00540266" w:rsidRPr="0079699C">
        <w:rPr>
          <w:rFonts w:ascii="Times New Roman" w:hAnsi="Times New Roman" w:cs="Times New Roman"/>
          <w:sz w:val="24"/>
          <w:szCs w:val="24"/>
        </w:rPr>
        <w:t xml:space="preserve"> </w:t>
      </w:r>
      <w:r w:rsidR="00540266">
        <w:rPr>
          <w:rFonts w:ascii="Times New Roman" w:hAnsi="Times New Roman" w:cs="Times New Roman"/>
          <w:sz w:val="24"/>
          <w:szCs w:val="24"/>
        </w:rPr>
        <w:t xml:space="preserve">twelve (12) </w:t>
      </w:r>
      <w:r w:rsidR="00540266" w:rsidRPr="0079699C">
        <w:rPr>
          <w:rFonts w:ascii="Times New Roman" w:hAnsi="Times New Roman" w:cs="Times New Roman"/>
          <w:sz w:val="24"/>
          <w:szCs w:val="24"/>
        </w:rPr>
        <w:t xml:space="preserve">hours of investment adviser </w:t>
      </w:r>
      <w:r w:rsidR="00404493">
        <w:rPr>
          <w:rFonts w:ascii="Times New Roman" w:hAnsi="Times New Roman" w:cs="Times New Roman"/>
          <w:sz w:val="24"/>
          <w:szCs w:val="24"/>
        </w:rPr>
        <w:t xml:space="preserve">representative </w:t>
      </w:r>
      <w:r w:rsidR="00540266" w:rsidRPr="0079699C">
        <w:rPr>
          <w:rFonts w:ascii="Times New Roman" w:hAnsi="Times New Roman" w:cs="Times New Roman"/>
          <w:sz w:val="24"/>
          <w:szCs w:val="24"/>
        </w:rPr>
        <w:t xml:space="preserve">continuing education </w:t>
      </w:r>
      <w:r w:rsidR="00540266">
        <w:rPr>
          <w:rFonts w:ascii="Times New Roman" w:hAnsi="Times New Roman" w:cs="Times New Roman"/>
          <w:sz w:val="24"/>
          <w:szCs w:val="24"/>
        </w:rPr>
        <w:t xml:space="preserve">within </w:t>
      </w:r>
      <w:r w:rsidR="00404493">
        <w:rPr>
          <w:rFonts w:ascii="Times New Roman" w:hAnsi="Times New Roman" w:cs="Times New Roman"/>
          <w:sz w:val="24"/>
          <w:szCs w:val="24"/>
        </w:rPr>
        <w:t>six</w:t>
      </w:r>
      <w:r w:rsidR="00540266">
        <w:rPr>
          <w:rFonts w:ascii="Times New Roman" w:hAnsi="Times New Roman" w:cs="Times New Roman"/>
          <w:sz w:val="24"/>
          <w:szCs w:val="24"/>
        </w:rPr>
        <w:t>ty (</w:t>
      </w:r>
      <w:r w:rsidR="00404493">
        <w:rPr>
          <w:rFonts w:ascii="Times New Roman" w:hAnsi="Times New Roman" w:cs="Times New Roman"/>
          <w:sz w:val="24"/>
          <w:szCs w:val="24"/>
        </w:rPr>
        <w:t>6</w:t>
      </w:r>
      <w:r w:rsidR="00540266">
        <w:rPr>
          <w:rFonts w:ascii="Times New Roman" w:hAnsi="Times New Roman" w:cs="Times New Roman"/>
          <w:sz w:val="24"/>
          <w:szCs w:val="24"/>
        </w:rPr>
        <w:t>0) days of the execution and entry of this Consent Order.</w:t>
      </w:r>
      <w:r w:rsidR="00404493">
        <w:rPr>
          <w:rFonts w:ascii="Times New Roman" w:hAnsi="Times New Roman" w:cs="Times New Roman"/>
          <w:sz w:val="24"/>
          <w:szCs w:val="24"/>
        </w:rPr>
        <w:t xml:space="preserve"> </w:t>
      </w:r>
      <w:r w:rsidR="00540266">
        <w:rPr>
          <w:rFonts w:ascii="Times New Roman" w:hAnsi="Times New Roman" w:cs="Times New Roman"/>
          <w:sz w:val="24"/>
          <w:szCs w:val="24"/>
        </w:rPr>
        <w:t xml:space="preserve">All required continuing education must be from providers approved by the North American Securities Administrators Association (“NASAA”) and will be in addition to that which is required pursuant to Tenn. Comp. R. &amp; Regs. 0780-04-03-.17.  </w:t>
      </w:r>
    </w:p>
    <w:p w14:paraId="1D6212F3" w14:textId="2763B73C" w:rsidR="00540266" w:rsidRPr="00404493" w:rsidRDefault="00540266" w:rsidP="00540266">
      <w:pPr>
        <w:rPr>
          <w:rFonts w:ascii="Times New Roman" w:hAnsi="Times New Roman" w:cs="Times New Roman"/>
          <w:sz w:val="24"/>
          <w:szCs w:val="24"/>
        </w:rPr>
      </w:pPr>
      <w:r w:rsidRPr="00404493">
        <w:rPr>
          <w:rFonts w:ascii="Times New Roman" w:hAnsi="Times New Roman" w:cs="Times New Roman"/>
          <w:sz w:val="24"/>
          <w:szCs w:val="24"/>
        </w:rPr>
        <w:t xml:space="preserve">Proof of completion shall be submitted to the Division’s Director of Registration, April Odom, by sending such via email to April.X.Odom@tn.gov and to Catherine Tabor via email to Catherine.Tabor@tn.gov no later than </w:t>
      </w:r>
      <w:r w:rsidR="00404493">
        <w:rPr>
          <w:rFonts w:ascii="Times New Roman" w:hAnsi="Times New Roman" w:cs="Times New Roman"/>
          <w:sz w:val="24"/>
          <w:szCs w:val="24"/>
        </w:rPr>
        <w:t>seventy-five</w:t>
      </w:r>
      <w:r w:rsidRPr="00404493">
        <w:rPr>
          <w:rFonts w:ascii="Times New Roman" w:hAnsi="Times New Roman" w:cs="Times New Roman"/>
          <w:sz w:val="24"/>
          <w:szCs w:val="24"/>
        </w:rPr>
        <w:t xml:space="preserve"> (</w:t>
      </w:r>
      <w:r w:rsidR="00404493">
        <w:rPr>
          <w:rFonts w:ascii="Times New Roman" w:hAnsi="Times New Roman" w:cs="Times New Roman"/>
          <w:sz w:val="24"/>
          <w:szCs w:val="24"/>
        </w:rPr>
        <w:t>75</w:t>
      </w:r>
      <w:r w:rsidRPr="00404493">
        <w:rPr>
          <w:rFonts w:ascii="Times New Roman" w:hAnsi="Times New Roman" w:cs="Times New Roman"/>
          <w:sz w:val="24"/>
          <w:szCs w:val="24"/>
        </w:rPr>
        <w:t>) days following entry and execution of this consent order.</w:t>
      </w:r>
    </w:p>
    <w:p w14:paraId="753B2756" w14:textId="420B8EF3" w:rsidR="005E580E" w:rsidRDefault="00540266" w:rsidP="005E580E">
      <w:pPr>
        <w:contextualSpacing/>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5E580E" w:rsidRPr="00AF4ABD">
        <w:rPr>
          <w:rFonts w:ascii="Times New Roman" w:hAnsi="Times New Roman" w:cs="Times New Roman"/>
          <w:sz w:val="24"/>
          <w:szCs w:val="24"/>
        </w:rPr>
        <w:t>The Respondents</w:t>
      </w:r>
      <w:r w:rsidR="005E580E">
        <w:rPr>
          <w:rFonts w:ascii="Times New Roman" w:hAnsi="Times New Roman" w:cs="Times New Roman"/>
          <w:sz w:val="24"/>
          <w:szCs w:val="24"/>
        </w:rPr>
        <w:t xml:space="preserve"> shall</w:t>
      </w:r>
      <w:r w:rsidR="00B54C57">
        <w:rPr>
          <w:rFonts w:ascii="Times New Roman" w:hAnsi="Times New Roman" w:cs="Times New Roman"/>
          <w:sz w:val="24"/>
          <w:szCs w:val="24"/>
        </w:rPr>
        <w:t>, jointly or severally,</w:t>
      </w:r>
      <w:r w:rsidR="005E580E" w:rsidRPr="00AF4ABD">
        <w:rPr>
          <w:rFonts w:ascii="Times New Roman" w:hAnsi="Times New Roman" w:cs="Times New Roman"/>
          <w:sz w:val="24"/>
          <w:szCs w:val="24"/>
        </w:rPr>
        <w:t xml:space="preserve"> </w:t>
      </w:r>
      <w:r w:rsidR="005E580E" w:rsidRPr="00AF4ABD">
        <w:rPr>
          <w:rFonts w:ascii="Times New Roman" w:hAnsi="Times New Roman" w:cs="Times New Roman"/>
          <w:b/>
          <w:bCs/>
          <w:sz w:val="24"/>
          <w:szCs w:val="24"/>
        </w:rPr>
        <w:t>PAY A CIVIL PENALTY</w:t>
      </w:r>
      <w:r w:rsidR="005E580E" w:rsidRPr="00AF4ABD">
        <w:rPr>
          <w:rFonts w:ascii="Times New Roman" w:hAnsi="Times New Roman" w:cs="Times New Roman"/>
          <w:sz w:val="24"/>
          <w:szCs w:val="24"/>
        </w:rPr>
        <w:t xml:space="preserve"> to the State of Tennessee of </w:t>
      </w:r>
      <w:r w:rsidR="002422F3">
        <w:rPr>
          <w:rFonts w:ascii="Times New Roman" w:hAnsi="Times New Roman" w:cs="Times New Roman"/>
          <w:sz w:val="24"/>
          <w:szCs w:val="24"/>
        </w:rPr>
        <w:t>three</w:t>
      </w:r>
      <w:r w:rsidR="005E580E" w:rsidRPr="00AF4ABD">
        <w:rPr>
          <w:rFonts w:ascii="Times New Roman" w:hAnsi="Times New Roman" w:cs="Times New Roman"/>
          <w:sz w:val="24"/>
          <w:szCs w:val="24"/>
        </w:rPr>
        <w:t xml:space="preserve"> thousand dollars ($</w:t>
      </w:r>
      <w:r w:rsidR="002422F3">
        <w:rPr>
          <w:rFonts w:ascii="Times New Roman" w:hAnsi="Times New Roman" w:cs="Times New Roman"/>
          <w:sz w:val="24"/>
          <w:szCs w:val="24"/>
        </w:rPr>
        <w:t>3</w:t>
      </w:r>
      <w:r w:rsidR="005E580E" w:rsidRPr="00AF4ABD">
        <w:rPr>
          <w:rFonts w:ascii="Times New Roman" w:hAnsi="Times New Roman" w:cs="Times New Roman"/>
          <w:sz w:val="24"/>
          <w:szCs w:val="24"/>
        </w:rPr>
        <w:t>,000)</w:t>
      </w:r>
      <w:r w:rsidR="00EF6A9A">
        <w:rPr>
          <w:rFonts w:ascii="Times New Roman" w:hAnsi="Times New Roman" w:cs="Times New Roman"/>
          <w:sz w:val="24"/>
          <w:szCs w:val="24"/>
        </w:rPr>
        <w:t>.</w:t>
      </w:r>
      <w:r w:rsidR="005E580E" w:rsidRPr="00AF4ABD">
        <w:rPr>
          <w:rFonts w:ascii="Times New Roman" w:hAnsi="Times New Roman" w:cs="Times New Roman"/>
          <w:sz w:val="24"/>
          <w:szCs w:val="24"/>
        </w:rPr>
        <w:t xml:space="preserve"> </w:t>
      </w:r>
      <w:r w:rsidR="00EF6A9A">
        <w:rPr>
          <w:rFonts w:ascii="Times New Roman" w:hAnsi="Times New Roman" w:cs="Times New Roman"/>
          <w:sz w:val="24"/>
          <w:szCs w:val="24"/>
        </w:rPr>
        <w:t>E</w:t>
      </w:r>
      <w:r w:rsidR="005E580E" w:rsidRPr="00AF4ABD">
        <w:rPr>
          <w:rFonts w:ascii="Times New Roman" w:hAnsi="Times New Roman" w:cs="Times New Roman"/>
          <w:sz w:val="24"/>
          <w:szCs w:val="24"/>
        </w:rPr>
        <w:t xml:space="preserve">ach of </w:t>
      </w:r>
      <w:r w:rsidR="00EF6A9A">
        <w:rPr>
          <w:rFonts w:ascii="Times New Roman" w:hAnsi="Times New Roman" w:cs="Times New Roman"/>
          <w:sz w:val="24"/>
          <w:szCs w:val="24"/>
        </w:rPr>
        <w:t xml:space="preserve">the Respondents </w:t>
      </w:r>
      <w:r w:rsidR="005E580E" w:rsidRPr="00AF4ABD">
        <w:rPr>
          <w:rFonts w:ascii="Times New Roman" w:hAnsi="Times New Roman" w:cs="Times New Roman"/>
          <w:sz w:val="24"/>
          <w:szCs w:val="24"/>
        </w:rPr>
        <w:t>shall be held jointly and severally liable for such, pursuant to the following payment terms:</w:t>
      </w:r>
    </w:p>
    <w:p w14:paraId="79610B4B" w14:textId="40DD9889" w:rsidR="005E580E" w:rsidRDefault="005E580E" w:rsidP="005E580E">
      <w:pPr>
        <w:contextualSpacing/>
        <w:rPr>
          <w:rFonts w:ascii="Times New Roman" w:hAnsi="Times New Roman" w:cs="Times New Roman"/>
          <w:sz w:val="24"/>
          <w:szCs w:val="24"/>
        </w:rPr>
      </w:pPr>
      <w:r w:rsidRPr="00AF4ABD">
        <w:rPr>
          <w:rFonts w:ascii="Times New Roman" w:hAnsi="Times New Roman" w:cs="Times New Roman"/>
          <w:sz w:val="24"/>
          <w:szCs w:val="24"/>
        </w:rPr>
        <w:t xml:space="preserve">The payment of </w:t>
      </w:r>
      <w:r>
        <w:rPr>
          <w:rFonts w:ascii="Times New Roman" w:hAnsi="Times New Roman" w:cs="Times New Roman"/>
          <w:sz w:val="24"/>
          <w:szCs w:val="24"/>
        </w:rPr>
        <w:t>the above</w:t>
      </w:r>
      <w:r w:rsidRPr="00AF4ABD">
        <w:rPr>
          <w:rFonts w:ascii="Times New Roman" w:hAnsi="Times New Roman" w:cs="Times New Roman"/>
          <w:sz w:val="24"/>
          <w:szCs w:val="24"/>
        </w:rPr>
        <w:t xml:space="preserve"> civil penalty shall be made by check payable to the </w:t>
      </w:r>
      <w:r>
        <w:rPr>
          <w:rFonts w:ascii="Times New Roman" w:hAnsi="Times New Roman" w:cs="Times New Roman"/>
          <w:sz w:val="24"/>
          <w:szCs w:val="24"/>
        </w:rPr>
        <w:t>“</w:t>
      </w:r>
      <w:r w:rsidRPr="00AF4ABD">
        <w:rPr>
          <w:rFonts w:ascii="Times New Roman" w:hAnsi="Times New Roman" w:cs="Times New Roman"/>
          <w:sz w:val="24"/>
          <w:szCs w:val="24"/>
        </w:rPr>
        <w:t>Tennessee Department of Commerce and Insurance</w:t>
      </w:r>
      <w:r>
        <w:rPr>
          <w:rFonts w:ascii="Times New Roman" w:hAnsi="Times New Roman" w:cs="Times New Roman"/>
          <w:sz w:val="24"/>
          <w:szCs w:val="24"/>
        </w:rPr>
        <w:t>”</w:t>
      </w:r>
      <w:r w:rsidRPr="00AF4ABD">
        <w:rPr>
          <w:rFonts w:ascii="Times New Roman" w:hAnsi="Times New Roman" w:cs="Times New Roman"/>
          <w:sz w:val="24"/>
          <w:szCs w:val="24"/>
        </w:rPr>
        <w:t xml:space="preserve"> within thirty (30) days of the execution of this Order by the Commissioner. Page one (1) of this Consent Order must accompany the payment for reference. Payment shall be mailed </w:t>
      </w:r>
      <w:proofErr w:type="gramStart"/>
      <w:r w:rsidRPr="00AF4ABD">
        <w:rPr>
          <w:rFonts w:ascii="Times New Roman" w:hAnsi="Times New Roman" w:cs="Times New Roman"/>
          <w:sz w:val="24"/>
          <w:szCs w:val="24"/>
        </w:rPr>
        <w:t>to</w:t>
      </w:r>
      <w:proofErr w:type="gramEnd"/>
      <w:r w:rsidRPr="00AF4ABD">
        <w:rPr>
          <w:rFonts w:ascii="Times New Roman" w:hAnsi="Times New Roman" w:cs="Times New Roman"/>
          <w:sz w:val="24"/>
          <w:szCs w:val="24"/>
        </w:rPr>
        <w:t xml:space="preserve"> the attention of:</w:t>
      </w:r>
      <w:r>
        <w:rPr>
          <w:rFonts w:ascii="Times New Roman" w:hAnsi="Times New Roman" w:cs="Times New Roman"/>
          <w:sz w:val="24"/>
          <w:szCs w:val="24"/>
        </w:rPr>
        <w:t xml:space="preserve">  </w:t>
      </w:r>
    </w:p>
    <w:p w14:paraId="1AFB4298" w14:textId="77777777" w:rsidR="005E580E" w:rsidRPr="009D4EA0" w:rsidRDefault="005E580E" w:rsidP="005E580E">
      <w:pPr>
        <w:spacing w:line="240" w:lineRule="auto"/>
        <w:ind w:firstLine="0"/>
        <w:jc w:val="center"/>
        <w:rPr>
          <w:rFonts w:ascii="Times New Roman" w:hAnsi="Times New Roman" w:cs="Times New Roman"/>
          <w:b/>
          <w:bCs/>
          <w:sz w:val="24"/>
          <w:szCs w:val="24"/>
        </w:rPr>
      </w:pPr>
      <w:r w:rsidRPr="009D4EA0">
        <w:rPr>
          <w:rFonts w:ascii="Times New Roman" w:hAnsi="Times New Roman" w:cs="Times New Roman"/>
          <w:b/>
          <w:bCs/>
          <w:sz w:val="24"/>
          <w:szCs w:val="24"/>
        </w:rPr>
        <w:t>State of Tennessee</w:t>
      </w:r>
    </w:p>
    <w:p w14:paraId="34368EEC" w14:textId="77777777" w:rsidR="005E580E" w:rsidRPr="009D4EA0" w:rsidRDefault="005E580E" w:rsidP="005E580E">
      <w:pPr>
        <w:spacing w:line="240" w:lineRule="auto"/>
        <w:ind w:firstLine="0"/>
        <w:jc w:val="center"/>
        <w:rPr>
          <w:rFonts w:ascii="Times New Roman" w:hAnsi="Times New Roman" w:cs="Times New Roman"/>
          <w:b/>
          <w:bCs/>
          <w:sz w:val="24"/>
          <w:szCs w:val="24"/>
        </w:rPr>
      </w:pPr>
      <w:r w:rsidRPr="009D4EA0">
        <w:rPr>
          <w:rFonts w:ascii="Times New Roman" w:hAnsi="Times New Roman" w:cs="Times New Roman"/>
          <w:b/>
          <w:bCs/>
          <w:sz w:val="24"/>
          <w:szCs w:val="24"/>
        </w:rPr>
        <w:lastRenderedPageBreak/>
        <w:t>Department of Commerce and Insurance</w:t>
      </w:r>
    </w:p>
    <w:p w14:paraId="2C15B513" w14:textId="77777777" w:rsidR="005E580E" w:rsidRPr="009D4EA0" w:rsidRDefault="005E580E" w:rsidP="005E580E">
      <w:pPr>
        <w:spacing w:line="240" w:lineRule="auto"/>
        <w:ind w:firstLine="0"/>
        <w:jc w:val="center"/>
        <w:rPr>
          <w:rFonts w:ascii="Times New Roman" w:hAnsi="Times New Roman" w:cs="Times New Roman"/>
          <w:b/>
          <w:bCs/>
          <w:sz w:val="24"/>
          <w:szCs w:val="24"/>
        </w:rPr>
      </w:pPr>
      <w:r w:rsidRPr="009D4EA0">
        <w:rPr>
          <w:rFonts w:ascii="Times New Roman" w:hAnsi="Times New Roman" w:cs="Times New Roman"/>
          <w:b/>
          <w:bCs/>
          <w:sz w:val="24"/>
          <w:szCs w:val="24"/>
        </w:rPr>
        <w:t xml:space="preserve">Attn: </w:t>
      </w:r>
      <w:r>
        <w:rPr>
          <w:rFonts w:ascii="Times New Roman" w:hAnsi="Times New Roman" w:cs="Times New Roman"/>
          <w:b/>
          <w:bCs/>
          <w:sz w:val="24"/>
          <w:szCs w:val="24"/>
        </w:rPr>
        <w:t>Catherine Tabor</w:t>
      </w:r>
    </w:p>
    <w:p w14:paraId="57D05C5D" w14:textId="77777777" w:rsidR="005E580E" w:rsidRPr="009D4EA0" w:rsidRDefault="005E580E" w:rsidP="005E580E">
      <w:pPr>
        <w:spacing w:line="240" w:lineRule="auto"/>
        <w:ind w:firstLine="0"/>
        <w:jc w:val="center"/>
        <w:rPr>
          <w:rFonts w:ascii="Times New Roman" w:hAnsi="Times New Roman" w:cs="Times New Roman"/>
          <w:b/>
          <w:bCs/>
          <w:sz w:val="24"/>
          <w:szCs w:val="24"/>
        </w:rPr>
      </w:pPr>
      <w:r w:rsidRPr="009D4EA0">
        <w:rPr>
          <w:rFonts w:ascii="Times New Roman" w:hAnsi="Times New Roman" w:cs="Times New Roman"/>
          <w:b/>
          <w:bCs/>
          <w:sz w:val="24"/>
          <w:szCs w:val="24"/>
        </w:rPr>
        <w:t>500 James Robertson Parkway</w:t>
      </w:r>
    </w:p>
    <w:p w14:paraId="6F743A0B" w14:textId="77777777" w:rsidR="005E580E" w:rsidRPr="009D4EA0" w:rsidRDefault="005E580E" w:rsidP="005E580E">
      <w:pPr>
        <w:spacing w:line="240" w:lineRule="auto"/>
        <w:ind w:firstLine="0"/>
        <w:jc w:val="center"/>
        <w:rPr>
          <w:rFonts w:ascii="Times New Roman" w:hAnsi="Times New Roman" w:cs="Times New Roman"/>
          <w:b/>
          <w:bCs/>
          <w:sz w:val="24"/>
          <w:szCs w:val="24"/>
        </w:rPr>
      </w:pPr>
      <w:r w:rsidRPr="009D4EA0">
        <w:rPr>
          <w:rFonts w:ascii="Times New Roman" w:hAnsi="Times New Roman" w:cs="Times New Roman"/>
          <w:b/>
          <w:bCs/>
          <w:sz w:val="24"/>
          <w:szCs w:val="24"/>
        </w:rPr>
        <w:t>Davy Crockett Tower</w:t>
      </w:r>
    </w:p>
    <w:p w14:paraId="58E3A52A" w14:textId="77777777" w:rsidR="005E580E" w:rsidRDefault="005E580E" w:rsidP="005E580E">
      <w:pPr>
        <w:spacing w:line="240" w:lineRule="auto"/>
        <w:ind w:firstLine="0"/>
        <w:jc w:val="center"/>
        <w:rPr>
          <w:rFonts w:ascii="Times New Roman" w:hAnsi="Times New Roman" w:cs="Times New Roman"/>
          <w:b/>
          <w:bCs/>
          <w:sz w:val="24"/>
          <w:szCs w:val="24"/>
        </w:rPr>
      </w:pPr>
      <w:r w:rsidRPr="009D4EA0">
        <w:rPr>
          <w:rFonts w:ascii="Times New Roman" w:hAnsi="Times New Roman" w:cs="Times New Roman"/>
          <w:b/>
          <w:bCs/>
          <w:sz w:val="24"/>
          <w:szCs w:val="24"/>
        </w:rPr>
        <w:t>Nashville, Tennessee 37243</w:t>
      </w:r>
    </w:p>
    <w:p w14:paraId="30442F20" w14:textId="77777777" w:rsidR="005E580E" w:rsidRPr="00895B52" w:rsidRDefault="005E580E" w:rsidP="005E580E">
      <w:pPr>
        <w:spacing w:line="240" w:lineRule="auto"/>
        <w:ind w:firstLine="0"/>
        <w:jc w:val="center"/>
        <w:rPr>
          <w:rFonts w:ascii="Times New Roman" w:hAnsi="Times New Roman" w:cs="Times New Roman"/>
          <w:b/>
          <w:bCs/>
          <w:sz w:val="24"/>
          <w:szCs w:val="24"/>
        </w:rPr>
      </w:pPr>
    </w:p>
    <w:p w14:paraId="591F82FC" w14:textId="593C089C" w:rsidR="005E580E" w:rsidRDefault="00404493" w:rsidP="005E580E">
      <w:pPr>
        <w:contextualSpacing/>
        <w:rPr>
          <w:rFonts w:ascii="Times New Roman" w:hAnsi="Times New Roman" w:cs="Times New Roman"/>
          <w:sz w:val="24"/>
          <w:szCs w:val="24"/>
        </w:rPr>
      </w:pPr>
      <w:r>
        <w:rPr>
          <w:rFonts w:ascii="Times New Roman" w:hAnsi="Times New Roman" w:cs="Times New Roman"/>
          <w:sz w:val="24"/>
          <w:szCs w:val="24"/>
        </w:rPr>
        <w:t>4</w:t>
      </w:r>
      <w:r w:rsidR="005E580E">
        <w:rPr>
          <w:rFonts w:ascii="Times New Roman" w:hAnsi="Times New Roman" w:cs="Times New Roman"/>
          <w:sz w:val="24"/>
          <w:szCs w:val="24"/>
        </w:rPr>
        <w:t>.</w:t>
      </w:r>
      <w:r w:rsidR="005E580E">
        <w:rPr>
          <w:rFonts w:ascii="Times New Roman" w:hAnsi="Times New Roman" w:cs="Times New Roman"/>
          <w:sz w:val="24"/>
          <w:szCs w:val="24"/>
        </w:rPr>
        <w:tab/>
      </w:r>
      <w:r w:rsidR="005E580E" w:rsidRPr="00434ED8">
        <w:rPr>
          <w:rFonts w:ascii="Times New Roman" w:hAnsi="Times New Roman" w:cs="Times New Roman"/>
          <w:sz w:val="24"/>
          <w:szCs w:val="24"/>
        </w:rPr>
        <w:t xml:space="preserve">This </w:t>
      </w:r>
      <w:r w:rsidR="00663082">
        <w:rPr>
          <w:rFonts w:ascii="Times New Roman" w:hAnsi="Times New Roman" w:cs="Times New Roman"/>
          <w:sz w:val="24"/>
          <w:szCs w:val="24"/>
        </w:rPr>
        <w:t>C</w:t>
      </w:r>
      <w:r w:rsidR="005E580E" w:rsidRPr="00434ED8">
        <w:rPr>
          <w:rFonts w:ascii="Times New Roman" w:hAnsi="Times New Roman" w:cs="Times New Roman"/>
          <w:sz w:val="24"/>
          <w:szCs w:val="24"/>
        </w:rPr>
        <w:t xml:space="preserve">onsent </w:t>
      </w:r>
      <w:r w:rsidR="00663082">
        <w:rPr>
          <w:rFonts w:ascii="Times New Roman" w:hAnsi="Times New Roman" w:cs="Times New Roman"/>
          <w:sz w:val="24"/>
          <w:szCs w:val="24"/>
        </w:rPr>
        <w:t>O</w:t>
      </w:r>
      <w:r w:rsidR="005E580E" w:rsidRPr="00434ED8">
        <w:rPr>
          <w:rFonts w:ascii="Times New Roman" w:hAnsi="Times New Roman" w:cs="Times New Roman"/>
          <w:sz w:val="24"/>
          <w:szCs w:val="24"/>
        </w:rPr>
        <w:t>rder does not constitute a final order based on a violation of any law</w:t>
      </w:r>
      <w:r w:rsidR="00C664E0">
        <w:rPr>
          <w:rFonts w:ascii="Times New Roman" w:hAnsi="Times New Roman" w:cs="Times New Roman"/>
          <w:sz w:val="24"/>
          <w:szCs w:val="24"/>
        </w:rPr>
        <w:t xml:space="preserve"> </w:t>
      </w:r>
      <w:r w:rsidR="005E580E" w:rsidRPr="00434ED8">
        <w:rPr>
          <w:rFonts w:ascii="Times New Roman" w:hAnsi="Times New Roman" w:cs="Times New Roman"/>
          <w:sz w:val="24"/>
          <w:szCs w:val="24"/>
        </w:rPr>
        <w:t>or regulation that prohibits fraudulent, manipulative, or deceptive conduct</w:t>
      </w:r>
      <w:r w:rsidR="005E580E">
        <w:rPr>
          <w:rFonts w:ascii="Times New Roman" w:hAnsi="Times New Roman" w:cs="Times New Roman"/>
          <w:sz w:val="24"/>
          <w:szCs w:val="24"/>
        </w:rPr>
        <w:t>.</w:t>
      </w:r>
    </w:p>
    <w:p w14:paraId="28F0D5D0" w14:textId="45D2CEB3" w:rsidR="005E580E" w:rsidRDefault="00404493" w:rsidP="005E580E">
      <w:pPr>
        <w:contextualSpacing/>
        <w:rPr>
          <w:rFonts w:ascii="Times New Roman" w:hAnsi="Times New Roman" w:cs="Times New Roman"/>
          <w:sz w:val="24"/>
          <w:szCs w:val="24"/>
        </w:rPr>
      </w:pPr>
      <w:r>
        <w:rPr>
          <w:rFonts w:ascii="Times New Roman" w:hAnsi="Times New Roman" w:cs="Times New Roman"/>
          <w:sz w:val="24"/>
          <w:szCs w:val="24"/>
        </w:rPr>
        <w:t>5</w:t>
      </w:r>
      <w:r w:rsidR="005E580E" w:rsidRPr="005E4075">
        <w:rPr>
          <w:rFonts w:ascii="Times New Roman" w:hAnsi="Times New Roman" w:cs="Times New Roman"/>
          <w:sz w:val="24"/>
          <w:szCs w:val="24"/>
        </w:rPr>
        <w:t>.</w:t>
      </w:r>
      <w:r w:rsidR="005E580E">
        <w:rPr>
          <w:rFonts w:ascii="Times New Roman" w:hAnsi="Times New Roman" w:cs="Times New Roman"/>
          <w:b/>
          <w:bCs/>
          <w:sz w:val="24"/>
          <w:szCs w:val="24"/>
        </w:rPr>
        <w:tab/>
      </w:r>
      <w:r w:rsidR="005E580E" w:rsidRPr="00DC65DD">
        <w:rPr>
          <w:rFonts w:ascii="Times New Roman" w:hAnsi="Times New Roman" w:cs="Times New Roman"/>
          <w:b/>
          <w:bCs/>
          <w:sz w:val="24"/>
          <w:szCs w:val="24"/>
        </w:rPr>
        <w:t>GRACE PERIOD</w:t>
      </w:r>
      <w:r w:rsidR="005E580E" w:rsidRPr="00DC65DD">
        <w:rPr>
          <w:rFonts w:ascii="Times New Roman" w:hAnsi="Times New Roman" w:cs="Times New Roman"/>
          <w:sz w:val="24"/>
          <w:szCs w:val="24"/>
        </w:rPr>
        <w:t xml:space="preserve"> – Payment shall be </w:t>
      </w:r>
      <w:r w:rsidR="005E580E">
        <w:rPr>
          <w:rFonts w:ascii="Times New Roman" w:hAnsi="Times New Roman" w:cs="Times New Roman"/>
          <w:sz w:val="24"/>
          <w:szCs w:val="24"/>
        </w:rPr>
        <w:t>made in a timely manner</w:t>
      </w:r>
      <w:r w:rsidR="005E580E" w:rsidRPr="00DC65DD">
        <w:rPr>
          <w:rFonts w:ascii="Times New Roman" w:hAnsi="Times New Roman" w:cs="Times New Roman"/>
          <w:sz w:val="24"/>
          <w:szCs w:val="24"/>
        </w:rPr>
        <w:t xml:space="preserve"> if postmarked within five (5) business days of the date payment is due. </w:t>
      </w:r>
    </w:p>
    <w:p w14:paraId="3A47655A" w14:textId="047C9C05" w:rsidR="005E580E" w:rsidRPr="00DC65DD" w:rsidRDefault="00404493" w:rsidP="005E580E">
      <w:pPr>
        <w:contextualSpacing/>
        <w:rPr>
          <w:rFonts w:ascii="Times New Roman" w:hAnsi="Times New Roman" w:cs="Times New Roman"/>
          <w:sz w:val="24"/>
          <w:szCs w:val="24"/>
        </w:rPr>
      </w:pPr>
      <w:r>
        <w:rPr>
          <w:rFonts w:ascii="Times New Roman" w:hAnsi="Times New Roman" w:cs="Times New Roman"/>
          <w:sz w:val="24"/>
          <w:szCs w:val="24"/>
        </w:rPr>
        <w:t>6</w:t>
      </w:r>
      <w:r w:rsidR="005E580E">
        <w:rPr>
          <w:rFonts w:ascii="Times New Roman" w:hAnsi="Times New Roman" w:cs="Times New Roman"/>
          <w:sz w:val="24"/>
          <w:szCs w:val="24"/>
        </w:rPr>
        <w:t>.</w:t>
      </w:r>
      <w:r w:rsidR="005E580E">
        <w:rPr>
          <w:rFonts w:ascii="Times New Roman" w:hAnsi="Times New Roman" w:cs="Times New Roman"/>
          <w:sz w:val="24"/>
          <w:szCs w:val="24"/>
        </w:rPr>
        <w:tab/>
      </w:r>
      <w:r w:rsidR="005E580E">
        <w:rPr>
          <w:rFonts w:ascii="Times New Roman" w:hAnsi="Times New Roman" w:cs="Times New Roman"/>
          <w:b/>
          <w:bCs/>
          <w:sz w:val="24"/>
          <w:szCs w:val="24"/>
        </w:rPr>
        <w:t xml:space="preserve">DELINQUENCY – </w:t>
      </w:r>
      <w:r w:rsidR="005E580E">
        <w:rPr>
          <w:rFonts w:ascii="Times New Roman" w:hAnsi="Times New Roman" w:cs="Times New Roman"/>
          <w:sz w:val="24"/>
          <w:szCs w:val="24"/>
        </w:rPr>
        <w:t>Respondents hereby agree that failure to make any payment according to this Consent Order shall result in the immediate suspension of Respondents’ registrations with the Division until such time the full arrearage is satisfied.</w:t>
      </w:r>
    </w:p>
    <w:p w14:paraId="600810E6" w14:textId="23761F35" w:rsidR="005E580E" w:rsidRDefault="00404493" w:rsidP="005E580E">
      <w:pPr>
        <w:rPr>
          <w:rFonts w:ascii="Times New Roman" w:hAnsi="Times New Roman" w:cs="Times New Roman"/>
          <w:sz w:val="24"/>
          <w:szCs w:val="24"/>
        </w:rPr>
      </w:pPr>
      <w:r>
        <w:rPr>
          <w:rFonts w:ascii="Times New Roman" w:hAnsi="Times New Roman" w:cs="Times New Roman"/>
          <w:sz w:val="24"/>
          <w:szCs w:val="24"/>
        </w:rPr>
        <w:t>7</w:t>
      </w:r>
      <w:r w:rsidR="005E580E">
        <w:rPr>
          <w:rFonts w:ascii="Times New Roman" w:hAnsi="Times New Roman" w:cs="Times New Roman"/>
          <w:sz w:val="24"/>
          <w:szCs w:val="24"/>
        </w:rPr>
        <w:t>.</w:t>
      </w:r>
      <w:r w:rsidR="005E580E">
        <w:rPr>
          <w:rFonts w:ascii="Times New Roman" w:hAnsi="Times New Roman" w:cs="Times New Roman"/>
          <w:sz w:val="24"/>
          <w:szCs w:val="24"/>
        </w:rPr>
        <w:tab/>
      </w:r>
      <w:r w:rsidR="005E580E" w:rsidRPr="00BF0BEC">
        <w:rPr>
          <w:rFonts w:ascii="Times New Roman" w:hAnsi="Times New Roman" w:cs="Times New Roman"/>
          <w:b/>
          <w:bCs/>
          <w:sz w:val="24"/>
          <w:szCs w:val="24"/>
        </w:rPr>
        <w:t>MODIFICATION</w:t>
      </w:r>
      <w:r w:rsidR="005E580E">
        <w:rPr>
          <w:rFonts w:ascii="Times New Roman" w:hAnsi="Times New Roman" w:cs="Times New Roman"/>
          <w:sz w:val="24"/>
          <w:szCs w:val="24"/>
        </w:rPr>
        <w:t xml:space="preserve"> – The Division and Respondent</w:t>
      </w:r>
      <w:r w:rsidR="00E205F7">
        <w:rPr>
          <w:rFonts w:ascii="Times New Roman" w:hAnsi="Times New Roman" w:cs="Times New Roman"/>
          <w:sz w:val="24"/>
          <w:szCs w:val="24"/>
        </w:rPr>
        <w:t>s</w:t>
      </w:r>
      <w:r w:rsidR="005E580E">
        <w:rPr>
          <w:rFonts w:ascii="Times New Roman" w:hAnsi="Times New Roman" w:cs="Times New Roman"/>
          <w:sz w:val="24"/>
          <w:szCs w:val="24"/>
        </w:rPr>
        <w:t xml:space="preserve"> hereby agree that modifications to this Consent Order regarding any term may only be made in writing and signed </w:t>
      </w:r>
      <w:r w:rsidR="006C70DB">
        <w:rPr>
          <w:rFonts w:ascii="Times New Roman" w:hAnsi="Times New Roman" w:cs="Times New Roman"/>
          <w:sz w:val="24"/>
          <w:szCs w:val="24"/>
        </w:rPr>
        <w:t>by an</w:t>
      </w:r>
      <w:r w:rsidR="004F6D31">
        <w:rPr>
          <w:rFonts w:ascii="Times New Roman" w:hAnsi="Times New Roman" w:cs="Times New Roman"/>
          <w:sz w:val="24"/>
          <w:szCs w:val="24"/>
        </w:rPr>
        <w:t xml:space="preserve"> authorized representative of each party.</w:t>
      </w:r>
    </w:p>
    <w:p w14:paraId="307D3447" w14:textId="069B2CD8" w:rsidR="005E580E" w:rsidRDefault="00404493" w:rsidP="005E580E">
      <w:pPr>
        <w:rPr>
          <w:rFonts w:ascii="Times New Roman" w:hAnsi="Times New Roman" w:cs="Times New Roman"/>
          <w:sz w:val="24"/>
          <w:szCs w:val="24"/>
        </w:rPr>
      </w:pPr>
      <w:r>
        <w:rPr>
          <w:rFonts w:ascii="Times New Roman" w:hAnsi="Times New Roman" w:cs="Times New Roman"/>
          <w:sz w:val="24"/>
          <w:szCs w:val="24"/>
        </w:rPr>
        <w:t>8</w:t>
      </w:r>
      <w:r w:rsidR="005E580E">
        <w:rPr>
          <w:rFonts w:ascii="Times New Roman" w:hAnsi="Times New Roman" w:cs="Times New Roman"/>
          <w:sz w:val="24"/>
          <w:szCs w:val="24"/>
        </w:rPr>
        <w:t>.</w:t>
      </w:r>
      <w:r w:rsidR="005E580E">
        <w:rPr>
          <w:rFonts w:ascii="Times New Roman" w:hAnsi="Times New Roman" w:cs="Times New Roman"/>
          <w:sz w:val="24"/>
          <w:szCs w:val="24"/>
        </w:rPr>
        <w:tab/>
        <w:t>The Respondents’ failure to comply with the terms of this Consent Order, including the manner and method of payment of the civil penalty described above, shall result in further administrative disciplinary actions, which may include the assessment of additional civil penalties.</w:t>
      </w:r>
    </w:p>
    <w:p w14:paraId="4E4B50C6" w14:textId="56A2EC97" w:rsidR="005E580E" w:rsidRDefault="00404493" w:rsidP="005E580E">
      <w:pPr>
        <w:contextualSpacing/>
        <w:rPr>
          <w:rFonts w:ascii="Times New Roman" w:hAnsi="Times New Roman" w:cs="Times New Roman"/>
          <w:sz w:val="24"/>
          <w:szCs w:val="24"/>
        </w:rPr>
      </w:pPr>
      <w:r>
        <w:rPr>
          <w:rFonts w:ascii="Times New Roman" w:hAnsi="Times New Roman" w:cs="Times New Roman"/>
          <w:sz w:val="24"/>
          <w:szCs w:val="24"/>
        </w:rPr>
        <w:t>9</w:t>
      </w:r>
      <w:r w:rsidR="005E580E">
        <w:rPr>
          <w:rFonts w:ascii="Times New Roman" w:hAnsi="Times New Roman" w:cs="Times New Roman"/>
          <w:sz w:val="24"/>
          <w:szCs w:val="24"/>
        </w:rPr>
        <w:t>.</w:t>
      </w:r>
      <w:r w:rsidR="005E580E">
        <w:rPr>
          <w:rFonts w:ascii="Times New Roman" w:hAnsi="Times New Roman" w:cs="Times New Roman"/>
          <w:sz w:val="24"/>
          <w:szCs w:val="24"/>
        </w:rPr>
        <w:tab/>
        <w:t>This Consent Order represents the complete and final resolution of and discharge of all administrative and civil claims, demands, actions, and causes of action by the Commissioner against the Respondents for violations of the Act with respect to the transactions involved in above-referenced facts. However, excluded from and not covered by this paragraph are any claims by the Division arising from or relating to the enforcement of the Consent Order provisions contained herein.</w:t>
      </w:r>
    </w:p>
    <w:p w14:paraId="3A66929F" w14:textId="1CE0E141" w:rsidR="005E580E" w:rsidRDefault="00404493" w:rsidP="005E580E">
      <w:pPr>
        <w:contextualSpacing/>
        <w:rPr>
          <w:rFonts w:ascii="Times New Roman" w:hAnsi="Times New Roman" w:cs="Times New Roman"/>
          <w:sz w:val="24"/>
          <w:szCs w:val="24"/>
        </w:rPr>
      </w:pPr>
      <w:r>
        <w:rPr>
          <w:rFonts w:ascii="Times New Roman" w:hAnsi="Times New Roman" w:cs="Times New Roman"/>
          <w:sz w:val="24"/>
          <w:szCs w:val="24"/>
        </w:rPr>
        <w:lastRenderedPageBreak/>
        <w:t>10</w:t>
      </w:r>
      <w:r w:rsidR="005E580E">
        <w:rPr>
          <w:rFonts w:ascii="Times New Roman" w:hAnsi="Times New Roman" w:cs="Times New Roman"/>
          <w:sz w:val="24"/>
          <w:szCs w:val="24"/>
        </w:rPr>
        <w:t>.</w:t>
      </w:r>
      <w:r w:rsidR="005E580E">
        <w:rPr>
          <w:rFonts w:ascii="Times New Roman" w:hAnsi="Times New Roman" w:cs="Times New Roman"/>
          <w:sz w:val="24"/>
          <w:szCs w:val="24"/>
        </w:rPr>
        <w:tab/>
        <w:t>This Consent Order is in the public interest and the best interests of the Parties. It represents a settlement of the controversy between the Parties and is for settlement purposes only. By the signatures affixed below, or in two (2) or more counterparts, the Respondents affirmatively state the following: the Respondents freely agree to the entry and execution of the Consent Order; the Respondents waive the right to a hearing on, or a review of, the matters, the Findings of Fact, and the Conclusions of Law underlying this Consent Order or the enforcement of this Consent Order; and the Respondents encountered no threats or promises of any kind by the Commissioner, the Division, or any agent or representative thereof.</w:t>
      </w:r>
    </w:p>
    <w:p w14:paraId="0C13BDAC" w14:textId="3BC5B9D2" w:rsidR="005E580E" w:rsidRDefault="005E580E" w:rsidP="005E580E">
      <w:pPr>
        <w:contextualSpacing/>
        <w:rPr>
          <w:rFonts w:ascii="Times New Roman" w:hAnsi="Times New Roman" w:cs="Times New Roman"/>
          <w:sz w:val="24"/>
          <w:szCs w:val="24"/>
        </w:rPr>
      </w:pPr>
      <w:r>
        <w:rPr>
          <w:rFonts w:ascii="Times New Roman" w:hAnsi="Times New Roman" w:cs="Times New Roman"/>
          <w:sz w:val="24"/>
          <w:szCs w:val="24"/>
        </w:rPr>
        <w:t>1</w:t>
      </w:r>
      <w:r w:rsidR="00404493">
        <w:rPr>
          <w:rFonts w:ascii="Times New Roman" w:hAnsi="Times New Roman" w:cs="Times New Roman"/>
          <w:sz w:val="24"/>
          <w:szCs w:val="24"/>
        </w:rPr>
        <w:t>1</w:t>
      </w:r>
      <w:r>
        <w:rPr>
          <w:rFonts w:ascii="Times New Roman" w:hAnsi="Times New Roman" w:cs="Times New Roman"/>
          <w:sz w:val="24"/>
          <w:szCs w:val="24"/>
        </w:rPr>
        <w:t>.</w:t>
      </w:r>
      <w:r w:rsidR="000F1494">
        <w:rPr>
          <w:rFonts w:ascii="Times New Roman" w:hAnsi="Times New Roman" w:cs="Times New Roman"/>
          <w:sz w:val="24"/>
          <w:szCs w:val="24"/>
        </w:rPr>
        <w:tab/>
      </w:r>
      <w:r>
        <w:rPr>
          <w:rFonts w:ascii="Times New Roman" w:hAnsi="Times New Roman" w:cs="Times New Roman"/>
          <w:sz w:val="24"/>
          <w:szCs w:val="24"/>
        </w:rPr>
        <w:t>By signing this Consent Order, the Commissioner, the Division, and the Respondents affirmatively state their agreement to be bound by the terms of this Consent Order and aver that no promises or offers relating to the circumstances described herein, other than the terms of settlement as set forth in this Consent Order, are binding upon them.</w:t>
      </w:r>
    </w:p>
    <w:p w14:paraId="6C603624" w14:textId="039C9B31" w:rsidR="005E580E" w:rsidRDefault="005E580E" w:rsidP="005E580E">
      <w:pPr>
        <w:contextualSpacing/>
        <w:rPr>
          <w:rFonts w:ascii="Times New Roman" w:hAnsi="Times New Roman" w:cs="Times New Roman"/>
          <w:sz w:val="24"/>
          <w:szCs w:val="24"/>
        </w:rPr>
      </w:pPr>
      <w:r>
        <w:rPr>
          <w:rFonts w:ascii="Times New Roman" w:hAnsi="Times New Roman" w:cs="Times New Roman"/>
          <w:sz w:val="24"/>
          <w:szCs w:val="24"/>
        </w:rPr>
        <w:t>1</w:t>
      </w:r>
      <w:r w:rsidR="00404493">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ab/>
        <w:t xml:space="preserve">This Consent Order may be executed in two or more counterparts, each of which shall be deemed </w:t>
      </w:r>
      <w:proofErr w:type="gramStart"/>
      <w:r>
        <w:rPr>
          <w:rFonts w:ascii="Times New Roman" w:hAnsi="Times New Roman" w:cs="Times New Roman"/>
          <w:sz w:val="24"/>
          <w:szCs w:val="24"/>
        </w:rPr>
        <w:t>an original</w:t>
      </w:r>
      <w:proofErr w:type="gramEnd"/>
      <w:r>
        <w:rPr>
          <w:rFonts w:ascii="Times New Roman" w:hAnsi="Times New Roman" w:cs="Times New Roman"/>
          <w:sz w:val="24"/>
          <w:szCs w:val="24"/>
        </w:rPr>
        <w:t xml:space="preserve"> but all of which together shall constitute one and the same document.  The facsimile, email, or other electronically delivered signatures of the parties shall be deemed to constitute original signatures, and facsimile or other electronic copies shall be deemed to constitute duplicate originals.</w:t>
      </w:r>
    </w:p>
    <w:p w14:paraId="1B54193F" w14:textId="4209E7EF" w:rsidR="00497804" w:rsidRDefault="006F1803" w:rsidP="005E580E">
      <w:pPr>
        <w:widowControl w:val="0"/>
        <w:ind w:firstLine="450"/>
        <w:rPr>
          <w:rFonts w:ascii="Times New Roman" w:hAnsi="Times New Roman" w:cs="Times New Roman"/>
          <w:sz w:val="24"/>
          <w:szCs w:val="24"/>
        </w:rPr>
      </w:pPr>
      <w:r>
        <w:rPr>
          <w:rFonts w:ascii="Times New Roman" w:hAnsi="Times New Roman" w:cs="Times New Roman"/>
          <w:b/>
          <w:bCs/>
          <w:sz w:val="24"/>
          <w:szCs w:val="24"/>
        </w:rPr>
        <w:t>ENTERED AND EXECUTED</w:t>
      </w:r>
      <w:r>
        <w:rPr>
          <w:rFonts w:ascii="Times New Roman" w:hAnsi="Times New Roman" w:cs="Times New Roman"/>
          <w:sz w:val="24"/>
          <w:szCs w:val="24"/>
        </w:rPr>
        <w:t xml:space="preserve"> </w:t>
      </w:r>
      <w:r w:rsidR="00497804">
        <w:rPr>
          <w:rFonts w:ascii="Times New Roman" w:hAnsi="Times New Roman" w:cs="Times New Roman"/>
          <w:sz w:val="24"/>
          <w:szCs w:val="24"/>
        </w:rPr>
        <w:t>_____</w:t>
      </w:r>
      <w:r>
        <w:rPr>
          <w:rFonts w:ascii="Times New Roman" w:hAnsi="Times New Roman" w:cs="Times New Roman"/>
          <w:sz w:val="24"/>
          <w:szCs w:val="24"/>
        </w:rPr>
        <w:t>_______</w:t>
      </w:r>
      <w:r w:rsidR="000F4EF6">
        <w:rPr>
          <w:rFonts w:ascii="Times New Roman" w:hAnsi="Times New Roman" w:cs="Times New Roman"/>
          <w:sz w:val="24"/>
          <w:szCs w:val="24"/>
        </w:rPr>
        <w:t>______</w:t>
      </w:r>
      <w:r>
        <w:rPr>
          <w:rFonts w:ascii="Times New Roman" w:hAnsi="Times New Roman" w:cs="Times New Roman"/>
          <w:sz w:val="24"/>
          <w:szCs w:val="24"/>
        </w:rPr>
        <w:t>.</w:t>
      </w:r>
      <w:r w:rsidR="00144B55">
        <w:rPr>
          <w:rFonts w:ascii="Times New Roman" w:hAnsi="Times New Roman" w:cs="Times New Roman"/>
          <w:sz w:val="24"/>
          <w:szCs w:val="24"/>
        </w:rPr>
        <w:tab/>
      </w:r>
      <w:r w:rsidR="001846A4">
        <w:rPr>
          <w:rFonts w:ascii="Times New Roman" w:hAnsi="Times New Roman" w:cs="Times New Roman"/>
          <w:sz w:val="24"/>
          <w:szCs w:val="24"/>
        </w:rPr>
        <w:tab/>
      </w:r>
    </w:p>
    <w:p w14:paraId="6F5C2620" w14:textId="7FA1024A" w:rsidR="00E26A6B" w:rsidRDefault="001846A4" w:rsidP="00144B55">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1898D02" w14:textId="6D0E263A" w:rsidR="001846A4" w:rsidRPr="001846A4" w:rsidRDefault="001846A4" w:rsidP="00144B55">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ab/>
      </w:r>
      <w:r w:rsidR="00262C8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97804">
        <w:rPr>
          <w:rFonts w:ascii="Times New Roman" w:hAnsi="Times New Roman" w:cs="Times New Roman"/>
          <w:sz w:val="24"/>
          <w:szCs w:val="24"/>
        </w:rPr>
        <w:tab/>
      </w:r>
      <w:r w:rsidR="00497804">
        <w:rPr>
          <w:rFonts w:ascii="Times New Roman" w:hAnsi="Times New Roman" w:cs="Times New Roman"/>
          <w:sz w:val="24"/>
          <w:szCs w:val="24"/>
        </w:rPr>
        <w:tab/>
      </w:r>
      <w:r w:rsidR="00497804">
        <w:rPr>
          <w:rFonts w:ascii="Times New Roman" w:hAnsi="Times New Roman" w:cs="Times New Roman"/>
          <w:sz w:val="24"/>
          <w:szCs w:val="24"/>
        </w:rPr>
        <w:tab/>
      </w:r>
      <w:r w:rsidR="004674E7">
        <w:rPr>
          <w:rFonts w:ascii="Times New Roman" w:hAnsi="Times New Roman" w:cs="Times New Roman"/>
          <w:sz w:val="24"/>
          <w:szCs w:val="24"/>
        </w:rPr>
        <w:tab/>
      </w:r>
      <w:r w:rsidR="004674E7">
        <w:rPr>
          <w:rFonts w:ascii="Times New Roman" w:hAnsi="Times New Roman" w:cs="Times New Roman"/>
          <w:sz w:val="24"/>
          <w:szCs w:val="24"/>
        </w:rPr>
        <w:tab/>
      </w:r>
      <w:r w:rsidR="004674E7">
        <w:rPr>
          <w:rFonts w:ascii="Times New Roman" w:hAnsi="Times New Roman" w:cs="Times New Roman"/>
          <w:sz w:val="24"/>
          <w:szCs w:val="24"/>
        </w:rPr>
        <w:tab/>
      </w:r>
      <w:r w:rsidRPr="001846A4">
        <w:rPr>
          <w:rFonts w:ascii="Times New Roman" w:hAnsi="Times New Roman" w:cs="Times New Roman"/>
          <w:sz w:val="24"/>
          <w:szCs w:val="24"/>
        </w:rPr>
        <w:t>____________________________________</w:t>
      </w:r>
    </w:p>
    <w:p w14:paraId="64F3529A" w14:textId="77777777" w:rsidR="001846A4" w:rsidRPr="001846A4" w:rsidRDefault="001846A4" w:rsidP="001846A4">
      <w:pPr>
        <w:spacing w:line="240" w:lineRule="auto"/>
        <w:ind w:firstLine="0"/>
        <w:contextualSpacing/>
        <w:rPr>
          <w:rFonts w:ascii="Times New Roman" w:hAnsi="Times New Roman" w:cs="Times New Roman"/>
          <w:sz w:val="24"/>
          <w:szCs w:val="24"/>
        </w:rPr>
      </w:pP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t>Carter Lawrence, Commissioner</w:t>
      </w:r>
    </w:p>
    <w:p w14:paraId="65B4C5B8" w14:textId="77777777" w:rsidR="001846A4" w:rsidRPr="001846A4" w:rsidRDefault="001846A4" w:rsidP="001846A4">
      <w:pPr>
        <w:spacing w:line="240" w:lineRule="auto"/>
        <w:ind w:firstLine="0"/>
        <w:contextualSpacing/>
        <w:rPr>
          <w:rFonts w:ascii="Times New Roman" w:hAnsi="Times New Roman" w:cs="Times New Roman"/>
          <w:sz w:val="24"/>
          <w:szCs w:val="24"/>
        </w:rPr>
      </w:pP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r>
      <w:r w:rsidRPr="001846A4">
        <w:rPr>
          <w:rFonts w:ascii="Times New Roman" w:hAnsi="Times New Roman" w:cs="Times New Roman"/>
          <w:sz w:val="24"/>
          <w:szCs w:val="24"/>
        </w:rPr>
        <w:tab/>
        <w:t>Department of Commerce and Insurance</w:t>
      </w:r>
    </w:p>
    <w:p w14:paraId="1D94571F" w14:textId="77777777" w:rsidR="004674E7" w:rsidRDefault="004674E7" w:rsidP="004674E7">
      <w:pPr>
        <w:ind w:firstLine="0"/>
        <w:rPr>
          <w:rFonts w:ascii="Times New Roman" w:hAnsi="Times New Roman" w:cs="Times New Roman"/>
          <w:b/>
          <w:bCs/>
          <w:sz w:val="24"/>
          <w:szCs w:val="24"/>
        </w:rPr>
      </w:pPr>
    </w:p>
    <w:p w14:paraId="372E5814" w14:textId="77777777" w:rsidR="00A830D3" w:rsidRDefault="00A830D3">
      <w:pPr>
        <w:rPr>
          <w:rFonts w:ascii="Times New Roman" w:hAnsi="Times New Roman" w:cs="Times New Roman"/>
          <w:b/>
          <w:bCs/>
          <w:sz w:val="24"/>
          <w:szCs w:val="24"/>
        </w:rPr>
      </w:pPr>
      <w:r>
        <w:rPr>
          <w:rFonts w:ascii="Times New Roman" w:hAnsi="Times New Roman" w:cs="Times New Roman"/>
          <w:b/>
          <w:bCs/>
          <w:sz w:val="24"/>
          <w:szCs w:val="24"/>
        </w:rPr>
        <w:br w:type="page"/>
      </w:r>
    </w:p>
    <w:p w14:paraId="4F23E83B" w14:textId="3EED7856" w:rsidR="001846A4" w:rsidRPr="004674E7" w:rsidRDefault="001846A4" w:rsidP="004674E7">
      <w:pPr>
        <w:ind w:firstLine="0"/>
        <w:rPr>
          <w:rFonts w:ascii="Times New Roman" w:hAnsi="Times New Roman" w:cs="Times New Roman"/>
          <w:b/>
          <w:bCs/>
          <w:sz w:val="24"/>
          <w:szCs w:val="24"/>
        </w:rPr>
      </w:pPr>
      <w:r w:rsidRPr="001846A4">
        <w:rPr>
          <w:rFonts w:ascii="Times New Roman" w:hAnsi="Times New Roman" w:cs="Times New Roman"/>
          <w:b/>
          <w:bCs/>
          <w:sz w:val="24"/>
          <w:szCs w:val="24"/>
        </w:rPr>
        <w:lastRenderedPageBreak/>
        <w:t>APPROVED FOR ENTRY AND EXECUTION:</w:t>
      </w:r>
    </w:p>
    <w:p w14:paraId="4A59B822" w14:textId="77777777" w:rsidR="00CE73B8" w:rsidRPr="001846A4" w:rsidRDefault="00CE73B8" w:rsidP="001846A4">
      <w:pPr>
        <w:spacing w:line="240" w:lineRule="auto"/>
        <w:ind w:firstLine="0"/>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86"/>
      </w:tblGrid>
      <w:tr w:rsidR="00497804" w14:paraId="34C221F1" w14:textId="77777777" w:rsidTr="004367F2">
        <w:trPr>
          <w:trHeight w:val="1681"/>
        </w:trPr>
        <w:tc>
          <w:tcPr>
            <w:tcW w:w="4505" w:type="dxa"/>
          </w:tcPr>
          <w:p w14:paraId="4A27A080" w14:textId="77777777" w:rsidR="00CE73B8" w:rsidRDefault="00CE73B8" w:rsidP="00CE73B8">
            <w:pPr>
              <w:ind w:firstLine="0"/>
              <w:rPr>
                <w:rFonts w:ascii="Times New Roman" w:hAnsi="Times New Roman" w:cs="Times New Roman"/>
                <w:sz w:val="24"/>
                <w:szCs w:val="24"/>
              </w:rPr>
            </w:pPr>
            <w:r w:rsidRPr="001846A4">
              <w:rPr>
                <w:rFonts w:ascii="Times New Roman" w:hAnsi="Times New Roman" w:cs="Times New Roman"/>
                <w:sz w:val="24"/>
                <w:szCs w:val="24"/>
              </w:rPr>
              <w:t>_________________________________</w:t>
            </w:r>
          </w:p>
          <w:p w14:paraId="30EEDAA8" w14:textId="08481ABF" w:rsidR="00CE73B8" w:rsidRPr="001846A4" w:rsidRDefault="005E580E" w:rsidP="00CE73B8">
            <w:pPr>
              <w:ind w:firstLine="0"/>
              <w:rPr>
                <w:rFonts w:ascii="Times New Roman" w:hAnsi="Times New Roman" w:cs="Times New Roman"/>
                <w:sz w:val="24"/>
                <w:szCs w:val="24"/>
              </w:rPr>
            </w:pPr>
            <w:r>
              <w:rPr>
                <w:rFonts w:ascii="Times New Roman" w:hAnsi="Times New Roman" w:cs="Times New Roman"/>
                <w:sz w:val="24"/>
                <w:szCs w:val="24"/>
              </w:rPr>
              <w:t>Matthew Jones</w:t>
            </w:r>
            <w:r w:rsidR="00CE73B8" w:rsidRPr="001846A4">
              <w:rPr>
                <w:rFonts w:ascii="Times New Roman" w:hAnsi="Times New Roman" w:cs="Times New Roman"/>
                <w:sz w:val="24"/>
                <w:szCs w:val="24"/>
              </w:rPr>
              <w:tab/>
            </w:r>
          </w:p>
          <w:p w14:paraId="044E807D" w14:textId="77777777" w:rsidR="00CE73B8" w:rsidRDefault="00CE73B8" w:rsidP="00CE73B8">
            <w:pPr>
              <w:ind w:firstLine="0"/>
              <w:rPr>
                <w:rFonts w:ascii="Times New Roman" w:hAnsi="Times New Roman" w:cs="Times New Roman"/>
                <w:sz w:val="24"/>
                <w:szCs w:val="24"/>
              </w:rPr>
            </w:pPr>
            <w:r w:rsidRPr="001846A4">
              <w:rPr>
                <w:rFonts w:ascii="Times New Roman" w:hAnsi="Times New Roman" w:cs="Times New Roman"/>
                <w:i/>
                <w:iCs/>
                <w:sz w:val="24"/>
                <w:szCs w:val="24"/>
              </w:rPr>
              <w:t>Individually and on behalf of</w:t>
            </w:r>
            <w:r w:rsidRPr="001846A4">
              <w:rPr>
                <w:rFonts w:ascii="Times New Roman" w:hAnsi="Times New Roman" w:cs="Times New Roman"/>
                <w:sz w:val="24"/>
                <w:szCs w:val="24"/>
              </w:rPr>
              <w:t>:</w:t>
            </w:r>
            <w:r w:rsidRPr="001846A4">
              <w:rPr>
                <w:rFonts w:ascii="Times New Roman" w:hAnsi="Times New Roman" w:cs="Times New Roman"/>
                <w:sz w:val="24"/>
                <w:szCs w:val="24"/>
              </w:rPr>
              <w:tab/>
            </w:r>
            <w:r w:rsidRPr="001846A4">
              <w:rPr>
                <w:rFonts w:ascii="Times New Roman" w:hAnsi="Times New Roman" w:cs="Times New Roman"/>
                <w:sz w:val="24"/>
                <w:szCs w:val="24"/>
              </w:rPr>
              <w:tab/>
            </w:r>
          </w:p>
          <w:p w14:paraId="697F34AA" w14:textId="040B338E" w:rsidR="00497804" w:rsidRDefault="005E580E" w:rsidP="006E47F9">
            <w:pPr>
              <w:ind w:firstLine="0"/>
              <w:jc w:val="left"/>
              <w:rPr>
                <w:rFonts w:ascii="Times New Roman" w:hAnsi="Times New Roman" w:cs="Times New Roman"/>
                <w:sz w:val="24"/>
                <w:szCs w:val="24"/>
              </w:rPr>
            </w:pPr>
            <w:proofErr w:type="spellStart"/>
            <w:r>
              <w:rPr>
                <w:rFonts w:ascii="Times New Roman" w:hAnsi="Times New Roman" w:cs="Times New Roman"/>
                <w:sz w:val="24"/>
                <w:szCs w:val="24"/>
              </w:rPr>
              <w:t>Rockettrader</w:t>
            </w:r>
            <w:proofErr w:type="spellEnd"/>
            <w:r>
              <w:rPr>
                <w:rFonts w:ascii="Times New Roman" w:hAnsi="Times New Roman" w:cs="Times New Roman"/>
                <w:sz w:val="24"/>
                <w:szCs w:val="24"/>
              </w:rPr>
              <w:t>, Inc. DBA Quants Compete</w:t>
            </w:r>
            <w:r w:rsidR="00CE73B8" w:rsidRPr="001846A4">
              <w:rPr>
                <w:rFonts w:ascii="Times New Roman" w:hAnsi="Times New Roman" w:cs="Times New Roman"/>
                <w:sz w:val="24"/>
                <w:szCs w:val="24"/>
              </w:rPr>
              <w:tab/>
            </w:r>
          </w:p>
        </w:tc>
        <w:tc>
          <w:tcPr>
            <w:tcW w:w="4586" w:type="dxa"/>
          </w:tcPr>
          <w:p w14:paraId="7298F26E" w14:textId="77777777" w:rsidR="00CE73B8" w:rsidRPr="001846A4" w:rsidRDefault="00CE73B8" w:rsidP="00CE73B8">
            <w:pPr>
              <w:ind w:firstLine="0"/>
              <w:rPr>
                <w:rFonts w:ascii="Times New Roman" w:hAnsi="Times New Roman" w:cs="Times New Roman"/>
                <w:sz w:val="24"/>
                <w:szCs w:val="24"/>
              </w:rPr>
            </w:pPr>
            <w:r w:rsidRPr="001846A4">
              <w:rPr>
                <w:rFonts w:ascii="Times New Roman" w:hAnsi="Times New Roman" w:cs="Times New Roman"/>
                <w:sz w:val="24"/>
                <w:szCs w:val="24"/>
              </w:rPr>
              <w:t>____________________________________</w:t>
            </w:r>
          </w:p>
          <w:p w14:paraId="709949EA" w14:textId="4AFBD337" w:rsidR="00CE73B8" w:rsidRPr="001846A4" w:rsidRDefault="00CE73B8" w:rsidP="00CE73B8">
            <w:pPr>
              <w:ind w:firstLine="0"/>
              <w:rPr>
                <w:rFonts w:ascii="Times New Roman" w:hAnsi="Times New Roman" w:cs="Times New Roman"/>
                <w:sz w:val="24"/>
                <w:szCs w:val="24"/>
              </w:rPr>
            </w:pPr>
            <w:r w:rsidRPr="001846A4">
              <w:rPr>
                <w:rFonts w:ascii="Times New Roman" w:hAnsi="Times New Roman" w:cs="Times New Roman"/>
                <w:sz w:val="24"/>
                <w:szCs w:val="24"/>
              </w:rPr>
              <w:t>Elizabeth Bowling</w:t>
            </w:r>
          </w:p>
          <w:p w14:paraId="43B57BD6" w14:textId="5EC122AE" w:rsidR="00CE73B8" w:rsidRPr="001846A4" w:rsidRDefault="00CE73B8" w:rsidP="00CE73B8">
            <w:pPr>
              <w:ind w:firstLine="0"/>
              <w:rPr>
                <w:rFonts w:ascii="Times New Roman" w:hAnsi="Times New Roman" w:cs="Times New Roman"/>
                <w:sz w:val="24"/>
                <w:szCs w:val="24"/>
              </w:rPr>
            </w:pPr>
            <w:r>
              <w:rPr>
                <w:rFonts w:ascii="Times New Roman" w:hAnsi="Times New Roman" w:cs="Times New Roman"/>
                <w:sz w:val="24"/>
                <w:szCs w:val="24"/>
              </w:rPr>
              <w:t>As</w:t>
            </w:r>
            <w:r w:rsidRPr="001846A4">
              <w:rPr>
                <w:rFonts w:ascii="Times New Roman" w:hAnsi="Times New Roman" w:cs="Times New Roman"/>
                <w:sz w:val="24"/>
                <w:szCs w:val="24"/>
              </w:rPr>
              <w:t>sistant Commissioner for Securities</w:t>
            </w:r>
          </w:p>
          <w:p w14:paraId="245C94E4" w14:textId="4450D2D0" w:rsidR="00CE73B8" w:rsidRPr="001846A4" w:rsidRDefault="00CE73B8" w:rsidP="00CE73B8">
            <w:pPr>
              <w:ind w:firstLine="0"/>
              <w:rPr>
                <w:rFonts w:ascii="Times New Roman" w:hAnsi="Times New Roman" w:cs="Times New Roman"/>
                <w:sz w:val="24"/>
                <w:szCs w:val="24"/>
              </w:rPr>
            </w:pPr>
            <w:r w:rsidRPr="001846A4">
              <w:rPr>
                <w:rFonts w:ascii="Times New Roman" w:hAnsi="Times New Roman" w:cs="Times New Roman"/>
                <w:sz w:val="24"/>
                <w:szCs w:val="24"/>
              </w:rPr>
              <w:t>Department of Commerce and Insurance</w:t>
            </w:r>
          </w:p>
          <w:p w14:paraId="501445AF" w14:textId="77777777" w:rsidR="00497804" w:rsidRDefault="00497804" w:rsidP="001846A4">
            <w:pPr>
              <w:ind w:firstLine="0"/>
              <w:rPr>
                <w:rFonts w:ascii="Times New Roman" w:hAnsi="Times New Roman" w:cs="Times New Roman"/>
                <w:sz w:val="24"/>
                <w:szCs w:val="24"/>
              </w:rPr>
            </w:pPr>
          </w:p>
        </w:tc>
      </w:tr>
      <w:tr w:rsidR="00497804" w14:paraId="18F26AFB" w14:textId="77777777" w:rsidTr="004367F2">
        <w:trPr>
          <w:trHeight w:val="1703"/>
        </w:trPr>
        <w:tc>
          <w:tcPr>
            <w:tcW w:w="4505" w:type="dxa"/>
          </w:tcPr>
          <w:p w14:paraId="4D4BAAFB" w14:textId="77777777" w:rsidR="00EB4A33" w:rsidRDefault="00EB4A33" w:rsidP="00EB4A33">
            <w:pPr>
              <w:ind w:firstLine="0"/>
              <w:rPr>
                <w:rFonts w:ascii="Times New Roman" w:hAnsi="Times New Roman" w:cs="Times New Roman"/>
                <w:sz w:val="24"/>
                <w:szCs w:val="24"/>
              </w:rPr>
            </w:pPr>
          </w:p>
          <w:p w14:paraId="6205C24B" w14:textId="77777777" w:rsidR="004674E7" w:rsidRDefault="004674E7" w:rsidP="00EB4A33">
            <w:pPr>
              <w:ind w:firstLine="0"/>
              <w:rPr>
                <w:rFonts w:ascii="Times New Roman" w:hAnsi="Times New Roman" w:cs="Times New Roman"/>
                <w:sz w:val="24"/>
                <w:szCs w:val="24"/>
              </w:rPr>
            </w:pPr>
          </w:p>
          <w:p w14:paraId="7E35A56A" w14:textId="77777777" w:rsidR="004674E7" w:rsidRDefault="004674E7" w:rsidP="00EB4A33">
            <w:pPr>
              <w:ind w:firstLine="0"/>
              <w:rPr>
                <w:rFonts w:ascii="Times New Roman" w:hAnsi="Times New Roman" w:cs="Times New Roman"/>
                <w:sz w:val="24"/>
                <w:szCs w:val="24"/>
              </w:rPr>
            </w:pPr>
          </w:p>
          <w:p w14:paraId="6DCB7ACF" w14:textId="77777777" w:rsidR="004674E7" w:rsidRDefault="004674E7" w:rsidP="00EB4A33">
            <w:pPr>
              <w:ind w:firstLine="0"/>
              <w:rPr>
                <w:rFonts w:ascii="Times New Roman" w:hAnsi="Times New Roman" w:cs="Times New Roman"/>
                <w:sz w:val="24"/>
                <w:szCs w:val="24"/>
              </w:rPr>
            </w:pPr>
          </w:p>
          <w:p w14:paraId="169CEC73" w14:textId="193272AD" w:rsidR="00497804" w:rsidRDefault="00497804" w:rsidP="00EB4A33">
            <w:pPr>
              <w:ind w:firstLine="0"/>
              <w:rPr>
                <w:rFonts w:ascii="Times New Roman" w:hAnsi="Times New Roman" w:cs="Times New Roman"/>
                <w:sz w:val="24"/>
                <w:szCs w:val="24"/>
              </w:rPr>
            </w:pPr>
          </w:p>
        </w:tc>
        <w:tc>
          <w:tcPr>
            <w:tcW w:w="4586" w:type="dxa"/>
          </w:tcPr>
          <w:p w14:paraId="3FF06B70" w14:textId="77777777" w:rsidR="00CE73B8" w:rsidRDefault="00CE73B8" w:rsidP="00CE73B8">
            <w:pPr>
              <w:ind w:firstLine="0"/>
              <w:rPr>
                <w:rFonts w:ascii="Times New Roman" w:hAnsi="Times New Roman" w:cs="Times New Roman"/>
                <w:sz w:val="24"/>
                <w:szCs w:val="24"/>
              </w:rPr>
            </w:pPr>
          </w:p>
          <w:p w14:paraId="10FD2AEA" w14:textId="3B511996" w:rsidR="00CE73B8" w:rsidRPr="001846A4" w:rsidRDefault="00CE73B8" w:rsidP="00CE73B8">
            <w:pPr>
              <w:ind w:firstLine="0"/>
              <w:rPr>
                <w:rFonts w:ascii="Times New Roman" w:hAnsi="Times New Roman" w:cs="Times New Roman"/>
                <w:sz w:val="24"/>
                <w:szCs w:val="24"/>
              </w:rPr>
            </w:pPr>
            <w:r w:rsidRPr="001846A4">
              <w:rPr>
                <w:rFonts w:ascii="Times New Roman" w:hAnsi="Times New Roman" w:cs="Times New Roman"/>
                <w:sz w:val="24"/>
                <w:szCs w:val="24"/>
              </w:rPr>
              <w:t>____________________________________</w:t>
            </w:r>
          </w:p>
          <w:p w14:paraId="5B641EC2" w14:textId="77777777" w:rsidR="00CE73B8" w:rsidRPr="001846A4" w:rsidRDefault="00CE73B8" w:rsidP="00CE73B8">
            <w:pPr>
              <w:ind w:firstLine="0"/>
              <w:rPr>
                <w:rFonts w:ascii="Times New Roman" w:hAnsi="Times New Roman" w:cs="Times New Roman"/>
                <w:sz w:val="24"/>
                <w:szCs w:val="24"/>
              </w:rPr>
            </w:pPr>
            <w:r w:rsidRPr="001846A4">
              <w:rPr>
                <w:rFonts w:ascii="Times New Roman" w:hAnsi="Times New Roman" w:cs="Times New Roman"/>
                <w:sz w:val="24"/>
                <w:szCs w:val="24"/>
              </w:rPr>
              <w:t>Catherine Tabor, BPR #038467</w:t>
            </w:r>
          </w:p>
          <w:p w14:paraId="2AFCEAD2" w14:textId="77777777" w:rsidR="00CE73B8" w:rsidRPr="001846A4" w:rsidRDefault="00CE73B8" w:rsidP="00CE73B8">
            <w:pPr>
              <w:ind w:firstLine="0"/>
              <w:rPr>
                <w:rFonts w:ascii="Times New Roman" w:hAnsi="Times New Roman" w:cs="Times New Roman"/>
                <w:sz w:val="24"/>
                <w:szCs w:val="24"/>
              </w:rPr>
            </w:pPr>
            <w:r w:rsidRPr="001846A4">
              <w:rPr>
                <w:rFonts w:ascii="Times New Roman" w:hAnsi="Times New Roman" w:cs="Times New Roman"/>
                <w:sz w:val="24"/>
                <w:szCs w:val="24"/>
              </w:rPr>
              <w:t>Associate General Counsel</w:t>
            </w:r>
          </w:p>
          <w:p w14:paraId="1D27BFB6" w14:textId="25265C85" w:rsidR="00497804" w:rsidRDefault="00CE73B8" w:rsidP="001846A4">
            <w:pPr>
              <w:ind w:firstLine="0"/>
              <w:rPr>
                <w:rFonts w:ascii="Times New Roman" w:hAnsi="Times New Roman" w:cs="Times New Roman"/>
                <w:sz w:val="24"/>
                <w:szCs w:val="24"/>
              </w:rPr>
            </w:pPr>
            <w:r w:rsidRPr="001846A4">
              <w:rPr>
                <w:rFonts w:ascii="Times New Roman" w:hAnsi="Times New Roman" w:cs="Times New Roman"/>
                <w:sz w:val="24"/>
                <w:szCs w:val="24"/>
              </w:rPr>
              <w:t>Department of Commerce and Insurance</w:t>
            </w:r>
          </w:p>
        </w:tc>
      </w:tr>
      <w:tr w:rsidR="00497804" w14:paraId="15C3F181" w14:textId="77777777" w:rsidTr="004367F2">
        <w:trPr>
          <w:trHeight w:val="327"/>
        </w:trPr>
        <w:tc>
          <w:tcPr>
            <w:tcW w:w="4505" w:type="dxa"/>
          </w:tcPr>
          <w:p w14:paraId="26FEEC10" w14:textId="7E1D8386" w:rsidR="00497804" w:rsidRDefault="00497804" w:rsidP="00497804">
            <w:pPr>
              <w:ind w:firstLine="0"/>
              <w:rPr>
                <w:rFonts w:ascii="Times New Roman" w:hAnsi="Times New Roman" w:cs="Times New Roman"/>
                <w:sz w:val="24"/>
                <w:szCs w:val="24"/>
              </w:rPr>
            </w:pPr>
          </w:p>
        </w:tc>
        <w:tc>
          <w:tcPr>
            <w:tcW w:w="4586" w:type="dxa"/>
          </w:tcPr>
          <w:p w14:paraId="1CB2E33A" w14:textId="77777777" w:rsidR="00497804" w:rsidRDefault="00497804" w:rsidP="00CE73B8">
            <w:pPr>
              <w:ind w:firstLine="0"/>
              <w:rPr>
                <w:rFonts w:ascii="Times New Roman" w:hAnsi="Times New Roman" w:cs="Times New Roman"/>
                <w:sz w:val="24"/>
                <w:szCs w:val="24"/>
              </w:rPr>
            </w:pPr>
          </w:p>
        </w:tc>
      </w:tr>
    </w:tbl>
    <w:p w14:paraId="1FCA3D76" w14:textId="6AAD0FD8" w:rsidR="00D16EDA" w:rsidRPr="00D16EDA" w:rsidRDefault="00D16EDA" w:rsidP="00B54C57">
      <w:pPr>
        <w:tabs>
          <w:tab w:val="left" w:pos="7200"/>
        </w:tabs>
        <w:ind w:firstLine="0"/>
        <w:rPr>
          <w:rFonts w:ascii="Times New Roman" w:hAnsi="Times New Roman" w:cs="Times New Roman"/>
          <w:sz w:val="24"/>
          <w:szCs w:val="24"/>
        </w:rPr>
      </w:pPr>
    </w:p>
    <w:sectPr w:rsidR="00D16EDA" w:rsidRPr="00D16EDA" w:rsidSect="004674E7">
      <w:footerReference w:type="default" r:id="rId12"/>
      <w:headerReference w:type="first" r:id="rId13"/>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8720D" w14:textId="77777777" w:rsidR="006A254E" w:rsidRDefault="006A254E" w:rsidP="00DB7533">
      <w:r>
        <w:separator/>
      </w:r>
    </w:p>
  </w:endnote>
  <w:endnote w:type="continuationSeparator" w:id="0">
    <w:p w14:paraId="2A4F1FFA" w14:textId="77777777" w:rsidR="006A254E" w:rsidRDefault="006A254E" w:rsidP="00DB7533">
      <w:r>
        <w:continuationSeparator/>
      </w:r>
    </w:p>
  </w:endnote>
  <w:endnote w:type="continuationNotice" w:id="1">
    <w:p w14:paraId="355882B3" w14:textId="77777777" w:rsidR="006A254E" w:rsidRDefault="006A25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44B6" w14:textId="63E1B149" w:rsidR="00DB7533" w:rsidRDefault="00DB7533" w:rsidP="00EA743A">
    <w:pPr>
      <w:pStyle w:val="Footer"/>
      <w:spacing w:line="240" w:lineRule="auto"/>
      <w:ind w:firstLine="0"/>
      <w:rPr>
        <w:rFonts w:ascii="Times New Roman" w:hAnsi="Times New Roman" w:cs="Times New Roman"/>
      </w:rPr>
    </w:pPr>
    <w:r>
      <w:rPr>
        <w:rFonts w:ascii="Times New Roman" w:hAnsi="Times New Roman" w:cs="Times New Roman"/>
      </w:rPr>
      <w:t xml:space="preserve">TSD v. </w:t>
    </w:r>
    <w:proofErr w:type="spellStart"/>
    <w:r w:rsidR="00F06C75">
      <w:rPr>
        <w:rFonts w:ascii="Times New Roman" w:hAnsi="Times New Roman" w:cs="Times New Roman"/>
      </w:rPr>
      <w:t>Rockettrader</w:t>
    </w:r>
    <w:proofErr w:type="spellEnd"/>
    <w:r w:rsidR="00F06C75">
      <w:rPr>
        <w:rFonts w:ascii="Times New Roman" w:hAnsi="Times New Roman" w:cs="Times New Roman"/>
      </w:rPr>
      <w:t>, Inc. DBA Quants Compete</w:t>
    </w:r>
  </w:p>
  <w:p w14:paraId="1947EBCF" w14:textId="24685EBA" w:rsidR="00F06C75" w:rsidRDefault="00F06C75" w:rsidP="00EA743A">
    <w:pPr>
      <w:pStyle w:val="Footer"/>
      <w:spacing w:line="240" w:lineRule="auto"/>
      <w:ind w:firstLine="0"/>
      <w:rPr>
        <w:rFonts w:ascii="Times New Roman" w:hAnsi="Times New Roman" w:cs="Times New Roman"/>
      </w:rPr>
    </w:pPr>
    <w:r>
      <w:rPr>
        <w:rFonts w:ascii="Times New Roman" w:hAnsi="Times New Roman" w:cs="Times New Roman"/>
      </w:rPr>
      <w:t>and Matthew Jones</w:t>
    </w:r>
  </w:p>
  <w:p w14:paraId="1EC1D53F" w14:textId="230C81DC" w:rsidR="00DB7533" w:rsidRDefault="00DB7533" w:rsidP="00EA743A">
    <w:pPr>
      <w:pStyle w:val="Footer"/>
      <w:spacing w:line="240" w:lineRule="auto"/>
      <w:ind w:firstLine="0"/>
      <w:rPr>
        <w:rFonts w:ascii="Times New Roman" w:hAnsi="Times New Roman" w:cs="Times New Roman"/>
      </w:rPr>
    </w:pPr>
    <w:r>
      <w:rPr>
        <w:rFonts w:ascii="Times New Roman" w:hAnsi="Times New Roman" w:cs="Times New Roman"/>
      </w:rPr>
      <w:t>Consent Order</w:t>
    </w:r>
  </w:p>
  <w:p w14:paraId="31DE90B7" w14:textId="1685F263" w:rsidR="00DB7533" w:rsidRPr="00DB7533" w:rsidRDefault="00DB7533" w:rsidP="00EA743A">
    <w:pPr>
      <w:pStyle w:val="Footer"/>
      <w:spacing w:line="240" w:lineRule="auto"/>
      <w:ind w:firstLine="0"/>
      <w:rPr>
        <w:rFonts w:ascii="Times New Roman" w:hAnsi="Times New Roman" w:cs="Times New Roman"/>
      </w:rPr>
    </w:pPr>
    <w:r w:rsidRPr="00DB7533">
      <w:rPr>
        <w:rFonts w:ascii="Times New Roman" w:hAnsi="Times New Roman" w:cs="Times New Roman"/>
      </w:rPr>
      <w:t xml:space="preserve">Page </w:t>
    </w:r>
    <w:r w:rsidRPr="00DB7533">
      <w:rPr>
        <w:rFonts w:ascii="Times New Roman" w:hAnsi="Times New Roman" w:cs="Times New Roman"/>
      </w:rPr>
      <w:fldChar w:fldCharType="begin"/>
    </w:r>
    <w:r w:rsidRPr="00DB7533">
      <w:rPr>
        <w:rFonts w:ascii="Times New Roman" w:hAnsi="Times New Roman" w:cs="Times New Roman"/>
      </w:rPr>
      <w:instrText xml:space="preserve"> PAGE  \* Arabic  \* MERGEFORMAT </w:instrText>
    </w:r>
    <w:r w:rsidRPr="00DB7533">
      <w:rPr>
        <w:rFonts w:ascii="Times New Roman" w:hAnsi="Times New Roman" w:cs="Times New Roman"/>
      </w:rPr>
      <w:fldChar w:fldCharType="separate"/>
    </w:r>
    <w:r w:rsidRPr="00DB7533">
      <w:rPr>
        <w:rFonts w:ascii="Times New Roman" w:hAnsi="Times New Roman" w:cs="Times New Roman"/>
        <w:noProof/>
      </w:rPr>
      <w:t>1</w:t>
    </w:r>
    <w:r w:rsidRPr="00DB7533">
      <w:rPr>
        <w:rFonts w:ascii="Times New Roman" w:hAnsi="Times New Roman" w:cs="Times New Roman"/>
      </w:rPr>
      <w:fldChar w:fldCharType="end"/>
    </w:r>
    <w:r w:rsidRPr="00DB7533">
      <w:rPr>
        <w:rFonts w:ascii="Times New Roman" w:hAnsi="Times New Roman" w:cs="Times New Roman"/>
      </w:rPr>
      <w:t xml:space="preserve"> of </w:t>
    </w:r>
    <w:r w:rsidRPr="00DB7533">
      <w:rPr>
        <w:rFonts w:ascii="Times New Roman" w:hAnsi="Times New Roman" w:cs="Times New Roman"/>
      </w:rPr>
      <w:fldChar w:fldCharType="begin"/>
    </w:r>
    <w:r w:rsidRPr="00DB7533">
      <w:rPr>
        <w:rFonts w:ascii="Times New Roman" w:hAnsi="Times New Roman" w:cs="Times New Roman"/>
      </w:rPr>
      <w:instrText xml:space="preserve"> NUMPAGES  \* Arabic  \* MERGEFORMAT </w:instrText>
    </w:r>
    <w:r w:rsidRPr="00DB7533">
      <w:rPr>
        <w:rFonts w:ascii="Times New Roman" w:hAnsi="Times New Roman" w:cs="Times New Roman"/>
      </w:rPr>
      <w:fldChar w:fldCharType="separate"/>
    </w:r>
    <w:r w:rsidRPr="00DB7533">
      <w:rPr>
        <w:rFonts w:ascii="Times New Roman" w:hAnsi="Times New Roman" w:cs="Times New Roman"/>
        <w:noProof/>
      </w:rPr>
      <w:t>2</w:t>
    </w:r>
    <w:r w:rsidRPr="00DB7533">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BE624" w14:textId="77777777" w:rsidR="006A254E" w:rsidRDefault="006A254E" w:rsidP="00DB7533">
      <w:r>
        <w:separator/>
      </w:r>
    </w:p>
  </w:footnote>
  <w:footnote w:type="continuationSeparator" w:id="0">
    <w:p w14:paraId="4057BB66" w14:textId="77777777" w:rsidR="006A254E" w:rsidRDefault="006A254E" w:rsidP="00DB7533">
      <w:r>
        <w:continuationSeparator/>
      </w:r>
    </w:p>
  </w:footnote>
  <w:footnote w:type="continuationNotice" w:id="1">
    <w:p w14:paraId="72AEB57A" w14:textId="77777777" w:rsidR="006A254E" w:rsidRDefault="006A25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4D9A" w14:textId="15CC1E46" w:rsidR="00B80997" w:rsidRDefault="00B80997" w:rsidP="004C55B1">
    <w:pPr>
      <w:pStyle w:val="Header"/>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254D8"/>
    <w:multiLevelType w:val="hybridMultilevel"/>
    <w:tmpl w:val="4E826AFA"/>
    <w:lvl w:ilvl="0" w:tplc="658E9374">
      <w:start w:val="1"/>
      <w:numFmt w:val="decimal"/>
      <w:lvlText w:val="%1."/>
      <w:lvlJc w:val="left"/>
      <w:pPr>
        <w:ind w:left="360" w:hanging="720"/>
        <w:jc w:val="right"/>
      </w:pPr>
      <w:rPr>
        <w:rFonts w:ascii="Times New Roman" w:eastAsia="Times New Roman" w:hAnsi="Times New Roman" w:cs="Times New Roman" w:hint="default"/>
        <w:b w:val="0"/>
        <w:bCs w:val="0"/>
        <w:i w:val="0"/>
        <w:iCs w:val="0"/>
        <w:color w:val="231F20"/>
        <w:spacing w:val="-1"/>
        <w:w w:val="100"/>
        <w:sz w:val="24"/>
        <w:szCs w:val="24"/>
        <w:lang w:val="en-US" w:eastAsia="en-US" w:bidi="ar-SA"/>
      </w:rPr>
    </w:lvl>
    <w:lvl w:ilvl="1" w:tplc="528ADC5E">
      <w:numFmt w:val="bullet"/>
      <w:lvlText w:val="•"/>
      <w:lvlJc w:val="left"/>
      <w:pPr>
        <w:ind w:left="1332" w:hanging="720"/>
      </w:pPr>
      <w:rPr>
        <w:rFonts w:hint="default"/>
        <w:lang w:val="en-US" w:eastAsia="en-US" w:bidi="ar-SA"/>
      </w:rPr>
    </w:lvl>
    <w:lvl w:ilvl="2" w:tplc="A2BA268A">
      <w:numFmt w:val="bullet"/>
      <w:lvlText w:val="•"/>
      <w:lvlJc w:val="left"/>
      <w:pPr>
        <w:ind w:left="2304" w:hanging="720"/>
      </w:pPr>
      <w:rPr>
        <w:rFonts w:hint="default"/>
        <w:lang w:val="en-US" w:eastAsia="en-US" w:bidi="ar-SA"/>
      </w:rPr>
    </w:lvl>
    <w:lvl w:ilvl="3" w:tplc="F858E734">
      <w:numFmt w:val="bullet"/>
      <w:lvlText w:val="•"/>
      <w:lvlJc w:val="left"/>
      <w:pPr>
        <w:ind w:left="3276" w:hanging="720"/>
      </w:pPr>
      <w:rPr>
        <w:rFonts w:hint="default"/>
        <w:lang w:val="en-US" w:eastAsia="en-US" w:bidi="ar-SA"/>
      </w:rPr>
    </w:lvl>
    <w:lvl w:ilvl="4" w:tplc="75604474">
      <w:numFmt w:val="bullet"/>
      <w:lvlText w:val="•"/>
      <w:lvlJc w:val="left"/>
      <w:pPr>
        <w:ind w:left="4248" w:hanging="720"/>
      </w:pPr>
      <w:rPr>
        <w:rFonts w:hint="default"/>
        <w:lang w:val="en-US" w:eastAsia="en-US" w:bidi="ar-SA"/>
      </w:rPr>
    </w:lvl>
    <w:lvl w:ilvl="5" w:tplc="61B83748">
      <w:numFmt w:val="bullet"/>
      <w:lvlText w:val="•"/>
      <w:lvlJc w:val="left"/>
      <w:pPr>
        <w:ind w:left="5220" w:hanging="720"/>
      </w:pPr>
      <w:rPr>
        <w:rFonts w:hint="default"/>
        <w:lang w:val="en-US" w:eastAsia="en-US" w:bidi="ar-SA"/>
      </w:rPr>
    </w:lvl>
    <w:lvl w:ilvl="6" w:tplc="50F06590">
      <w:numFmt w:val="bullet"/>
      <w:lvlText w:val="•"/>
      <w:lvlJc w:val="left"/>
      <w:pPr>
        <w:ind w:left="6192" w:hanging="720"/>
      </w:pPr>
      <w:rPr>
        <w:rFonts w:hint="default"/>
        <w:lang w:val="en-US" w:eastAsia="en-US" w:bidi="ar-SA"/>
      </w:rPr>
    </w:lvl>
    <w:lvl w:ilvl="7" w:tplc="BBF2AE76">
      <w:numFmt w:val="bullet"/>
      <w:lvlText w:val="•"/>
      <w:lvlJc w:val="left"/>
      <w:pPr>
        <w:ind w:left="7164" w:hanging="720"/>
      </w:pPr>
      <w:rPr>
        <w:rFonts w:hint="default"/>
        <w:lang w:val="en-US" w:eastAsia="en-US" w:bidi="ar-SA"/>
      </w:rPr>
    </w:lvl>
    <w:lvl w:ilvl="8" w:tplc="775A46F6">
      <w:numFmt w:val="bullet"/>
      <w:lvlText w:val="•"/>
      <w:lvlJc w:val="left"/>
      <w:pPr>
        <w:ind w:left="8136" w:hanging="720"/>
      </w:pPr>
      <w:rPr>
        <w:rFonts w:hint="default"/>
        <w:lang w:val="en-US" w:eastAsia="en-US" w:bidi="ar-SA"/>
      </w:rPr>
    </w:lvl>
  </w:abstractNum>
  <w:abstractNum w:abstractNumId="1" w15:restartNumberingAfterBreak="0">
    <w:nsid w:val="3B434188"/>
    <w:multiLevelType w:val="hybridMultilevel"/>
    <w:tmpl w:val="3E50DD32"/>
    <w:lvl w:ilvl="0" w:tplc="8C148408">
      <w:start w:val="1"/>
      <w:numFmt w:val="decimal"/>
      <w:lvlText w:val="%1."/>
      <w:lvlJc w:val="left"/>
      <w:pPr>
        <w:ind w:left="162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43D7E3D"/>
    <w:multiLevelType w:val="multilevel"/>
    <w:tmpl w:val="8BB8866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73024"/>
    <w:multiLevelType w:val="multilevel"/>
    <w:tmpl w:val="1DFCD13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711017"/>
    <w:multiLevelType w:val="multilevel"/>
    <w:tmpl w:val="0694A68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866741"/>
    <w:multiLevelType w:val="hybridMultilevel"/>
    <w:tmpl w:val="B9128304"/>
    <w:lvl w:ilvl="0" w:tplc="548AA48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DEF06E3"/>
    <w:multiLevelType w:val="multilevel"/>
    <w:tmpl w:val="C8607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4792713">
    <w:abstractNumId w:val="6"/>
  </w:num>
  <w:num w:numId="2" w16cid:durableId="959607081">
    <w:abstractNumId w:val="2"/>
  </w:num>
  <w:num w:numId="3" w16cid:durableId="1620799388">
    <w:abstractNumId w:val="0"/>
  </w:num>
  <w:num w:numId="4" w16cid:durableId="386150415">
    <w:abstractNumId w:val="4"/>
  </w:num>
  <w:num w:numId="5" w16cid:durableId="1969044775">
    <w:abstractNumId w:val="3"/>
  </w:num>
  <w:num w:numId="6" w16cid:durableId="1218249585">
    <w:abstractNumId w:val="5"/>
  </w:num>
  <w:num w:numId="7" w16cid:durableId="1012533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CC"/>
    <w:rsid w:val="00001549"/>
    <w:rsid w:val="0000155B"/>
    <w:rsid w:val="00001935"/>
    <w:rsid w:val="00001D50"/>
    <w:rsid w:val="000028C4"/>
    <w:rsid w:val="00003751"/>
    <w:rsid w:val="00004313"/>
    <w:rsid w:val="0000672E"/>
    <w:rsid w:val="00010273"/>
    <w:rsid w:val="000108E3"/>
    <w:rsid w:val="0002184A"/>
    <w:rsid w:val="000243A1"/>
    <w:rsid w:val="00024F28"/>
    <w:rsid w:val="00025C39"/>
    <w:rsid w:val="000272B1"/>
    <w:rsid w:val="00027363"/>
    <w:rsid w:val="000315E9"/>
    <w:rsid w:val="000368EC"/>
    <w:rsid w:val="00040E4F"/>
    <w:rsid w:val="000421E4"/>
    <w:rsid w:val="0004263A"/>
    <w:rsid w:val="0004389C"/>
    <w:rsid w:val="00044EBD"/>
    <w:rsid w:val="00045895"/>
    <w:rsid w:val="0005101D"/>
    <w:rsid w:val="00051D24"/>
    <w:rsid w:val="00053928"/>
    <w:rsid w:val="000567F8"/>
    <w:rsid w:val="00064510"/>
    <w:rsid w:val="000645D6"/>
    <w:rsid w:val="00065449"/>
    <w:rsid w:val="000678B6"/>
    <w:rsid w:val="00067E13"/>
    <w:rsid w:val="00067ECC"/>
    <w:rsid w:val="00070D37"/>
    <w:rsid w:val="00080E16"/>
    <w:rsid w:val="00090679"/>
    <w:rsid w:val="00091D58"/>
    <w:rsid w:val="00092589"/>
    <w:rsid w:val="00093629"/>
    <w:rsid w:val="000A329B"/>
    <w:rsid w:val="000A42B9"/>
    <w:rsid w:val="000A5A04"/>
    <w:rsid w:val="000B1474"/>
    <w:rsid w:val="000B1538"/>
    <w:rsid w:val="000B3E11"/>
    <w:rsid w:val="000B44C8"/>
    <w:rsid w:val="000B60C2"/>
    <w:rsid w:val="000B739F"/>
    <w:rsid w:val="000C06AB"/>
    <w:rsid w:val="000C0E97"/>
    <w:rsid w:val="000C1F05"/>
    <w:rsid w:val="000C5A63"/>
    <w:rsid w:val="000D18FA"/>
    <w:rsid w:val="000D4CF7"/>
    <w:rsid w:val="000D70E9"/>
    <w:rsid w:val="000E0EFC"/>
    <w:rsid w:val="000E5215"/>
    <w:rsid w:val="000E6C5D"/>
    <w:rsid w:val="000F0A19"/>
    <w:rsid w:val="000F1494"/>
    <w:rsid w:val="000F1F7F"/>
    <w:rsid w:val="000F4EF6"/>
    <w:rsid w:val="000F6B26"/>
    <w:rsid w:val="000F7527"/>
    <w:rsid w:val="00103451"/>
    <w:rsid w:val="00104176"/>
    <w:rsid w:val="00104AC1"/>
    <w:rsid w:val="00106168"/>
    <w:rsid w:val="00106210"/>
    <w:rsid w:val="00107159"/>
    <w:rsid w:val="00107B01"/>
    <w:rsid w:val="00111A82"/>
    <w:rsid w:val="00113F0A"/>
    <w:rsid w:val="001168B1"/>
    <w:rsid w:val="001253B5"/>
    <w:rsid w:val="00125478"/>
    <w:rsid w:val="00131278"/>
    <w:rsid w:val="00131D21"/>
    <w:rsid w:val="00135247"/>
    <w:rsid w:val="00137691"/>
    <w:rsid w:val="00140140"/>
    <w:rsid w:val="0014183B"/>
    <w:rsid w:val="00142344"/>
    <w:rsid w:val="0014271A"/>
    <w:rsid w:val="00144B55"/>
    <w:rsid w:val="0014573E"/>
    <w:rsid w:val="0014799E"/>
    <w:rsid w:val="00147FD9"/>
    <w:rsid w:val="0015280B"/>
    <w:rsid w:val="00152A21"/>
    <w:rsid w:val="00152E80"/>
    <w:rsid w:val="00154975"/>
    <w:rsid w:val="00154A0A"/>
    <w:rsid w:val="0015507F"/>
    <w:rsid w:val="001570DB"/>
    <w:rsid w:val="001606C9"/>
    <w:rsid w:val="00160EEF"/>
    <w:rsid w:val="0016119E"/>
    <w:rsid w:val="00166CF1"/>
    <w:rsid w:val="00167D4F"/>
    <w:rsid w:val="001731B6"/>
    <w:rsid w:val="00173C4C"/>
    <w:rsid w:val="0017427D"/>
    <w:rsid w:val="001774EB"/>
    <w:rsid w:val="00177FB3"/>
    <w:rsid w:val="00181A77"/>
    <w:rsid w:val="00181D43"/>
    <w:rsid w:val="001824CA"/>
    <w:rsid w:val="001846A4"/>
    <w:rsid w:val="00184C8B"/>
    <w:rsid w:val="00191A26"/>
    <w:rsid w:val="00197A72"/>
    <w:rsid w:val="001A01F7"/>
    <w:rsid w:val="001A1847"/>
    <w:rsid w:val="001A20E8"/>
    <w:rsid w:val="001A34DB"/>
    <w:rsid w:val="001A4D3E"/>
    <w:rsid w:val="001B2510"/>
    <w:rsid w:val="001B32A1"/>
    <w:rsid w:val="001B7433"/>
    <w:rsid w:val="001C19BE"/>
    <w:rsid w:val="001C3709"/>
    <w:rsid w:val="001C6C52"/>
    <w:rsid w:val="001D3920"/>
    <w:rsid w:val="001D60A2"/>
    <w:rsid w:val="001D61FF"/>
    <w:rsid w:val="001E1665"/>
    <w:rsid w:val="001E3795"/>
    <w:rsid w:val="001E41C7"/>
    <w:rsid w:val="001E475E"/>
    <w:rsid w:val="001F202B"/>
    <w:rsid w:val="001F23CC"/>
    <w:rsid w:val="001F42F5"/>
    <w:rsid w:val="001F5E5D"/>
    <w:rsid w:val="00202D6E"/>
    <w:rsid w:val="00205C8F"/>
    <w:rsid w:val="00215B43"/>
    <w:rsid w:val="0021672D"/>
    <w:rsid w:val="002167C0"/>
    <w:rsid w:val="002205CF"/>
    <w:rsid w:val="002206F6"/>
    <w:rsid w:val="00220EE5"/>
    <w:rsid w:val="00223ABE"/>
    <w:rsid w:val="00224371"/>
    <w:rsid w:val="00226F90"/>
    <w:rsid w:val="00227C14"/>
    <w:rsid w:val="00230EE3"/>
    <w:rsid w:val="00234A07"/>
    <w:rsid w:val="0023506A"/>
    <w:rsid w:val="00235738"/>
    <w:rsid w:val="0023770E"/>
    <w:rsid w:val="002422F3"/>
    <w:rsid w:val="00242653"/>
    <w:rsid w:val="00244EB2"/>
    <w:rsid w:val="00247504"/>
    <w:rsid w:val="00256475"/>
    <w:rsid w:val="00256B51"/>
    <w:rsid w:val="002603DD"/>
    <w:rsid w:val="00262C83"/>
    <w:rsid w:val="00264BE1"/>
    <w:rsid w:val="002659A8"/>
    <w:rsid w:val="00274FA7"/>
    <w:rsid w:val="00277FB6"/>
    <w:rsid w:val="00284474"/>
    <w:rsid w:val="0028503A"/>
    <w:rsid w:val="002868F6"/>
    <w:rsid w:val="002907D8"/>
    <w:rsid w:val="00291259"/>
    <w:rsid w:val="002927D8"/>
    <w:rsid w:val="00295E45"/>
    <w:rsid w:val="002B0037"/>
    <w:rsid w:val="002B05BE"/>
    <w:rsid w:val="002B4CC3"/>
    <w:rsid w:val="002C2BFB"/>
    <w:rsid w:val="002C5537"/>
    <w:rsid w:val="002D2543"/>
    <w:rsid w:val="002D7163"/>
    <w:rsid w:val="002D7D36"/>
    <w:rsid w:val="002E1122"/>
    <w:rsid w:val="002E357B"/>
    <w:rsid w:val="002E65DE"/>
    <w:rsid w:val="002E6C19"/>
    <w:rsid w:val="002F141C"/>
    <w:rsid w:val="002F2664"/>
    <w:rsid w:val="002F5C36"/>
    <w:rsid w:val="00304747"/>
    <w:rsid w:val="003143A4"/>
    <w:rsid w:val="00314A2A"/>
    <w:rsid w:val="00314C06"/>
    <w:rsid w:val="00315ABC"/>
    <w:rsid w:val="003209B1"/>
    <w:rsid w:val="00320ED6"/>
    <w:rsid w:val="00321216"/>
    <w:rsid w:val="00322307"/>
    <w:rsid w:val="00326016"/>
    <w:rsid w:val="00331632"/>
    <w:rsid w:val="00331DCB"/>
    <w:rsid w:val="00335340"/>
    <w:rsid w:val="00335C9B"/>
    <w:rsid w:val="00335F76"/>
    <w:rsid w:val="00337FCB"/>
    <w:rsid w:val="0034062D"/>
    <w:rsid w:val="00340ADF"/>
    <w:rsid w:val="00345DA6"/>
    <w:rsid w:val="0035379C"/>
    <w:rsid w:val="003557F6"/>
    <w:rsid w:val="003576C0"/>
    <w:rsid w:val="00357920"/>
    <w:rsid w:val="00360459"/>
    <w:rsid w:val="00364758"/>
    <w:rsid w:val="00372FBF"/>
    <w:rsid w:val="00374D68"/>
    <w:rsid w:val="00387C14"/>
    <w:rsid w:val="00390D46"/>
    <w:rsid w:val="00392124"/>
    <w:rsid w:val="0039216F"/>
    <w:rsid w:val="003A1B06"/>
    <w:rsid w:val="003A3556"/>
    <w:rsid w:val="003B7FC1"/>
    <w:rsid w:val="003C52DB"/>
    <w:rsid w:val="003C60BA"/>
    <w:rsid w:val="003D30D9"/>
    <w:rsid w:val="003D390E"/>
    <w:rsid w:val="003D5BFA"/>
    <w:rsid w:val="003E049E"/>
    <w:rsid w:val="003E2442"/>
    <w:rsid w:val="003E6892"/>
    <w:rsid w:val="003E7376"/>
    <w:rsid w:val="003F0742"/>
    <w:rsid w:val="003F1025"/>
    <w:rsid w:val="003F176E"/>
    <w:rsid w:val="003F214A"/>
    <w:rsid w:val="003F4E2C"/>
    <w:rsid w:val="003F6395"/>
    <w:rsid w:val="003F72F3"/>
    <w:rsid w:val="003F7C35"/>
    <w:rsid w:val="00401499"/>
    <w:rsid w:val="0040234F"/>
    <w:rsid w:val="00404493"/>
    <w:rsid w:val="00410CA5"/>
    <w:rsid w:val="00413E1B"/>
    <w:rsid w:val="004173CC"/>
    <w:rsid w:val="00417D08"/>
    <w:rsid w:val="00424E50"/>
    <w:rsid w:val="00432600"/>
    <w:rsid w:val="00432EBF"/>
    <w:rsid w:val="0043307B"/>
    <w:rsid w:val="00434ED8"/>
    <w:rsid w:val="004367F2"/>
    <w:rsid w:val="00443382"/>
    <w:rsid w:val="00452B34"/>
    <w:rsid w:val="00453E75"/>
    <w:rsid w:val="004543DF"/>
    <w:rsid w:val="004553F7"/>
    <w:rsid w:val="00457EC5"/>
    <w:rsid w:val="0046017B"/>
    <w:rsid w:val="004612D6"/>
    <w:rsid w:val="00463E3C"/>
    <w:rsid w:val="00465655"/>
    <w:rsid w:val="004674E7"/>
    <w:rsid w:val="0047679A"/>
    <w:rsid w:val="00480CBA"/>
    <w:rsid w:val="00480FEE"/>
    <w:rsid w:val="004852EF"/>
    <w:rsid w:val="00486D12"/>
    <w:rsid w:val="00487FF7"/>
    <w:rsid w:val="00492DC6"/>
    <w:rsid w:val="00492E19"/>
    <w:rsid w:val="004946CE"/>
    <w:rsid w:val="00497804"/>
    <w:rsid w:val="004A2E3F"/>
    <w:rsid w:val="004A5BCB"/>
    <w:rsid w:val="004B3F23"/>
    <w:rsid w:val="004B58E7"/>
    <w:rsid w:val="004B71BC"/>
    <w:rsid w:val="004B7A3C"/>
    <w:rsid w:val="004C17F8"/>
    <w:rsid w:val="004C4FBD"/>
    <w:rsid w:val="004C55B1"/>
    <w:rsid w:val="004C61BA"/>
    <w:rsid w:val="004D1371"/>
    <w:rsid w:val="004D205D"/>
    <w:rsid w:val="004D57D4"/>
    <w:rsid w:val="004E0492"/>
    <w:rsid w:val="004E3315"/>
    <w:rsid w:val="004E407F"/>
    <w:rsid w:val="004E4416"/>
    <w:rsid w:val="004E690A"/>
    <w:rsid w:val="004E7B6C"/>
    <w:rsid w:val="004F1D3F"/>
    <w:rsid w:val="004F5ED0"/>
    <w:rsid w:val="004F63B8"/>
    <w:rsid w:val="004F6C83"/>
    <w:rsid w:val="004F6D31"/>
    <w:rsid w:val="00502832"/>
    <w:rsid w:val="00517832"/>
    <w:rsid w:val="005204E0"/>
    <w:rsid w:val="00520B21"/>
    <w:rsid w:val="00523D53"/>
    <w:rsid w:val="00527C19"/>
    <w:rsid w:val="00532682"/>
    <w:rsid w:val="00532E6B"/>
    <w:rsid w:val="0053319A"/>
    <w:rsid w:val="005379F3"/>
    <w:rsid w:val="00537BFC"/>
    <w:rsid w:val="00540266"/>
    <w:rsid w:val="00540B40"/>
    <w:rsid w:val="00543592"/>
    <w:rsid w:val="00544D8F"/>
    <w:rsid w:val="00546D11"/>
    <w:rsid w:val="00551406"/>
    <w:rsid w:val="00554418"/>
    <w:rsid w:val="005550FD"/>
    <w:rsid w:val="00555449"/>
    <w:rsid w:val="00560323"/>
    <w:rsid w:val="00563241"/>
    <w:rsid w:val="0056523A"/>
    <w:rsid w:val="00566A87"/>
    <w:rsid w:val="0057075F"/>
    <w:rsid w:val="005718CB"/>
    <w:rsid w:val="005718E0"/>
    <w:rsid w:val="00574A2C"/>
    <w:rsid w:val="00575EEA"/>
    <w:rsid w:val="0057672B"/>
    <w:rsid w:val="00584932"/>
    <w:rsid w:val="005946FC"/>
    <w:rsid w:val="00594C9A"/>
    <w:rsid w:val="00595650"/>
    <w:rsid w:val="005A0299"/>
    <w:rsid w:val="005A1AA7"/>
    <w:rsid w:val="005A1FAD"/>
    <w:rsid w:val="005A2412"/>
    <w:rsid w:val="005A790D"/>
    <w:rsid w:val="005A7E5D"/>
    <w:rsid w:val="005B2BCA"/>
    <w:rsid w:val="005C6141"/>
    <w:rsid w:val="005C7B91"/>
    <w:rsid w:val="005D1696"/>
    <w:rsid w:val="005D2D94"/>
    <w:rsid w:val="005D3266"/>
    <w:rsid w:val="005D4CD4"/>
    <w:rsid w:val="005D4F87"/>
    <w:rsid w:val="005D6788"/>
    <w:rsid w:val="005E37F5"/>
    <w:rsid w:val="005E39FD"/>
    <w:rsid w:val="005E4075"/>
    <w:rsid w:val="005E580E"/>
    <w:rsid w:val="005E79F2"/>
    <w:rsid w:val="005F2A37"/>
    <w:rsid w:val="005F7210"/>
    <w:rsid w:val="00602352"/>
    <w:rsid w:val="00602600"/>
    <w:rsid w:val="00602AE9"/>
    <w:rsid w:val="00605695"/>
    <w:rsid w:val="00606338"/>
    <w:rsid w:val="00606B05"/>
    <w:rsid w:val="00606E6A"/>
    <w:rsid w:val="006104DD"/>
    <w:rsid w:val="00611B7A"/>
    <w:rsid w:val="0061267E"/>
    <w:rsid w:val="0062398A"/>
    <w:rsid w:val="006259F1"/>
    <w:rsid w:val="006370C9"/>
    <w:rsid w:val="00637451"/>
    <w:rsid w:val="006473E2"/>
    <w:rsid w:val="006474A4"/>
    <w:rsid w:val="00660A6B"/>
    <w:rsid w:val="006618F2"/>
    <w:rsid w:val="006629BC"/>
    <w:rsid w:val="00662A3F"/>
    <w:rsid w:val="00663082"/>
    <w:rsid w:val="0066762B"/>
    <w:rsid w:val="00667958"/>
    <w:rsid w:val="0067501B"/>
    <w:rsid w:val="00675DBE"/>
    <w:rsid w:val="00677893"/>
    <w:rsid w:val="0068731F"/>
    <w:rsid w:val="00691072"/>
    <w:rsid w:val="00691D0E"/>
    <w:rsid w:val="00692345"/>
    <w:rsid w:val="00695AF1"/>
    <w:rsid w:val="006A254E"/>
    <w:rsid w:val="006A335C"/>
    <w:rsid w:val="006A42D2"/>
    <w:rsid w:val="006A55B2"/>
    <w:rsid w:val="006B39E8"/>
    <w:rsid w:val="006B6BD4"/>
    <w:rsid w:val="006B6DCD"/>
    <w:rsid w:val="006C117F"/>
    <w:rsid w:val="006C35E4"/>
    <w:rsid w:val="006C59E6"/>
    <w:rsid w:val="006C69D8"/>
    <w:rsid w:val="006C70DB"/>
    <w:rsid w:val="006C7D47"/>
    <w:rsid w:val="006D5E9F"/>
    <w:rsid w:val="006D74BD"/>
    <w:rsid w:val="006E01AD"/>
    <w:rsid w:val="006E47F9"/>
    <w:rsid w:val="006F1803"/>
    <w:rsid w:val="00710E21"/>
    <w:rsid w:val="00711445"/>
    <w:rsid w:val="007137F6"/>
    <w:rsid w:val="0071410A"/>
    <w:rsid w:val="00715051"/>
    <w:rsid w:val="007156E5"/>
    <w:rsid w:val="00717A7F"/>
    <w:rsid w:val="00720353"/>
    <w:rsid w:val="00730CDD"/>
    <w:rsid w:val="00730F18"/>
    <w:rsid w:val="0073347D"/>
    <w:rsid w:val="00736C39"/>
    <w:rsid w:val="00737352"/>
    <w:rsid w:val="00740A3D"/>
    <w:rsid w:val="00740DC6"/>
    <w:rsid w:val="0074471B"/>
    <w:rsid w:val="00744D6C"/>
    <w:rsid w:val="00746506"/>
    <w:rsid w:val="00751A99"/>
    <w:rsid w:val="00752018"/>
    <w:rsid w:val="0075774D"/>
    <w:rsid w:val="00766847"/>
    <w:rsid w:val="00770B6E"/>
    <w:rsid w:val="00774F32"/>
    <w:rsid w:val="0077622C"/>
    <w:rsid w:val="0077750B"/>
    <w:rsid w:val="00780FD2"/>
    <w:rsid w:val="007831E4"/>
    <w:rsid w:val="0078492F"/>
    <w:rsid w:val="0079172E"/>
    <w:rsid w:val="0079699C"/>
    <w:rsid w:val="00797935"/>
    <w:rsid w:val="007A5467"/>
    <w:rsid w:val="007B034F"/>
    <w:rsid w:val="007B2443"/>
    <w:rsid w:val="007B26A8"/>
    <w:rsid w:val="007B40BC"/>
    <w:rsid w:val="007B50C7"/>
    <w:rsid w:val="007C3168"/>
    <w:rsid w:val="007C360E"/>
    <w:rsid w:val="007C4CD1"/>
    <w:rsid w:val="007C537A"/>
    <w:rsid w:val="007D00EF"/>
    <w:rsid w:val="007D0C0C"/>
    <w:rsid w:val="007D3B4E"/>
    <w:rsid w:val="007E2CB1"/>
    <w:rsid w:val="007E2E3B"/>
    <w:rsid w:val="007F2B98"/>
    <w:rsid w:val="007F48BC"/>
    <w:rsid w:val="007F7F35"/>
    <w:rsid w:val="00806FA6"/>
    <w:rsid w:val="008151A9"/>
    <w:rsid w:val="008171BF"/>
    <w:rsid w:val="0081755C"/>
    <w:rsid w:val="0082130A"/>
    <w:rsid w:val="00831084"/>
    <w:rsid w:val="00835A87"/>
    <w:rsid w:val="008430F6"/>
    <w:rsid w:val="0084344E"/>
    <w:rsid w:val="0084425E"/>
    <w:rsid w:val="00851340"/>
    <w:rsid w:val="00851605"/>
    <w:rsid w:val="00853749"/>
    <w:rsid w:val="00862D76"/>
    <w:rsid w:val="00865A9E"/>
    <w:rsid w:val="00867837"/>
    <w:rsid w:val="008734B0"/>
    <w:rsid w:val="00874521"/>
    <w:rsid w:val="00876512"/>
    <w:rsid w:val="00876989"/>
    <w:rsid w:val="00876BA5"/>
    <w:rsid w:val="00885581"/>
    <w:rsid w:val="008923B9"/>
    <w:rsid w:val="00892F60"/>
    <w:rsid w:val="00895B52"/>
    <w:rsid w:val="008A15F0"/>
    <w:rsid w:val="008A1C71"/>
    <w:rsid w:val="008A1E4E"/>
    <w:rsid w:val="008A7B84"/>
    <w:rsid w:val="008B488D"/>
    <w:rsid w:val="008B5A7A"/>
    <w:rsid w:val="008B6129"/>
    <w:rsid w:val="008C2552"/>
    <w:rsid w:val="008C3CE9"/>
    <w:rsid w:val="008C3FAA"/>
    <w:rsid w:val="008C7414"/>
    <w:rsid w:val="008D471E"/>
    <w:rsid w:val="008D5BA9"/>
    <w:rsid w:val="008D615E"/>
    <w:rsid w:val="008D7E20"/>
    <w:rsid w:val="008E44A6"/>
    <w:rsid w:val="008F22BF"/>
    <w:rsid w:val="008F3251"/>
    <w:rsid w:val="009003A4"/>
    <w:rsid w:val="00904F70"/>
    <w:rsid w:val="00905FDD"/>
    <w:rsid w:val="00906AD9"/>
    <w:rsid w:val="009106D7"/>
    <w:rsid w:val="00910D72"/>
    <w:rsid w:val="00912171"/>
    <w:rsid w:val="0091230C"/>
    <w:rsid w:val="00925F2A"/>
    <w:rsid w:val="009274F9"/>
    <w:rsid w:val="009278BF"/>
    <w:rsid w:val="00930B12"/>
    <w:rsid w:val="00931D6C"/>
    <w:rsid w:val="0093235D"/>
    <w:rsid w:val="0093263F"/>
    <w:rsid w:val="00935EAE"/>
    <w:rsid w:val="00936AF3"/>
    <w:rsid w:val="0093715D"/>
    <w:rsid w:val="0093720E"/>
    <w:rsid w:val="00940791"/>
    <w:rsid w:val="00942B0A"/>
    <w:rsid w:val="00953474"/>
    <w:rsid w:val="00963492"/>
    <w:rsid w:val="00964414"/>
    <w:rsid w:val="009664FE"/>
    <w:rsid w:val="0096776B"/>
    <w:rsid w:val="00971A79"/>
    <w:rsid w:val="00974A45"/>
    <w:rsid w:val="00974BD5"/>
    <w:rsid w:val="00976044"/>
    <w:rsid w:val="00977883"/>
    <w:rsid w:val="00984129"/>
    <w:rsid w:val="00986FAF"/>
    <w:rsid w:val="00993F2B"/>
    <w:rsid w:val="009A1D45"/>
    <w:rsid w:val="009A3FB8"/>
    <w:rsid w:val="009B42DD"/>
    <w:rsid w:val="009C49A9"/>
    <w:rsid w:val="009C4D3F"/>
    <w:rsid w:val="009D16E1"/>
    <w:rsid w:val="009D2B44"/>
    <w:rsid w:val="009D3856"/>
    <w:rsid w:val="009D4EA0"/>
    <w:rsid w:val="009D4F92"/>
    <w:rsid w:val="009D6567"/>
    <w:rsid w:val="009D70F3"/>
    <w:rsid w:val="009D751D"/>
    <w:rsid w:val="009E13E0"/>
    <w:rsid w:val="009E2409"/>
    <w:rsid w:val="009E3CFA"/>
    <w:rsid w:val="009E42A6"/>
    <w:rsid w:val="009E53D7"/>
    <w:rsid w:val="009E7D3D"/>
    <w:rsid w:val="009F3D6F"/>
    <w:rsid w:val="009F55C8"/>
    <w:rsid w:val="009F566B"/>
    <w:rsid w:val="00A03B0C"/>
    <w:rsid w:val="00A07098"/>
    <w:rsid w:val="00A1416C"/>
    <w:rsid w:val="00A17FA1"/>
    <w:rsid w:val="00A21F22"/>
    <w:rsid w:val="00A25566"/>
    <w:rsid w:val="00A27DE9"/>
    <w:rsid w:val="00A30D2E"/>
    <w:rsid w:val="00A30E22"/>
    <w:rsid w:val="00A328E1"/>
    <w:rsid w:val="00A341AA"/>
    <w:rsid w:val="00A34BE7"/>
    <w:rsid w:val="00A36B1B"/>
    <w:rsid w:val="00A36D6C"/>
    <w:rsid w:val="00A40CBE"/>
    <w:rsid w:val="00A440F4"/>
    <w:rsid w:val="00A44328"/>
    <w:rsid w:val="00A52AEA"/>
    <w:rsid w:val="00A54890"/>
    <w:rsid w:val="00A54EFF"/>
    <w:rsid w:val="00A57750"/>
    <w:rsid w:val="00A60359"/>
    <w:rsid w:val="00A6574A"/>
    <w:rsid w:val="00A65865"/>
    <w:rsid w:val="00A77EEE"/>
    <w:rsid w:val="00A8306D"/>
    <w:rsid w:val="00A830D3"/>
    <w:rsid w:val="00A87AFB"/>
    <w:rsid w:val="00A925CC"/>
    <w:rsid w:val="00A935CB"/>
    <w:rsid w:val="00A964F6"/>
    <w:rsid w:val="00AA0AF3"/>
    <w:rsid w:val="00AA6C0B"/>
    <w:rsid w:val="00AB2133"/>
    <w:rsid w:val="00AB4450"/>
    <w:rsid w:val="00AB4E2B"/>
    <w:rsid w:val="00AB68D3"/>
    <w:rsid w:val="00AB69EC"/>
    <w:rsid w:val="00AB76A3"/>
    <w:rsid w:val="00AB7C04"/>
    <w:rsid w:val="00AC33AF"/>
    <w:rsid w:val="00AC41A1"/>
    <w:rsid w:val="00AC7E51"/>
    <w:rsid w:val="00AD3BC8"/>
    <w:rsid w:val="00AD3C9C"/>
    <w:rsid w:val="00AD3F84"/>
    <w:rsid w:val="00AE314B"/>
    <w:rsid w:val="00AE40EC"/>
    <w:rsid w:val="00AE4998"/>
    <w:rsid w:val="00AE4F47"/>
    <w:rsid w:val="00AF05EA"/>
    <w:rsid w:val="00AF2527"/>
    <w:rsid w:val="00AF4ABD"/>
    <w:rsid w:val="00AF6202"/>
    <w:rsid w:val="00AF6861"/>
    <w:rsid w:val="00AF7722"/>
    <w:rsid w:val="00B02B2D"/>
    <w:rsid w:val="00B03D90"/>
    <w:rsid w:val="00B05518"/>
    <w:rsid w:val="00B07F76"/>
    <w:rsid w:val="00B12C78"/>
    <w:rsid w:val="00B154A7"/>
    <w:rsid w:val="00B15726"/>
    <w:rsid w:val="00B16857"/>
    <w:rsid w:val="00B304E7"/>
    <w:rsid w:val="00B42064"/>
    <w:rsid w:val="00B43816"/>
    <w:rsid w:val="00B51CBE"/>
    <w:rsid w:val="00B548AB"/>
    <w:rsid w:val="00B54C57"/>
    <w:rsid w:val="00B617CC"/>
    <w:rsid w:val="00B64E31"/>
    <w:rsid w:val="00B65BD6"/>
    <w:rsid w:val="00B72FFB"/>
    <w:rsid w:val="00B73054"/>
    <w:rsid w:val="00B7623E"/>
    <w:rsid w:val="00B766C5"/>
    <w:rsid w:val="00B80997"/>
    <w:rsid w:val="00B82A01"/>
    <w:rsid w:val="00BA2C4B"/>
    <w:rsid w:val="00BA4189"/>
    <w:rsid w:val="00BA50DA"/>
    <w:rsid w:val="00BA7477"/>
    <w:rsid w:val="00BB3FF7"/>
    <w:rsid w:val="00BB4C2C"/>
    <w:rsid w:val="00BB6D92"/>
    <w:rsid w:val="00BC146F"/>
    <w:rsid w:val="00BC1A5B"/>
    <w:rsid w:val="00BC28CF"/>
    <w:rsid w:val="00BC43E7"/>
    <w:rsid w:val="00BC562F"/>
    <w:rsid w:val="00BC6C4E"/>
    <w:rsid w:val="00BD05A7"/>
    <w:rsid w:val="00BD2B7B"/>
    <w:rsid w:val="00BD6FC3"/>
    <w:rsid w:val="00BE1094"/>
    <w:rsid w:val="00BE3084"/>
    <w:rsid w:val="00BE5D4F"/>
    <w:rsid w:val="00BF0BEC"/>
    <w:rsid w:val="00BF128B"/>
    <w:rsid w:val="00BF3079"/>
    <w:rsid w:val="00BF4172"/>
    <w:rsid w:val="00BF4C58"/>
    <w:rsid w:val="00BF75C3"/>
    <w:rsid w:val="00C058CB"/>
    <w:rsid w:val="00C05F04"/>
    <w:rsid w:val="00C064DF"/>
    <w:rsid w:val="00C070EC"/>
    <w:rsid w:val="00C078DF"/>
    <w:rsid w:val="00C07CE3"/>
    <w:rsid w:val="00C14E5B"/>
    <w:rsid w:val="00C21AE8"/>
    <w:rsid w:val="00C259B9"/>
    <w:rsid w:val="00C35510"/>
    <w:rsid w:val="00C35D85"/>
    <w:rsid w:val="00C378D8"/>
    <w:rsid w:val="00C40AB2"/>
    <w:rsid w:val="00C440C7"/>
    <w:rsid w:val="00C44AAA"/>
    <w:rsid w:val="00C45D2C"/>
    <w:rsid w:val="00C46418"/>
    <w:rsid w:val="00C464D2"/>
    <w:rsid w:val="00C479CA"/>
    <w:rsid w:val="00C53811"/>
    <w:rsid w:val="00C5480B"/>
    <w:rsid w:val="00C55350"/>
    <w:rsid w:val="00C56537"/>
    <w:rsid w:val="00C62D83"/>
    <w:rsid w:val="00C664E0"/>
    <w:rsid w:val="00C701EA"/>
    <w:rsid w:val="00C7052A"/>
    <w:rsid w:val="00C70E4B"/>
    <w:rsid w:val="00C73AFF"/>
    <w:rsid w:val="00C7682F"/>
    <w:rsid w:val="00C91B02"/>
    <w:rsid w:val="00C93ECB"/>
    <w:rsid w:val="00C94A67"/>
    <w:rsid w:val="00CA2216"/>
    <w:rsid w:val="00CA51A1"/>
    <w:rsid w:val="00CA6085"/>
    <w:rsid w:val="00CA74E2"/>
    <w:rsid w:val="00CA7F03"/>
    <w:rsid w:val="00CB0BE7"/>
    <w:rsid w:val="00CB1184"/>
    <w:rsid w:val="00CB1F1C"/>
    <w:rsid w:val="00CB4FF6"/>
    <w:rsid w:val="00CB6194"/>
    <w:rsid w:val="00CB7547"/>
    <w:rsid w:val="00CC08A7"/>
    <w:rsid w:val="00CC6793"/>
    <w:rsid w:val="00CD345F"/>
    <w:rsid w:val="00CD6E2B"/>
    <w:rsid w:val="00CE1B40"/>
    <w:rsid w:val="00CE5762"/>
    <w:rsid w:val="00CE73B8"/>
    <w:rsid w:val="00CF0D10"/>
    <w:rsid w:val="00CF266A"/>
    <w:rsid w:val="00CF2920"/>
    <w:rsid w:val="00CF7ECC"/>
    <w:rsid w:val="00D02F0D"/>
    <w:rsid w:val="00D03048"/>
    <w:rsid w:val="00D04588"/>
    <w:rsid w:val="00D04D13"/>
    <w:rsid w:val="00D0754F"/>
    <w:rsid w:val="00D07924"/>
    <w:rsid w:val="00D16EDA"/>
    <w:rsid w:val="00D21520"/>
    <w:rsid w:val="00D26CF1"/>
    <w:rsid w:val="00D356F5"/>
    <w:rsid w:val="00D413EA"/>
    <w:rsid w:val="00D415EF"/>
    <w:rsid w:val="00D44ED6"/>
    <w:rsid w:val="00D466CD"/>
    <w:rsid w:val="00D47F85"/>
    <w:rsid w:val="00D510AB"/>
    <w:rsid w:val="00D51501"/>
    <w:rsid w:val="00D51552"/>
    <w:rsid w:val="00D53758"/>
    <w:rsid w:val="00D548CB"/>
    <w:rsid w:val="00D56B05"/>
    <w:rsid w:val="00D5779D"/>
    <w:rsid w:val="00D62089"/>
    <w:rsid w:val="00D63888"/>
    <w:rsid w:val="00D64984"/>
    <w:rsid w:val="00D65061"/>
    <w:rsid w:val="00D65EF2"/>
    <w:rsid w:val="00D84E27"/>
    <w:rsid w:val="00D93F19"/>
    <w:rsid w:val="00D94299"/>
    <w:rsid w:val="00D97534"/>
    <w:rsid w:val="00DA0A56"/>
    <w:rsid w:val="00DA22C2"/>
    <w:rsid w:val="00DA22D3"/>
    <w:rsid w:val="00DA4A15"/>
    <w:rsid w:val="00DB3B4C"/>
    <w:rsid w:val="00DB3DA3"/>
    <w:rsid w:val="00DB7533"/>
    <w:rsid w:val="00DC0104"/>
    <w:rsid w:val="00DC1BA4"/>
    <w:rsid w:val="00DC200E"/>
    <w:rsid w:val="00DC2CF9"/>
    <w:rsid w:val="00DC3C42"/>
    <w:rsid w:val="00DC65DD"/>
    <w:rsid w:val="00DC76CD"/>
    <w:rsid w:val="00DD134A"/>
    <w:rsid w:val="00DD17AC"/>
    <w:rsid w:val="00DD79AF"/>
    <w:rsid w:val="00DE1676"/>
    <w:rsid w:val="00DE3F81"/>
    <w:rsid w:val="00DE62E9"/>
    <w:rsid w:val="00DE7F9C"/>
    <w:rsid w:val="00DF3D9C"/>
    <w:rsid w:val="00DF4478"/>
    <w:rsid w:val="00DF4FB7"/>
    <w:rsid w:val="00DF6FB5"/>
    <w:rsid w:val="00E04C31"/>
    <w:rsid w:val="00E06D5F"/>
    <w:rsid w:val="00E1150D"/>
    <w:rsid w:val="00E15CC0"/>
    <w:rsid w:val="00E17A04"/>
    <w:rsid w:val="00E20317"/>
    <w:rsid w:val="00E205F7"/>
    <w:rsid w:val="00E2175A"/>
    <w:rsid w:val="00E2269A"/>
    <w:rsid w:val="00E22C8F"/>
    <w:rsid w:val="00E244FE"/>
    <w:rsid w:val="00E264D1"/>
    <w:rsid w:val="00E26A6B"/>
    <w:rsid w:val="00E27809"/>
    <w:rsid w:val="00E4306F"/>
    <w:rsid w:val="00E45160"/>
    <w:rsid w:val="00E506FA"/>
    <w:rsid w:val="00E50DCC"/>
    <w:rsid w:val="00E523D8"/>
    <w:rsid w:val="00E55638"/>
    <w:rsid w:val="00E56DB1"/>
    <w:rsid w:val="00E57EFB"/>
    <w:rsid w:val="00E613FC"/>
    <w:rsid w:val="00E66B8B"/>
    <w:rsid w:val="00E74AA7"/>
    <w:rsid w:val="00E81E5B"/>
    <w:rsid w:val="00E848DC"/>
    <w:rsid w:val="00E84C6E"/>
    <w:rsid w:val="00E909C3"/>
    <w:rsid w:val="00E91CC8"/>
    <w:rsid w:val="00E9727A"/>
    <w:rsid w:val="00E97415"/>
    <w:rsid w:val="00E97422"/>
    <w:rsid w:val="00EA0CDD"/>
    <w:rsid w:val="00EA33AA"/>
    <w:rsid w:val="00EA45AD"/>
    <w:rsid w:val="00EA4972"/>
    <w:rsid w:val="00EA49B4"/>
    <w:rsid w:val="00EA6486"/>
    <w:rsid w:val="00EA743A"/>
    <w:rsid w:val="00EB14D5"/>
    <w:rsid w:val="00EB4A33"/>
    <w:rsid w:val="00EB5697"/>
    <w:rsid w:val="00EB5C51"/>
    <w:rsid w:val="00EB7CF4"/>
    <w:rsid w:val="00EC06D7"/>
    <w:rsid w:val="00EC38CE"/>
    <w:rsid w:val="00EC48E7"/>
    <w:rsid w:val="00EC54F4"/>
    <w:rsid w:val="00EC6C70"/>
    <w:rsid w:val="00ED1716"/>
    <w:rsid w:val="00ED3746"/>
    <w:rsid w:val="00ED4793"/>
    <w:rsid w:val="00ED5D8C"/>
    <w:rsid w:val="00ED630E"/>
    <w:rsid w:val="00ED7BCF"/>
    <w:rsid w:val="00EE1D9B"/>
    <w:rsid w:val="00EE26AC"/>
    <w:rsid w:val="00EF41AC"/>
    <w:rsid w:val="00EF6A9A"/>
    <w:rsid w:val="00F005D8"/>
    <w:rsid w:val="00F011F9"/>
    <w:rsid w:val="00F02DBD"/>
    <w:rsid w:val="00F050E2"/>
    <w:rsid w:val="00F0698A"/>
    <w:rsid w:val="00F06C75"/>
    <w:rsid w:val="00F10451"/>
    <w:rsid w:val="00F10F46"/>
    <w:rsid w:val="00F13229"/>
    <w:rsid w:val="00F13F40"/>
    <w:rsid w:val="00F141C9"/>
    <w:rsid w:val="00F152B2"/>
    <w:rsid w:val="00F156F3"/>
    <w:rsid w:val="00F20E83"/>
    <w:rsid w:val="00F219E7"/>
    <w:rsid w:val="00F2211D"/>
    <w:rsid w:val="00F2271E"/>
    <w:rsid w:val="00F246E3"/>
    <w:rsid w:val="00F27A6C"/>
    <w:rsid w:val="00F3143F"/>
    <w:rsid w:val="00F3429D"/>
    <w:rsid w:val="00F36EA1"/>
    <w:rsid w:val="00F40A68"/>
    <w:rsid w:val="00F41BAF"/>
    <w:rsid w:val="00F41EB2"/>
    <w:rsid w:val="00F423ED"/>
    <w:rsid w:val="00F4375F"/>
    <w:rsid w:val="00F445F5"/>
    <w:rsid w:val="00F52842"/>
    <w:rsid w:val="00F54CD5"/>
    <w:rsid w:val="00F553CF"/>
    <w:rsid w:val="00F55DF9"/>
    <w:rsid w:val="00F61C6D"/>
    <w:rsid w:val="00F643A9"/>
    <w:rsid w:val="00F7335D"/>
    <w:rsid w:val="00F73DEE"/>
    <w:rsid w:val="00F75671"/>
    <w:rsid w:val="00F81939"/>
    <w:rsid w:val="00F83C8C"/>
    <w:rsid w:val="00F849C1"/>
    <w:rsid w:val="00F86F11"/>
    <w:rsid w:val="00F91763"/>
    <w:rsid w:val="00F91CC1"/>
    <w:rsid w:val="00F92091"/>
    <w:rsid w:val="00F9487F"/>
    <w:rsid w:val="00F95625"/>
    <w:rsid w:val="00F97315"/>
    <w:rsid w:val="00FA3BD8"/>
    <w:rsid w:val="00FA514C"/>
    <w:rsid w:val="00FA558B"/>
    <w:rsid w:val="00FA5C12"/>
    <w:rsid w:val="00FB1365"/>
    <w:rsid w:val="00FB3660"/>
    <w:rsid w:val="00FB550D"/>
    <w:rsid w:val="00FD0871"/>
    <w:rsid w:val="00FD0DAF"/>
    <w:rsid w:val="00FD0FF3"/>
    <w:rsid w:val="00FD24B2"/>
    <w:rsid w:val="00FD2EE1"/>
    <w:rsid w:val="00FD31BE"/>
    <w:rsid w:val="00FD6FBD"/>
    <w:rsid w:val="00FE2CB1"/>
    <w:rsid w:val="00FE31E5"/>
    <w:rsid w:val="00FE40EA"/>
    <w:rsid w:val="00FE5783"/>
    <w:rsid w:val="00FE58DF"/>
    <w:rsid w:val="00FF0501"/>
    <w:rsid w:val="00FF1301"/>
    <w:rsid w:val="00FF17C5"/>
    <w:rsid w:val="00FF44CE"/>
    <w:rsid w:val="00FF5AA2"/>
    <w:rsid w:val="00FF7911"/>
    <w:rsid w:val="12782FD2"/>
    <w:rsid w:val="38F3557A"/>
    <w:rsid w:val="44A044A8"/>
    <w:rsid w:val="47E0EEF5"/>
    <w:rsid w:val="5DDA25BE"/>
    <w:rsid w:val="7515C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84511"/>
  <w15:chartTrackingRefBased/>
  <w15:docId w15:val="{095AA575-8911-4C33-8AEA-86F80700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533"/>
    <w:pPr>
      <w:tabs>
        <w:tab w:val="center" w:pos="4680"/>
        <w:tab w:val="right" w:pos="9360"/>
      </w:tabs>
    </w:pPr>
  </w:style>
  <w:style w:type="character" w:customStyle="1" w:styleId="HeaderChar">
    <w:name w:val="Header Char"/>
    <w:basedOn w:val="DefaultParagraphFont"/>
    <w:link w:val="Header"/>
    <w:uiPriority w:val="99"/>
    <w:rsid w:val="00DB7533"/>
  </w:style>
  <w:style w:type="paragraph" w:styleId="Footer">
    <w:name w:val="footer"/>
    <w:basedOn w:val="Normal"/>
    <w:link w:val="FooterChar"/>
    <w:uiPriority w:val="99"/>
    <w:unhideWhenUsed/>
    <w:rsid w:val="00DB7533"/>
    <w:pPr>
      <w:tabs>
        <w:tab w:val="center" w:pos="4680"/>
        <w:tab w:val="right" w:pos="9360"/>
      </w:tabs>
    </w:pPr>
  </w:style>
  <w:style w:type="character" w:customStyle="1" w:styleId="FooterChar">
    <w:name w:val="Footer Char"/>
    <w:basedOn w:val="DefaultParagraphFont"/>
    <w:link w:val="Footer"/>
    <w:uiPriority w:val="99"/>
    <w:rsid w:val="00DB7533"/>
  </w:style>
  <w:style w:type="character" w:styleId="CommentReference">
    <w:name w:val="annotation reference"/>
    <w:basedOn w:val="DefaultParagraphFont"/>
    <w:uiPriority w:val="99"/>
    <w:semiHidden/>
    <w:unhideWhenUsed/>
    <w:rsid w:val="00F0698A"/>
    <w:rPr>
      <w:sz w:val="16"/>
      <w:szCs w:val="16"/>
    </w:rPr>
  </w:style>
  <w:style w:type="paragraph" w:styleId="CommentText">
    <w:name w:val="annotation text"/>
    <w:basedOn w:val="Normal"/>
    <w:link w:val="CommentTextChar"/>
    <w:uiPriority w:val="99"/>
    <w:unhideWhenUsed/>
    <w:rsid w:val="00F0698A"/>
    <w:rPr>
      <w:sz w:val="20"/>
      <w:szCs w:val="20"/>
    </w:rPr>
  </w:style>
  <w:style w:type="character" w:customStyle="1" w:styleId="CommentTextChar">
    <w:name w:val="Comment Text Char"/>
    <w:basedOn w:val="DefaultParagraphFont"/>
    <w:link w:val="CommentText"/>
    <w:uiPriority w:val="99"/>
    <w:rsid w:val="00F0698A"/>
    <w:rPr>
      <w:sz w:val="20"/>
      <w:szCs w:val="20"/>
    </w:rPr>
  </w:style>
  <w:style w:type="paragraph" w:styleId="CommentSubject">
    <w:name w:val="annotation subject"/>
    <w:basedOn w:val="CommentText"/>
    <w:next w:val="CommentText"/>
    <w:link w:val="CommentSubjectChar"/>
    <w:uiPriority w:val="99"/>
    <w:semiHidden/>
    <w:unhideWhenUsed/>
    <w:rsid w:val="00F0698A"/>
    <w:rPr>
      <w:b/>
      <w:bCs/>
    </w:rPr>
  </w:style>
  <w:style w:type="character" w:customStyle="1" w:styleId="CommentSubjectChar">
    <w:name w:val="Comment Subject Char"/>
    <w:basedOn w:val="CommentTextChar"/>
    <w:link w:val="CommentSubject"/>
    <w:uiPriority w:val="99"/>
    <w:semiHidden/>
    <w:rsid w:val="00F0698A"/>
    <w:rPr>
      <w:b/>
      <w:bCs/>
      <w:sz w:val="20"/>
      <w:szCs w:val="20"/>
    </w:rPr>
  </w:style>
  <w:style w:type="paragraph" w:styleId="Revision">
    <w:name w:val="Revision"/>
    <w:hidden/>
    <w:uiPriority w:val="99"/>
    <w:semiHidden/>
    <w:rsid w:val="00E84C6E"/>
  </w:style>
  <w:style w:type="character" w:styleId="Hyperlink">
    <w:name w:val="Hyperlink"/>
    <w:basedOn w:val="DefaultParagraphFont"/>
    <w:uiPriority w:val="99"/>
    <w:unhideWhenUsed/>
    <w:rsid w:val="001E41C7"/>
    <w:rPr>
      <w:color w:val="0563C1" w:themeColor="hyperlink"/>
      <w:u w:val="single"/>
    </w:rPr>
  </w:style>
  <w:style w:type="character" w:styleId="UnresolvedMention">
    <w:name w:val="Unresolved Mention"/>
    <w:basedOn w:val="DefaultParagraphFont"/>
    <w:uiPriority w:val="99"/>
    <w:semiHidden/>
    <w:unhideWhenUsed/>
    <w:rsid w:val="001E41C7"/>
    <w:rPr>
      <w:color w:val="605E5C"/>
      <w:shd w:val="clear" w:color="auto" w:fill="E1DFDD"/>
    </w:rPr>
  </w:style>
  <w:style w:type="paragraph" w:styleId="ListParagraph">
    <w:name w:val="List Paragraph"/>
    <w:basedOn w:val="Normal"/>
    <w:uiPriority w:val="34"/>
    <w:qFormat/>
    <w:rsid w:val="006473E2"/>
    <w:pPr>
      <w:ind w:left="720"/>
      <w:contextualSpacing/>
    </w:pPr>
  </w:style>
  <w:style w:type="table" w:styleId="TableGrid">
    <w:name w:val="Table Grid"/>
    <w:basedOn w:val="TableNormal"/>
    <w:uiPriority w:val="39"/>
    <w:rsid w:val="004978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60E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026668">
      <w:bodyDiv w:val="1"/>
      <w:marLeft w:val="0"/>
      <w:marRight w:val="0"/>
      <w:marTop w:val="0"/>
      <w:marBottom w:val="0"/>
      <w:divBdr>
        <w:top w:val="none" w:sz="0" w:space="0" w:color="auto"/>
        <w:left w:val="none" w:sz="0" w:space="0" w:color="auto"/>
        <w:bottom w:val="none" w:sz="0" w:space="0" w:color="auto"/>
        <w:right w:val="none" w:sz="0" w:space="0" w:color="auto"/>
      </w:divBdr>
    </w:div>
    <w:div w:id="106641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77311a-485b-4db2-924d-c15aab512d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0E4817263A3E419499850EC6D2A154" ma:contentTypeVersion="13" ma:contentTypeDescription="Create a new document." ma:contentTypeScope="" ma:versionID="039c1609f05434def2591b2c4c4ca9fb">
  <xsd:schema xmlns:xsd="http://www.w3.org/2001/XMLSchema" xmlns:xs="http://www.w3.org/2001/XMLSchema" xmlns:p="http://schemas.microsoft.com/office/2006/metadata/properties" xmlns:ns3="96050679-b757-4707-9558-984fbbb1dc0d" xmlns:ns4="6f77311a-485b-4db2-924d-c15aab512d8c" targetNamespace="http://schemas.microsoft.com/office/2006/metadata/properties" ma:root="true" ma:fieldsID="a3930fe67ec516f51dff58087bddc1b4" ns3:_="" ns4:_="">
    <xsd:import namespace="96050679-b757-4707-9558-984fbbb1dc0d"/>
    <xsd:import namespace="6f77311a-485b-4db2-924d-c15aab512d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SearchProperties" minOccurs="0"/>
                <xsd:element ref="ns4:MediaServiceObjectDetectorVersion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50679-b757-4707-9558-984fbbb1dc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7311a-485b-4db2-924d-c15aab512d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16E94-8635-4465-9972-93F979882D98}">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6050679-b757-4707-9558-984fbbb1dc0d"/>
    <ds:schemaRef ds:uri="http://purl.org/dc/terms/"/>
    <ds:schemaRef ds:uri="http://schemas.openxmlformats.org/package/2006/metadata/core-properties"/>
    <ds:schemaRef ds:uri="6f77311a-485b-4db2-924d-c15aab512d8c"/>
    <ds:schemaRef ds:uri="http://www.w3.org/XML/1998/namespace"/>
  </ds:schemaRefs>
</ds:datastoreItem>
</file>

<file path=customXml/itemProps2.xml><?xml version="1.0" encoding="utf-8"?>
<ds:datastoreItem xmlns:ds="http://schemas.openxmlformats.org/officeDocument/2006/customXml" ds:itemID="{A5B700F0-1C78-468B-92F7-452BB50D8118}">
  <ds:schemaRefs>
    <ds:schemaRef ds:uri="http://schemas.microsoft.com/sharepoint/v3/contenttype/forms"/>
  </ds:schemaRefs>
</ds:datastoreItem>
</file>

<file path=customXml/itemProps3.xml><?xml version="1.0" encoding="utf-8"?>
<ds:datastoreItem xmlns:ds="http://schemas.openxmlformats.org/officeDocument/2006/customXml" ds:itemID="{CE33F428-E10D-4883-BFA2-33DBF34A5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50679-b757-4707-9558-984fbbb1dc0d"/>
    <ds:schemaRef ds:uri="6f77311a-485b-4db2-924d-c15aab512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07FC84-45DA-4C29-A7C7-16B50BC4460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2867</Words>
  <Characters>16347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Strait</dc:creator>
  <cp:keywords/>
  <dc:description/>
  <cp:lastModifiedBy>Catherine Tabor</cp:lastModifiedBy>
  <cp:revision>2</cp:revision>
  <cp:lastPrinted>2026-03-05T22:06:00Z</cp:lastPrinted>
  <dcterms:created xsi:type="dcterms:W3CDTF">2026-06-02T13:42:00Z</dcterms:created>
  <dcterms:modified xsi:type="dcterms:W3CDTF">2026-06-02T13:42:00Z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09024c25fe7b0b008f834069dfbf841ceadf106a5b5d4b7ad8e86a076dfadcad</vt:lpwstr>
  </property>
  <property fmtid="{D5CDD505-2E9C-101B-9397-08002B2CF9AE}" pid="3" name="ContentTypeId">
    <vt:lpwstr>0x0101004A0E4817263A3E419499850EC6D2A154</vt:lpwstr>
  </property>
</Properties>
</file>