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5D88C" w14:textId="14F7D2C9" w:rsidR="00BE480B" w:rsidRPr="00842C59" w:rsidRDefault="00BE480B" w:rsidP="00BE480B">
      <w:pPr>
        <w:jc w:val="center"/>
        <w:rPr>
          <w:sz w:val="22"/>
          <w:szCs w:val="22"/>
        </w:rPr>
      </w:pPr>
      <w:r w:rsidRPr="00842C59">
        <w:rPr>
          <w:sz w:val="22"/>
          <w:szCs w:val="22"/>
        </w:rPr>
        <w:t xml:space="preserve">This overview does not include every state agency that provides disability services. If an agency you are interested in is missing from the list, please contact </w:t>
      </w:r>
      <w:hyperlink r:id="rId8" w:history="1">
        <w:r w:rsidRPr="00842C59">
          <w:rPr>
            <w:rStyle w:val="Hyperlink"/>
            <w:sz w:val="22"/>
            <w:szCs w:val="22"/>
          </w:rPr>
          <w:t>lauren.j.pearcy@tn.gov</w:t>
        </w:r>
      </w:hyperlink>
      <w:r w:rsidRPr="00842C59">
        <w:rPr>
          <w:sz w:val="22"/>
          <w:szCs w:val="22"/>
        </w:rPr>
        <w:t>.</w:t>
      </w:r>
    </w:p>
    <w:p w14:paraId="025E2078" w14:textId="77777777" w:rsidR="007A5EEE" w:rsidRPr="007A5EEE" w:rsidRDefault="007A5EEE" w:rsidP="00BE480B">
      <w:pPr>
        <w:jc w:val="center"/>
        <w:rPr>
          <w:sz w:val="22"/>
          <w:szCs w:val="22"/>
        </w:rPr>
      </w:pPr>
    </w:p>
    <w:p w14:paraId="7525F19F" w14:textId="7B66E9C9" w:rsidR="00FF4B58" w:rsidRPr="007A5EEE" w:rsidRDefault="00FF4B58" w:rsidP="005E4F53">
      <w:pPr>
        <w:pStyle w:val="Heading1"/>
        <w:spacing w:before="0"/>
        <w:rPr>
          <w:sz w:val="32"/>
          <w:szCs w:val="32"/>
          <w:u w:val="single"/>
        </w:rPr>
      </w:pPr>
      <w:r w:rsidRPr="007A5EEE">
        <w:rPr>
          <w:sz w:val="32"/>
          <w:szCs w:val="32"/>
          <w:u w:val="single"/>
        </w:rPr>
        <w:t xml:space="preserve">No changes </w:t>
      </w:r>
      <w:r w:rsidR="000B5CD6" w:rsidRPr="007A5EEE">
        <w:rPr>
          <w:sz w:val="32"/>
          <w:szCs w:val="32"/>
          <w:u w:val="single"/>
        </w:rPr>
        <w:t>to state funding</w:t>
      </w:r>
      <w:r w:rsidR="004F713E" w:rsidRPr="007A5EEE">
        <w:rPr>
          <w:sz w:val="32"/>
          <w:szCs w:val="32"/>
          <w:u w:val="single"/>
        </w:rPr>
        <w:t xml:space="preserve"> </w:t>
      </w:r>
    </w:p>
    <w:p w14:paraId="3AEBC807" w14:textId="5200BC8F" w:rsidR="00FF4B58" w:rsidRPr="007A5EEE" w:rsidRDefault="00FF4B58" w:rsidP="005E4F53">
      <w:pPr>
        <w:pStyle w:val="Heading2"/>
        <w:rPr>
          <w:color w:val="7C2529" w:themeColor="accent2"/>
          <w:sz w:val="28"/>
          <w:szCs w:val="28"/>
        </w:rPr>
      </w:pPr>
      <w:r w:rsidRPr="007A5EEE">
        <w:rPr>
          <w:color w:val="7C2529" w:themeColor="accent2"/>
          <w:sz w:val="28"/>
          <w:szCs w:val="28"/>
        </w:rPr>
        <w:t>Council on Developmental Disabilities</w:t>
      </w:r>
    </w:p>
    <w:p w14:paraId="26A4FBE8" w14:textId="119C56D1" w:rsidR="000B5CD6" w:rsidRPr="007A5EEE" w:rsidRDefault="000B5CD6" w:rsidP="00127FA0">
      <w:pPr>
        <w:pStyle w:val="ListParagraph"/>
        <w:numPr>
          <w:ilvl w:val="0"/>
          <w:numId w:val="48"/>
        </w:numPr>
        <w:rPr>
          <w:sz w:val="24"/>
          <w:szCs w:val="24"/>
        </w:rPr>
      </w:pPr>
      <w:r w:rsidRPr="007A5EEE">
        <w:rPr>
          <w:sz w:val="24"/>
          <w:szCs w:val="24"/>
        </w:rPr>
        <w:t xml:space="preserve">State funding is </w:t>
      </w:r>
      <w:r w:rsidR="007A5EEE">
        <w:rPr>
          <w:sz w:val="24"/>
          <w:szCs w:val="24"/>
        </w:rPr>
        <w:t>about</w:t>
      </w:r>
      <w:r w:rsidRPr="007A5EEE">
        <w:rPr>
          <w:sz w:val="24"/>
          <w:szCs w:val="24"/>
        </w:rPr>
        <w:t xml:space="preserve"> $200,000</w:t>
      </w:r>
      <w:r w:rsidR="00545592" w:rsidRPr="007A5EEE">
        <w:rPr>
          <w:sz w:val="24"/>
          <w:szCs w:val="24"/>
        </w:rPr>
        <w:t>. No changes</w:t>
      </w:r>
      <w:r w:rsidR="00BE480B" w:rsidRPr="007A5EEE">
        <w:rPr>
          <w:sz w:val="24"/>
          <w:szCs w:val="24"/>
        </w:rPr>
        <w:t xml:space="preserve"> in state funding</w:t>
      </w:r>
      <w:r w:rsidR="00545592" w:rsidRPr="007A5EEE">
        <w:rPr>
          <w:sz w:val="24"/>
          <w:szCs w:val="24"/>
        </w:rPr>
        <w:t xml:space="preserve"> </w:t>
      </w:r>
      <w:r w:rsidR="00BE480B" w:rsidRPr="007A5EEE">
        <w:rPr>
          <w:sz w:val="24"/>
          <w:szCs w:val="24"/>
        </w:rPr>
        <w:t>compared to last year</w:t>
      </w:r>
      <w:r w:rsidR="00545592" w:rsidRPr="007A5EEE">
        <w:rPr>
          <w:sz w:val="24"/>
          <w:szCs w:val="24"/>
        </w:rPr>
        <w:t>.</w:t>
      </w:r>
    </w:p>
    <w:p w14:paraId="60E8ED6E" w14:textId="014EAD91" w:rsidR="00FF4B58" w:rsidRPr="007A5EEE" w:rsidRDefault="00FF4B58" w:rsidP="005E4F53">
      <w:pPr>
        <w:pStyle w:val="Heading2"/>
        <w:rPr>
          <w:color w:val="7C2529" w:themeColor="accent2"/>
          <w:sz w:val="28"/>
          <w:szCs w:val="28"/>
        </w:rPr>
      </w:pPr>
      <w:r w:rsidRPr="007A5EEE">
        <w:rPr>
          <w:color w:val="7C2529" w:themeColor="accent2"/>
          <w:sz w:val="28"/>
          <w:szCs w:val="28"/>
        </w:rPr>
        <w:t xml:space="preserve">Commission on Aging and Disability </w:t>
      </w:r>
    </w:p>
    <w:p w14:paraId="7171FECB" w14:textId="6D9C8680" w:rsidR="00BE480B" w:rsidRPr="007A5EEE" w:rsidRDefault="000B5CD6" w:rsidP="00BE480B">
      <w:pPr>
        <w:pStyle w:val="ListParagraph"/>
        <w:numPr>
          <w:ilvl w:val="0"/>
          <w:numId w:val="48"/>
        </w:numPr>
        <w:rPr>
          <w:sz w:val="24"/>
          <w:szCs w:val="24"/>
        </w:rPr>
      </w:pPr>
      <w:r w:rsidRPr="007A5EEE">
        <w:rPr>
          <w:sz w:val="24"/>
          <w:szCs w:val="24"/>
        </w:rPr>
        <w:t xml:space="preserve">State funding is </w:t>
      </w:r>
      <w:r w:rsidR="007A5EEE">
        <w:rPr>
          <w:sz w:val="24"/>
          <w:szCs w:val="24"/>
        </w:rPr>
        <w:t>about</w:t>
      </w:r>
      <w:r w:rsidRPr="007A5EEE">
        <w:rPr>
          <w:sz w:val="24"/>
          <w:szCs w:val="24"/>
        </w:rPr>
        <w:t xml:space="preserve"> $16 million</w:t>
      </w:r>
      <w:r w:rsidR="00545592" w:rsidRPr="007A5EEE">
        <w:rPr>
          <w:sz w:val="24"/>
          <w:szCs w:val="24"/>
        </w:rPr>
        <w:t xml:space="preserve">. </w:t>
      </w:r>
      <w:r w:rsidR="00BE480B" w:rsidRPr="007A5EEE">
        <w:rPr>
          <w:sz w:val="24"/>
          <w:szCs w:val="24"/>
        </w:rPr>
        <w:t>No changes in state funding compared to last year.</w:t>
      </w:r>
    </w:p>
    <w:p w14:paraId="6A68057D" w14:textId="4A08EE0C" w:rsidR="00BE480B" w:rsidRPr="007A5EEE" w:rsidRDefault="00BE480B" w:rsidP="00BE480B">
      <w:pPr>
        <w:pStyle w:val="Heading2"/>
        <w:rPr>
          <w:color w:val="7C2529" w:themeColor="accent2"/>
          <w:sz w:val="28"/>
          <w:szCs w:val="28"/>
        </w:rPr>
      </w:pPr>
      <w:r w:rsidRPr="007A5EEE">
        <w:rPr>
          <w:color w:val="7C2529" w:themeColor="accent2"/>
          <w:sz w:val="28"/>
          <w:szCs w:val="28"/>
        </w:rPr>
        <w:t>Department of Treasury</w:t>
      </w:r>
    </w:p>
    <w:p w14:paraId="0572A6EE" w14:textId="77777777" w:rsidR="007A5EEE" w:rsidRDefault="00BE480B" w:rsidP="007A5EEE">
      <w:pPr>
        <w:pStyle w:val="ListParagraph"/>
        <w:numPr>
          <w:ilvl w:val="0"/>
          <w:numId w:val="48"/>
        </w:numPr>
        <w:rPr>
          <w:sz w:val="24"/>
          <w:szCs w:val="24"/>
        </w:rPr>
      </w:pPr>
      <w:r w:rsidRPr="007A5EEE">
        <w:rPr>
          <w:sz w:val="24"/>
          <w:szCs w:val="24"/>
        </w:rPr>
        <w:t xml:space="preserve">State funding is </w:t>
      </w:r>
      <w:r w:rsidR="007A5EEE">
        <w:rPr>
          <w:sz w:val="24"/>
          <w:szCs w:val="24"/>
        </w:rPr>
        <w:t>about</w:t>
      </w:r>
      <w:r w:rsidRPr="007A5EEE">
        <w:rPr>
          <w:sz w:val="24"/>
          <w:szCs w:val="24"/>
        </w:rPr>
        <w:t xml:space="preserve"> $3.4 million. No changes in state funding compared to last year.</w:t>
      </w:r>
      <w:r w:rsidR="007A5EEE">
        <w:rPr>
          <w:sz w:val="24"/>
          <w:szCs w:val="24"/>
        </w:rPr>
        <w:t xml:space="preserve"> </w:t>
      </w:r>
    </w:p>
    <w:p w14:paraId="53A12005" w14:textId="2C24EAE4" w:rsidR="00BE480B" w:rsidRPr="007A5EEE" w:rsidRDefault="00842C59" w:rsidP="007A5EEE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Note: state f</w:t>
      </w:r>
      <w:r w:rsidR="00BE480B" w:rsidRPr="007A5EEE">
        <w:rPr>
          <w:sz w:val="24"/>
          <w:szCs w:val="24"/>
        </w:rPr>
        <w:t>unding for the ABLE TN savings program for people with disabilities did not change compared to last year.</w:t>
      </w:r>
    </w:p>
    <w:p w14:paraId="4EF0A30E" w14:textId="174C8375" w:rsidR="00FF4B58" w:rsidRPr="007A5EEE" w:rsidRDefault="00FF4B58" w:rsidP="00127FA0">
      <w:pPr>
        <w:pStyle w:val="Heading1"/>
        <w:rPr>
          <w:sz w:val="32"/>
          <w:szCs w:val="32"/>
          <w:u w:val="single"/>
        </w:rPr>
      </w:pPr>
      <w:r w:rsidRPr="007A5EEE">
        <w:rPr>
          <w:sz w:val="32"/>
          <w:szCs w:val="32"/>
          <w:u w:val="single"/>
        </w:rPr>
        <w:t>Increases</w:t>
      </w:r>
      <w:r w:rsidR="00545592" w:rsidRPr="007A5EEE">
        <w:rPr>
          <w:sz w:val="32"/>
          <w:szCs w:val="32"/>
          <w:u w:val="single"/>
        </w:rPr>
        <w:t xml:space="preserve"> in state funding</w:t>
      </w:r>
      <w:r w:rsidR="004F713E" w:rsidRPr="007A5EEE">
        <w:rPr>
          <w:sz w:val="32"/>
          <w:szCs w:val="32"/>
          <w:u w:val="single"/>
        </w:rPr>
        <w:t>, including disability programs</w:t>
      </w:r>
      <w:r w:rsidR="009B50A5" w:rsidRPr="007A5EEE">
        <w:rPr>
          <w:sz w:val="32"/>
          <w:szCs w:val="32"/>
          <w:u w:val="single"/>
        </w:rPr>
        <w:t xml:space="preserve"> </w:t>
      </w:r>
      <w:r w:rsidR="00545592" w:rsidRPr="007A5EEE">
        <w:rPr>
          <w:sz w:val="32"/>
          <w:szCs w:val="32"/>
          <w:u w:val="single"/>
        </w:rPr>
        <w:t xml:space="preserve"> </w:t>
      </w:r>
    </w:p>
    <w:p w14:paraId="4148361F" w14:textId="7635BFC2" w:rsidR="004A62D7" w:rsidRPr="007A5EEE" w:rsidRDefault="004A62D7" w:rsidP="004A62D7">
      <w:pPr>
        <w:pStyle w:val="Heading2"/>
        <w:rPr>
          <w:color w:val="7C2529" w:themeColor="accent2"/>
          <w:sz w:val="28"/>
          <w:szCs w:val="28"/>
        </w:rPr>
      </w:pPr>
      <w:bookmarkStart w:id="0" w:name="_Hlk72327199"/>
      <w:r w:rsidRPr="007A5EEE">
        <w:rPr>
          <w:color w:val="7C2529" w:themeColor="accent2"/>
          <w:sz w:val="28"/>
          <w:szCs w:val="28"/>
        </w:rPr>
        <w:t>Commission on Children and Youth</w:t>
      </w:r>
    </w:p>
    <w:p w14:paraId="0A5115FC" w14:textId="7CD4F486" w:rsidR="004A62D7" w:rsidRPr="007A5EEE" w:rsidRDefault="004A62D7" w:rsidP="004A62D7">
      <w:pPr>
        <w:pStyle w:val="ListParagraph"/>
        <w:numPr>
          <w:ilvl w:val="0"/>
          <w:numId w:val="48"/>
        </w:numPr>
        <w:rPr>
          <w:sz w:val="24"/>
          <w:szCs w:val="24"/>
        </w:rPr>
      </w:pPr>
      <w:r w:rsidRPr="007A5EEE">
        <w:rPr>
          <w:sz w:val="24"/>
          <w:szCs w:val="24"/>
        </w:rPr>
        <w:t xml:space="preserve">State funding is </w:t>
      </w:r>
      <w:r w:rsidR="007A5EEE">
        <w:rPr>
          <w:sz w:val="24"/>
          <w:szCs w:val="24"/>
        </w:rPr>
        <w:t>about</w:t>
      </w:r>
      <w:r w:rsidRPr="007A5EEE">
        <w:rPr>
          <w:sz w:val="24"/>
          <w:szCs w:val="24"/>
        </w:rPr>
        <w:t xml:space="preserve"> $3.5 million</w:t>
      </w:r>
      <w:r w:rsidR="00BE480B" w:rsidRPr="007A5EEE">
        <w:rPr>
          <w:sz w:val="24"/>
          <w:szCs w:val="24"/>
        </w:rPr>
        <w:t>,</w:t>
      </w:r>
      <w:r w:rsidRPr="007A5EEE">
        <w:rPr>
          <w:sz w:val="24"/>
          <w:szCs w:val="24"/>
        </w:rPr>
        <w:t xml:space="preserve"> an </w:t>
      </w:r>
      <w:r w:rsidRPr="00842C59">
        <w:rPr>
          <w:b/>
          <w:bCs/>
          <w:sz w:val="24"/>
          <w:szCs w:val="24"/>
        </w:rPr>
        <w:t>increase</w:t>
      </w:r>
      <w:r w:rsidRPr="007A5EEE">
        <w:rPr>
          <w:sz w:val="24"/>
          <w:szCs w:val="24"/>
        </w:rPr>
        <w:t xml:space="preserve"> of $30,000 compared to last year.</w:t>
      </w:r>
    </w:p>
    <w:p w14:paraId="3C20C607" w14:textId="08CA114E" w:rsidR="00FF4B58" w:rsidRPr="007A5EEE" w:rsidRDefault="00FF4B58" w:rsidP="005E4F53">
      <w:pPr>
        <w:pStyle w:val="Heading3"/>
        <w:rPr>
          <w:sz w:val="28"/>
          <w:szCs w:val="22"/>
        </w:rPr>
      </w:pPr>
      <w:r w:rsidRPr="007A5EEE">
        <w:rPr>
          <w:sz w:val="28"/>
          <w:szCs w:val="22"/>
        </w:rPr>
        <w:t>Dept. of Intellectual and Developmental Disabilities</w:t>
      </w:r>
      <w:r w:rsidR="00101220" w:rsidRPr="007A5EEE">
        <w:rPr>
          <w:sz w:val="28"/>
          <w:szCs w:val="22"/>
        </w:rPr>
        <w:t xml:space="preserve"> (DIDD)</w:t>
      </w:r>
    </w:p>
    <w:p w14:paraId="28E01D43" w14:textId="60A69A8F" w:rsidR="005E4F53" w:rsidRPr="007A5EEE" w:rsidRDefault="00FF4B58" w:rsidP="005E4F53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7A5EEE">
        <w:rPr>
          <w:sz w:val="24"/>
          <w:szCs w:val="24"/>
        </w:rPr>
        <w:t xml:space="preserve">State funding </w:t>
      </w:r>
      <w:r w:rsidR="004F713E" w:rsidRPr="007A5EEE">
        <w:rPr>
          <w:sz w:val="24"/>
          <w:szCs w:val="24"/>
        </w:rPr>
        <w:t>i</w:t>
      </w:r>
      <w:r w:rsidRPr="007A5EEE">
        <w:rPr>
          <w:sz w:val="24"/>
          <w:szCs w:val="24"/>
        </w:rPr>
        <w:t xml:space="preserve">s </w:t>
      </w:r>
      <w:r w:rsidR="007A5EEE">
        <w:rPr>
          <w:sz w:val="24"/>
          <w:szCs w:val="24"/>
        </w:rPr>
        <w:t>about</w:t>
      </w:r>
      <w:r w:rsidRPr="007A5EEE">
        <w:rPr>
          <w:sz w:val="24"/>
          <w:szCs w:val="24"/>
        </w:rPr>
        <w:t xml:space="preserve"> $50 million</w:t>
      </w:r>
      <w:r w:rsidR="00101220" w:rsidRPr="007A5EEE">
        <w:rPr>
          <w:sz w:val="24"/>
          <w:szCs w:val="24"/>
        </w:rPr>
        <w:t xml:space="preserve">, an </w:t>
      </w:r>
      <w:r w:rsidR="00101220" w:rsidRPr="00842C59">
        <w:rPr>
          <w:b/>
          <w:bCs/>
          <w:sz w:val="24"/>
          <w:szCs w:val="24"/>
        </w:rPr>
        <w:t>increase</w:t>
      </w:r>
      <w:r w:rsidR="00101220" w:rsidRPr="007A5EEE">
        <w:rPr>
          <w:sz w:val="24"/>
          <w:szCs w:val="24"/>
        </w:rPr>
        <w:t xml:space="preserve"> of </w:t>
      </w:r>
      <w:r w:rsidR="007A5EEE">
        <w:rPr>
          <w:sz w:val="24"/>
          <w:szCs w:val="24"/>
        </w:rPr>
        <w:t>about</w:t>
      </w:r>
      <w:r w:rsidR="00101220" w:rsidRPr="007A5EEE">
        <w:rPr>
          <w:sz w:val="24"/>
          <w:szCs w:val="24"/>
        </w:rPr>
        <w:t xml:space="preserve"> $1 million compared to last year</w:t>
      </w:r>
      <w:r w:rsidRPr="007A5EEE">
        <w:rPr>
          <w:sz w:val="24"/>
          <w:szCs w:val="24"/>
        </w:rPr>
        <w:t xml:space="preserve">. </w:t>
      </w:r>
    </w:p>
    <w:p w14:paraId="5C88739F" w14:textId="225437EF" w:rsidR="00FF4B58" w:rsidRPr="007A5EEE" w:rsidRDefault="007A5EEE" w:rsidP="00DD7834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A program highlight for the disability community is new</w:t>
      </w:r>
      <w:r w:rsidR="00FF4B58" w:rsidRPr="007A5EEE">
        <w:rPr>
          <w:sz w:val="24"/>
          <w:szCs w:val="24"/>
        </w:rPr>
        <w:t xml:space="preserve"> funding for a 25% </w:t>
      </w:r>
      <w:r w:rsidR="00FF4B58" w:rsidRPr="00842C59">
        <w:rPr>
          <w:b/>
          <w:bCs/>
          <w:sz w:val="24"/>
          <w:szCs w:val="24"/>
        </w:rPr>
        <w:t>increase</w:t>
      </w:r>
      <w:r w:rsidR="00FF4B58" w:rsidRPr="007A5EEE">
        <w:rPr>
          <w:sz w:val="24"/>
          <w:szCs w:val="24"/>
        </w:rPr>
        <w:t xml:space="preserve"> in the hourly wage for Direct Support Professionals and other new programs</w:t>
      </w:r>
      <w:r w:rsidR="004A62D7" w:rsidRPr="007A5EEE">
        <w:rPr>
          <w:sz w:val="24"/>
          <w:szCs w:val="24"/>
        </w:rPr>
        <w:t xml:space="preserve"> listed</w:t>
      </w:r>
      <w:r w:rsidR="00101220" w:rsidRPr="007A5EEE">
        <w:rPr>
          <w:sz w:val="24"/>
          <w:szCs w:val="24"/>
        </w:rPr>
        <w:t xml:space="preserve"> </w:t>
      </w:r>
      <w:hyperlink r:id="rId9" w:history="1">
        <w:r w:rsidR="00FF4B58" w:rsidRPr="007A5EEE">
          <w:rPr>
            <w:rStyle w:val="Hyperlink"/>
            <w:sz w:val="24"/>
            <w:szCs w:val="24"/>
          </w:rPr>
          <w:t>here</w:t>
        </w:r>
      </w:hyperlink>
      <w:r w:rsidR="00FF4B58" w:rsidRPr="007A5EEE">
        <w:rPr>
          <w:sz w:val="24"/>
          <w:szCs w:val="24"/>
        </w:rPr>
        <w:t>.</w:t>
      </w:r>
    </w:p>
    <w:p w14:paraId="4E8BDDC2" w14:textId="69DC392C" w:rsidR="00010953" w:rsidRPr="007A5EEE" w:rsidRDefault="00010953" w:rsidP="005E4F53">
      <w:pPr>
        <w:pStyle w:val="Heading3"/>
        <w:rPr>
          <w:sz w:val="28"/>
          <w:szCs w:val="22"/>
        </w:rPr>
      </w:pPr>
      <w:bookmarkStart w:id="1" w:name="_Hlk72759796"/>
      <w:bookmarkEnd w:id="0"/>
      <w:r w:rsidRPr="007A5EEE">
        <w:rPr>
          <w:sz w:val="28"/>
          <w:szCs w:val="22"/>
        </w:rPr>
        <w:t xml:space="preserve">Dept. of Health </w:t>
      </w:r>
    </w:p>
    <w:p w14:paraId="165D531D" w14:textId="58478DEC" w:rsidR="002423A3" w:rsidRPr="007A5EEE" w:rsidRDefault="00010953" w:rsidP="005E4F53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7A5EEE">
        <w:rPr>
          <w:sz w:val="24"/>
          <w:szCs w:val="24"/>
        </w:rPr>
        <w:t xml:space="preserve">State funding is </w:t>
      </w:r>
      <w:r w:rsidR="007A5EEE">
        <w:rPr>
          <w:sz w:val="24"/>
          <w:szCs w:val="24"/>
        </w:rPr>
        <w:t>about</w:t>
      </w:r>
      <w:r w:rsidRPr="007A5EEE">
        <w:rPr>
          <w:sz w:val="24"/>
          <w:szCs w:val="24"/>
        </w:rPr>
        <w:t xml:space="preserve"> $225 million, an </w:t>
      </w:r>
      <w:r w:rsidRPr="00842C59">
        <w:rPr>
          <w:b/>
          <w:bCs/>
          <w:sz w:val="24"/>
          <w:szCs w:val="24"/>
        </w:rPr>
        <w:t>increase</w:t>
      </w:r>
      <w:r w:rsidRPr="007A5EEE">
        <w:rPr>
          <w:sz w:val="24"/>
          <w:szCs w:val="24"/>
        </w:rPr>
        <w:t xml:space="preserve"> of $4.3 million compared to last year</w:t>
      </w:r>
      <w:r w:rsidR="00101220" w:rsidRPr="007A5EEE">
        <w:rPr>
          <w:sz w:val="24"/>
          <w:szCs w:val="24"/>
        </w:rPr>
        <w:t>.</w:t>
      </w:r>
      <w:r w:rsidRPr="007A5EEE">
        <w:rPr>
          <w:sz w:val="24"/>
          <w:szCs w:val="24"/>
        </w:rPr>
        <w:t xml:space="preserve"> </w:t>
      </w:r>
    </w:p>
    <w:p w14:paraId="04214CEB" w14:textId="5E96FC48" w:rsidR="00010953" w:rsidRPr="007A5EEE" w:rsidRDefault="007A5EEE" w:rsidP="005E4F53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A program highlight for the disability community is a funding </w:t>
      </w:r>
      <w:r w:rsidRPr="00842C59">
        <w:rPr>
          <w:b/>
          <w:bCs/>
          <w:sz w:val="24"/>
          <w:szCs w:val="24"/>
        </w:rPr>
        <w:t>increase</w:t>
      </w:r>
      <w:r>
        <w:rPr>
          <w:sz w:val="24"/>
          <w:szCs w:val="24"/>
        </w:rPr>
        <w:t xml:space="preserve"> of $2 million for the Family Health and Wellness Division, which includes </w:t>
      </w:r>
      <w:r w:rsidR="00101220" w:rsidRPr="007A5EEE">
        <w:rPr>
          <w:sz w:val="24"/>
          <w:szCs w:val="24"/>
        </w:rPr>
        <w:t>the Children’s Special Services</w:t>
      </w:r>
      <w:r>
        <w:rPr>
          <w:sz w:val="24"/>
          <w:szCs w:val="24"/>
        </w:rPr>
        <w:t xml:space="preserve"> (CSS). CSS is</w:t>
      </w:r>
      <w:r w:rsidR="00101220" w:rsidRPr="007A5EEE">
        <w:rPr>
          <w:sz w:val="24"/>
          <w:szCs w:val="24"/>
        </w:rPr>
        <w:t xml:space="preserve"> </w:t>
      </w:r>
      <w:r w:rsidR="002423A3" w:rsidRPr="007A5EEE">
        <w:rPr>
          <w:sz w:val="24"/>
          <w:szCs w:val="24"/>
        </w:rPr>
        <w:t>for children with special health care needs who do not have other insurance options</w:t>
      </w:r>
      <w:r w:rsidR="00010953" w:rsidRPr="007A5EEE">
        <w:rPr>
          <w:sz w:val="24"/>
          <w:szCs w:val="24"/>
        </w:rPr>
        <w:t xml:space="preserve">. </w:t>
      </w:r>
      <w:r>
        <w:rPr>
          <w:sz w:val="24"/>
          <w:szCs w:val="24"/>
        </w:rPr>
        <w:t>The overall state funding for Family Health and Wellness is $17 million.</w:t>
      </w:r>
    </w:p>
    <w:p w14:paraId="3F6A9B5C" w14:textId="77777777" w:rsidR="004A62D7" w:rsidRPr="007A5EEE" w:rsidRDefault="004A62D7" w:rsidP="004A62D7">
      <w:pPr>
        <w:pStyle w:val="Heading3"/>
        <w:rPr>
          <w:sz w:val="28"/>
          <w:szCs w:val="22"/>
        </w:rPr>
      </w:pPr>
      <w:r w:rsidRPr="007A5EEE">
        <w:rPr>
          <w:sz w:val="28"/>
          <w:szCs w:val="22"/>
        </w:rPr>
        <w:t>Department of Labor and Workforce Development</w:t>
      </w:r>
    </w:p>
    <w:p w14:paraId="67D0070B" w14:textId="77777777" w:rsidR="00842C59" w:rsidRDefault="004A62D7" w:rsidP="000C334D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7A5EEE">
        <w:rPr>
          <w:sz w:val="24"/>
          <w:szCs w:val="24"/>
        </w:rPr>
        <w:t xml:space="preserve">State funding is </w:t>
      </w:r>
      <w:r w:rsidR="007A5EEE">
        <w:rPr>
          <w:sz w:val="24"/>
          <w:szCs w:val="24"/>
        </w:rPr>
        <w:t>about</w:t>
      </w:r>
      <w:r w:rsidRPr="007A5EEE">
        <w:rPr>
          <w:sz w:val="24"/>
          <w:szCs w:val="24"/>
        </w:rPr>
        <w:t xml:space="preserve"> $50 million, an </w:t>
      </w:r>
      <w:r w:rsidRPr="00842C59">
        <w:rPr>
          <w:b/>
          <w:bCs/>
          <w:sz w:val="24"/>
          <w:szCs w:val="24"/>
        </w:rPr>
        <w:t>increase</w:t>
      </w:r>
      <w:r w:rsidRPr="007A5EEE">
        <w:rPr>
          <w:sz w:val="24"/>
          <w:szCs w:val="24"/>
        </w:rPr>
        <w:t xml:space="preserve"> of $4.2 million compared to last fiscal year.</w:t>
      </w:r>
      <w:r w:rsidR="007A5EEE" w:rsidRPr="007A5EEE">
        <w:rPr>
          <w:sz w:val="24"/>
          <w:szCs w:val="24"/>
        </w:rPr>
        <w:t xml:space="preserve"> </w:t>
      </w:r>
    </w:p>
    <w:p w14:paraId="463D8FEF" w14:textId="7E9651E0" w:rsidR="004A62D7" w:rsidRPr="007A5EEE" w:rsidRDefault="007A5EEE" w:rsidP="000C334D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A program highlight for the disability community is a new</w:t>
      </w:r>
      <w:r w:rsidR="004A62D7" w:rsidRPr="007A5EEE">
        <w:rPr>
          <w:sz w:val="24"/>
          <w:szCs w:val="24"/>
        </w:rPr>
        <w:t xml:space="preserve"> </w:t>
      </w:r>
      <w:hyperlink r:id="rId10" w:history="1">
        <w:r w:rsidR="004A62D7" w:rsidRPr="007A5EEE">
          <w:rPr>
            <w:rStyle w:val="Hyperlink"/>
            <w:sz w:val="24"/>
            <w:szCs w:val="24"/>
          </w:rPr>
          <w:t>virtual American Job Center</w:t>
        </w:r>
      </w:hyperlink>
      <w:r w:rsidR="004A62D7" w:rsidRPr="007A5EEE">
        <w:rPr>
          <w:sz w:val="24"/>
          <w:szCs w:val="24"/>
        </w:rPr>
        <w:t>, offering job search help online.</w:t>
      </w:r>
    </w:p>
    <w:p w14:paraId="6637ABAF" w14:textId="39EA5266" w:rsidR="002A4B02" w:rsidRPr="007A5EEE" w:rsidRDefault="002A4B02" w:rsidP="004F713E">
      <w:pPr>
        <w:pStyle w:val="Heading3"/>
        <w:rPr>
          <w:sz w:val="28"/>
          <w:szCs w:val="22"/>
        </w:rPr>
      </w:pPr>
      <w:bookmarkStart w:id="2" w:name="_Hlk72328160"/>
      <w:bookmarkEnd w:id="1"/>
      <w:r w:rsidRPr="007A5EEE">
        <w:rPr>
          <w:sz w:val="28"/>
          <w:szCs w:val="22"/>
        </w:rPr>
        <w:t>Dept. of Mental Health and Substance Abuse Services</w:t>
      </w:r>
    </w:p>
    <w:p w14:paraId="689770B8" w14:textId="77777777" w:rsidR="00842C59" w:rsidRDefault="002A4B02" w:rsidP="00BE5BB9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7A5EEE">
        <w:rPr>
          <w:sz w:val="24"/>
          <w:szCs w:val="24"/>
        </w:rPr>
        <w:t xml:space="preserve">State funding is </w:t>
      </w:r>
      <w:r w:rsidR="007A5EEE">
        <w:rPr>
          <w:sz w:val="24"/>
          <w:szCs w:val="24"/>
        </w:rPr>
        <w:t>about</w:t>
      </w:r>
      <w:r w:rsidRPr="007A5EEE">
        <w:rPr>
          <w:sz w:val="24"/>
          <w:szCs w:val="24"/>
        </w:rPr>
        <w:t xml:space="preserve"> $325 million, an </w:t>
      </w:r>
      <w:r w:rsidRPr="00842C59">
        <w:rPr>
          <w:b/>
          <w:bCs/>
          <w:sz w:val="24"/>
          <w:szCs w:val="24"/>
        </w:rPr>
        <w:t>increase</w:t>
      </w:r>
      <w:r w:rsidRPr="007A5EEE">
        <w:rPr>
          <w:sz w:val="24"/>
          <w:szCs w:val="24"/>
        </w:rPr>
        <w:t xml:space="preserve"> of $28.6 million compared to last </w:t>
      </w:r>
      <w:r w:rsidR="00F0306A" w:rsidRPr="007A5EEE">
        <w:rPr>
          <w:sz w:val="24"/>
          <w:szCs w:val="24"/>
        </w:rPr>
        <w:t xml:space="preserve">fiscal </w:t>
      </w:r>
      <w:r w:rsidRPr="007A5EEE">
        <w:rPr>
          <w:sz w:val="24"/>
          <w:szCs w:val="24"/>
        </w:rPr>
        <w:t>year</w:t>
      </w:r>
      <w:r w:rsidR="007A5EEE">
        <w:rPr>
          <w:sz w:val="24"/>
          <w:szCs w:val="24"/>
        </w:rPr>
        <w:t xml:space="preserve">. </w:t>
      </w:r>
    </w:p>
    <w:p w14:paraId="2D2B36B3" w14:textId="32AB16D3" w:rsidR="004F713E" w:rsidRPr="007A5EEE" w:rsidRDefault="007A5EEE" w:rsidP="00BE5BB9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Program highlights for the disability community includes</w:t>
      </w:r>
      <w:r w:rsidR="002A4B02" w:rsidRPr="007A5EEE">
        <w:rPr>
          <w:sz w:val="24"/>
          <w:szCs w:val="24"/>
        </w:rPr>
        <w:t>:</w:t>
      </w:r>
    </w:p>
    <w:p w14:paraId="51868D6A" w14:textId="26D56346" w:rsidR="004F713E" w:rsidRPr="007A5EEE" w:rsidRDefault="00A05808" w:rsidP="004F713E">
      <w:pPr>
        <w:pStyle w:val="ListParagraph"/>
        <w:numPr>
          <w:ilvl w:val="1"/>
          <w:numId w:val="43"/>
        </w:numPr>
        <w:rPr>
          <w:sz w:val="24"/>
          <w:szCs w:val="24"/>
        </w:rPr>
      </w:pPr>
      <w:r w:rsidRPr="007A5EEE">
        <w:rPr>
          <w:sz w:val="24"/>
          <w:szCs w:val="24"/>
        </w:rPr>
        <w:t>Mobile Crisis Services</w:t>
      </w:r>
      <w:r w:rsidR="007A5EEE">
        <w:rPr>
          <w:sz w:val="24"/>
          <w:szCs w:val="24"/>
        </w:rPr>
        <w:t xml:space="preserve"> </w:t>
      </w:r>
      <w:r w:rsidR="007A5EEE" w:rsidRPr="00842C59">
        <w:rPr>
          <w:b/>
          <w:bCs/>
          <w:sz w:val="24"/>
          <w:szCs w:val="24"/>
        </w:rPr>
        <w:t>increased</w:t>
      </w:r>
      <w:r w:rsidR="007A5EEE">
        <w:rPr>
          <w:sz w:val="24"/>
          <w:szCs w:val="24"/>
        </w:rPr>
        <w:t xml:space="preserve"> by</w:t>
      </w:r>
      <w:r w:rsidRPr="007A5EEE">
        <w:rPr>
          <w:sz w:val="24"/>
          <w:szCs w:val="24"/>
        </w:rPr>
        <w:t xml:space="preserve"> $354,300.</w:t>
      </w:r>
    </w:p>
    <w:p w14:paraId="7022D0B0" w14:textId="5B81185F" w:rsidR="002A4B02" w:rsidRPr="007A5EEE" w:rsidRDefault="002A4B02" w:rsidP="004F713E">
      <w:pPr>
        <w:pStyle w:val="ListParagraph"/>
        <w:numPr>
          <w:ilvl w:val="1"/>
          <w:numId w:val="43"/>
        </w:numPr>
        <w:rPr>
          <w:sz w:val="24"/>
          <w:szCs w:val="24"/>
        </w:rPr>
      </w:pPr>
      <w:r w:rsidRPr="007A5EEE">
        <w:rPr>
          <w:sz w:val="24"/>
          <w:szCs w:val="24"/>
        </w:rPr>
        <w:t>Behavioral Health Safety Net</w:t>
      </w:r>
      <w:r w:rsidR="007A5EEE">
        <w:rPr>
          <w:sz w:val="24"/>
          <w:szCs w:val="24"/>
        </w:rPr>
        <w:t xml:space="preserve"> (for uninsured Tennesseans) </w:t>
      </w:r>
      <w:r w:rsidR="007A5EEE" w:rsidRPr="00842C59">
        <w:rPr>
          <w:b/>
          <w:bCs/>
          <w:sz w:val="24"/>
          <w:szCs w:val="24"/>
        </w:rPr>
        <w:t>increased</w:t>
      </w:r>
      <w:r w:rsidR="007A5EEE">
        <w:rPr>
          <w:sz w:val="24"/>
          <w:szCs w:val="24"/>
        </w:rPr>
        <w:t xml:space="preserve"> by</w:t>
      </w:r>
      <w:r w:rsidRPr="007A5EEE">
        <w:rPr>
          <w:sz w:val="24"/>
          <w:szCs w:val="24"/>
        </w:rPr>
        <w:t xml:space="preserve"> $6,500,000</w:t>
      </w:r>
      <w:r w:rsidR="007A5EEE">
        <w:rPr>
          <w:sz w:val="24"/>
          <w:szCs w:val="24"/>
        </w:rPr>
        <w:t>.</w:t>
      </w:r>
    </w:p>
    <w:p w14:paraId="10D57F2C" w14:textId="77777777" w:rsidR="004A62D7" w:rsidRPr="007A5EEE" w:rsidRDefault="004A62D7" w:rsidP="004A62D7">
      <w:pPr>
        <w:pStyle w:val="Heading3"/>
        <w:rPr>
          <w:sz w:val="28"/>
          <w:szCs w:val="22"/>
        </w:rPr>
      </w:pPr>
      <w:bookmarkStart w:id="3" w:name="_Hlk72760133"/>
      <w:bookmarkStart w:id="4" w:name="_Hlk72759384"/>
      <w:bookmarkEnd w:id="2"/>
      <w:r w:rsidRPr="007A5EEE">
        <w:rPr>
          <w:sz w:val="28"/>
          <w:szCs w:val="22"/>
        </w:rPr>
        <w:t xml:space="preserve">Division of </w:t>
      </w:r>
      <w:proofErr w:type="spellStart"/>
      <w:r w:rsidRPr="007A5EEE">
        <w:rPr>
          <w:sz w:val="28"/>
          <w:szCs w:val="22"/>
        </w:rPr>
        <w:t>TennCare</w:t>
      </w:r>
      <w:proofErr w:type="spellEnd"/>
      <w:r w:rsidRPr="007A5EEE">
        <w:rPr>
          <w:sz w:val="28"/>
          <w:szCs w:val="22"/>
        </w:rPr>
        <w:t xml:space="preserve"> </w:t>
      </w:r>
    </w:p>
    <w:p w14:paraId="7A0FC238" w14:textId="77777777" w:rsidR="00842C59" w:rsidRDefault="004A62D7" w:rsidP="00750C02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7A5EEE">
        <w:rPr>
          <w:sz w:val="24"/>
          <w:szCs w:val="24"/>
        </w:rPr>
        <w:t xml:space="preserve">State funding is </w:t>
      </w:r>
      <w:r w:rsidR="007A5EEE">
        <w:rPr>
          <w:sz w:val="24"/>
          <w:szCs w:val="24"/>
        </w:rPr>
        <w:t>about</w:t>
      </w:r>
      <w:r w:rsidRPr="007A5EEE">
        <w:rPr>
          <w:sz w:val="24"/>
          <w:szCs w:val="24"/>
        </w:rPr>
        <w:t xml:space="preserve"> $4 billion, an </w:t>
      </w:r>
      <w:r w:rsidRPr="00842C59">
        <w:rPr>
          <w:b/>
          <w:bCs/>
          <w:sz w:val="24"/>
          <w:szCs w:val="24"/>
        </w:rPr>
        <w:t>increase</w:t>
      </w:r>
      <w:r w:rsidRPr="007A5EEE">
        <w:rPr>
          <w:sz w:val="24"/>
          <w:szCs w:val="24"/>
        </w:rPr>
        <w:t xml:space="preserve"> of $135 million compared to last fiscal year. </w:t>
      </w:r>
    </w:p>
    <w:p w14:paraId="6F8AACD6" w14:textId="14CC3B68" w:rsidR="007A5EEE" w:rsidRDefault="004A62D7" w:rsidP="00750C02">
      <w:pPr>
        <w:pStyle w:val="ListParagraph"/>
        <w:numPr>
          <w:ilvl w:val="0"/>
          <w:numId w:val="41"/>
        </w:numPr>
        <w:rPr>
          <w:sz w:val="24"/>
          <w:szCs w:val="24"/>
        </w:rPr>
      </w:pPr>
      <w:proofErr w:type="spellStart"/>
      <w:r w:rsidRPr="007A5EEE">
        <w:rPr>
          <w:sz w:val="24"/>
          <w:szCs w:val="24"/>
        </w:rPr>
        <w:t>TennCare’s</w:t>
      </w:r>
      <w:proofErr w:type="spellEnd"/>
      <w:r w:rsidRPr="007A5EEE">
        <w:rPr>
          <w:sz w:val="24"/>
          <w:szCs w:val="24"/>
        </w:rPr>
        <w:t xml:space="preserve"> budget includes</w:t>
      </w:r>
      <w:r w:rsidR="007A5EEE">
        <w:rPr>
          <w:sz w:val="24"/>
          <w:szCs w:val="24"/>
        </w:rPr>
        <w:t>:</w:t>
      </w:r>
    </w:p>
    <w:p w14:paraId="2597D9B5" w14:textId="179CA899" w:rsidR="007A5EEE" w:rsidRDefault="007A5EEE" w:rsidP="007A5EEE">
      <w:pPr>
        <w:pStyle w:val="ListParagraph"/>
        <w:numPr>
          <w:ilvl w:val="1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About</w:t>
      </w:r>
      <w:r w:rsidR="004A62D7" w:rsidRPr="007A5EEE">
        <w:rPr>
          <w:sz w:val="24"/>
          <w:szCs w:val="24"/>
        </w:rPr>
        <w:t xml:space="preserve"> $330 million toward DIDD’s </w:t>
      </w:r>
      <w:r>
        <w:rPr>
          <w:sz w:val="24"/>
          <w:szCs w:val="24"/>
        </w:rPr>
        <w:t xml:space="preserve">overall </w:t>
      </w:r>
      <w:r w:rsidR="004A62D7" w:rsidRPr="007A5EEE">
        <w:rPr>
          <w:sz w:val="24"/>
          <w:szCs w:val="24"/>
        </w:rPr>
        <w:t>budget</w:t>
      </w:r>
      <w:r>
        <w:rPr>
          <w:sz w:val="24"/>
          <w:szCs w:val="24"/>
        </w:rPr>
        <w:t>.</w:t>
      </w:r>
    </w:p>
    <w:p w14:paraId="3EC9F400" w14:textId="0BA9C30F" w:rsidR="004A62D7" w:rsidRPr="007A5EEE" w:rsidRDefault="004A62D7" w:rsidP="007A5EEE">
      <w:pPr>
        <w:pStyle w:val="ListParagraph"/>
        <w:numPr>
          <w:ilvl w:val="1"/>
          <w:numId w:val="41"/>
        </w:numPr>
        <w:rPr>
          <w:sz w:val="24"/>
          <w:szCs w:val="24"/>
        </w:rPr>
      </w:pPr>
      <w:r w:rsidRPr="007A5EEE">
        <w:rPr>
          <w:sz w:val="24"/>
          <w:szCs w:val="24"/>
        </w:rPr>
        <w:t>$11 million for 300 more slots for the Employment and Community First CHOICES program</w:t>
      </w:r>
      <w:r w:rsidR="007A5EEE">
        <w:rPr>
          <w:sz w:val="24"/>
          <w:szCs w:val="24"/>
        </w:rPr>
        <w:t xml:space="preserve">. </w:t>
      </w:r>
      <w:r w:rsidRPr="007A5EEE">
        <w:rPr>
          <w:sz w:val="24"/>
          <w:szCs w:val="24"/>
        </w:rPr>
        <w:t xml:space="preserve">These new slots are prioritized for: people who have aging caregivers, </w:t>
      </w:r>
      <w:r w:rsidR="007A5EEE">
        <w:rPr>
          <w:sz w:val="24"/>
          <w:szCs w:val="24"/>
        </w:rPr>
        <w:t>are</w:t>
      </w:r>
      <w:r w:rsidRPr="007A5EEE">
        <w:rPr>
          <w:sz w:val="24"/>
          <w:szCs w:val="24"/>
        </w:rPr>
        <w:t xml:space="preserve"> transitioning from state custody, </w:t>
      </w:r>
      <w:r w:rsidR="007A5EEE">
        <w:rPr>
          <w:sz w:val="24"/>
          <w:szCs w:val="24"/>
        </w:rPr>
        <w:t>or are otherwise</w:t>
      </w:r>
      <w:r w:rsidRPr="007A5EEE">
        <w:rPr>
          <w:sz w:val="24"/>
          <w:szCs w:val="24"/>
        </w:rPr>
        <w:t xml:space="preserve"> in c</w:t>
      </w:r>
      <w:r w:rsidR="007A5EEE">
        <w:rPr>
          <w:sz w:val="24"/>
          <w:szCs w:val="24"/>
        </w:rPr>
        <w:t>risis</w:t>
      </w:r>
      <w:r w:rsidRPr="007A5EEE">
        <w:rPr>
          <w:sz w:val="24"/>
          <w:szCs w:val="24"/>
        </w:rPr>
        <w:t>.</w:t>
      </w:r>
      <w:bookmarkEnd w:id="3"/>
    </w:p>
    <w:bookmarkEnd w:id="4"/>
    <w:p w14:paraId="15AF59D4" w14:textId="6305EED4" w:rsidR="00010953" w:rsidRPr="007A5EEE" w:rsidRDefault="009956B0" w:rsidP="00127FA0">
      <w:pPr>
        <w:pStyle w:val="Heading1"/>
        <w:rPr>
          <w:sz w:val="32"/>
          <w:szCs w:val="32"/>
          <w:u w:val="single"/>
        </w:rPr>
      </w:pPr>
      <w:r w:rsidRPr="007A5EEE">
        <w:rPr>
          <w:sz w:val="32"/>
          <w:szCs w:val="32"/>
          <w:u w:val="single"/>
        </w:rPr>
        <w:t>Overall Increase</w:t>
      </w:r>
      <w:r w:rsidR="007A5EEE" w:rsidRPr="007A5EEE">
        <w:rPr>
          <w:sz w:val="32"/>
          <w:szCs w:val="32"/>
          <w:u w:val="single"/>
        </w:rPr>
        <w:t xml:space="preserve">, </w:t>
      </w:r>
      <w:r w:rsidRPr="007A5EEE">
        <w:rPr>
          <w:sz w:val="32"/>
          <w:szCs w:val="32"/>
          <w:u w:val="single"/>
        </w:rPr>
        <w:t>No Changes to Key Disability Programs</w:t>
      </w:r>
    </w:p>
    <w:p w14:paraId="0315D55D" w14:textId="77BF3478" w:rsidR="00010953" w:rsidRPr="007A5EEE" w:rsidRDefault="00010953" w:rsidP="004F713E">
      <w:pPr>
        <w:pStyle w:val="Heading3"/>
        <w:rPr>
          <w:sz w:val="28"/>
          <w:szCs w:val="22"/>
        </w:rPr>
      </w:pPr>
      <w:bookmarkStart w:id="5" w:name="_Hlk72327559"/>
      <w:r w:rsidRPr="007A5EEE">
        <w:rPr>
          <w:sz w:val="28"/>
          <w:szCs w:val="22"/>
        </w:rPr>
        <w:t xml:space="preserve">Dept. of Human Services </w:t>
      </w:r>
      <w:r w:rsidR="00F46E14" w:rsidRPr="007A5EEE">
        <w:rPr>
          <w:sz w:val="28"/>
          <w:szCs w:val="22"/>
        </w:rPr>
        <w:t xml:space="preserve"> </w:t>
      </w:r>
    </w:p>
    <w:p w14:paraId="06F681DE" w14:textId="6C9CA3A4" w:rsidR="004F713E" w:rsidRPr="007A5EEE" w:rsidRDefault="00010953" w:rsidP="005E4F53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7A5EEE">
        <w:rPr>
          <w:sz w:val="24"/>
          <w:szCs w:val="24"/>
        </w:rPr>
        <w:t>State funding</w:t>
      </w:r>
      <w:r w:rsidR="00F46E14" w:rsidRPr="007A5EEE">
        <w:rPr>
          <w:sz w:val="24"/>
          <w:szCs w:val="24"/>
        </w:rPr>
        <w:t xml:space="preserve"> for the entire department</w:t>
      </w:r>
      <w:r w:rsidRPr="007A5EEE">
        <w:rPr>
          <w:sz w:val="24"/>
          <w:szCs w:val="24"/>
        </w:rPr>
        <w:t xml:space="preserve"> is </w:t>
      </w:r>
      <w:r w:rsidR="007A5EEE">
        <w:rPr>
          <w:sz w:val="24"/>
          <w:szCs w:val="24"/>
        </w:rPr>
        <w:t>about</w:t>
      </w:r>
      <w:r w:rsidRPr="007A5EEE">
        <w:rPr>
          <w:sz w:val="24"/>
          <w:szCs w:val="24"/>
        </w:rPr>
        <w:t xml:space="preserve"> $186 million</w:t>
      </w:r>
      <w:r w:rsidR="00F46E14" w:rsidRPr="007A5EEE">
        <w:rPr>
          <w:sz w:val="24"/>
          <w:szCs w:val="24"/>
        </w:rPr>
        <w:t xml:space="preserve">, an increase of </w:t>
      </w:r>
      <w:r w:rsidR="007A5EEE">
        <w:rPr>
          <w:sz w:val="24"/>
          <w:szCs w:val="24"/>
        </w:rPr>
        <w:t>about</w:t>
      </w:r>
      <w:r w:rsidR="00F46E14" w:rsidRPr="007A5EEE">
        <w:rPr>
          <w:sz w:val="24"/>
          <w:szCs w:val="24"/>
        </w:rPr>
        <w:t xml:space="preserve"> $40 million compared to last</w:t>
      </w:r>
      <w:r w:rsidR="00F0306A" w:rsidRPr="007A5EEE">
        <w:rPr>
          <w:sz w:val="24"/>
          <w:szCs w:val="24"/>
        </w:rPr>
        <w:t xml:space="preserve"> fiscal</w:t>
      </w:r>
      <w:r w:rsidR="00F46E14" w:rsidRPr="007A5EEE">
        <w:rPr>
          <w:sz w:val="24"/>
          <w:szCs w:val="24"/>
        </w:rPr>
        <w:t xml:space="preserve"> year</w:t>
      </w:r>
      <w:r w:rsidRPr="007A5EEE">
        <w:rPr>
          <w:sz w:val="24"/>
          <w:szCs w:val="24"/>
        </w:rPr>
        <w:t xml:space="preserve">. </w:t>
      </w:r>
      <w:r w:rsidR="00F46E14" w:rsidRPr="007A5EEE">
        <w:rPr>
          <w:sz w:val="24"/>
          <w:szCs w:val="24"/>
        </w:rPr>
        <w:t xml:space="preserve"> </w:t>
      </w:r>
    </w:p>
    <w:p w14:paraId="0F4BAB6F" w14:textId="0AACDF3E" w:rsidR="00010953" w:rsidRPr="007A5EEE" w:rsidRDefault="00010953" w:rsidP="005E4F53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7A5EEE">
        <w:rPr>
          <w:sz w:val="24"/>
          <w:szCs w:val="24"/>
        </w:rPr>
        <w:t xml:space="preserve">Note: </w:t>
      </w:r>
      <w:r w:rsidRPr="007A5EEE">
        <w:rPr>
          <w:sz w:val="24"/>
          <w:szCs w:val="24"/>
          <w:u w:val="single"/>
        </w:rPr>
        <w:t>state funding did not change for Rehabilitation Services serving Tennesseans with disabilities</w:t>
      </w:r>
      <w:r w:rsidRPr="007A5EEE">
        <w:rPr>
          <w:sz w:val="24"/>
          <w:szCs w:val="24"/>
        </w:rPr>
        <w:t xml:space="preserve">. State funding for Rehabilitation Services is </w:t>
      </w:r>
      <w:r w:rsidR="007A5EEE">
        <w:rPr>
          <w:sz w:val="24"/>
          <w:szCs w:val="24"/>
        </w:rPr>
        <w:t>about</w:t>
      </w:r>
      <w:r w:rsidRPr="007A5EEE">
        <w:rPr>
          <w:sz w:val="24"/>
          <w:szCs w:val="24"/>
        </w:rPr>
        <w:t xml:space="preserve"> $17 million</w:t>
      </w:r>
      <w:bookmarkEnd w:id="5"/>
      <w:r w:rsidR="004A62D7" w:rsidRPr="007A5EEE">
        <w:rPr>
          <w:sz w:val="24"/>
          <w:szCs w:val="24"/>
        </w:rPr>
        <w:t>.</w:t>
      </w:r>
    </w:p>
    <w:p w14:paraId="64FC727A" w14:textId="437C6A49" w:rsidR="00010953" w:rsidRPr="007A5EEE" w:rsidRDefault="004F713E" w:rsidP="004F713E">
      <w:pPr>
        <w:pStyle w:val="Heading3"/>
        <w:rPr>
          <w:sz w:val="28"/>
          <w:szCs w:val="22"/>
        </w:rPr>
      </w:pPr>
      <w:r w:rsidRPr="007A5EEE">
        <w:rPr>
          <w:sz w:val="28"/>
          <w:szCs w:val="22"/>
        </w:rPr>
        <w:t>D</w:t>
      </w:r>
      <w:r w:rsidR="00010953" w:rsidRPr="007A5EEE">
        <w:rPr>
          <w:sz w:val="28"/>
          <w:szCs w:val="22"/>
        </w:rPr>
        <w:t xml:space="preserve">ept. of Education </w:t>
      </w:r>
      <w:r w:rsidRPr="007A5EEE">
        <w:rPr>
          <w:sz w:val="28"/>
          <w:szCs w:val="22"/>
        </w:rPr>
        <w:t xml:space="preserve">- </w:t>
      </w:r>
      <w:r w:rsidR="00010953" w:rsidRPr="007A5EEE">
        <w:rPr>
          <w:sz w:val="28"/>
          <w:szCs w:val="22"/>
        </w:rPr>
        <w:t xml:space="preserve">Special Education Services  </w:t>
      </w:r>
    </w:p>
    <w:p w14:paraId="43C09227" w14:textId="25FC42A0" w:rsidR="00010953" w:rsidRPr="007A5EEE" w:rsidRDefault="00010953" w:rsidP="004F713E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7A5EEE">
        <w:rPr>
          <w:sz w:val="24"/>
          <w:szCs w:val="24"/>
        </w:rPr>
        <w:t xml:space="preserve">State funding is </w:t>
      </w:r>
      <w:r w:rsidR="007A5EEE">
        <w:rPr>
          <w:sz w:val="24"/>
          <w:szCs w:val="24"/>
        </w:rPr>
        <w:t>about</w:t>
      </w:r>
      <w:r w:rsidRPr="007A5EEE">
        <w:rPr>
          <w:sz w:val="24"/>
          <w:szCs w:val="24"/>
        </w:rPr>
        <w:t xml:space="preserve"> $5.6 billion</w:t>
      </w:r>
      <w:r w:rsidR="00F46E14" w:rsidRPr="007A5EEE">
        <w:rPr>
          <w:sz w:val="24"/>
          <w:szCs w:val="24"/>
        </w:rPr>
        <w:t xml:space="preserve">, an increase of </w:t>
      </w:r>
      <w:r w:rsidR="007A5EEE">
        <w:rPr>
          <w:sz w:val="24"/>
          <w:szCs w:val="24"/>
        </w:rPr>
        <w:t>about</w:t>
      </w:r>
      <w:r w:rsidR="00F46E14" w:rsidRPr="007A5EEE">
        <w:rPr>
          <w:sz w:val="24"/>
          <w:szCs w:val="24"/>
        </w:rPr>
        <w:t xml:space="preserve"> $341 million compared to last</w:t>
      </w:r>
      <w:r w:rsidR="00F0306A" w:rsidRPr="007A5EEE">
        <w:rPr>
          <w:sz w:val="24"/>
          <w:szCs w:val="24"/>
        </w:rPr>
        <w:t xml:space="preserve"> fiscal</w:t>
      </w:r>
      <w:r w:rsidR="00F46E14" w:rsidRPr="007A5EEE">
        <w:rPr>
          <w:sz w:val="24"/>
          <w:szCs w:val="24"/>
        </w:rPr>
        <w:t xml:space="preserve"> year</w:t>
      </w:r>
      <w:r w:rsidRPr="007A5EEE">
        <w:rPr>
          <w:sz w:val="24"/>
          <w:szCs w:val="24"/>
        </w:rPr>
        <w:t xml:space="preserve">. </w:t>
      </w:r>
    </w:p>
    <w:p w14:paraId="0AAD6644" w14:textId="24FD0EFC" w:rsidR="004A62D7" w:rsidRPr="007A5EEE" w:rsidRDefault="00010953" w:rsidP="004A62D7">
      <w:pPr>
        <w:pStyle w:val="ListParagraph"/>
        <w:numPr>
          <w:ilvl w:val="0"/>
          <w:numId w:val="49"/>
        </w:numPr>
        <w:rPr>
          <w:sz w:val="24"/>
          <w:szCs w:val="24"/>
        </w:rPr>
      </w:pPr>
      <w:r w:rsidRPr="007A5EEE">
        <w:rPr>
          <w:sz w:val="24"/>
          <w:szCs w:val="24"/>
        </w:rPr>
        <w:t xml:space="preserve">Note: </w:t>
      </w:r>
      <w:r w:rsidRPr="007A5EEE">
        <w:rPr>
          <w:sz w:val="24"/>
          <w:szCs w:val="24"/>
          <w:u w:val="single"/>
        </w:rPr>
        <w:t>state funding did not change for Special Education Services compared to last year</w:t>
      </w:r>
      <w:r w:rsidRPr="007A5EEE">
        <w:rPr>
          <w:sz w:val="24"/>
          <w:szCs w:val="24"/>
        </w:rPr>
        <w:t>. State funding</w:t>
      </w:r>
      <w:r w:rsidR="004A62D7" w:rsidRPr="007A5EEE">
        <w:rPr>
          <w:sz w:val="24"/>
          <w:szCs w:val="24"/>
        </w:rPr>
        <w:t xml:space="preserve"> for Special Education Services</w:t>
      </w:r>
      <w:r w:rsidRPr="007A5EEE">
        <w:rPr>
          <w:sz w:val="24"/>
          <w:szCs w:val="24"/>
        </w:rPr>
        <w:t xml:space="preserve"> is </w:t>
      </w:r>
      <w:r w:rsidR="007A5EEE">
        <w:rPr>
          <w:sz w:val="24"/>
          <w:szCs w:val="24"/>
        </w:rPr>
        <w:t>about</w:t>
      </w:r>
      <w:r w:rsidRPr="007A5EEE">
        <w:rPr>
          <w:sz w:val="24"/>
          <w:szCs w:val="24"/>
        </w:rPr>
        <w:t xml:space="preserve"> $1 million</w:t>
      </w:r>
      <w:r w:rsidR="00F46E14" w:rsidRPr="007A5EEE">
        <w:rPr>
          <w:sz w:val="24"/>
          <w:szCs w:val="24"/>
        </w:rPr>
        <w:t>.</w:t>
      </w:r>
      <w:r w:rsidR="004A62D7" w:rsidRPr="007A5EEE">
        <w:rPr>
          <w:sz w:val="22"/>
          <w:szCs w:val="22"/>
        </w:rPr>
        <w:t xml:space="preserve"> </w:t>
      </w:r>
      <w:r w:rsidR="004A62D7" w:rsidRPr="007A5EEE">
        <w:rPr>
          <w:sz w:val="24"/>
          <w:szCs w:val="24"/>
        </w:rPr>
        <w:t xml:space="preserve">Funds to school districts for students with disabilities are distributed in the Basic Education Plan (BEP) formula. </w:t>
      </w:r>
    </w:p>
    <w:p w14:paraId="4DB3C838" w14:textId="51F1457B" w:rsidR="00010953" w:rsidRDefault="004A62D7" w:rsidP="004A62D7">
      <w:pPr>
        <w:pStyle w:val="ListParagraph"/>
        <w:numPr>
          <w:ilvl w:val="0"/>
          <w:numId w:val="49"/>
        </w:numPr>
        <w:rPr>
          <w:sz w:val="24"/>
          <w:szCs w:val="24"/>
        </w:rPr>
      </w:pPr>
      <w:r w:rsidRPr="007A5EEE">
        <w:rPr>
          <w:sz w:val="24"/>
          <w:szCs w:val="24"/>
        </w:rPr>
        <w:t>An additional $35 million in state funds goes to state special schools serving students who are blind and deaf.</w:t>
      </w:r>
    </w:p>
    <w:p w14:paraId="74F5E872" w14:textId="55A20AAE" w:rsidR="009B50A5" w:rsidRPr="007A5EEE" w:rsidRDefault="009B50A5" w:rsidP="009B50A5">
      <w:pPr>
        <w:pStyle w:val="Heading1"/>
        <w:rPr>
          <w:sz w:val="32"/>
          <w:szCs w:val="32"/>
          <w:u w:val="single"/>
        </w:rPr>
      </w:pPr>
      <w:r w:rsidRPr="007A5EEE">
        <w:rPr>
          <w:sz w:val="32"/>
          <w:szCs w:val="32"/>
          <w:u w:val="single"/>
        </w:rPr>
        <w:t>Other agency highlights</w:t>
      </w:r>
    </w:p>
    <w:p w14:paraId="2560FB46" w14:textId="5E412EFC" w:rsidR="004A62D7" w:rsidRPr="007A5EEE" w:rsidRDefault="004A62D7" w:rsidP="005E3905">
      <w:pPr>
        <w:pStyle w:val="Heading3"/>
        <w:rPr>
          <w:sz w:val="28"/>
          <w:szCs w:val="22"/>
        </w:rPr>
      </w:pPr>
      <w:r w:rsidRPr="007A5EEE">
        <w:rPr>
          <w:sz w:val="28"/>
          <w:szCs w:val="22"/>
        </w:rPr>
        <w:t>Governor’s Initiative</w:t>
      </w:r>
    </w:p>
    <w:p w14:paraId="05B46812" w14:textId="43CC3265" w:rsidR="004A62D7" w:rsidRPr="007A5EEE" w:rsidRDefault="004A62D7" w:rsidP="004A62D7">
      <w:pPr>
        <w:pStyle w:val="ListParagraph"/>
        <w:numPr>
          <w:ilvl w:val="0"/>
          <w:numId w:val="50"/>
        </w:numPr>
        <w:rPr>
          <w:sz w:val="22"/>
          <w:szCs w:val="22"/>
        </w:rPr>
      </w:pPr>
      <w:r w:rsidRPr="007A5EEE">
        <w:rPr>
          <w:sz w:val="24"/>
          <w:szCs w:val="24"/>
        </w:rPr>
        <w:t>Establishment of a $250 million Mental Health Trust Fund for K-12 education.</w:t>
      </w:r>
    </w:p>
    <w:p w14:paraId="0BB5DDC3" w14:textId="71FD8194" w:rsidR="005E3905" w:rsidRPr="007A5EEE" w:rsidRDefault="005E3905" w:rsidP="005E3905">
      <w:pPr>
        <w:pStyle w:val="Heading3"/>
        <w:rPr>
          <w:sz w:val="28"/>
          <w:szCs w:val="22"/>
        </w:rPr>
      </w:pPr>
      <w:r w:rsidRPr="007A5EEE">
        <w:rPr>
          <w:sz w:val="28"/>
          <w:szCs w:val="22"/>
        </w:rPr>
        <w:t>Department of Human Resources</w:t>
      </w:r>
    </w:p>
    <w:p w14:paraId="3438E143" w14:textId="6B814241" w:rsidR="005E3905" w:rsidRPr="007A5EEE" w:rsidRDefault="005E3905" w:rsidP="004F713E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7A5EEE">
        <w:rPr>
          <w:sz w:val="24"/>
          <w:szCs w:val="24"/>
        </w:rPr>
        <w:t xml:space="preserve">The FY21-22 budget bill included $265,800 for implementing the </w:t>
      </w:r>
      <w:r w:rsidRPr="007A5EEE">
        <w:rPr>
          <w:b/>
          <w:bCs/>
          <w:sz w:val="24"/>
          <w:szCs w:val="24"/>
        </w:rPr>
        <w:t>State as a Model Employer</w:t>
      </w:r>
      <w:r w:rsidRPr="007A5EEE">
        <w:rPr>
          <w:sz w:val="24"/>
          <w:szCs w:val="24"/>
        </w:rPr>
        <w:t xml:space="preserve"> initiative for recruiting and retaining employees with disabilities. </w:t>
      </w:r>
    </w:p>
    <w:p w14:paraId="374704C5" w14:textId="2773AA67" w:rsidR="005E3905" w:rsidRPr="007A5EEE" w:rsidRDefault="005E3905" w:rsidP="005E3905">
      <w:pPr>
        <w:pStyle w:val="Heading3"/>
        <w:rPr>
          <w:sz w:val="28"/>
          <w:szCs w:val="22"/>
        </w:rPr>
      </w:pPr>
      <w:r w:rsidRPr="007A5EEE">
        <w:rPr>
          <w:sz w:val="28"/>
          <w:szCs w:val="22"/>
        </w:rPr>
        <w:t xml:space="preserve">Department of Environment and Conservation </w:t>
      </w:r>
    </w:p>
    <w:p w14:paraId="2ABD4EE0" w14:textId="62F5D5E4" w:rsidR="00375A9B" w:rsidRPr="007A5EEE" w:rsidRDefault="005E3905" w:rsidP="004F713E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7A5EEE">
        <w:rPr>
          <w:sz w:val="24"/>
          <w:szCs w:val="24"/>
        </w:rPr>
        <w:t xml:space="preserve">The FY21-22 budget bill included $30 million for </w:t>
      </w:r>
      <w:r w:rsidRPr="007A5EEE">
        <w:rPr>
          <w:b/>
          <w:bCs/>
          <w:sz w:val="24"/>
          <w:szCs w:val="24"/>
        </w:rPr>
        <w:t>making state parks more accessible</w:t>
      </w:r>
      <w:r w:rsidR="003059EC" w:rsidRPr="007A5EEE">
        <w:rPr>
          <w:b/>
          <w:bCs/>
          <w:sz w:val="24"/>
          <w:szCs w:val="24"/>
        </w:rPr>
        <w:t xml:space="preserve"> </w:t>
      </w:r>
      <w:r w:rsidR="003059EC" w:rsidRPr="007A5EEE">
        <w:rPr>
          <w:sz w:val="24"/>
          <w:szCs w:val="24"/>
        </w:rPr>
        <w:t>(see Press Release, #3 under Sources below)</w:t>
      </w:r>
      <w:r w:rsidRPr="007A5EEE">
        <w:rPr>
          <w:sz w:val="24"/>
          <w:szCs w:val="24"/>
        </w:rPr>
        <w:t>.</w:t>
      </w:r>
    </w:p>
    <w:p w14:paraId="5D99DFDD" w14:textId="37829E68" w:rsidR="00375A9B" w:rsidRPr="007A5EEE" w:rsidRDefault="00375A9B" w:rsidP="002A61B1">
      <w:pPr>
        <w:pStyle w:val="Heading3"/>
        <w:rPr>
          <w:sz w:val="28"/>
          <w:szCs w:val="22"/>
        </w:rPr>
      </w:pPr>
      <w:r w:rsidRPr="007A5EEE">
        <w:rPr>
          <w:sz w:val="28"/>
          <w:szCs w:val="22"/>
        </w:rPr>
        <w:t xml:space="preserve">Department of </w:t>
      </w:r>
      <w:r w:rsidR="002A61B1" w:rsidRPr="007A5EEE">
        <w:rPr>
          <w:sz w:val="28"/>
          <w:szCs w:val="22"/>
        </w:rPr>
        <w:t xml:space="preserve">Transportation </w:t>
      </w:r>
    </w:p>
    <w:p w14:paraId="42A67215" w14:textId="63BD0DB9" w:rsidR="002A4B02" w:rsidRDefault="000B5CD6" w:rsidP="00842C59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7A5EEE">
        <w:rPr>
          <w:sz w:val="24"/>
          <w:szCs w:val="24"/>
        </w:rPr>
        <w:t xml:space="preserve">Officially launched the new </w:t>
      </w:r>
      <w:r w:rsidRPr="007A5EEE">
        <w:rPr>
          <w:b/>
          <w:bCs/>
          <w:sz w:val="24"/>
          <w:szCs w:val="24"/>
        </w:rPr>
        <w:t>Office of Accessible Transportation</w:t>
      </w:r>
      <w:r w:rsidRPr="007A5EEE">
        <w:rPr>
          <w:sz w:val="24"/>
          <w:szCs w:val="24"/>
        </w:rPr>
        <w:t>. This did not require additional state appropriations because it is supported by federal funds.</w:t>
      </w:r>
    </w:p>
    <w:p w14:paraId="66C45A0E" w14:textId="77777777" w:rsidR="00842C59" w:rsidRPr="00842C59" w:rsidRDefault="00842C59" w:rsidP="00842C59">
      <w:pPr>
        <w:pBdr>
          <w:bottom w:val="single" w:sz="4" w:space="1" w:color="auto"/>
        </w:pBdr>
        <w:rPr>
          <w:sz w:val="24"/>
          <w:szCs w:val="24"/>
        </w:rPr>
      </w:pPr>
    </w:p>
    <w:p w14:paraId="2CBA1CA7" w14:textId="1A308017" w:rsidR="005D6B31" w:rsidRPr="00842C59" w:rsidRDefault="005D6B31" w:rsidP="00010953">
      <w:pPr>
        <w:pStyle w:val="Heading1"/>
        <w:rPr>
          <w:sz w:val="24"/>
          <w:szCs w:val="24"/>
          <w:u w:val="single"/>
        </w:rPr>
      </w:pPr>
      <w:r w:rsidRPr="00842C59">
        <w:rPr>
          <w:sz w:val="24"/>
          <w:szCs w:val="24"/>
          <w:u w:val="single"/>
        </w:rPr>
        <w:t>Sources</w:t>
      </w:r>
    </w:p>
    <w:p w14:paraId="51AEB5B7" w14:textId="0737568F" w:rsidR="00A05808" w:rsidRPr="00842C59" w:rsidRDefault="00A05808" w:rsidP="00A05808">
      <w:pPr>
        <w:pStyle w:val="ListParagraph"/>
        <w:numPr>
          <w:ilvl w:val="0"/>
          <w:numId w:val="38"/>
        </w:numPr>
      </w:pPr>
      <w:bookmarkStart w:id="6" w:name="_Hlk73084994"/>
      <w:r w:rsidRPr="00842C59">
        <w:t xml:space="preserve">Final budget bill, Public Chapter 454: </w:t>
      </w:r>
      <w:hyperlink r:id="rId11" w:history="1">
        <w:r w:rsidRPr="00842C59">
          <w:rPr>
            <w:rStyle w:val="Hyperlink"/>
          </w:rPr>
          <w:t>https://publications.tnsosfiles.com/acts/112/pub/pc0454.pdf</w:t>
        </w:r>
      </w:hyperlink>
    </w:p>
    <w:p w14:paraId="428B0267" w14:textId="3C4DCA3C" w:rsidR="00A05808" w:rsidRPr="00842C59" w:rsidRDefault="00A05808" w:rsidP="00A05808">
      <w:pPr>
        <w:pStyle w:val="ListParagraph"/>
        <w:numPr>
          <w:ilvl w:val="0"/>
          <w:numId w:val="38"/>
        </w:numPr>
      </w:pPr>
      <w:r w:rsidRPr="00842C59">
        <w:t xml:space="preserve">Governor’s Budget FY21-22: </w:t>
      </w:r>
      <w:hyperlink r:id="rId12" w:history="1">
        <w:r w:rsidRPr="00842C59">
          <w:rPr>
            <w:rStyle w:val="Hyperlink"/>
          </w:rPr>
          <w:t>https://www.tn.gov/content/dam/tn/finance/budget/documents/2022BudgetDocumentVol1.pdf</w:t>
        </w:r>
      </w:hyperlink>
      <w:r w:rsidRPr="00842C59">
        <w:t xml:space="preserve"> </w:t>
      </w:r>
    </w:p>
    <w:bookmarkEnd w:id="6"/>
    <w:p w14:paraId="5824AF10" w14:textId="212FD8E3" w:rsidR="00A05808" w:rsidRPr="00842C59" w:rsidRDefault="00A05808" w:rsidP="00A05808">
      <w:pPr>
        <w:pStyle w:val="ListParagraph"/>
        <w:numPr>
          <w:ilvl w:val="0"/>
          <w:numId w:val="38"/>
        </w:numPr>
      </w:pPr>
      <w:r w:rsidRPr="00842C59">
        <w:t xml:space="preserve">“Gov. Lee Announces Passage of Fiscal Year 2021-2022 Budget,” Press Release, April 29, 2021: </w:t>
      </w:r>
      <w:hyperlink r:id="rId13" w:history="1">
        <w:r w:rsidRPr="00842C59">
          <w:rPr>
            <w:rStyle w:val="Hyperlink"/>
          </w:rPr>
          <w:t>https://www.tn.gov/governor/news/2021/4/29/gov--lee-announces-passage-of-fiscal-year-2021-2022-budget-.html</w:t>
        </w:r>
      </w:hyperlink>
    </w:p>
    <w:p w14:paraId="4ECD2166" w14:textId="375F253F" w:rsidR="00A05808" w:rsidRPr="00842C59" w:rsidRDefault="00A05808" w:rsidP="0089062F">
      <w:pPr>
        <w:pStyle w:val="ListParagraph"/>
        <w:numPr>
          <w:ilvl w:val="0"/>
          <w:numId w:val="38"/>
        </w:numPr>
      </w:pPr>
      <w:r w:rsidRPr="00842C59">
        <w:t>Confirmation from state agencies referenced.</w:t>
      </w:r>
    </w:p>
    <w:sectPr w:rsidR="00A05808" w:rsidRPr="00842C59" w:rsidSect="007A5EEE">
      <w:headerReference w:type="default" r:id="rId14"/>
      <w:footerReference w:type="default" r:id="rId15"/>
      <w:pgSz w:w="12240" w:h="15840"/>
      <w:pgMar w:top="1440" w:right="1080" w:bottom="1440" w:left="1080" w:header="360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561F7" w14:textId="77777777" w:rsidR="00F3240E" w:rsidRDefault="00F3240E" w:rsidP="006A52BD">
      <w:r>
        <w:separator/>
      </w:r>
    </w:p>
  </w:endnote>
  <w:endnote w:type="continuationSeparator" w:id="0">
    <w:p w14:paraId="34F7D1D5" w14:textId="77777777" w:rsidR="00F3240E" w:rsidRDefault="00F3240E" w:rsidP="006A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8E781" w14:textId="77777777" w:rsidR="00465EBE" w:rsidRPr="00C3688E" w:rsidRDefault="00465EBE" w:rsidP="00465EBE">
    <w:pPr>
      <w:jc w:val="center"/>
      <w:rPr>
        <w:rFonts w:eastAsia="Open Sans"/>
        <w:color w:val="000000" w:themeColor="text1"/>
        <w:sz w:val="2"/>
        <w:szCs w:val="2"/>
      </w:rPr>
    </w:pPr>
    <w:r>
      <w:rPr>
        <w:rFonts w:eastAsia="Open Sans"/>
        <w:noProof/>
        <w:color w:val="000000" w:themeColor="text1"/>
        <w:sz w:val="2"/>
        <w:szCs w:val="2"/>
      </w:rPr>
      <mc:AlternateContent>
        <mc:Choice Requires="wpg">
          <w:drawing>
            <wp:inline distT="0" distB="0" distL="0" distR="0" wp14:anchorId="21709552" wp14:editId="771D3617">
              <wp:extent cx="5660390" cy="6350"/>
              <wp:effectExtent l="9525" t="9525" r="6985" b="3175"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60390" cy="6350"/>
                        <a:chOff x="0" y="0"/>
                        <a:chExt cx="8851" cy="10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719CDEF0" id="Group 3" o:spid="_x0000_s1026" style="width:445.7pt;height:.5pt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2VIQMAAOcHAAAOAAAAZHJzL2Uyb0RvYy54bWy0Vdtu2zAMfR+wfxD0uGG1c21q1CmG3jCg&#10;2wo0+wBFli+YLGmSEqf7+lEXJ06KYkCHvRiUSZE85CF1ebVrOdoybRopcjw6SzFigsqiEVWOf6zu&#10;Pi0wMpaIgnApWI6fmcFXy/fvLjuVsbGsJS+YRuBEmKxTOa6tVVmSGFqzlpgzqZgAZSl1SywcdZUU&#10;mnTgveXJOE3nSSd1obSkzBj4exOUeOn9lyWj9ntZGmYRzzHkZv1X++/afZPlJckqTVTd0JgGeUMW&#10;LWkEBN27uiGWoI1uXrhqG6qlkaU9o7JNZFk2lHkMgGaUnqC513KjPJYq6yq1LxOU9qROb3ZLv20f&#10;NWqKHE8wEqSFFvmoaOJK06kqA4t7rZ7Uow74QHyQ9KcBdXKqd+cqGKN191UW4I5srPSl2ZW6dS4A&#10;NNr5DjzvO8B2FlH4OZvP08kFNIqCbj6ZxQbRGrr44hKtb+O1xWI2CndG/kZCshDNZxgzCnD8YY8s&#10;Yp8fYx//b+wzjADfLLCvx75YTCMIH59ke9RH5kPURxdeBQ2TZQ7kMf9GnqeaKOY5aRw1YgHP+wLe&#10;acbctPb88UY9ecyQOQNNp0xmgGB/5cxRIV6p274MUMCNsfdMetaR7YOxYdoLkDyXi8j4FRCubDkM&#10;/sdPKEUzFDtT7Q2gMcHgQ4JWKeqQb1Z013sZ90beC1jMXzqCKTs4Gg8cQdpVnxip+1zpTsRkQULE&#10;LdXUD5OSxs3DChLrpwg8gJED9ootxD61DXdiCA3b8nRPaoxgT64DUxWxLjMXwomoy7Gvg/vRyi1b&#10;Sa+yJ5MKQQ5aLoZWgfODrIIabrgAsGGC4IO6XAcNFfKu4dy3gAuXil8XLgEjeVM4pT/oan3NNdoS&#10;eAFuLtJ00m+IIzPYtKLwzmpGitsoW9LwIENwDrWFfRKo6jaIydayeAbaahneFXgHQail/o1RB29K&#10;js2vDdEMI/5FwNxdjKZT9wj5w3R2PoaDHmrWQw0RFFzl2GJovBOvbXi4Nko3VQ2RRp4KQn6GFVs2&#10;jt0+v5BVPMDoeyku5ijDawLS0XM1PHurw/u8/AMAAP//AwBQSwMEFAAGAAgAAAAhAPYVdT3bAAAA&#10;AwEAAA8AAABkcnMvZG93bnJldi54bWxMj09Lw0AQxe+C32EZwZvdxH/UmE0pRT0Voa0g3qbZaRKa&#10;nQ3ZbZJ+e0cvenkwvMd7v8kXk2vVQH1oPBtIZwko4tLbhisDH7vXmzmoEJEttp7JwJkCLIrLixwz&#10;60fe0LCNlZISDhkaqGPsMq1DWZPDMPMdsXgH3zuMcvaVtj2OUu5afZskj9phw7JQY0ermsrj9uQM&#10;vI04Lu/Sl2F9PKzOX7uH9891SsZcX03LZ1CRpvgXhh98QYdCmPb+xDao1oA8En9VvPlTeg9qL6EE&#10;dJHr/+zFNwAAAP//AwBQSwECLQAUAAYACAAAACEAtoM4kv4AAADhAQAAEwAAAAAAAAAAAAAAAAAA&#10;AAAAW0NvbnRlbnRfVHlwZXNdLnhtbFBLAQItABQABgAIAAAAIQA4/SH/1gAAAJQBAAALAAAAAAAA&#10;AAAAAAAAAC8BAABfcmVscy8ucmVsc1BLAQItABQABgAIAAAAIQAvxm2VIQMAAOcHAAAOAAAAAAAA&#10;AAAAAAAAAC4CAABkcnMvZTJvRG9jLnhtbFBLAQItABQABgAIAAAAIQD2FXU92wAAAAMBAAAPAAAA&#10;AAAAAAAAAAAAAHsFAABkcnMvZG93bnJldi54bWxQSwUGAAAAAAQABADzAAAAgwYAAAAA&#10;">
              <v:group id="Group 2" o:spid="_x0000_s1027" style="position:absolute;left:5;top:5;width:8841;height:2" coordorigin="5,5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3" o:spid="_x0000_s1028" style="position:absolute;left:5;top:5;width:8841;height:2;visibility:visible;mso-wrap-style:square;v-text-anchor:top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KxRxAAAANoAAAAPAAAAZHJzL2Rvd25yZXYueG1sRI9Ba8JA&#10;FITvBf/D8oTemk09tBqzii1IcyhCrCk9PrLPJDT7Ns2uMf57VxB6HGbmGyZdj6YVA/WusazgOYpB&#10;EJdWN1wpOHxtn+YgnEfW2FomBRdysF5NHlJMtD1zTsPeVyJA2CWooPa+S6R0ZU0GXWQ74uAdbW/Q&#10;B9lXUvd4DnDTylkcv0iDDYeFGjt6r6n83Z+MAv3ht/RW5Itcn4rZ51/2/bPZGaUep+NmCcLT6P/D&#10;93amFbzC7Uq4AXJ1BQAA//8DAFBLAQItABQABgAIAAAAIQDb4fbL7gAAAIUBAAATAAAAAAAAAAAA&#10;AAAAAAAAAABbQ29udGVudF9UeXBlc10ueG1sUEsBAi0AFAAGAAgAAAAhAFr0LFu/AAAAFQEAAAsA&#10;AAAAAAAAAAAAAAAAHwEAAF9yZWxzLy5yZWxzUEsBAi0AFAAGAAgAAAAhAEDQrFHEAAAA2gAAAA8A&#10;AAAAAAAAAAAAAAAABwIAAGRycy9kb3ducmV2LnhtbFBLBQYAAAAAAwADALcAAAD4AgAAAAA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sdt>
    <w:sdtPr>
      <w:rPr>
        <w:rFonts w:eastAsia="Open Sans"/>
        <w:color w:val="7E7578"/>
        <w:sz w:val="18"/>
        <w:szCs w:val="18"/>
      </w:rPr>
      <w:id w:val="186265666"/>
      <w:placeholder>
        <w:docPart w:val="D3789AF08C5849D8809C8397816F15AC"/>
      </w:placeholder>
    </w:sdtPr>
    <w:sdtEndPr>
      <w:rPr>
        <w:sz w:val="20"/>
      </w:rPr>
    </w:sdtEndPr>
    <w:sdtContent>
      <w:sdt>
        <w:sdtPr>
          <w:rPr>
            <w:rFonts w:eastAsia="Open Sans"/>
            <w:color w:val="000000" w:themeColor="text1"/>
            <w:sz w:val="18"/>
            <w:szCs w:val="18"/>
          </w:rPr>
          <w:id w:val="20365017"/>
          <w:placeholder>
            <w:docPart w:val="768C5D865EA34C8C851354EECD0B45EC"/>
          </w:placeholder>
        </w:sdtPr>
        <w:sdtEndPr>
          <w:rPr>
            <w:sz w:val="20"/>
          </w:rPr>
        </w:sdtEndPr>
        <w:sdtContent>
          <w:sdt>
            <w:sdtPr>
              <w:rPr>
                <w:rFonts w:eastAsia="Open Sans"/>
                <w:color w:val="000000" w:themeColor="text1"/>
                <w:sz w:val="18"/>
                <w:szCs w:val="18"/>
              </w:rPr>
              <w:id w:val="1292249252"/>
              <w:placeholder>
                <w:docPart w:val="C1D2FC0AA4EA41FDB9248C15A995A238"/>
              </w:placeholder>
            </w:sdtPr>
            <w:sdtEndPr>
              <w:rPr>
                <w:sz w:val="20"/>
              </w:rPr>
            </w:sdtEndPr>
            <w:sdtContent>
              <w:p w14:paraId="77C6331A" w14:textId="77777777" w:rsidR="00465EBE" w:rsidRPr="00AC5827" w:rsidRDefault="00465EBE" w:rsidP="00465EBE">
                <w:pPr>
                  <w:tabs>
                    <w:tab w:val="left" w:pos="9810"/>
                  </w:tabs>
                  <w:ind w:right="50"/>
                  <w:jc w:val="center"/>
                  <w:rPr>
                    <w:rFonts w:eastAsia="Open Sans"/>
                    <w:color w:val="7E7578"/>
                    <w:szCs w:val="18"/>
                  </w:rPr>
                </w:pPr>
                <w:r w:rsidRPr="00AC5827">
                  <w:rPr>
                    <w:rFonts w:eastAsia="Open Sans"/>
                    <w:color w:val="7E7578"/>
                    <w:szCs w:val="18"/>
                  </w:rPr>
                  <w:t>TN Council on Developmental Disabilities • Davy Crockett Tower, 1st floor •</w:t>
                </w:r>
              </w:p>
              <w:p w14:paraId="09A35460" w14:textId="77777777" w:rsidR="00465EBE" w:rsidRPr="00AC5827" w:rsidRDefault="00465EBE" w:rsidP="00465EBE">
                <w:pPr>
                  <w:tabs>
                    <w:tab w:val="left" w:pos="9810"/>
                  </w:tabs>
                  <w:ind w:right="50"/>
                  <w:jc w:val="center"/>
                  <w:rPr>
                    <w:rFonts w:eastAsia="Open Sans"/>
                    <w:color w:val="7E7578"/>
                    <w:szCs w:val="18"/>
                  </w:rPr>
                </w:pPr>
                <w:r w:rsidRPr="00AC5827">
                  <w:rPr>
                    <w:rFonts w:eastAsia="Open Sans"/>
                    <w:color w:val="7E7578"/>
                    <w:szCs w:val="18"/>
                  </w:rPr>
                  <w:t>500 James Robertson Pkwy • Nashville, TN 37243 | Tel: 615-532-6615• Fax: 615-532-6964</w:t>
                </w:r>
              </w:p>
              <w:p w14:paraId="59E897F4" w14:textId="77777777" w:rsidR="009E674C" w:rsidRPr="00465EBE" w:rsidRDefault="00465EBE" w:rsidP="00465EBE">
                <w:pPr>
                  <w:tabs>
                    <w:tab w:val="left" w:pos="9810"/>
                  </w:tabs>
                  <w:ind w:right="50"/>
                  <w:jc w:val="center"/>
                  <w:rPr>
                    <w:rFonts w:eastAsia="Open Sans"/>
                    <w:color w:val="000000" w:themeColor="text1"/>
                    <w:szCs w:val="18"/>
                  </w:rPr>
                </w:pPr>
                <w:r w:rsidRPr="00AC5827">
                  <w:rPr>
                    <w:rFonts w:eastAsia="Open Sans"/>
                    <w:color w:val="7E7578"/>
                    <w:szCs w:val="18"/>
                  </w:rPr>
                  <w:t>tn.gov/</w:t>
                </w:r>
                <w:proofErr w:type="spellStart"/>
                <w:r w:rsidRPr="00AC5827">
                  <w:rPr>
                    <w:rFonts w:eastAsia="Open Sans"/>
                    <w:color w:val="7E7578"/>
                    <w:szCs w:val="18"/>
                  </w:rPr>
                  <w:t>cdd</w:t>
                </w:r>
                <w:proofErr w:type="spellEnd"/>
                <w:r w:rsidRPr="00AC5827">
                  <w:rPr>
                    <w:rFonts w:eastAsia="Open Sans"/>
                    <w:color w:val="7E7578"/>
                    <w:szCs w:val="18"/>
                  </w:rPr>
                  <w:t xml:space="preserve"> • tnddc@tn.gov • facebook.com/</w:t>
                </w:r>
                <w:proofErr w:type="spellStart"/>
                <w:r w:rsidRPr="00AC5827">
                  <w:rPr>
                    <w:rFonts w:eastAsia="Open Sans"/>
                    <w:color w:val="7E7578"/>
                    <w:szCs w:val="18"/>
                  </w:rPr>
                  <w:t>TNCouncilonDD</w:t>
                </w:r>
                <w:proofErr w:type="spellEnd"/>
                <w:r w:rsidRPr="00AC5827">
                  <w:rPr>
                    <w:rFonts w:eastAsia="Open Sans"/>
                    <w:color w:val="7E7578"/>
                    <w:szCs w:val="18"/>
                  </w:rPr>
                  <w:t xml:space="preserve"> • @TNCouncilDD</w: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D4B8A" w14:textId="77777777" w:rsidR="00F3240E" w:rsidRDefault="00F3240E" w:rsidP="006A52BD">
      <w:r>
        <w:separator/>
      </w:r>
    </w:p>
  </w:footnote>
  <w:footnote w:type="continuationSeparator" w:id="0">
    <w:p w14:paraId="61593FE3" w14:textId="77777777" w:rsidR="00F3240E" w:rsidRDefault="00F3240E" w:rsidP="006A5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DD287" w14:textId="77777777" w:rsidR="00465EBE" w:rsidRDefault="00465EBE">
    <w:pPr>
      <w:pStyle w:val="Header"/>
    </w:pPr>
    <w:r>
      <w:rPr>
        <w:noProof/>
      </w:rPr>
      <w:drawing>
        <wp:inline distT="0" distB="0" distL="0" distR="0" wp14:anchorId="56F288DE" wp14:editId="31799C5E">
          <wp:extent cx="1861563" cy="457200"/>
          <wp:effectExtent l="0" t="0" r="571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cilOnDevDis_TN ColorPMS-text -«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56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C7A1F9" w14:textId="77777777" w:rsidR="007A5EEE" w:rsidRDefault="000721A0" w:rsidP="009956B0">
    <w:pPr>
      <w:pStyle w:val="Title"/>
      <w:jc w:val="center"/>
      <w:rPr>
        <w:sz w:val="44"/>
      </w:rPr>
    </w:pPr>
    <w:r>
      <w:rPr>
        <w:sz w:val="44"/>
      </w:rPr>
      <w:t>202</w:t>
    </w:r>
    <w:r w:rsidR="00A4130D">
      <w:rPr>
        <w:sz w:val="44"/>
      </w:rPr>
      <w:t>1</w:t>
    </w:r>
    <w:r w:rsidR="005D6B31" w:rsidRPr="005D6B31">
      <w:rPr>
        <w:sz w:val="44"/>
      </w:rPr>
      <w:t xml:space="preserve"> </w:t>
    </w:r>
    <w:r w:rsidR="00A4130D">
      <w:rPr>
        <w:sz w:val="44"/>
      </w:rPr>
      <w:t xml:space="preserve">Tennessee </w:t>
    </w:r>
    <w:r w:rsidR="005D6B31" w:rsidRPr="005D6B31">
      <w:rPr>
        <w:sz w:val="44"/>
      </w:rPr>
      <w:t xml:space="preserve">State Budget </w:t>
    </w:r>
    <w:r w:rsidR="002C1209">
      <w:rPr>
        <w:sz w:val="44"/>
      </w:rPr>
      <w:t>Summary</w:t>
    </w:r>
    <w:r w:rsidR="009956B0">
      <w:rPr>
        <w:sz w:val="44"/>
      </w:rPr>
      <w:t xml:space="preserve">: </w:t>
    </w:r>
  </w:p>
  <w:p w14:paraId="1B51DE95" w14:textId="74B7FF3C" w:rsidR="009956B0" w:rsidRDefault="009956B0" w:rsidP="009956B0">
    <w:pPr>
      <w:pStyle w:val="Title"/>
      <w:jc w:val="center"/>
      <w:rPr>
        <w:sz w:val="44"/>
      </w:rPr>
    </w:pPr>
    <w:r>
      <w:rPr>
        <w:sz w:val="44"/>
      </w:rPr>
      <w:t>Impact to Key Disability Programs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D090A"/>
    <w:multiLevelType w:val="hybridMultilevel"/>
    <w:tmpl w:val="EF30A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3485"/>
    <w:multiLevelType w:val="hybridMultilevel"/>
    <w:tmpl w:val="78281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871AC2"/>
    <w:multiLevelType w:val="hybridMultilevel"/>
    <w:tmpl w:val="5F86F8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16D4"/>
    <w:multiLevelType w:val="hybridMultilevel"/>
    <w:tmpl w:val="EFC60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311"/>
    <w:multiLevelType w:val="hybridMultilevel"/>
    <w:tmpl w:val="5366C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DC6822"/>
    <w:multiLevelType w:val="multilevel"/>
    <w:tmpl w:val="77A6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7326C4"/>
    <w:multiLevelType w:val="hybridMultilevel"/>
    <w:tmpl w:val="50CA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30A02"/>
    <w:multiLevelType w:val="hybridMultilevel"/>
    <w:tmpl w:val="49942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E195D"/>
    <w:multiLevelType w:val="hybridMultilevel"/>
    <w:tmpl w:val="96860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7455C"/>
    <w:multiLevelType w:val="multilevel"/>
    <w:tmpl w:val="3074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573536"/>
    <w:multiLevelType w:val="hybridMultilevel"/>
    <w:tmpl w:val="60E4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C00C1"/>
    <w:multiLevelType w:val="hybridMultilevel"/>
    <w:tmpl w:val="48265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36D77"/>
    <w:multiLevelType w:val="multilevel"/>
    <w:tmpl w:val="8334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B12C10"/>
    <w:multiLevelType w:val="hybridMultilevel"/>
    <w:tmpl w:val="3CAE41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384F69"/>
    <w:multiLevelType w:val="hybridMultilevel"/>
    <w:tmpl w:val="A7501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83908"/>
    <w:multiLevelType w:val="hybridMultilevel"/>
    <w:tmpl w:val="FDB0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4362EB"/>
    <w:multiLevelType w:val="multilevel"/>
    <w:tmpl w:val="485E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9833EE5"/>
    <w:multiLevelType w:val="hybridMultilevel"/>
    <w:tmpl w:val="5BF0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E1489"/>
    <w:multiLevelType w:val="hybridMultilevel"/>
    <w:tmpl w:val="F4B6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34338"/>
    <w:multiLevelType w:val="hybridMultilevel"/>
    <w:tmpl w:val="07E2A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46302"/>
    <w:multiLevelType w:val="hybridMultilevel"/>
    <w:tmpl w:val="2070C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8611B"/>
    <w:multiLevelType w:val="hybridMultilevel"/>
    <w:tmpl w:val="381CF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C5AB2"/>
    <w:multiLevelType w:val="multilevel"/>
    <w:tmpl w:val="5C22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4D93983"/>
    <w:multiLevelType w:val="hybridMultilevel"/>
    <w:tmpl w:val="117C0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17907"/>
    <w:multiLevelType w:val="hybridMultilevel"/>
    <w:tmpl w:val="C3B812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8A6109"/>
    <w:multiLevelType w:val="hybridMultilevel"/>
    <w:tmpl w:val="D952CF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EC6EF7"/>
    <w:multiLevelType w:val="hybridMultilevel"/>
    <w:tmpl w:val="B264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EB3724"/>
    <w:multiLevelType w:val="hybridMultilevel"/>
    <w:tmpl w:val="121E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AE1625"/>
    <w:multiLevelType w:val="hybridMultilevel"/>
    <w:tmpl w:val="9CDA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B06BFC"/>
    <w:multiLevelType w:val="hybridMultilevel"/>
    <w:tmpl w:val="F66AD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84060D"/>
    <w:multiLevelType w:val="multilevel"/>
    <w:tmpl w:val="8314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139345E"/>
    <w:multiLevelType w:val="hybridMultilevel"/>
    <w:tmpl w:val="6F8CF1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5B4F70"/>
    <w:multiLevelType w:val="hybridMultilevel"/>
    <w:tmpl w:val="9654A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0146EE"/>
    <w:multiLevelType w:val="hybridMultilevel"/>
    <w:tmpl w:val="D69E1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32C03AA"/>
    <w:multiLevelType w:val="multilevel"/>
    <w:tmpl w:val="3074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5EC14AE"/>
    <w:multiLevelType w:val="hybridMultilevel"/>
    <w:tmpl w:val="EA020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8415E6"/>
    <w:multiLevelType w:val="hybridMultilevel"/>
    <w:tmpl w:val="A7F28D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0257BE"/>
    <w:multiLevelType w:val="hybridMultilevel"/>
    <w:tmpl w:val="C2FC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E4F7F"/>
    <w:multiLevelType w:val="hybridMultilevel"/>
    <w:tmpl w:val="117E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78226C"/>
    <w:multiLevelType w:val="multilevel"/>
    <w:tmpl w:val="98B6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A033E6C"/>
    <w:multiLevelType w:val="multilevel"/>
    <w:tmpl w:val="F5C2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C3F0BD9"/>
    <w:multiLevelType w:val="hybridMultilevel"/>
    <w:tmpl w:val="8D28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6744F7"/>
    <w:multiLevelType w:val="hybridMultilevel"/>
    <w:tmpl w:val="026E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C078A7"/>
    <w:multiLevelType w:val="hybridMultilevel"/>
    <w:tmpl w:val="F238E3C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 w15:restartNumberingAfterBreak="0">
    <w:nsid w:val="76EC12B2"/>
    <w:multiLevelType w:val="multilevel"/>
    <w:tmpl w:val="C0E6E9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94B0158"/>
    <w:multiLevelType w:val="multilevel"/>
    <w:tmpl w:val="3074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A1F4EE0"/>
    <w:multiLevelType w:val="hybridMultilevel"/>
    <w:tmpl w:val="5E66FC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 w15:restartNumberingAfterBreak="0">
    <w:nsid w:val="7CF7737F"/>
    <w:multiLevelType w:val="hybridMultilevel"/>
    <w:tmpl w:val="3F841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4B0786"/>
    <w:multiLevelType w:val="hybridMultilevel"/>
    <w:tmpl w:val="0250F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956FDE"/>
    <w:multiLevelType w:val="hybridMultilevel"/>
    <w:tmpl w:val="DC52DB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3"/>
  </w:num>
  <w:num w:numId="3">
    <w:abstractNumId w:val="18"/>
  </w:num>
  <w:num w:numId="4">
    <w:abstractNumId w:val="4"/>
  </w:num>
  <w:num w:numId="5">
    <w:abstractNumId w:val="3"/>
  </w:num>
  <w:num w:numId="6">
    <w:abstractNumId w:val="33"/>
  </w:num>
  <w:num w:numId="7">
    <w:abstractNumId w:val="29"/>
  </w:num>
  <w:num w:numId="8">
    <w:abstractNumId w:val="21"/>
  </w:num>
  <w:num w:numId="9">
    <w:abstractNumId w:val="26"/>
  </w:num>
  <w:num w:numId="10">
    <w:abstractNumId w:val="32"/>
  </w:num>
  <w:num w:numId="11">
    <w:abstractNumId w:val="49"/>
  </w:num>
  <w:num w:numId="12">
    <w:abstractNumId w:val="35"/>
  </w:num>
  <w:num w:numId="13">
    <w:abstractNumId w:val="1"/>
  </w:num>
  <w:num w:numId="14">
    <w:abstractNumId w:val="27"/>
  </w:num>
  <w:num w:numId="15">
    <w:abstractNumId w:val="36"/>
  </w:num>
  <w:num w:numId="16">
    <w:abstractNumId w:val="39"/>
  </w:num>
  <w:num w:numId="17">
    <w:abstractNumId w:val="34"/>
  </w:num>
  <w:num w:numId="18">
    <w:abstractNumId w:val="40"/>
  </w:num>
  <w:num w:numId="19">
    <w:abstractNumId w:val="9"/>
  </w:num>
  <w:num w:numId="20">
    <w:abstractNumId w:val="45"/>
  </w:num>
  <w:num w:numId="21">
    <w:abstractNumId w:val="17"/>
  </w:num>
  <w:num w:numId="22">
    <w:abstractNumId w:val="15"/>
  </w:num>
  <w:num w:numId="23">
    <w:abstractNumId w:val="16"/>
  </w:num>
  <w:num w:numId="24">
    <w:abstractNumId w:val="46"/>
  </w:num>
  <w:num w:numId="25">
    <w:abstractNumId w:val="38"/>
  </w:num>
  <w:num w:numId="26">
    <w:abstractNumId w:val="5"/>
  </w:num>
  <w:num w:numId="27">
    <w:abstractNumId w:val="13"/>
  </w:num>
  <w:num w:numId="28">
    <w:abstractNumId w:val="12"/>
  </w:num>
  <w:num w:numId="29">
    <w:abstractNumId w:val="30"/>
  </w:num>
  <w:num w:numId="30">
    <w:abstractNumId w:val="44"/>
  </w:num>
  <w:num w:numId="31">
    <w:abstractNumId w:val="2"/>
  </w:num>
  <w:num w:numId="32">
    <w:abstractNumId w:val="7"/>
  </w:num>
  <w:num w:numId="33">
    <w:abstractNumId w:val="31"/>
  </w:num>
  <w:num w:numId="34">
    <w:abstractNumId w:val="24"/>
  </w:num>
  <w:num w:numId="35">
    <w:abstractNumId w:val="25"/>
  </w:num>
  <w:num w:numId="36">
    <w:abstractNumId w:val="19"/>
  </w:num>
  <w:num w:numId="37">
    <w:abstractNumId w:val="22"/>
  </w:num>
  <w:num w:numId="38">
    <w:abstractNumId w:val="11"/>
  </w:num>
  <w:num w:numId="39">
    <w:abstractNumId w:val="0"/>
  </w:num>
  <w:num w:numId="40">
    <w:abstractNumId w:val="8"/>
  </w:num>
  <w:num w:numId="41">
    <w:abstractNumId w:val="28"/>
  </w:num>
  <w:num w:numId="42">
    <w:abstractNumId w:val="10"/>
  </w:num>
  <w:num w:numId="43">
    <w:abstractNumId w:val="42"/>
  </w:num>
  <w:num w:numId="44">
    <w:abstractNumId w:val="6"/>
  </w:num>
  <w:num w:numId="45">
    <w:abstractNumId w:val="20"/>
  </w:num>
  <w:num w:numId="46">
    <w:abstractNumId w:val="48"/>
  </w:num>
  <w:num w:numId="47">
    <w:abstractNumId w:val="14"/>
  </w:num>
  <w:num w:numId="48">
    <w:abstractNumId w:val="37"/>
  </w:num>
  <w:num w:numId="49">
    <w:abstractNumId w:val="41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MzQ2MDYyNDMws7BQ0lEKTi0uzszPAykwrAUAdWM+YCwAAAA="/>
  </w:docVars>
  <w:rsids>
    <w:rsidRoot w:val="002107D7"/>
    <w:rsid w:val="00003310"/>
    <w:rsid w:val="0000440C"/>
    <w:rsid w:val="00010953"/>
    <w:rsid w:val="00023A74"/>
    <w:rsid w:val="00041062"/>
    <w:rsid w:val="000720CD"/>
    <w:rsid w:val="000721A0"/>
    <w:rsid w:val="000721C6"/>
    <w:rsid w:val="00072482"/>
    <w:rsid w:val="00076606"/>
    <w:rsid w:val="00086C18"/>
    <w:rsid w:val="000B076F"/>
    <w:rsid w:val="000B42EF"/>
    <w:rsid w:val="000B4678"/>
    <w:rsid w:val="000B5230"/>
    <w:rsid w:val="000B5CD6"/>
    <w:rsid w:val="000E2998"/>
    <w:rsid w:val="000F363F"/>
    <w:rsid w:val="000F404B"/>
    <w:rsid w:val="00100974"/>
    <w:rsid w:val="00100B58"/>
    <w:rsid w:val="00101220"/>
    <w:rsid w:val="00102FF1"/>
    <w:rsid w:val="00104CBF"/>
    <w:rsid w:val="0011756F"/>
    <w:rsid w:val="00126DFA"/>
    <w:rsid w:val="00127FA0"/>
    <w:rsid w:val="0014323B"/>
    <w:rsid w:val="00165679"/>
    <w:rsid w:val="00172B45"/>
    <w:rsid w:val="0019415F"/>
    <w:rsid w:val="001A2473"/>
    <w:rsid w:val="001B3819"/>
    <w:rsid w:val="001B59DA"/>
    <w:rsid w:val="001B7910"/>
    <w:rsid w:val="001C5CDD"/>
    <w:rsid w:val="001C675D"/>
    <w:rsid w:val="001E4C52"/>
    <w:rsid w:val="001E6A53"/>
    <w:rsid w:val="001F0772"/>
    <w:rsid w:val="001F35A6"/>
    <w:rsid w:val="001F47C6"/>
    <w:rsid w:val="002107D7"/>
    <w:rsid w:val="002377E9"/>
    <w:rsid w:val="002423A3"/>
    <w:rsid w:val="002458F2"/>
    <w:rsid w:val="00266895"/>
    <w:rsid w:val="0026696D"/>
    <w:rsid w:val="00285B67"/>
    <w:rsid w:val="00295C58"/>
    <w:rsid w:val="0029780F"/>
    <w:rsid w:val="002A13D5"/>
    <w:rsid w:val="002A4B02"/>
    <w:rsid w:val="002A61B1"/>
    <w:rsid w:val="002B0BF6"/>
    <w:rsid w:val="002B604F"/>
    <w:rsid w:val="002C09E9"/>
    <w:rsid w:val="002C1209"/>
    <w:rsid w:val="002C60B6"/>
    <w:rsid w:val="002D329F"/>
    <w:rsid w:val="002E29F9"/>
    <w:rsid w:val="002E57D5"/>
    <w:rsid w:val="003059EC"/>
    <w:rsid w:val="0030615F"/>
    <w:rsid w:val="00317AEF"/>
    <w:rsid w:val="00325581"/>
    <w:rsid w:val="00325C20"/>
    <w:rsid w:val="00360688"/>
    <w:rsid w:val="00375A68"/>
    <w:rsid w:val="00375A9B"/>
    <w:rsid w:val="003846D8"/>
    <w:rsid w:val="00393BF6"/>
    <w:rsid w:val="003A114A"/>
    <w:rsid w:val="003A40A9"/>
    <w:rsid w:val="003A43FE"/>
    <w:rsid w:val="003B26D4"/>
    <w:rsid w:val="003B29EC"/>
    <w:rsid w:val="003B3E17"/>
    <w:rsid w:val="003C1E03"/>
    <w:rsid w:val="003D7556"/>
    <w:rsid w:val="003E0004"/>
    <w:rsid w:val="003E5EFF"/>
    <w:rsid w:val="003F7BD6"/>
    <w:rsid w:val="00402CB1"/>
    <w:rsid w:val="00406746"/>
    <w:rsid w:val="00406A91"/>
    <w:rsid w:val="00406B18"/>
    <w:rsid w:val="00406CC4"/>
    <w:rsid w:val="00410279"/>
    <w:rsid w:val="00410DED"/>
    <w:rsid w:val="004264F2"/>
    <w:rsid w:val="00434750"/>
    <w:rsid w:val="00434A0F"/>
    <w:rsid w:val="004479C9"/>
    <w:rsid w:val="0045585D"/>
    <w:rsid w:val="00457FA3"/>
    <w:rsid w:val="00465C6C"/>
    <w:rsid w:val="00465EBE"/>
    <w:rsid w:val="0047163C"/>
    <w:rsid w:val="0047333D"/>
    <w:rsid w:val="00482A62"/>
    <w:rsid w:val="0048438B"/>
    <w:rsid w:val="004A4862"/>
    <w:rsid w:val="004A62D7"/>
    <w:rsid w:val="004B1066"/>
    <w:rsid w:val="004C0DB9"/>
    <w:rsid w:val="004C21F1"/>
    <w:rsid w:val="004C5867"/>
    <w:rsid w:val="004D01B2"/>
    <w:rsid w:val="004D6AF3"/>
    <w:rsid w:val="004F2ED4"/>
    <w:rsid w:val="004F713E"/>
    <w:rsid w:val="00504B09"/>
    <w:rsid w:val="00520D01"/>
    <w:rsid w:val="005213CB"/>
    <w:rsid w:val="005234CF"/>
    <w:rsid w:val="0052363E"/>
    <w:rsid w:val="0053165F"/>
    <w:rsid w:val="00543948"/>
    <w:rsid w:val="00545592"/>
    <w:rsid w:val="00547BAA"/>
    <w:rsid w:val="0057209C"/>
    <w:rsid w:val="00586550"/>
    <w:rsid w:val="005944F9"/>
    <w:rsid w:val="005A3038"/>
    <w:rsid w:val="005A3941"/>
    <w:rsid w:val="005B3A1A"/>
    <w:rsid w:val="005B42B5"/>
    <w:rsid w:val="005B4EBC"/>
    <w:rsid w:val="005B7CB9"/>
    <w:rsid w:val="005D6B31"/>
    <w:rsid w:val="005E2991"/>
    <w:rsid w:val="005E3905"/>
    <w:rsid w:val="005E4F53"/>
    <w:rsid w:val="005F5337"/>
    <w:rsid w:val="00601A63"/>
    <w:rsid w:val="00602D67"/>
    <w:rsid w:val="0060769E"/>
    <w:rsid w:val="00631A99"/>
    <w:rsid w:val="00633729"/>
    <w:rsid w:val="00640CEC"/>
    <w:rsid w:val="00642EFB"/>
    <w:rsid w:val="006474BC"/>
    <w:rsid w:val="0065275E"/>
    <w:rsid w:val="006553F8"/>
    <w:rsid w:val="00660BAE"/>
    <w:rsid w:val="00680FCD"/>
    <w:rsid w:val="00685D34"/>
    <w:rsid w:val="00695273"/>
    <w:rsid w:val="006A52BD"/>
    <w:rsid w:val="006A5756"/>
    <w:rsid w:val="006D0209"/>
    <w:rsid w:val="006E186A"/>
    <w:rsid w:val="006E1E01"/>
    <w:rsid w:val="006E3F84"/>
    <w:rsid w:val="006F25C6"/>
    <w:rsid w:val="00705439"/>
    <w:rsid w:val="0070729A"/>
    <w:rsid w:val="007164FD"/>
    <w:rsid w:val="00733479"/>
    <w:rsid w:val="0075113D"/>
    <w:rsid w:val="0076211F"/>
    <w:rsid w:val="007750B9"/>
    <w:rsid w:val="00776AF5"/>
    <w:rsid w:val="007867DB"/>
    <w:rsid w:val="007A5EEE"/>
    <w:rsid w:val="007B08B2"/>
    <w:rsid w:val="007B2868"/>
    <w:rsid w:val="007B4092"/>
    <w:rsid w:val="007C3F71"/>
    <w:rsid w:val="007C4BDA"/>
    <w:rsid w:val="007C5F0D"/>
    <w:rsid w:val="007C65DF"/>
    <w:rsid w:val="007D0362"/>
    <w:rsid w:val="007E045C"/>
    <w:rsid w:val="007E153A"/>
    <w:rsid w:val="007E51FA"/>
    <w:rsid w:val="007F4489"/>
    <w:rsid w:val="007F493E"/>
    <w:rsid w:val="007F5312"/>
    <w:rsid w:val="008041E7"/>
    <w:rsid w:val="00804ADE"/>
    <w:rsid w:val="00807A97"/>
    <w:rsid w:val="00813144"/>
    <w:rsid w:val="00840D30"/>
    <w:rsid w:val="00842C59"/>
    <w:rsid w:val="00850305"/>
    <w:rsid w:val="00851221"/>
    <w:rsid w:val="00854EC2"/>
    <w:rsid w:val="00857F6C"/>
    <w:rsid w:val="008749CC"/>
    <w:rsid w:val="00875938"/>
    <w:rsid w:val="00894587"/>
    <w:rsid w:val="00895676"/>
    <w:rsid w:val="008A229D"/>
    <w:rsid w:val="008A290B"/>
    <w:rsid w:val="008A3D48"/>
    <w:rsid w:val="008A7C38"/>
    <w:rsid w:val="008C7583"/>
    <w:rsid w:val="008D09AB"/>
    <w:rsid w:val="008D1366"/>
    <w:rsid w:val="008E0DFE"/>
    <w:rsid w:val="008E4DB7"/>
    <w:rsid w:val="008E539E"/>
    <w:rsid w:val="008F0802"/>
    <w:rsid w:val="008F3B42"/>
    <w:rsid w:val="009129C8"/>
    <w:rsid w:val="009132A3"/>
    <w:rsid w:val="00930877"/>
    <w:rsid w:val="00932701"/>
    <w:rsid w:val="009361BB"/>
    <w:rsid w:val="009624CC"/>
    <w:rsid w:val="00965E0B"/>
    <w:rsid w:val="009663B2"/>
    <w:rsid w:val="009800FF"/>
    <w:rsid w:val="00981291"/>
    <w:rsid w:val="009956B0"/>
    <w:rsid w:val="009B1179"/>
    <w:rsid w:val="009B50A5"/>
    <w:rsid w:val="009C5950"/>
    <w:rsid w:val="009E02FF"/>
    <w:rsid w:val="009E674C"/>
    <w:rsid w:val="00A05808"/>
    <w:rsid w:val="00A1325D"/>
    <w:rsid w:val="00A2204D"/>
    <w:rsid w:val="00A241CE"/>
    <w:rsid w:val="00A4130D"/>
    <w:rsid w:val="00A42187"/>
    <w:rsid w:val="00A43EEA"/>
    <w:rsid w:val="00A45B15"/>
    <w:rsid w:val="00A45EA7"/>
    <w:rsid w:val="00A5573F"/>
    <w:rsid w:val="00A55F3C"/>
    <w:rsid w:val="00A7214D"/>
    <w:rsid w:val="00A80A28"/>
    <w:rsid w:val="00A908A5"/>
    <w:rsid w:val="00A919B3"/>
    <w:rsid w:val="00A93E0E"/>
    <w:rsid w:val="00A9593A"/>
    <w:rsid w:val="00AA53F9"/>
    <w:rsid w:val="00AB052D"/>
    <w:rsid w:val="00AB2232"/>
    <w:rsid w:val="00AB3C10"/>
    <w:rsid w:val="00AB77ED"/>
    <w:rsid w:val="00AC6019"/>
    <w:rsid w:val="00AD79E7"/>
    <w:rsid w:val="00AE6A0F"/>
    <w:rsid w:val="00AF4FF2"/>
    <w:rsid w:val="00B00896"/>
    <w:rsid w:val="00B042A8"/>
    <w:rsid w:val="00B0570F"/>
    <w:rsid w:val="00B152CE"/>
    <w:rsid w:val="00B27CBD"/>
    <w:rsid w:val="00B30E07"/>
    <w:rsid w:val="00B346DE"/>
    <w:rsid w:val="00B533B1"/>
    <w:rsid w:val="00B535A4"/>
    <w:rsid w:val="00B72B3F"/>
    <w:rsid w:val="00B85046"/>
    <w:rsid w:val="00B86ED5"/>
    <w:rsid w:val="00B90C15"/>
    <w:rsid w:val="00B929C3"/>
    <w:rsid w:val="00BA1EBD"/>
    <w:rsid w:val="00BB776B"/>
    <w:rsid w:val="00BE0F8B"/>
    <w:rsid w:val="00BE480B"/>
    <w:rsid w:val="00C02DAB"/>
    <w:rsid w:val="00C14ED0"/>
    <w:rsid w:val="00C35CBD"/>
    <w:rsid w:val="00C4201F"/>
    <w:rsid w:val="00C47E5E"/>
    <w:rsid w:val="00C5629C"/>
    <w:rsid w:val="00C616C3"/>
    <w:rsid w:val="00C6640E"/>
    <w:rsid w:val="00C70482"/>
    <w:rsid w:val="00C728A5"/>
    <w:rsid w:val="00C94777"/>
    <w:rsid w:val="00CA3B40"/>
    <w:rsid w:val="00CA3E39"/>
    <w:rsid w:val="00CA4873"/>
    <w:rsid w:val="00CC13F7"/>
    <w:rsid w:val="00CC636E"/>
    <w:rsid w:val="00CD2DC1"/>
    <w:rsid w:val="00CE1FDD"/>
    <w:rsid w:val="00CE28D6"/>
    <w:rsid w:val="00CE6F3A"/>
    <w:rsid w:val="00CF0E8B"/>
    <w:rsid w:val="00CF5D07"/>
    <w:rsid w:val="00CF6C43"/>
    <w:rsid w:val="00D16CEB"/>
    <w:rsid w:val="00D17D0D"/>
    <w:rsid w:val="00D20103"/>
    <w:rsid w:val="00D31994"/>
    <w:rsid w:val="00D330DF"/>
    <w:rsid w:val="00D3349E"/>
    <w:rsid w:val="00D33BF4"/>
    <w:rsid w:val="00D502EE"/>
    <w:rsid w:val="00D51301"/>
    <w:rsid w:val="00D610CC"/>
    <w:rsid w:val="00D639FF"/>
    <w:rsid w:val="00D73C54"/>
    <w:rsid w:val="00D75850"/>
    <w:rsid w:val="00D871C4"/>
    <w:rsid w:val="00DA0EED"/>
    <w:rsid w:val="00DA7828"/>
    <w:rsid w:val="00DC2E9C"/>
    <w:rsid w:val="00DC3392"/>
    <w:rsid w:val="00DD1FCB"/>
    <w:rsid w:val="00DE061C"/>
    <w:rsid w:val="00DE4569"/>
    <w:rsid w:val="00DE7A18"/>
    <w:rsid w:val="00E2537D"/>
    <w:rsid w:val="00E35241"/>
    <w:rsid w:val="00E35567"/>
    <w:rsid w:val="00E36728"/>
    <w:rsid w:val="00E40431"/>
    <w:rsid w:val="00E43087"/>
    <w:rsid w:val="00E4441B"/>
    <w:rsid w:val="00E531EE"/>
    <w:rsid w:val="00E551E2"/>
    <w:rsid w:val="00EB3D3E"/>
    <w:rsid w:val="00EC0499"/>
    <w:rsid w:val="00EC3018"/>
    <w:rsid w:val="00EE0AB5"/>
    <w:rsid w:val="00EF1DFF"/>
    <w:rsid w:val="00EF2F02"/>
    <w:rsid w:val="00EF357D"/>
    <w:rsid w:val="00EF43A8"/>
    <w:rsid w:val="00F0306A"/>
    <w:rsid w:val="00F07E31"/>
    <w:rsid w:val="00F116FA"/>
    <w:rsid w:val="00F2129D"/>
    <w:rsid w:val="00F25239"/>
    <w:rsid w:val="00F3240E"/>
    <w:rsid w:val="00F3253D"/>
    <w:rsid w:val="00F3425C"/>
    <w:rsid w:val="00F37692"/>
    <w:rsid w:val="00F46E14"/>
    <w:rsid w:val="00F47E6A"/>
    <w:rsid w:val="00F52FD1"/>
    <w:rsid w:val="00F60168"/>
    <w:rsid w:val="00F64E3E"/>
    <w:rsid w:val="00F70BDE"/>
    <w:rsid w:val="00F915F0"/>
    <w:rsid w:val="00F95752"/>
    <w:rsid w:val="00FB1372"/>
    <w:rsid w:val="00FD08CE"/>
    <w:rsid w:val="00FD3AEB"/>
    <w:rsid w:val="00FE0204"/>
    <w:rsid w:val="00FF3E45"/>
    <w:rsid w:val="00FF4B58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A0635"/>
  <w15:docId w15:val="{B39823F2-C646-4BD0-9EDD-B9EE75D1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="Open Sans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ED0"/>
  </w:style>
  <w:style w:type="paragraph" w:styleId="Heading1">
    <w:name w:val="heading 1"/>
    <w:basedOn w:val="Normal"/>
    <w:next w:val="Normal"/>
    <w:link w:val="Heading1Char"/>
    <w:uiPriority w:val="9"/>
    <w:qFormat/>
    <w:rsid w:val="00465E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E161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5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31E2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4F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2529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67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31E29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67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90E1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67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90E1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FCD"/>
    <w:pPr>
      <w:ind w:left="720"/>
      <w:contextualSpacing/>
    </w:pPr>
  </w:style>
  <w:style w:type="character" w:customStyle="1" w:styleId="normalchar">
    <w:name w:val="normal__char"/>
    <w:basedOn w:val="DefaultParagraphFont"/>
    <w:rsid w:val="002C60B6"/>
  </w:style>
  <w:style w:type="paragraph" w:styleId="Header">
    <w:name w:val="header"/>
    <w:basedOn w:val="Normal"/>
    <w:link w:val="HeaderChar"/>
    <w:uiPriority w:val="99"/>
    <w:unhideWhenUsed/>
    <w:rsid w:val="006A5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2BD"/>
  </w:style>
  <w:style w:type="paragraph" w:styleId="Footer">
    <w:name w:val="footer"/>
    <w:basedOn w:val="Normal"/>
    <w:link w:val="FooterChar"/>
    <w:uiPriority w:val="99"/>
    <w:unhideWhenUsed/>
    <w:rsid w:val="006A5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2BD"/>
  </w:style>
  <w:style w:type="character" w:styleId="CommentReference">
    <w:name w:val="annotation reference"/>
    <w:basedOn w:val="DefaultParagraphFont"/>
    <w:uiPriority w:val="99"/>
    <w:semiHidden/>
    <w:unhideWhenUsed/>
    <w:rsid w:val="00FB1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3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3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3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7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C675D"/>
  </w:style>
  <w:style w:type="character" w:styleId="Hyperlink">
    <w:name w:val="Hyperlink"/>
    <w:basedOn w:val="DefaultParagraphFont"/>
    <w:unhideWhenUsed/>
    <w:rsid w:val="008C7583"/>
    <w:rPr>
      <w:color w:val="002D72" w:themeColor="hyperlink"/>
      <w:u w:val="single"/>
    </w:rPr>
  </w:style>
  <w:style w:type="paragraph" w:styleId="NoSpacing">
    <w:name w:val="No Spacing"/>
    <w:uiPriority w:val="1"/>
    <w:qFormat/>
    <w:rsid w:val="0019415F"/>
  </w:style>
  <w:style w:type="character" w:customStyle="1" w:styleId="Heading1Char">
    <w:name w:val="Heading 1 Char"/>
    <w:basedOn w:val="DefaultParagraphFont"/>
    <w:link w:val="Heading1"/>
    <w:uiPriority w:val="9"/>
    <w:rsid w:val="00465EBE"/>
    <w:rPr>
      <w:rFonts w:asciiTheme="majorHAnsi" w:eastAsiaTheme="majorEastAsia" w:hAnsiTheme="majorHAnsi" w:cstheme="majorBidi"/>
      <w:b/>
      <w:bCs/>
      <w:color w:val="0E161E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65EBE"/>
    <w:pPr>
      <w:pBdr>
        <w:bottom w:val="single" w:sz="8" w:space="4" w:color="131E29" w:themeColor="accent1"/>
      </w:pBdr>
      <w:spacing w:after="300"/>
      <w:contextualSpacing/>
    </w:pPr>
    <w:rPr>
      <w:rFonts w:asciiTheme="majorHAnsi" w:eastAsiaTheme="majorEastAsia" w:hAnsiTheme="majorHAnsi" w:cstheme="majorBidi"/>
      <w:color w:val="00215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5EBE"/>
    <w:rPr>
      <w:rFonts w:asciiTheme="majorHAnsi" w:eastAsiaTheme="majorEastAsia" w:hAnsiTheme="majorHAnsi" w:cstheme="majorBidi"/>
      <w:color w:val="002155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65EBE"/>
    <w:rPr>
      <w:rFonts w:asciiTheme="majorHAnsi" w:eastAsiaTheme="majorEastAsia" w:hAnsiTheme="majorHAnsi" w:cstheme="majorBidi"/>
      <w:b/>
      <w:bCs/>
      <w:color w:val="131E2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4F53"/>
    <w:rPr>
      <w:rFonts w:asciiTheme="majorHAnsi" w:eastAsiaTheme="majorEastAsia" w:hAnsiTheme="majorHAnsi" w:cstheme="majorBidi"/>
      <w:b/>
      <w:bCs/>
      <w:color w:val="7C2529" w:themeColor="accent2"/>
      <w:sz w:val="24"/>
    </w:rPr>
  </w:style>
  <w:style w:type="character" w:styleId="SubtleEmphasis">
    <w:name w:val="Subtle Emphasis"/>
    <w:basedOn w:val="DefaultParagraphFont"/>
    <w:uiPriority w:val="19"/>
    <w:qFormat/>
    <w:rsid w:val="00465EBE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6728"/>
    <w:pPr>
      <w:numPr>
        <w:ilvl w:val="1"/>
      </w:numPr>
    </w:pPr>
    <w:rPr>
      <w:rFonts w:asciiTheme="majorHAnsi" w:eastAsiaTheme="majorEastAsia" w:hAnsiTheme="majorHAnsi" w:cstheme="majorBidi"/>
      <w:i/>
      <w:iCs/>
      <w:color w:val="131E2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6728"/>
    <w:rPr>
      <w:rFonts w:asciiTheme="majorHAnsi" w:eastAsiaTheme="majorEastAsia" w:hAnsiTheme="majorHAnsi" w:cstheme="majorBidi"/>
      <w:i/>
      <w:iCs/>
      <w:color w:val="131E29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36728"/>
    <w:rPr>
      <w:rFonts w:asciiTheme="majorHAnsi" w:eastAsiaTheme="majorEastAsia" w:hAnsiTheme="majorHAnsi" w:cstheme="majorBidi"/>
      <w:b/>
      <w:bCs/>
      <w:i/>
      <w:iCs/>
      <w:color w:val="131E29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36728"/>
    <w:rPr>
      <w:rFonts w:asciiTheme="majorHAnsi" w:eastAsiaTheme="majorEastAsia" w:hAnsiTheme="majorHAnsi" w:cstheme="majorBidi"/>
      <w:color w:val="090E1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36728"/>
    <w:rPr>
      <w:rFonts w:asciiTheme="majorHAnsi" w:eastAsiaTheme="majorEastAsia" w:hAnsiTheme="majorHAnsi" w:cstheme="majorBidi"/>
      <w:i/>
      <w:iCs/>
      <w:color w:val="090E14" w:themeColor="accent1" w:themeShade="7F"/>
    </w:rPr>
  </w:style>
  <w:style w:type="character" w:styleId="Emphasis">
    <w:name w:val="Emphasis"/>
    <w:basedOn w:val="DefaultParagraphFont"/>
    <w:uiPriority w:val="20"/>
    <w:qFormat/>
    <w:rsid w:val="00E3672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367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36728"/>
    <w:rPr>
      <w:i/>
      <w:iCs/>
      <w:color w:val="000000" w:themeColor="text1"/>
    </w:rPr>
  </w:style>
  <w:style w:type="paragraph" w:styleId="EndnoteText">
    <w:name w:val="endnote text"/>
    <w:basedOn w:val="Normal"/>
    <w:link w:val="EndnoteTextChar"/>
    <w:semiHidden/>
    <w:unhideWhenUsed/>
    <w:rsid w:val="005D6B31"/>
    <w:rPr>
      <w:rFonts w:asciiTheme="minorHAnsi" w:eastAsia="Times New Roman" w:hAnsiTheme="minorHAnsi" w:cs="Times New Roman"/>
    </w:rPr>
  </w:style>
  <w:style w:type="character" w:customStyle="1" w:styleId="EndnoteTextChar">
    <w:name w:val="Endnote Text Char"/>
    <w:basedOn w:val="DefaultParagraphFont"/>
    <w:link w:val="EndnoteText"/>
    <w:semiHidden/>
    <w:rsid w:val="005D6B31"/>
    <w:rPr>
      <w:rFonts w:asciiTheme="minorHAnsi" w:eastAsia="Times New Roman" w:hAnsiTheme="minorHAnsi" w:cs="Times New Roman"/>
    </w:rPr>
  </w:style>
  <w:style w:type="character" w:styleId="EndnoteReference">
    <w:name w:val="endnote reference"/>
    <w:basedOn w:val="DefaultParagraphFont"/>
    <w:semiHidden/>
    <w:unhideWhenUsed/>
    <w:rsid w:val="005D6B31"/>
    <w:rPr>
      <w:vertAlign w:val="superscript"/>
    </w:rPr>
  </w:style>
  <w:style w:type="character" w:styleId="SubtleReference">
    <w:name w:val="Subtle Reference"/>
    <w:basedOn w:val="DefaultParagraphFont"/>
    <w:uiPriority w:val="31"/>
    <w:qFormat/>
    <w:rsid w:val="005D6B31"/>
    <w:rPr>
      <w:smallCaps/>
      <w:color w:val="7C2529" w:themeColor="accent2"/>
      <w:u w:val="single"/>
    </w:rPr>
  </w:style>
  <w:style w:type="character" w:styleId="Strong">
    <w:name w:val="Strong"/>
    <w:basedOn w:val="DefaultParagraphFont"/>
    <w:uiPriority w:val="22"/>
    <w:qFormat/>
    <w:rsid w:val="005D6B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21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211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11F"/>
  </w:style>
  <w:style w:type="character" w:styleId="FootnoteReference">
    <w:name w:val="footnote reference"/>
    <w:basedOn w:val="DefaultParagraphFont"/>
    <w:uiPriority w:val="99"/>
    <w:semiHidden/>
    <w:unhideWhenUsed/>
    <w:rsid w:val="0076211F"/>
    <w:rPr>
      <w:vertAlign w:val="superscript"/>
    </w:rPr>
  </w:style>
  <w:style w:type="character" w:customStyle="1" w:styleId="e2ma-style">
    <w:name w:val="e2ma-style"/>
    <w:basedOn w:val="DefaultParagraphFont"/>
    <w:rsid w:val="007C3F71"/>
  </w:style>
  <w:style w:type="table" w:styleId="TableGrid">
    <w:name w:val="Table Grid"/>
    <w:basedOn w:val="TableNormal"/>
    <w:uiPriority w:val="59"/>
    <w:unhideWhenUsed/>
    <w:rsid w:val="00C4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B50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5808"/>
    <w:rPr>
      <w:color w:val="2DCCD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4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.j.pearcy@tn.gov" TargetMode="External"/><Relationship Id="rId13" Type="http://schemas.openxmlformats.org/officeDocument/2006/relationships/hyperlink" Target="https://www.tn.gov/governor/news/2021/4/29/gov--lee-announces-passage-of-fiscal-year-2021-2022-budget-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n.gov/content/dam/tn/finance/budget/documents/2022BudgetDocumentVol1.pd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ations.tnsosfiles.com/acts/112/pub/pc0454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n.gov/workforce/general-resources/news/2020/12/11/tennessee-launches-virtual-american-job-center-websit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ndidd.tumblr.com/post/649916484758437888/budget-updat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3789AF08C5849D8809C8397816F1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91BE7-A8A8-45FD-9B2A-34B2B51C57A1}"/>
      </w:docPartPr>
      <w:docPartBody>
        <w:p w:rsidR="00BC5246" w:rsidRDefault="00925506" w:rsidP="00925506">
          <w:pPr>
            <w:pStyle w:val="D3789AF08C5849D8809C8397816F15AC"/>
          </w:pPr>
          <w:r w:rsidRPr="00191B55">
            <w:rPr>
              <w:rStyle w:val="PlaceholderText"/>
            </w:rPr>
            <w:t>Click here to enter text.</w:t>
          </w:r>
        </w:p>
      </w:docPartBody>
    </w:docPart>
    <w:docPart>
      <w:docPartPr>
        <w:name w:val="768C5D865EA34C8C851354EECD0B4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1004E-CFCD-41BF-9F58-6164B813DE4D}"/>
      </w:docPartPr>
      <w:docPartBody>
        <w:p w:rsidR="00BC5246" w:rsidRDefault="00925506" w:rsidP="00925506">
          <w:pPr>
            <w:pStyle w:val="768C5D865EA34C8C851354EECD0B45EC"/>
          </w:pPr>
          <w:r w:rsidRPr="0047516F">
            <w:rPr>
              <w:rStyle w:val="PlaceholderText"/>
            </w:rPr>
            <w:t>Click here to enter text.</w:t>
          </w:r>
        </w:p>
      </w:docPartBody>
    </w:docPart>
    <w:docPart>
      <w:docPartPr>
        <w:name w:val="C1D2FC0AA4EA41FDB9248C15A995A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D4CFF-A76E-453D-BED4-93A9CBE119A6}"/>
      </w:docPartPr>
      <w:docPartBody>
        <w:p w:rsidR="00BC5246" w:rsidRDefault="00925506" w:rsidP="00925506">
          <w:pPr>
            <w:pStyle w:val="C1D2FC0AA4EA41FDB9248C15A995A238"/>
          </w:pPr>
          <w:r w:rsidRPr="00191B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506"/>
    <w:rsid w:val="003262EE"/>
    <w:rsid w:val="00391677"/>
    <w:rsid w:val="0086476A"/>
    <w:rsid w:val="00925506"/>
    <w:rsid w:val="00A37C4A"/>
    <w:rsid w:val="00B179C6"/>
    <w:rsid w:val="00BC5246"/>
    <w:rsid w:val="00BE0BB9"/>
    <w:rsid w:val="00C17809"/>
    <w:rsid w:val="00D46948"/>
    <w:rsid w:val="00EC6B0C"/>
    <w:rsid w:val="00E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506"/>
    <w:rPr>
      <w:color w:val="808080"/>
    </w:rPr>
  </w:style>
  <w:style w:type="paragraph" w:customStyle="1" w:styleId="D3789AF08C5849D8809C8397816F15AC">
    <w:name w:val="D3789AF08C5849D8809C8397816F15AC"/>
    <w:rsid w:val="00925506"/>
  </w:style>
  <w:style w:type="paragraph" w:customStyle="1" w:styleId="768C5D865EA34C8C851354EECD0B45EC">
    <w:name w:val="768C5D865EA34C8C851354EECD0B45EC"/>
    <w:rsid w:val="00925506"/>
  </w:style>
  <w:style w:type="paragraph" w:customStyle="1" w:styleId="C1D2FC0AA4EA41FDB9248C15A995A238">
    <w:name w:val="C1D2FC0AA4EA41FDB9248C15A995A238"/>
    <w:rsid w:val="00925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TATE BRANDING- AUG 16">
  <a:themeElements>
    <a:clrScheme name="STATE BRANDING">
      <a:dk1>
        <a:sysClr val="windowText" lastClr="000000"/>
      </a:dk1>
      <a:lt1>
        <a:sysClr val="window" lastClr="FFFFFF"/>
      </a:lt1>
      <a:dk2>
        <a:srgbClr val="002D72"/>
      </a:dk2>
      <a:lt2>
        <a:srgbClr val="F1E6B2"/>
      </a:lt2>
      <a:accent1>
        <a:srgbClr val="131E29"/>
      </a:accent1>
      <a:accent2>
        <a:srgbClr val="7C2529"/>
      </a:accent2>
      <a:accent3>
        <a:srgbClr val="D2D755"/>
      </a:accent3>
      <a:accent4>
        <a:srgbClr val="2DCCD3"/>
      </a:accent4>
      <a:accent5>
        <a:srgbClr val="5D7975"/>
      </a:accent5>
      <a:accent6>
        <a:srgbClr val="E87722"/>
      </a:accent6>
      <a:hlink>
        <a:srgbClr val="002D72"/>
      </a:hlink>
      <a:folHlink>
        <a:srgbClr val="2DCCD3"/>
      </a:folHlink>
    </a:clrScheme>
    <a:fontScheme name="STATE BRANDING">
      <a:majorFont>
        <a:latin typeface="PermianSlabSerifTypeface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DF6B4-D8B2-4145-82BE-E5D3F7EA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C. Shouse</dc:creator>
  <cp:lastModifiedBy>Lauren J. Pearcy</cp:lastModifiedBy>
  <cp:revision>2</cp:revision>
  <cp:lastPrinted>2020-02-06T22:01:00Z</cp:lastPrinted>
  <dcterms:created xsi:type="dcterms:W3CDTF">2021-05-28T14:30:00Z</dcterms:created>
  <dcterms:modified xsi:type="dcterms:W3CDTF">2021-05-28T14:30:00Z</dcterms:modified>
</cp:coreProperties>
</file>