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E1D1" w14:textId="77777777" w:rsidR="000C294E" w:rsidRPr="009B3194" w:rsidRDefault="00BD425F" w:rsidP="000C294E">
      <w:pPr>
        <w:pStyle w:val="Title"/>
        <w:spacing w:before="240" w:after="0"/>
        <w:jc w:val="center"/>
        <w:rPr>
          <w:sz w:val="36"/>
          <w:szCs w:val="48"/>
        </w:rPr>
      </w:pPr>
      <w:r w:rsidRPr="009B3194">
        <w:rPr>
          <w:sz w:val="36"/>
          <w:szCs w:val="48"/>
        </w:rPr>
        <w:t>Dignified Changes</w:t>
      </w:r>
      <w:r w:rsidR="00221223" w:rsidRPr="009B3194">
        <w:rPr>
          <w:sz w:val="36"/>
          <w:szCs w:val="48"/>
        </w:rPr>
        <w:t xml:space="preserve">: </w:t>
      </w:r>
      <w:r w:rsidR="0092585C" w:rsidRPr="009B3194">
        <w:rPr>
          <w:sz w:val="36"/>
          <w:szCs w:val="48"/>
        </w:rPr>
        <w:t xml:space="preserve">Universal </w:t>
      </w:r>
      <w:r w:rsidRPr="009B3194">
        <w:rPr>
          <w:sz w:val="36"/>
          <w:szCs w:val="48"/>
        </w:rPr>
        <w:t>Changing Tables</w:t>
      </w:r>
    </w:p>
    <w:p w14:paraId="27F98865" w14:textId="5D9033C2" w:rsidR="00A448DA" w:rsidRPr="009B3194" w:rsidRDefault="009B3194" w:rsidP="00B82FA8">
      <w:pPr>
        <w:pStyle w:val="Heading2"/>
      </w:pPr>
      <w:r w:rsidRPr="009B3194">
        <w:t>Community i</w:t>
      </w:r>
      <w:r w:rsidR="00A448DA" w:rsidRPr="009B3194">
        <w:t xml:space="preserve">nclusion </w:t>
      </w:r>
      <w:r w:rsidR="00C94868" w:rsidRPr="009B3194">
        <w:t>means</w:t>
      </w:r>
      <w:r w:rsidR="00A448DA" w:rsidRPr="009B3194">
        <w:t xml:space="preserve"> getting our loved ones off the floor</w:t>
      </w:r>
      <w:r w:rsidR="00C94868" w:rsidRPr="009B3194">
        <w:t>s</w:t>
      </w:r>
      <w:r w:rsidR="00A448DA" w:rsidRPr="009B3194">
        <w:t xml:space="preserve"> of public restrooms.</w:t>
      </w:r>
    </w:p>
    <w:p w14:paraId="2F554F19" w14:textId="7014A8C3" w:rsidR="00BD425F" w:rsidRPr="00B82FA8" w:rsidRDefault="00BD425F" w:rsidP="00B82FA8">
      <w:pPr>
        <w:pStyle w:val="Heading3"/>
        <w:rPr>
          <w:color w:val="CE5D62" w:themeColor="accent2" w:themeTint="99"/>
        </w:rPr>
      </w:pPr>
      <w:r w:rsidRPr="00B82FA8">
        <w:rPr>
          <w:color w:val="CE5D62" w:themeColor="accent2" w:themeTint="99"/>
        </w:rPr>
        <w:t>The Problem:</w:t>
      </w:r>
    </w:p>
    <w:p w14:paraId="0BE67317" w14:textId="0426292A" w:rsidR="00563FE3" w:rsidRPr="009B3194" w:rsidRDefault="00C94868" w:rsidP="009B3194">
      <w:pPr>
        <w:pStyle w:val="ListParagraph"/>
        <w:numPr>
          <w:ilvl w:val="0"/>
          <w:numId w:val="1"/>
        </w:numPr>
      </w:pPr>
      <w:r w:rsidRPr="009B3194">
        <w:t>Most people have never thought about adult sized changing tables, but a</w:t>
      </w:r>
      <w:r w:rsidR="00563FE3" w:rsidRPr="009B3194">
        <w:t>pproximately 200,000 Tennesseans (4% of the population) needs assistance with daily living</w:t>
      </w:r>
      <w:r w:rsidRPr="009B3194">
        <w:t>, including toileting</w:t>
      </w:r>
      <w:r w:rsidR="00563FE3" w:rsidRPr="009B3194">
        <w:t xml:space="preserve">. </w:t>
      </w:r>
      <w:r w:rsidRPr="009B3194">
        <w:t xml:space="preserve"> </w:t>
      </w:r>
    </w:p>
    <w:p w14:paraId="7B1005AE" w14:textId="4705E708" w:rsidR="00E37BFE" w:rsidRPr="009B3194" w:rsidRDefault="00D86082" w:rsidP="009B3194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9B3194">
        <w:rPr>
          <w:sz w:val="22"/>
          <w:szCs w:val="22"/>
        </w:rPr>
        <w:t xml:space="preserve">Without </w:t>
      </w:r>
      <w:r w:rsidR="00221223" w:rsidRPr="009B3194">
        <w:rPr>
          <w:sz w:val="22"/>
          <w:szCs w:val="22"/>
        </w:rPr>
        <w:t xml:space="preserve">adult-sized changing tables, </w:t>
      </w:r>
      <w:r w:rsidR="00221223" w:rsidRPr="009B3194">
        <w:rPr>
          <w:bCs/>
          <w:sz w:val="22"/>
          <w:szCs w:val="22"/>
        </w:rPr>
        <w:t>Tennesseans</w:t>
      </w:r>
      <w:r w:rsidR="00563FE3" w:rsidRPr="009B3194">
        <w:rPr>
          <w:bCs/>
          <w:sz w:val="22"/>
          <w:szCs w:val="22"/>
        </w:rPr>
        <w:t xml:space="preserve"> who need them</w:t>
      </w:r>
      <w:r w:rsidR="00221223" w:rsidRPr="009B3194">
        <w:rPr>
          <w:bCs/>
          <w:sz w:val="22"/>
          <w:szCs w:val="22"/>
        </w:rPr>
        <w:t xml:space="preserve"> must </w:t>
      </w:r>
      <w:r w:rsidR="00620931" w:rsidRPr="009B3194">
        <w:rPr>
          <w:bCs/>
          <w:sz w:val="22"/>
          <w:szCs w:val="22"/>
        </w:rPr>
        <w:t>choose between</w:t>
      </w:r>
      <w:r w:rsidR="00BD425F" w:rsidRPr="009B3194">
        <w:rPr>
          <w:bCs/>
          <w:sz w:val="22"/>
          <w:szCs w:val="22"/>
        </w:rPr>
        <w:t xml:space="preserve"> </w:t>
      </w:r>
      <w:r w:rsidR="00221223" w:rsidRPr="009B3194">
        <w:rPr>
          <w:bCs/>
          <w:sz w:val="22"/>
          <w:szCs w:val="22"/>
        </w:rPr>
        <w:t xml:space="preserve">changing </w:t>
      </w:r>
      <w:r w:rsidR="00620931" w:rsidRPr="009B3194">
        <w:rPr>
          <w:bCs/>
          <w:sz w:val="22"/>
          <w:szCs w:val="22"/>
        </w:rPr>
        <w:t xml:space="preserve">in an unhygienic setting – like </w:t>
      </w:r>
      <w:r w:rsidR="00221223" w:rsidRPr="009B3194">
        <w:rPr>
          <w:bCs/>
          <w:sz w:val="22"/>
          <w:szCs w:val="22"/>
        </w:rPr>
        <w:t>on a restroom floor – or remaining isolated</w:t>
      </w:r>
      <w:r w:rsidR="00221223" w:rsidRPr="009B3194">
        <w:rPr>
          <w:sz w:val="22"/>
          <w:szCs w:val="22"/>
        </w:rPr>
        <w:t xml:space="preserve"> from the community.</w:t>
      </w:r>
    </w:p>
    <w:p w14:paraId="75487286" w14:textId="68A17F07" w:rsidR="00221223" w:rsidRPr="009B3194" w:rsidRDefault="00BD425F" w:rsidP="009B3194">
      <w:pPr>
        <w:pStyle w:val="ListParagraph"/>
        <w:numPr>
          <w:ilvl w:val="0"/>
          <w:numId w:val="1"/>
        </w:numPr>
      </w:pPr>
      <w:r w:rsidRPr="009B3194">
        <w:t xml:space="preserve">This issue </w:t>
      </w:r>
      <w:r w:rsidR="00620931" w:rsidRPr="009B3194">
        <w:t>affects</w:t>
      </w:r>
      <w:r w:rsidR="00C94868" w:rsidRPr="009B3194">
        <w:t xml:space="preserve"> thousands more Tennesseans:</w:t>
      </w:r>
      <w:r w:rsidRPr="009B3194">
        <w:t xml:space="preserve"> family members,</w:t>
      </w:r>
      <w:r w:rsidR="00221223" w:rsidRPr="009B3194">
        <w:t xml:space="preserve"> friends </w:t>
      </w:r>
      <w:r w:rsidRPr="009B3194">
        <w:t xml:space="preserve">and caregivers </w:t>
      </w:r>
      <w:r w:rsidR="009B3194" w:rsidRPr="009B3194">
        <w:t>cannot</w:t>
      </w:r>
      <w:r w:rsidR="0092585C" w:rsidRPr="009B3194">
        <w:t xml:space="preserve"> spend time in the community</w:t>
      </w:r>
      <w:r w:rsidR="009B3194" w:rsidRPr="009B3194">
        <w:t xml:space="preserve"> without access to adult-sized changing tables</w:t>
      </w:r>
      <w:r w:rsidRPr="009B3194">
        <w:t>.</w:t>
      </w:r>
    </w:p>
    <w:p w14:paraId="0AAAD540" w14:textId="0B8B0A3E" w:rsidR="00BD425F" w:rsidRPr="00B82FA8" w:rsidRDefault="00BD425F" w:rsidP="00B82FA8">
      <w:pPr>
        <w:pStyle w:val="Heading3"/>
        <w:rPr>
          <w:color w:val="CE5D62" w:themeColor="accent2" w:themeTint="99"/>
        </w:rPr>
      </w:pPr>
      <w:r w:rsidRPr="00B82FA8">
        <w:rPr>
          <w:color w:val="CE5D62" w:themeColor="accent2" w:themeTint="99"/>
        </w:rPr>
        <w:t>The Solution</w:t>
      </w:r>
      <w:r w:rsidR="0092585C" w:rsidRPr="00B82FA8">
        <w:rPr>
          <w:color w:val="CE5D62" w:themeColor="accent2" w:themeTint="99"/>
        </w:rPr>
        <w:t>:</w:t>
      </w:r>
    </w:p>
    <w:p w14:paraId="2EE47CB0" w14:textId="1C0C1B09" w:rsidR="00BD425F" w:rsidRPr="009B3194" w:rsidRDefault="009B3194" w:rsidP="009B3194">
      <w:pPr>
        <w:pStyle w:val="ListParagraph"/>
        <w:numPr>
          <w:ilvl w:val="0"/>
          <w:numId w:val="1"/>
        </w:numPr>
      </w:pPr>
      <w:r w:rsidRPr="009B3194">
        <w:t xml:space="preserve">Adult-sized </w:t>
      </w:r>
      <w:r w:rsidR="00C94868" w:rsidRPr="009B3194">
        <w:t>changing tables are also known as “universal changing tables” because they can accommodate people of all ages</w:t>
      </w:r>
      <w:r w:rsidR="00BD3050" w:rsidRPr="009B3194">
        <w:t>.</w:t>
      </w:r>
      <w:r w:rsidR="00C94868" w:rsidRPr="009B3194">
        <w:t xml:space="preserve"> They can replace baby changing tables to support everyone, through the lifespan.</w:t>
      </w:r>
    </w:p>
    <w:p w14:paraId="292E11F2" w14:textId="3F391297" w:rsidR="00563FE3" w:rsidRPr="00B82FA8" w:rsidRDefault="00BD3050" w:rsidP="00B82FA8">
      <w:pPr>
        <w:pStyle w:val="Heading3"/>
        <w:rPr>
          <w:color w:val="CE5D62" w:themeColor="accent2" w:themeTint="99"/>
        </w:rPr>
      </w:pPr>
      <w:r w:rsidRPr="00B82FA8">
        <w:rPr>
          <w:color w:val="CE5D62" w:themeColor="accent2" w:themeTint="99"/>
        </w:rPr>
        <w:t>Best Practices for changing tables:</w:t>
      </w:r>
    </w:p>
    <w:p w14:paraId="5AEBA04B" w14:textId="2FF57FFE" w:rsidR="00BD3050" w:rsidRPr="009B3194" w:rsidRDefault="00E12666" w:rsidP="009B3194">
      <w:pPr>
        <w:pStyle w:val="ListParagraph"/>
        <w:numPr>
          <w:ilvl w:val="0"/>
          <w:numId w:val="1"/>
        </w:numPr>
        <w:ind w:right="-450"/>
      </w:pPr>
      <w:bookmarkStart w:id="0" w:name="_Hlk71016351"/>
      <w:r w:rsidRPr="009B3194">
        <w:t>Powered and h</w:t>
      </w:r>
      <w:r w:rsidR="00BD3050" w:rsidRPr="009B3194">
        <w:t>eight-adjustable</w:t>
      </w:r>
      <w:r w:rsidR="008518FE" w:rsidRPr="009B3194">
        <w:t>, for safety of the person and caregiver assisting</w:t>
      </w:r>
      <w:bookmarkEnd w:id="0"/>
    </w:p>
    <w:p w14:paraId="305CB769" w14:textId="2EF56366" w:rsidR="00BD3050" w:rsidRPr="009B3194" w:rsidRDefault="00BD3050" w:rsidP="009B3194">
      <w:pPr>
        <w:pStyle w:val="ListParagraph"/>
        <w:numPr>
          <w:ilvl w:val="0"/>
          <w:numId w:val="1"/>
        </w:numPr>
      </w:pPr>
      <w:r w:rsidRPr="009B3194">
        <w:t xml:space="preserve">Placed in single occupancy restrooms, universal to gender </w:t>
      </w:r>
    </w:p>
    <w:p w14:paraId="16F30B49" w14:textId="1675A4D0" w:rsidR="00563FE3" w:rsidRPr="009B3194" w:rsidRDefault="00563FE3" w:rsidP="009B3194">
      <w:pPr>
        <w:pStyle w:val="ListParagraph"/>
        <w:numPr>
          <w:ilvl w:val="0"/>
          <w:numId w:val="1"/>
        </w:numPr>
      </w:pPr>
      <w:r w:rsidRPr="009B3194">
        <w:t>Size of room: 10x14.6. Turning radius of 60” for the wheelchair in the middle of the room and 36” of space at one end of the table.</w:t>
      </w:r>
    </w:p>
    <w:p w14:paraId="75037330" w14:textId="3F65735B" w:rsidR="00BD3050" w:rsidRPr="009B3194" w:rsidRDefault="00BD3050" w:rsidP="009B3194">
      <w:pPr>
        <w:pStyle w:val="ListParagraph"/>
        <w:numPr>
          <w:ilvl w:val="0"/>
          <w:numId w:val="1"/>
        </w:numPr>
      </w:pPr>
      <w:r w:rsidRPr="009B3194">
        <w:t>Clear signage at the entrance of the building</w:t>
      </w:r>
    </w:p>
    <w:p w14:paraId="4BC403A7" w14:textId="1775D95A" w:rsidR="0092585C" w:rsidRPr="00B82FA8" w:rsidRDefault="00C94868" w:rsidP="00B82FA8">
      <w:pPr>
        <w:pStyle w:val="Heading3"/>
        <w:rPr>
          <w:color w:val="CE5D62" w:themeColor="accent2" w:themeTint="99"/>
        </w:rPr>
      </w:pPr>
      <w:r w:rsidRPr="00B82FA8">
        <w:rPr>
          <w:color w:val="CE5D62" w:themeColor="accent2" w:themeTint="99"/>
        </w:rPr>
        <w:t>Recommended Model</w:t>
      </w:r>
      <w:r w:rsidR="009B3194" w:rsidRPr="00B82FA8">
        <w:rPr>
          <w:color w:val="CE5D62" w:themeColor="accent2" w:themeTint="99"/>
        </w:rPr>
        <w:t>s</w:t>
      </w:r>
      <w:r w:rsidRPr="00B82FA8">
        <w:rPr>
          <w:color w:val="CE5D62" w:themeColor="accent2" w:themeTint="99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4"/>
        <w:gridCol w:w="1353"/>
        <w:gridCol w:w="1353"/>
        <w:gridCol w:w="1079"/>
        <w:gridCol w:w="1079"/>
        <w:gridCol w:w="1261"/>
        <w:gridCol w:w="1171"/>
        <w:gridCol w:w="809"/>
        <w:gridCol w:w="1534"/>
        <w:gridCol w:w="2527"/>
      </w:tblGrid>
      <w:tr w:rsidR="009B3194" w:rsidRPr="009B3194" w14:paraId="371E93F6" w14:textId="77777777" w:rsidTr="00901615">
        <w:tc>
          <w:tcPr>
            <w:tcW w:w="773" w:type="pct"/>
            <w:shd w:val="clear" w:color="auto" w:fill="BBCBC9" w:themeFill="accent5" w:themeFillTint="66"/>
          </w:tcPr>
          <w:p w14:paraId="19E58EA4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Manufacturer/ Model</w:t>
            </w:r>
          </w:p>
        </w:tc>
        <w:tc>
          <w:tcPr>
            <w:tcW w:w="470" w:type="pct"/>
            <w:shd w:val="clear" w:color="auto" w:fill="BBCBC9" w:themeFill="accent5" w:themeFillTint="66"/>
          </w:tcPr>
          <w:p w14:paraId="169DF988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Wall Mounted or Free Standing</w:t>
            </w:r>
          </w:p>
        </w:tc>
        <w:tc>
          <w:tcPr>
            <w:tcW w:w="470" w:type="pct"/>
            <w:shd w:val="clear" w:color="auto" w:fill="BBCBC9" w:themeFill="accent5" w:themeFillTint="66"/>
          </w:tcPr>
          <w:p w14:paraId="457A829D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 xml:space="preserve">Size </w:t>
            </w:r>
          </w:p>
          <w:p w14:paraId="07F1A152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(W x L)</w:t>
            </w:r>
          </w:p>
        </w:tc>
        <w:tc>
          <w:tcPr>
            <w:tcW w:w="375" w:type="pct"/>
            <w:shd w:val="clear" w:color="auto" w:fill="BBCBC9" w:themeFill="accent5" w:themeFillTint="66"/>
          </w:tcPr>
          <w:p w14:paraId="5BC689EC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Weight Capacity</w:t>
            </w:r>
          </w:p>
        </w:tc>
        <w:tc>
          <w:tcPr>
            <w:tcW w:w="375" w:type="pct"/>
            <w:shd w:val="clear" w:color="auto" w:fill="BBCBC9" w:themeFill="accent5" w:themeFillTint="66"/>
          </w:tcPr>
          <w:p w14:paraId="6AA61958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Height Range from floor</w:t>
            </w:r>
          </w:p>
        </w:tc>
        <w:tc>
          <w:tcPr>
            <w:tcW w:w="438" w:type="pct"/>
            <w:shd w:val="clear" w:color="auto" w:fill="BBCBC9" w:themeFill="accent5" w:themeFillTint="66"/>
          </w:tcPr>
          <w:p w14:paraId="0127336B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Foldable</w:t>
            </w:r>
          </w:p>
          <w:p w14:paraId="57EC394E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(Manual or Electric Fold)</w:t>
            </w:r>
          </w:p>
        </w:tc>
        <w:tc>
          <w:tcPr>
            <w:tcW w:w="407" w:type="pct"/>
            <w:shd w:val="clear" w:color="auto" w:fill="BBCBC9" w:themeFill="accent5" w:themeFillTint="66"/>
          </w:tcPr>
          <w:p w14:paraId="1C5F5056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Control Options</w:t>
            </w:r>
          </w:p>
        </w:tc>
        <w:tc>
          <w:tcPr>
            <w:tcW w:w="281" w:type="pct"/>
            <w:shd w:val="clear" w:color="auto" w:fill="BBCBC9" w:themeFill="accent5" w:themeFillTint="66"/>
          </w:tcPr>
          <w:p w14:paraId="0F99C0DF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Safety Belt</w:t>
            </w:r>
          </w:p>
        </w:tc>
        <w:tc>
          <w:tcPr>
            <w:tcW w:w="533" w:type="pct"/>
            <w:shd w:val="clear" w:color="auto" w:fill="BBCBC9" w:themeFill="accent5" w:themeFillTint="66"/>
          </w:tcPr>
          <w:p w14:paraId="1888E562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Price Range</w:t>
            </w:r>
          </w:p>
        </w:tc>
        <w:tc>
          <w:tcPr>
            <w:tcW w:w="878" w:type="pct"/>
            <w:shd w:val="clear" w:color="auto" w:fill="BBCBC9" w:themeFill="accent5" w:themeFillTint="66"/>
          </w:tcPr>
          <w:p w14:paraId="56D4A72F" w14:textId="77777777" w:rsidR="009B3194" w:rsidRPr="009B3194" w:rsidRDefault="009B3194" w:rsidP="00901615">
            <w:pPr>
              <w:jc w:val="center"/>
              <w:rPr>
                <w:b/>
                <w:bCs/>
                <w:sz w:val="14"/>
                <w:szCs w:val="14"/>
              </w:rPr>
            </w:pPr>
            <w:r w:rsidRPr="009B3194">
              <w:rPr>
                <w:b/>
                <w:bCs/>
                <w:sz w:val="14"/>
                <w:szCs w:val="14"/>
              </w:rPr>
              <w:t>Recommended Use</w:t>
            </w:r>
          </w:p>
        </w:tc>
      </w:tr>
      <w:tr w:rsidR="009B3194" w:rsidRPr="009B3194" w14:paraId="6DD78366" w14:textId="77777777" w:rsidTr="009B3194">
        <w:trPr>
          <w:trHeight w:val="1790"/>
        </w:trPr>
        <w:tc>
          <w:tcPr>
            <w:tcW w:w="773" w:type="pct"/>
            <w:shd w:val="clear" w:color="auto" w:fill="auto"/>
          </w:tcPr>
          <w:p w14:paraId="2B1F0EB3" w14:textId="77777777" w:rsidR="009B3194" w:rsidRPr="009B3194" w:rsidRDefault="009B3194" w:rsidP="00901615">
            <w:pPr>
              <w:rPr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9B3194">
              <w:rPr>
                <w:b/>
                <w:bCs/>
                <w:color w:val="002060"/>
                <w:sz w:val="14"/>
                <w:szCs w:val="14"/>
              </w:rPr>
              <w:t>Pressalit</w:t>
            </w:r>
            <w:proofErr w:type="spellEnd"/>
          </w:p>
          <w:p w14:paraId="6183A3B2" w14:textId="77777777" w:rsidR="009B3194" w:rsidRPr="009B3194" w:rsidRDefault="009B3194" w:rsidP="00901615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09B3194">
              <w:rPr>
                <w:b/>
                <w:bCs/>
                <w:color w:val="002060"/>
                <w:sz w:val="14"/>
                <w:szCs w:val="14"/>
              </w:rPr>
              <w:t>1000 (R8403000-93)</w:t>
            </w:r>
          </w:p>
          <w:p w14:paraId="122BC61F" w14:textId="77777777" w:rsidR="009B3194" w:rsidRPr="009B3194" w:rsidRDefault="009B3194" w:rsidP="00901615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09B3194">
              <w:rPr>
                <w:noProof/>
                <w:sz w:val="20"/>
                <w:szCs w:val="20"/>
              </w:rPr>
              <w:drawing>
                <wp:inline distT="0" distB="0" distL="0" distR="0" wp14:anchorId="6AB24312" wp14:editId="2D114D7D">
                  <wp:extent cx="876300" cy="8059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28" cy="81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pct"/>
            <w:shd w:val="clear" w:color="auto" w:fill="auto"/>
          </w:tcPr>
          <w:p w14:paraId="345C60AA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Wall</w:t>
            </w:r>
          </w:p>
          <w:p w14:paraId="56F52596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15AFBE71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1229AB74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63A32FAB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0668AB9C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788C3624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2D243332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60CCD543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auto"/>
          </w:tcPr>
          <w:p w14:paraId="2D1E4BD9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23.5” x 71”</w:t>
            </w:r>
          </w:p>
        </w:tc>
        <w:tc>
          <w:tcPr>
            <w:tcW w:w="375" w:type="pct"/>
            <w:shd w:val="clear" w:color="auto" w:fill="auto"/>
          </w:tcPr>
          <w:p w14:paraId="7E509BDF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331 lbs.</w:t>
            </w:r>
          </w:p>
        </w:tc>
        <w:tc>
          <w:tcPr>
            <w:tcW w:w="375" w:type="pct"/>
            <w:shd w:val="clear" w:color="auto" w:fill="auto"/>
          </w:tcPr>
          <w:p w14:paraId="7578A442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18.9 -34.7”</w:t>
            </w:r>
          </w:p>
        </w:tc>
        <w:tc>
          <w:tcPr>
            <w:tcW w:w="438" w:type="pct"/>
            <w:shd w:val="clear" w:color="auto" w:fill="auto"/>
          </w:tcPr>
          <w:p w14:paraId="304267B2" w14:textId="77777777" w:rsidR="009B3194" w:rsidRPr="009B3194" w:rsidRDefault="009B3194" w:rsidP="00901615">
            <w:pPr>
              <w:jc w:val="center"/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Yes</w:t>
            </w:r>
          </w:p>
          <w:p w14:paraId="7E90EAE8" w14:textId="77777777" w:rsidR="009B3194" w:rsidRPr="009B3194" w:rsidRDefault="009B3194" w:rsidP="00901615">
            <w:pPr>
              <w:jc w:val="center"/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(Manual Fold)</w:t>
            </w:r>
          </w:p>
          <w:p w14:paraId="1890BEEB" w14:textId="77777777" w:rsidR="009B3194" w:rsidRPr="009B3194" w:rsidRDefault="009B3194" w:rsidP="00901615">
            <w:pPr>
              <w:jc w:val="center"/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br/>
            </w:r>
          </w:p>
        </w:tc>
        <w:tc>
          <w:tcPr>
            <w:tcW w:w="407" w:type="pct"/>
            <w:shd w:val="clear" w:color="auto" w:fill="auto"/>
          </w:tcPr>
          <w:p w14:paraId="03F901EF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Wired Hand control;</w:t>
            </w:r>
          </w:p>
        </w:tc>
        <w:tc>
          <w:tcPr>
            <w:tcW w:w="281" w:type="pct"/>
            <w:shd w:val="clear" w:color="auto" w:fill="auto"/>
          </w:tcPr>
          <w:p w14:paraId="02CBE906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No</w:t>
            </w:r>
          </w:p>
        </w:tc>
        <w:tc>
          <w:tcPr>
            <w:tcW w:w="533" w:type="pct"/>
          </w:tcPr>
          <w:p w14:paraId="63B72B52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$6199</w:t>
            </w:r>
          </w:p>
        </w:tc>
        <w:tc>
          <w:tcPr>
            <w:tcW w:w="878" w:type="pct"/>
          </w:tcPr>
          <w:p w14:paraId="0505E613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Individual, low volume use.</w:t>
            </w:r>
          </w:p>
          <w:p w14:paraId="4E5825FE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26B658DE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 xml:space="preserve">Requires some cleaning, </w:t>
            </w:r>
          </w:p>
          <w:p w14:paraId="3C7BFD16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7BA916EC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Mattress may wear with high volume use.</w:t>
            </w:r>
          </w:p>
          <w:p w14:paraId="7D241F73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</w:tc>
      </w:tr>
      <w:tr w:rsidR="009B3194" w:rsidRPr="009B3194" w14:paraId="64CEC040" w14:textId="77777777" w:rsidTr="009B3194">
        <w:trPr>
          <w:trHeight w:val="1340"/>
        </w:trPr>
        <w:tc>
          <w:tcPr>
            <w:tcW w:w="773" w:type="pct"/>
            <w:shd w:val="clear" w:color="auto" w:fill="auto"/>
          </w:tcPr>
          <w:p w14:paraId="3B4BB650" w14:textId="0CACFBA7" w:rsidR="009B3194" w:rsidRPr="009B3194" w:rsidRDefault="009B3194" w:rsidP="00901615">
            <w:pPr>
              <w:rPr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9B3194">
              <w:rPr>
                <w:b/>
                <w:bCs/>
                <w:color w:val="002060"/>
                <w:sz w:val="14"/>
                <w:szCs w:val="14"/>
              </w:rPr>
              <w:t>OmniMax</w:t>
            </w:r>
            <w:proofErr w:type="spellEnd"/>
            <w:r w:rsidRPr="009B3194">
              <w:rPr>
                <w:b/>
                <w:bCs/>
                <w:color w:val="002060"/>
                <w:sz w:val="14"/>
                <w:szCs w:val="14"/>
              </w:rPr>
              <w:t xml:space="preserve"> Family Restroom Changing Table</w:t>
            </w:r>
            <w:r w:rsidRPr="009B3194">
              <w:rPr>
                <w:noProof/>
                <w:sz w:val="14"/>
                <w:szCs w:val="14"/>
              </w:rPr>
              <w:drawing>
                <wp:inline distT="0" distB="0" distL="0" distR="0" wp14:anchorId="2A064F06" wp14:editId="57C5A5ED">
                  <wp:extent cx="942975" cy="6122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63" cy="61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" w:type="pct"/>
            <w:shd w:val="clear" w:color="auto" w:fill="auto"/>
          </w:tcPr>
          <w:p w14:paraId="629DFE31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Freestanding- Bolt to floor</w:t>
            </w:r>
          </w:p>
        </w:tc>
        <w:tc>
          <w:tcPr>
            <w:tcW w:w="470" w:type="pct"/>
            <w:shd w:val="clear" w:color="auto" w:fill="auto"/>
          </w:tcPr>
          <w:p w14:paraId="622D838D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25” x 72” and</w:t>
            </w:r>
          </w:p>
          <w:p w14:paraId="071CABB1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30” x 76”</w:t>
            </w:r>
          </w:p>
        </w:tc>
        <w:tc>
          <w:tcPr>
            <w:tcW w:w="375" w:type="pct"/>
            <w:shd w:val="clear" w:color="auto" w:fill="auto"/>
          </w:tcPr>
          <w:p w14:paraId="71F35541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400 lbs.</w:t>
            </w:r>
          </w:p>
        </w:tc>
        <w:tc>
          <w:tcPr>
            <w:tcW w:w="375" w:type="pct"/>
            <w:shd w:val="clear" w:color="auto" w:fill="auto"/>
          </w:tcPr>
          <w:p w14:paraId="1F1A820C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18” -37”</w:t>
            </w:r>
          </w:p>
        </w:tc>
        <w:tc>
          <w:tcPr>
            <w:tcW w:w="438" w:type="pct"/>
            <w:shd w:val="clear" w:color="auto" w:fill="auto"/>
          </w:tcPr>
          <w:p w14:paraId="56FBBB55" w14:textId="77777777" w:rsidR="009B3194" w:rsidRPr="009B3194" w:rsidRDefault="009B3194" w:rsidP="00901615">
            <w:pPr>
              <w:jc w:val="center"/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No– Floor Mounted</w:t>
            </w:r>
          </w:p>
        </w:tc>
        <w:tc>
          <w:tcPr>
            <w:tcW w:w="407" w:type="pct"/>
            <w:shd w:val="clear" w:color="auto" w:fill="auto"/>
          </w:tcPr>
          <w:p w14:paraId="124E95D5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Built in rocker switch (head/foot of table)</w:t>
            </w:r>
          </w:p>
        </w:tc>
        <w:tc>
          <w:tcPr>
            <w:tcW w:w="281" w:type="pct"/>
            <w:shd w:val="clear" w:color="auto" w:fill="auto"/>
          </w:tcPr>
          <w:p w14:paraId="6BD6B9B5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Yes</w:t>
            </w:r>
          </w:p>
          <w:p w14:paraId="279F50D6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25ECF3CA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0E516241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6333113B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6D3D1BAC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  <w:p w14:paraId="5C5B99E2" w14:textId="77777777" w:rsidR="009B3194" w:rsidRPr="009B3194" w:rsidRDefault="009B3194" w:rsidP="00901615">
            <w:pPr>
              <w:rPr>
                <w:sz w:val="14"/>
                <w:szCs w:val="14"/>
              </w:rPr>
            </w:pPr>
          </w:p>
        </w:tc>
        <w:tc>
          <w:tcPr>
            <w:tcW w:w="533" w:type="pct"/>
          </w:tcPr>
          <w:p w14:paraId="412B4B71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$2445 -$2645</w:t>
            </w:r>
          </w:p>
        </w:tc>
        <w:tc>
          <w:tcPr>
            <w:tcW w:w="878" w:type="pct"/>
          </w:tcPr>
          <w:p w14:paraId="34FA0DCF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Public Restroom, High volume unsupervised use. Solid, non-porous surface.</w:t>
            </w:r>
          </w:p>
          <w:p w14:paraId="77F09D48" w14:textId="77777777" w:rsidR="009B3194" w:rsidRPr="009B3194" w:rsidRDefault="009B3194" w:rsidP="00901615">
            <w:pPr>
              <w:rPr>
                <w:sz w:val="14"/>
                <w:szCs w:val="14"/>
              </w:rPr>
            </w:pPr>
            <w:r w:rsidRPr="009B3194">
              <w:rPr>
                <w:sz w:val="14"/>
                <w:szCs w:val="14"/>
              </w:rPr>
              <w:t>Vandal resistant, not many moving parts</w:t>
            </w:r>
          </w:p>
        </w:tc>
      </w:tr>
    </w:tbl>
    <w:p w14:paraId="4C1716AD" w14:textId="33BB93D7" w:rsidR="00D86082" w:rsidRPr="009B3194" w:rsidRDefault="00D86082" w:rsidP="009B3194"/>
    <w:sectPr w:rsidR="00D86082" w:rsidRPr="009B3194" w:rsidSect="00C94868">
      <w:footerReference w:type="default" r:id="rId10"/>
      <w:type w:val="continuous"/>
      <w:pgSz w:w="15840" w:h="12240" w:orient="landscape"/>
      <w:pgMar w:top="288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8D3BC" w14:textId="77777777" w:rsidR="00D163CA" w:rsidRDefault="00D163CA" w:rsidP="0089763D">
      <w:r>
        <w:separator/>
      </w:r>
    </w:p>
  </w:endnote>
  <w:endnote w:type="continuationSeparator" w:id="0">
    <w:p w14:paraId="59BA1D2C" w14:textId="77777777" w:rsidR="00D163CA" w:rsidRDefault="00D163CA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5376B" w14:textId="77777777" w:rsidR="0089763D" w:rsidRPr="00AC5827" w:rsidRDefault="0089763D" w:rsidP="00033FEF">
    <w:pPr>
      <w:tabs>
        <w:tab w:val="left" w:pos="9810"/>
      </w:tabs>
      <w:ind w:left="900" w:right="10"/>
      <w:jc w:val="center"/>
      <w:rPr>
        <w:rFonts w:ascii="Open Sans" w:eastAsia="Open Sans" w:hAnsi="Open Sans" w:cs="Open Sans"/>
        <w:color w:val="000000" w:themeColor="text1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084CD" w14:textId="77777777" w:rsidR="00D163CA" w:rsidRDefault="00D163CA" w:rsidP="0089763D">
      <w:r>
        <w:separator/>
      </w:r>
    </w:p>
  </w:footnote>
  <w:footnote w:type="continuationSeparator" w:id="0">
    <w:p w14:paraId="790768E7" w14:textId="77777777" w:rsidR="00D163CA" w:rsidRDefault="00D163CA" w:rsidP="0089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752F"/>
    <w:multiLevelType w:val="hybridMultilevel"/>
    <w:tmpl w:val="BF9A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70E"/>
    <w:multiLevelType w:val="hybridMultilevel"/>
    <w:tmpl w:val="73F0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DD3"/>
    <w:multiLevelType w:val="hybridMultilevel"/>
    <w:tmpl w:val="B9A2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658E"/>
    <w:multiLevelType w:val="hybridMultilevel"/>
    <w:tmpl w:val="9CC0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22DE"/>
    <w:multiLevelType w:val="hybridMultilevel"/>
    <w:tmpl w:val="C47E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28E6"/>
    <w:multiLevelType w:val="hybridMultilevel"/>
    <w:tmpl w:val="60AE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23EED"/>
    <w:multiLevelType w:val="hybridMultilevel"/>
    <w:tmpl w:val="3544F2E8"/>
    <w:lvl w:ilvl="0" w:tplc="EE98E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11F62"/>
    <w:multiLevelType w:val="hybridMultilevel"/>
    <w:tmpl w:val="39C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2N7QwMDcxNzWwMDFV0lEKTi0uzszPAykwrAUAkrcixCwAAAA="/>
  </w:docVars>
  <w:rsids>
    <w:rsidRoot w:val="0089763D"/>
    <w:rsid w:val="00023A0A"/>
    <w:rsid w:val="00032F3D"/>
    <w:rsid w:val="00033FEF"/>
    <w:rsid w:val="00054D3B"/>
    <w:rsid w:val="00084B9E"/>
    <w:rsid w:val="000A2919"/>
    <w:rsid w:val="000C294E"/>
    <w:rsid w:val="000D792A"/>
    <w:rsid w:val="00134746"/>
    <w:rsid w:val="00141BE3"/>
    <w:rsid w:val="001573CC"/>
    <w:rsid w:val="00190548"/>
    <w:rsid w:val="00221223"/>
    <w:rsid w:val="0024128C"/>
    <w:rsid w:val="00273993"/>
    <w:rsid w:val="00284230"/>
    <w:rsid w:val="002B1977"/>
    <w:rsid w:val="002B59B6"/>
    <w:rsid w:val="002B79C9"/>
    <w:rsid w:val="002C6A24"/>
    <w:rsid w:val="002D2251"/>
    <w:rsid w:val="002E2571"/>
    <w:rsid w:val="002F796C"/>
    <w:rsid w:val="0032783D"/>
    <w:rsid w:val="00352C2A"/>
    <w:rsid w:val="00364A2F"/>
    <w:rsid w:val="003B685F"/>
    <w:rsid w:val="003C05AA"/>
    <w:rsid w:val="003F13C0"/>
    <w:rsid w:val="00425C99"/>
    <w:rsid w:val="004313EE"/>
    <w:rsid w:val="004C252F"/>
    <w:rsid w:val="004E518E"/>
    <w:rsid w:val="00563FE3"/>
    <w:rsid w:val="00583634"/>
    <w:rsid w:val="005A66DB"/>
    <w:rsid w:val="005D54EF"/>
    <w:rsid w:val="00620931"/>
    <w:rsid w:val="006D1DBA"/>
    <w:rsid w:val="00722915"/>
    <w:rsid w:val="00761C9F"/>
    <w:rsid w:val="007A6CEF"/>
    <w:rsid w:val="00806EB6"/>
    <w:rsid w:val="008518FE"/>
    <w:rsid w:val="00857029"/>
    <w:rsid w:val="0089763D"/>
    <w:rsid w:val="008B4FC9"/>
    <w:rsid w:val="00900F13"/>
    <w:rsid w:val="0092585C"/>
    <w:rsid w:val="009264E5"/>
    <w:rsid w:val="0097186C"/>
    <w:rsid w:val="00972614"/>
    <w:rsid w:val="00987A69"/>
    <w:rsid w:val="009B3194"/>
    <w:rsid w:val="00A36251"/>
    <w:rsid w:val="00A448DA"/>
    <w:rsid w:val="00AB4112"/>
    <w:rsid w:val="00AC5827"/>
    <w:rsid w:val="00B545CC"/>
    <w:rsid w:val="00B82FA8"/>
    <w:rsid w:val="00BD3050"/>
    <w:rsid w:val="00BD425F"/>
    <w:rsid w:val="00BE7BFB"/>
    <w:rsid w:val="00C02D35"/>
    <w:rsid w:val="00C11E7E"/>
    <w:rsid w:val="00C31918"/>
    <w:rsid w:val="00C3688E"/>
    <w:rsid w:val="00C70602"/>
    <w:rsid w:val="00C94868"/>
    <w:rsid w:val="00D163CA"/>
    <w:rsid w:val="00D35ACA"/>
    <w:rsid w:val="00D568EF"/>
    <w:rsid w:val="00D86082"/>
    <w:rsid w:val="00DB5564"/>
    <w:rsid w:val="00E12666"/>
    <w:rsid w:val="00E37BFE"/>
    <w:rsid w:val="00E96F29"/>
    <w:rsid w:val="00F832F6"/>
    <w:rsid w:val="00FC494A"/>
    <w:rsid w:val="00FF07D7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80D421"/>
  <w15:docId w15:val="{C60C9A80-B0D3-4C96-89CF-03A92E0A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31E2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2F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1E2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6"/>
    </w:pPr>
    <w:rPr>
      <w:rFonts w:ascii="Open Sans" w:eastAsia="Open Sans" w:hAnsi="Open Sans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2F3D"/>
    <w:rPr>
      <w:color w:val="002D72" w:themeColor="hyperlink"/>
      <w:u w:val="single"/>
    </w:rPr>
  </w:style>
  <w:style w:type="paragraph" w:styleId="NoSpacing">
    <w:name w:val="No Spacing"/>
    <w:uiPriority w:val="1"/>
    <w:qFormat/>
    <w:rsid w:val="00032F3D"/>
    <w:pPr>
      <w:widowControl/>
    </w:pPr>
    <w:rPr>
      <w:rFonts w:ascii="Open Sans" w:hAnsi="Open Sans" w:cs="Open Sans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32F3D"/>
    <w:pPr>
      <w:pBdr>
        <w:bottom w:val="single" w:sz="8" w:space="4" w:color="131E29" w:themeColor="accent1"/>
      </w:pBdr>
      <w:spacing w:after="300"/>
      <w:contextualSpacing/>
    </w:pPr>
    <w:rPr>
      <w:rFonts w:asciiTheme="majorHAnsi" w:eastAsiaTheme="majorEastAsia" w:hAnsiTheme="majorHAnsi" w:cstheme="majorBidi"/>
      <w:color w:val="00215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F3D"/>
    <w:rPr>
      <w:rFonts w:asciiTheme="majorHAnsi" w:eastAsiaTheme="majorEastAsia" w:hAnsiTheme="majorHAnsi" w:cstheme="majorBidi"/>
      <w:color w:val="002155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32F3D"/>
    <w:rPr>
      <w:rFonts w:asciiTheme="majorHAnsi" w:eastAsiaTheme="majorEastAsia" w:hAnsiTheme="majorHAnsi" w:cstheme="majorBidi"/>
      <w:b/>
      <w:bCs/>
      <w:color w:val="131E2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F3D"/>
    <w:rPr>
      <w:rFonts w:asciiTheme="majorHAnsi" w:eastAsiaTheme="majorEastAsia" w:hAnsiTheme="majorHAnsi" w:cstheme="majorBidi"/>
      <w:b/>
      <w:bCs/>
      <w:color w:val="131E29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FF07D7"/>
    <w:rPr>
      <w:color w:val="2DCCD3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A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5ACA"/>
    <w:rPr>
      <w:vertAlign w:val="superscript"/>
    </w:rPr>
  </w:style>
  <w:style w:type="table" w:styleId="TableGrid">
    <w:name w:val="Table Grid"/>
    <w:basedOn w:val="TableNormal"/>
    <w:uiPriority w:val="39"/>
    <w:unhideWhenUsed/>
    <w:rsid w:val="002F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TATE BRANDING- AUG 16">
  <a:themeElements>
    <a:clrScheme name="STATE BRANDING">
      <a:dk1>
        <a:sysClr val="windowText" lastClr="000000"/>
      </a:dk1>
      <a:lt1>
        <a:sysClr val="window" lastClr="FFFFFF"/>
      </a:lt1>
      <a:dk2>
        <a:srgbClr val="002D72"/>
      </a:dk2>
      <a:lt2>
        <a:srgbClr val="F1E6B2"/>
      </a:lt2>
      <a:accent1>
        <a:srgbClr val="131E29"/>
      </a:accent1>
      <a:accent2>
        <a:srgbClr val="7C2529"/>
      </a:accent2>
      <a:accent3>
        <a:srgbClr val="D2D755"/>
      </a:accent3>
      <a:accent4>
        <a:srgbClr val="2DCCD3"/>
      </a:accent4>
      <a:accent5>
        <a:srgbClr val="5D7975"/>
      </a:accent5>
      <a:accent6>
        <a:srgbClr val="E87722"/>
      </a:accent6>
      <a:hlink>
        <a:srgbClr val="002D72"/>
      </a:hlink>
      <a:folHlink>
        <a:srgbClr val="2DCCD3"/>
      </a:folHlink>
    </a:clrScheme>
    <a:fontScheme name="STATE BRANDING">
      <a:majorFont>
        <a:latin typeface="PermianSlabSerifTypeface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8EEC-F2D2-4293-BCA7-894CA1B4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Molly Wehlage</dc:creator>
  <cp:lastModifiedBy>Emma Shouse</cp:lastModifiedBy>
  <cp:revision>2</cp:revision>
  <cp:lastPrinted>2015-04-20T20:24:00Z</cp:lastPrinted>
  <dcterms:created xsi:type="dcterms:W3CDTF">2021-12-30T21:09:00Z</dcterms:created>
  <dcterms:modified xsi:type="dcterms:W3CDTF">2021-12-30T21:09:00Z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